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9038" w14:textId="1B89317F" w:rsidR="00C01D64" w:rsidRDefault="00C01D64">
      <w:pPr>
        <w:spacing w:after="192"/>
        <w:ind w:left="-317" w:right="-130"/>
      </w:pPr>
      <w:bookmarkStart w:id="0" w:name="_GoBack"/>
      <w:bookmarkEnd w:id="0"/>
    </w:p>
    <w:tbl>
      <w:tblPr>
        <w:tblStyle w:val="TableGrid"/>
        <w:tblW w:w="13792" w:type="dxa"/>
        <w:tblInd w:w="-278" w:type="dxa"/>
        <w:tblCellMar>
          <w:top w:w="103" w:type="dxa"/>
          <w:left w:w="106" w:type="dxa"/>
          <w:bottom w:w="4" w:type="dxa"/>
          <w:right w:w="25" w:type="dxa"/>
        </w:tblCellMar>
        <w:tblLook w:val="04A0" w:firstRow="1" w:lastRow="0" w:firstColumn="1" w:lastColumn="0" w:noHBand="0" w:noVBand="1"/>
      </w:tblPr>
      <w:tblGrid>
        <w:gridCol w:w="2685"/>
        <w:gridCol w:w="5183"/>
        <w:gridCol w:w="314"/>
        <w:gridCol w:w="5610"/>
      </w:tblGrid>
      <w:tr w:rsidR="00C01D64" w:rsidRPr="00151F7F" w14:paraId="140629B6" w14:textId="77777777">
        <w:trPr>
          <w:trHeight w:val="334"/>
        </w:trPr>
        <w:tc>
          <w:tcPr>
            <w:tcW w:w="2686" w:type="dxa"/>
            <w:tcBorders>
              <w:top w:val="single" w:sz="4" w:space="0" w:color="000000"/>
              <w:left w:val="single" w:sz="4" w:space="0" w:color="000000"/>
              <w:bottom w:val="single" w:sz="4" w:space="0" w:color="000000"/>
              <w:right w:val="single" w:sz="4" w:space="0" w:color="000000"/>
            </w:tcBorders>
          </w:tcPr>
          <w:p w14:paraId="16B79DFF" w14:textId="77777777" w:rsidR="00C01D64" w:rsidRPr="00151F7F" w:rsidRDefault="00FA785B">
            <w:pPr>
              <w:ind w:left="2"/>
              <w:rPr>
                <w:rFonts w:ascii="Arial" w:hAnsi="Arial" w:cs="Arial"/>
              </w:rPr>
            </w:pPr>
            <w:r w:rsidRPr="00151F7F">
              <w:rPr>
                <w:rFonts w:ascii="Arial" w:eastAsia="Century Gothic" w:hAnsi="Arial" w:cs="Arial"/>
                <w:b/>
              </w:rPr>
              <w:t xml:space="preserve">SUBJECT and GRADE </w:t>
            </w:r>
            <w:r w:rsidRPr="00151F7F">
              <w:rPr>
                <w:rFonts w:ascii="Arial" w:eastAsia="Century Gothic" w:hAnsi="Arial" w:cs="Arial"/>
                <w:color w:val="000090"/>
              </w:rPr>
              <w:t xml:space="preserve"> </w:t>
            </w:r>
          </w:p>
        </w:tc>
        <w:tc>
          <w:tcPr>
            <w:tcW w:w="11106" w:type="dxa"/>
            <w:gridSpan w:val="3"/>
            <w:tcBorders>
              <w:top w:val="single" w:sz="4" w:space="0" w:color="000000"/>
              <w:left w:val="single" w:sz="4" w:space="0" w:color="000000"/>
              <w:bottom w:val="single" w:sz="4" w:space="0" w:color="000000"/>
              <w:right w:val="single" w:sz="4" w:space="0" w:color="000000"/>
            </w:tcBorders>
          </w:tcPr>
          <w:p w14:paraId="1D34F776" w14:textId="77777777" w:rsidR="00C01D64" w:rsidRPr="00151F7F" w:rsidRDefault="00FA785B">
            <w:pPr>
              <w:rPr>
                <w:rFonts w:ascii="Arial" w:hAnsi="Arial" w:cs="Arial"/>
              </w:rPr>
            </w:pPr>
            <w:r w:rsidRPr="00151F7F">
              <w:rPr>
                <w:rFonts w:ascii="Arial" w:eastAsia="Century Gothic" w:hAnsi="Arial" w:cs="Arial"/>
              </w:rPr>
              <w:t xml:space="preserve">Civil Technology </w:t>
            </w:r>
            <w:r w:rsidRPr="00151F7F">
              <w:rPr>
                <w:rFonts w:ascii="Arial" w:eastAsia="Century Gothic" w:hAnsi="Arial" w:cs="Arial"/>
                <w:b/>
              </w:rPr>
              <w:t>(Woodworking)</w:t>
            </w:r>
            <w:r w:rsidRPr="00151F7F">
              <w:rPr>
                <w:rFonts w:ascii="Arial" w:eastAsia="Century Gothic" w:hAnsi="Arial" w:cs="Arial"/>
              </w:rPr>
              <w:t xml:space="preserve"> Grade 12 </w:t>
            </w:r>
            <w:r w:rsidRPr="00151F7F">
              <w:rPr>
                <w:rFonts w:ascii="Arial" w:eastAsia="Century Gothic" w:hAnsi="Arial" w:cs="Arial"/>
                <w:color w:val="000090"/>
              </w:rPr>
              <w:t xml:space="preserve"> </w:t>
            </w:r>
          </w:p>
        </w:tc>
      </w:tr>
      <w:tr w:rsidR="00C01D64" w:rsidRPr="00151F7F" w14:paraId="70F03FC6" w14:textId="77777777">
        <w:trPr>
          <w:trHeight w:val="334"/>
        </w:trPr>
        <w:tc>
          <w:tcPr>
            <w:tcW w:w="2686" w:type="dxa"/>
            <w:tcBorders>
              <w:top w:val="single" w:sz="4" w:space="0" w:color="000000"/>
              <w:left w:val="single" w:sz="4" w:space="0" w:color="000000"/>
              <w:bottom w:val="single" w:sz="4" w:space="0" w:color="000000"/>
              <w:right w:val="single" w:sz="4" w:space="0" w:color="000000"/>
            </w:tcBorders>
          </w:tcPr>
          <w:p w14:paraId="4B7AD54D" w14:textId="77777777" w:rsidR="00C01D64" w:rsidRPr="00151F7F" w:rsidRDefault="00FA785B">
            <w:pPr>
              <w:ind w:left="2"/>
              <w:rPr>
                <w:rFonts w:ascii="Arial" w:hAnsi="Arial" w:cs="Arial"/>
              </w:rPr>
            </w:pPr>
            <w:r w:rsidRPr="00151F7F">
              <w:rPr>
                <w:rFonts w:ascii="Arial" w:eastAsia="Century Gothic" w:hAnsi="Arial" w:cs="Arial"/>
                <w:b/>
              </w:rPr>
              <w:t xml:space="preserve">TERM 2 </w:t>
            </w:r>
            <w:r w:rsidRPr="00151F7F">
              <w:rPr>
                <w:rFonts w:ascii="Arial" w:eastAsia="Century Gothic" w:hAnsi="Arial" w:cs="Arial"/>
                <w:color w:val="000090"/>
              </w:rPr>
              <w:t xml:space="preserve"> </w:t>
            </w:r>
          </w:p>
        </w:tc>
        <w:tc>
          <w:tcPr>
            <w:tcW w:w="11106" w:type="dxa"/>
            <w:gridSpan w:val="3"/>
            <w:tcBorders>
              <w:top w:val="single" w:sz="4" w:space="0" w:color="000000"/>
              <w:left w:val="single" w:sz="4" w:space="0" w:color="000000"/>
              <w:bottom w:val="single" w:sz="4" w:space="0" w:color="000000"/>
              <w:right w:val="single" w:sz="4" w:space="0" w:color="000000"/>
            </w:tcBorders>
          </w:tcPr>
          <w:p w14:paraId="4255CEED" w14:textId="77777777" w:rsidR="00C01D64" w:rsidRPr="00151F7F" w:rsidRDefault="00FA785B">
            <w:pPr>
              <w:rPr>
                <w:rFonts w:ascii="Arial" w:hAnsi="Arial" w:cs="Arial"/>
              </w:rPr>
            </w:pPr>
            <w:r w:rsidRPr="00151F7F">
              <w:rPr>
                <w:rFonts w:ascii="Arial" w:eastAsia="Century Gothic" w:hAnsi="Arial" w:cs="Arial"/>
                <w:b/>
                <w:i/>
              </w:rPr>
              <w:t xml:space="preserve">Week 6 </w:t>
            </w:r>
            <w:r w:rsidRPr="00151F7F">
              <w:rPr>
                <w:rFonts w:ascii="Arial" w:eastAsia="Century Gothic" w:hAnsi="Arial" w:cs="Arial"/>
                <w:b/>
                <w:color w:val="000090"/>
              </w:rPr>
              <w:t xml:space="preserve"> </w:t>
            </w:r>
          </w:p>
        </w:tc>
      </w:tr>
      <w:tr w:rsidR="00C01D64" w:rsidRPr="00151F7F" w14:paraId="4B5B3F53" w14:textId="77777777">
        <w:trPr>
          <w:trHeight w:val="334"/>
        </w:trPr>
        <w:tc>
          <w:tcPr>
            <w:tcW w:w="2686" w:type="dxa"/>
            <w:tcBorders>
              <w:top w:val="single" w:sz="4" w:space="0" w:color="000000"/>
              <w:left w:val="single" w:sz="4" w:space="0" w:color="000000"/>
              <w:bottom w:val="single" w:sz="4" w:space="0" w:color="000000"/>
              <w:right w:val="single" w:sz="4" w:space="0" w:color="000000"/>
            </w:tcBorders>
          </w:tcPr>
          <w:p w14:paraId="4BCB7B6D" w14:textId="77777777" w:rsidR="00C01D64" w:rsidRPr="00151F7F" w:rsidRDefault="00FA785B">
            <w:pPr>
              <w:ind w:left="2"/>
              <w:rPr>
                <w:rFonts w:ascii="Arial" w:hAnsi="Arial" w:cs="Arial"/>
              </w:rPr>
            </w:pPr>
            <w:r w:rsidRPr="00151F7F">
              <w:rPr>
                <w:rFonts w:ascii="Arial" w:eastAsia="Century Gothic" w:hAnsi="Arial" w:cs="Arial"/>
                <w:b/>
              </w:rPr>
              <w:t xml:space="preserve">TOPIC </w:t>
            </w:r>
            <w:r w:rsidRPr="00151F7F">
              <w:rPr>
                <w:rFonts w:ascii="Arial" w:eastAsia="Century Gothic" w:hAnsi="Arial" w:cs="Arial"/>
                <w:color w:val="000090"/>
              </w:rPr>
              <w:t xml:space="preserve"> </w:t>
            </w:r>
          </w:p>
        </w:tc>
        <w:tc>
          <w:tcPr>
            <w:tcW w:w="11106" w:type="dxa"/>
            <w:gridSpan w:val="3"/>
            <w:tcBorders>
              <w:top w:val="single" w:sz="4" w:space="0" w:color="000000"/>
              <w:left w:val="single" w:sz="4" w:space="0" w:color="000000"/>
              <w:bottom w:val="single" w:sz="4" w:space="0" w:color="000000"/>
              <w:right w:val="single" w:sz="4" w:space="0" w:color="000000"/>
            </w:tcBorders>
          </w:tcPr>
          <w:p w14:paraId="584ADF09" w14:textId="77777777" w:rsidR="00C01D64" w:rsidRPr="00151F7F" w:rsidRDefault="00FA785B">
            <w:pPr>
              <w:rPr>
                <w:rFonts w:ascii="Arial" w:hAnsi="Arial" w:cs="Arial"/>
              </w:rPr>
            </w:pPr>
            <w:r w:rsidRPr="00151F7F">
              <w:rPr>
                <w:rFonts w:ascii="Arial" w:eastAsia="Century Gothic" w:hAnsi="Arial" w:cs="Arial"/>
                <w:b/>
              </w:rPr>
              <w:t xml:space="preserve">WALL PANELLING (Specific) </w:t>
            </w:r>
            <w:r w:rsidRPr="00151F7F">
              <w:rPr>
                <w:rFonts w:ascii="Arial" w:eastAsia="Century Gothic" w:hAnsi="Arial" w:cs="Arial"/>
                <w:b/>
                <w:color w:val="000090"/>
              </w:rPr>
              <w:t xml:space="preserve"> </w:t>
            </w:r>
          </w:p>
        </w:tc>
      </w:tr>
      <w:tr w:rsidR="00C01D64" w:rsidRPr="00151F7F" w14:paraId="48B3C26B" w14:textId="77777777">
        <w:trPr>
          <w:trHeight w:val="872"/>
        </w:trPr>
        <w:tc>
          <w:tcPr>
            <w:tcW w:w="2686" w:type="dxa"/>
            <w:tcBorders>
              <w:top w:val="single" w:sz="4" w:space="0" w:color="000000"/>
              <w:left w:val="single" w:sz="4" w:space="0" w:color="000000"/>
              <w:bottom w:val="single" w:sz="4" w:space="0" w:color="000000"/>
              <w:right w:val="single" w:sz="4" w:space="0" w:color="000000"/>
            </w:tcBorders>
          </w:tcPr>
          <w:p w14:paraId="069931F1" w14:textId="77777777" w:rsidR="00C01D64" w:rsidRPr="00151F7F" w:rsidRDefault="00FA785B">
            <w:pPr>
              <w:ind w:left="2"/>
              <w:rPr>
                <w:rFonts w:ascii="Arial" w:hAnsi="Arial" w:cs="Arial"/>
              </w:rPr>
            </w:pPr>
            <w:r w:rsidRPr="00151F7F">
              <w:rPr>
                <w:rFonts w:ascii="Arial" w:eastAsia="Century Gothic" w:hAnsi="Arial" w:cs="Arial"/>
                <w:b/>
              </w:rPr>
              <w:t xml:space="preserve">AIMS OF LESSON </w:t>
            </w:r>
            <w:r w:rsidRPr="00151F7F">
              <w:rPr>
                <w:rFonts w:ascii="Arial" w:eastAsia="Century Gothic" w:hAnsi="Arial" w:cs="Arial"/>
                <w:color w:val="000090"/>
              </w:rPr>
              <w:t xml:space="preserve"> </w:t>
            </w:r>
          </w:p>
        </w:tc>
        <w:tc>
          <w:tcPr>
            <w:tcW w:w="11106" w:type="dxa"/>
            <w:gridSpan w:val="3"/>
            <w:tcBorders>
              <w:top w:val="single" w:sz="4" w:space="0" w:color="000000"/>
              <w:left w:val="single" w:sz="4" w:space="0" w:color="000000"/>
              <w:bottom w:val="single" w:sz="4" w:space="0" w:color="000000"/>
              <w:right w:val="single" w:sz="4" w:space="0" w:color="000000"/>
            </w:tcBorders>
          </w:tcPr>
          <w:p w14:paraId="3E1D9569" w14:textId="77777777" w:rsidR="00C01D64" w:rsidRPr="00151F7F" w:rsidRDefault="00FA785B">
            <w:pPr>
              <w:rPr>
                <w:rFonts w:ascii="Arial" w:hAnsi="Arial" w:cs="Arial"/>
              </w:rPr>
            </w:pPr>
            <w:r w:rsidRPr="00151F7F">
              <w:rPr>
                <w:rFonts w:ascii="Arial" w:eastAsia="Century Gothic" w:hAnsi="Arial" w:cs="Arial"/>
              </w:rPr>
              <w:t xml:space="preserve">To determine the budget. </w:t>
            </w:r>
            <w:r w:rsidRPr="00151F7F">
              <w:rPr>
                <w:rFonts w:ascii="Arial" w:eastAsia="Century Gothic" w:hAnsi="Arial" w:cs="Arial"/>
                <w:color w:val="000090"/>
              </w:rPr>
              <w:t xml:space="preserve"> </w:t>
            </w:r>
          </w:p>
          <w:p w14:paraId="0FF9B317" w14:textId="77777777" w:rsidR="00C01D64" w:rsidRPr="00151F7F" w:rsidRDefault="00FA785B">
            <w:pPr>
              <w:rPr>
                <w:rFonts w:ascii="Arial" w:hAnsi="Arial" w:cs="Arial"/>
              </w:rPr>
            </w:pPr>
            <w:r w:rsidRPr="00151F7F">
              <w:rPr>
                <w:rFonts w:ascii="Arial" w:eastAsia="Century Gothic" w:hAnsi="Arial" w:cs="Arial"/>
              </w:rPr>
              <w:t xml:space="preserve">Prevents wastage of material. </w:t>
            </w:r>
            <w:r w:rsidRPr="00151F7F">
              <w:rPr>
                <w:rFonts w:ascii="Arial" w:eastAsia="Century Gothic" w:hAnsi="Arial" w:cs="Arial"/>
                <w:color w:val="000090"/>
              </w:rPr>
              <w:t xml:space="preserve"> </w:t>
            </w:r>
          </w:p>
          <w:p w14:paraId="795839F1" w14:textId="77777777" w:rsidR="00C01D64" w:rsidRPr="00151F7F" w:rsidRDefault="00FA785B">
            <w:pPr>
              <w:rPr>
                <w:rFonts w:ascii="Arial" w:hAnsi="Arial" w:cs="Arial"/>
              </w:rPr>
            </w:pPr>
            <w:r w:rsidRPr="00151F7F">
              <w:rPr>
                <w:rFonts w:ascii="Arial" w:eastAsia="Century Gothic" w:hAnsi="Arial" w:cs="Arial"/>
              </w:rPr>
              <w:t xml:space="preserve">Work out quantities of a project. (Useful to get quotes.) </w:t>
            </w:r>
            <w:r w:rsidRPr="00151F7F">
              <w:rPr>
                <w:rFonts w:ascii="Arial" w:eastAsia="Century Gothic" w:hAnsi="Arial" w:cs="Arial"/>
                <w:color w:val="000090"/>
              </w:rPr>
              <w:t xml:space="preserve"> </w:t>
            </w:r>
          </w:p>
        </w:tc>
      </w:tr>
      <w:tr w:rsidR="00C01D64" w:rsidRPr="00151F7F" w14:paraId="27F58528" w14:textId="77777777">
        <w:trPr>
          <w:trHeight w:val="866"/>
        </w:trPr>
        <w:tc>
          <w:tcPr>
            <w:tcW w:w="2686" w:type="dxa"/>
            <w:tcBorders>
              <w:top w:val="single" w:sz="4" w:space="0" w:color="000000"/>
              <w:left w:val="single" w:sz="4" w:space="0" w:color="000000"/>
              <w:bottom w:val="single" w:sz="4" w:space="0" w:color="000000"/>
              <w:right w:val="single" w:sz="4" w:space="0" w:color="000000"/>
            </w:tcBorders>
          </w:tcPr>
          <w:p w14:paraId="3336640E" w14:textId="77777777" w:rsidR="00C01D64" w:rsidRPr="00151F7F" w:rsidRDefault="00FA785B">
            <w:pPr>
              <w:ind w:left="2"/>
              <w:rPr>
                <w:rFonts w:ascii="Arial" w:hAnsi="Arial" w:cs="Arial"/>
              </w:rPr>
            </w:pPr>
            <w:r w:rsidRPr="00151F7F">
              <w:rPr>
                <w:rFonts w:ascii="Arial" w:eastAsia="Century Gothic" w:hAnsi="Arial" w:cs="Arial"/>
                <w:b/>
              </w:rPr>
              <w:t xml:space="preserve">RESOURCES </w:t>
            </w:r>
            <w:r w:rsidRPr="00151F7F">
              <w:rPr>
                <w:rFonts w:ascii="Arial" w:eastAsia="Century Gothic" w:hAnsi="Arial" w:cs="Arial"/>
                <w:b/>
                <w:i/>
              </w:rPr>
              <w:t xml:space="preserve"> </w:t>
            </w:r>
            <w:r w:rsidRPr="00151F7F">
              <w:rPr>
                <w:rFonts w:ascii="Arial" w:eastAsia="Century Gothic" w:hAnsi="Arial" w:cs="Arial"/>
                <w:color w:val="000090"/>
              </w:rPr>
              <w:t xml:space="preserve"> </w:t>
            </w:r>
          </w:p>
          <w:p w14:paraId="48A9371D" w14:textId="77777777" w:rsidR="00C01D64" w:rsidRPr="00151F7F" w:rsidRDefault="00FA785B">
            <w:pPr>
              <w:ind w:left="2"/>
              <w:rPr>
                <w:rFonts w:ascii="Arial" w:hAnsi="Arial" w:cs="Arial"/>
              </w:rPr>
            </w:pPr>
            <w:r w:rsidRPr="00151F7F">
              <w:rPr>
                <w:rFonts w:ascii="Arial" w:eastAsia="Century Gothic" w:hAnsi="Arial" w:cs="Arial"/>
              </w:rPr>
              <w:t xml:space="preserve"> </w:t>
            </w:r>
            <w:r w:rsidRPr="00151F7F">
              <w:rPr>
                <w:rFonts w:ascii="Arial" w:eastAsia="Century Gothic" w:hAnsi="Arial" w:cs="Arial"/>
                <w:color w:val="000090"/>
              </w:rPr>
              <w:t xml:space="preserve"> </w:t>
            </w:r>
          </w:p>
        </w:tc>
        <w:tc>
          <w:tcPr>
            <w:tcW w:w="5497" w:type="dxa"/>
            <w:gridSpan w:val="2"/>
            <w:tcBorders>
              <w:top w:val="single" w:sz="4" w:space="0" w:color="000000"/>
              <w:left w:val="single" w:sz="4" w:space="0" w:color="000000"/>
              <w:bottom w:val="single" w:sz="4" w:space="0" w:color="000000"/>
              <w:right w:val="single" w:sz="4" w:space="0" w:color="000000"/>
            </w:tcBorders>
          </w:tcPr>
          <w:p w14:paraId="1EB43F0F" w14:textId="77777777" w:rsidR="00C01D64" w:rsidRPr="00151F7F" w:rsidRDefault="00FA785B">
            <w:pPr>
              <w:rPr>
                <w:rFonts w:ascii="Arial" w:hAnsi="Arial" w:cs="Arial"/>
              </w:rPr>
            </w:pPr>
            <w:r w:rsidRPr="00151F7F">
              <w:rPr>
                <w:rFonts w:ascii="Arial" w:eastAsia="Century Gothic" w:hAnsi="Arial" w:cs="Arial"/>
                <w:b/>
                <w:i/>
              </w:rPr>
              <w:t>Paper based resources</w:t>
            </w:r>
            <w:r w:rsidRPr="00151F7F">
              <w:rPr>
                <w:rFonts w:ascii="Arial" w:eastAsia="Century Gothic" w:hAnsi="Arial" w:cs="Arial"/>
                <w:i/>
              </w:rPr>
              <w:t xml:space="preserve">: </w:t>
            </w:r>
            <w:r w:rsidRPr="00151F7F">
              <w:rPr>
                <w:rFonts w:ascii="Arial" w:eastAsia="Century Gothic" w:hAnsi="Arial" w:cs="Arial"/>
                <w:color w:val="000090"/>
              </w:rPr>
              <w:t xml:space="preserve"> </w:t>
            </w:r>
          </w:p>
          <w:p w14:paraId="03E3EF08" w14:textId="77777777" w:rsidR="00C01D64" w:rsidRPr="00151F7F" w:rsidRDefault="00FA785B">
            <w:pPr>
              <w:rPr>
                <w:rFonts w:ascii="Arial" w:hAnsi="Arial" w:cs="Arial"/>
              </w:rPr>
            </w:pPr>
            <w:r w:rsidRPr="00151F7F">
              <w:rPr>
                <w:rFonts w:ascii="Arial" w:eastAsia="Century Gothic" w:hAnsi="Arial" w:cs="Arial"/>
                <w:i/>
              </w:rPr>
              <w:t xml:space="preserve">In your textbook on page 118 - 122 of Chapter 9 </w:t>
            </w:r>
            <w:r w:rsidRPr="00151F7F">
              <w:rPr>
                <w:rFonts w:ascii="Arial" w:eastAsia="Century Gothic" w:hAnsi="Arial" w:cs="Arial"/>
                <w:color w:val="000090"/>
              </w:rPr>
              <w:t xml:space="preserve"> </w:t>
            </w:r>
          </w:p>
        </w:tc>
        <w:tc>
          <w:tcPr>
            <w:tcW w:w="5609" w:type="dxa"/>
            <w:tcBorders>
              <w:top w:val="single" w:sz="4" w:space="0" w:color="000000"/>
              <w:left w:val="single" w:sz="4" w:space="0" w:color="000000"/>
              <w:bottom w:val="single" w:sz="4" w:space="0" w:color="000000"/>
              <w:right w:val="single" w:sz="4" w:space="0" w:color="000000"/>
            </w:tcBorders>
            <w:vAlign w:val="bottom"/>
          </w:tcPr>
          <w:p w14:paraId="5A55AB72" w14:textId="77777777" w:rsidR="00C01D64" w:rsidRPr="00151F7F" w:rsidRDefault="00FA785B" w:rsidP="00A23391">
            <w:pPr>
              <w:rPr>
                <w:rFonts w:ascii="Arial" w:hAnsi="Arial" w:cs="Arial"/>
              </w:rPr>
            </w:pPr>
            <w:r w:rsidRPr="00151F7F">
              <w:rPr>
                <w:rFonts w:ascii="Arial" w:eastAsia="Century Gothic" w:hAnsi="Arial" w:cs="Arial"/>
                <w:b/>
                <w:i/>
              </w:rPr>
              <w:t xml:space="preserve">Digital resources:  </w:t>
            </w:r>
            <w:r w:rsidRPr="00151F7F">
              <w:rPr>
                <w:rFonts w:ascii="Arial" w:eastAsia="Century Gothic" w:hAnsi="Arial" w:cs="Arial"/>
                <w:color w:val="000090"/>
              </w:rPr>
              <w:t xml:space="preserve"> </w:t>
            </w:r>
          </w:p>
          <w:p w14:paraId="239F0E54" w14:textId="793C9EDD" w:rsidR="00C01D64" w:rsidRPr="00151F7F" w:rsidRDefault="00C01D64">
            <w:pPr>
              <w:ind w:left="2"/>
              <w:rPr>
                <w:rFonts w:ascii="Arial" w:hAnsi="Arial" w:cs="Arial"/>
              </w:rPr>
            </w:pPr>
          </w:p>
        </w:tc>
      </w:tr>
      <w:tr w:rsidR="00C01D64" w:rsidRPr="00151F7F" w14:paraId="2FF214AA" w14:textId="77777777">
        <w:trPr>
          <w:trHeight w:val="1944"/>
        </w:trPr>
        <w:tc>
          <w:tcPr>
            <w:tcW w:w="2686" w:type="dxa"/>
            <w:tcBorders>
              <w:top w:val="single" w:sz="4" w:space="0" w:color="000000"/>
              <w:left w:val="single" w:sz="4" w:space="0" w:color="000000"/>
              <w:bottom w:val="single" w:sz="4" w:space="0" w:color="000000"/>
              <w:right w:val="single" w:sz="4" w:space="0" w:color="000000"/>
            </w:tcBorders>
          </w:tcPr>
          <w:p w14:paraId="110224CE" w14:textId="77777777" w:rsidR="00C01D64" w:rsidRPr="00151F7F" w:rsidRDefault="00FA785B">
            <w:pPr>
              <w:ind w:left="2"/>
              <w:rPr>
                <w:rFonts w:ascii="Arial" w:hAnsi="Arial" w:cs="Arial"/>
              </w:rPr>
            </w:pPr>
            <w:r w:rsidRPr="00151F7F">
              <w:rPr>
                <w:rFonts w:ascii="Arial" w:eastAsia="Century Gothic" w:hAnsi="Arial" w:cs="Arial"/>
                <w:b/>
              </w:rPr>
              <w:t>INTRODUCTION</w:t>
            </w:r>
            <w:r w:rsidRPr="00151F7F">
              <w:rPr>
                <w:rFonts w:ascii="Arial" w:eastAsia="Century Gothic" w:hAnsi="Arial" w:cs="Arial"/>
                <w:b/>
                <w:i/>
              </w:rPr>
              <w:t xml:space="preserve"> </w:t>
            </w:r>
            <w:r w:rsidRPr="00151F7F">
              <w:rPr>
                <w:rFonts w:ascii="Arial" w:eastAsia="Century Gothic" w:hAnsi="Arial" w:cs="Arial"/>
                <w:color w:val="000090"/>
              </w:rPr>
              <w:t xml:space="preserve"> </w:t>
            </w:r>
          </w:p>
          <w:p w14:paraId="1A4A9B13" w14:textId="77777777" w:rsidR="00C01D64" w:rsidRPr="00151F7F" w:rsidRDefault="00FA785B">
            <w:pPr>
              <w:ind w:left="2"/>
              <w:rPr>
                <w:rFonts w:ascii="Arial" w:hAnsi="Arial" w:cs="Arial"/>
              </w:rPr>
            </w:pPr>
            <w:r w:rsidRPr="00151F7F">
              <w:rPr>
                <w:rFonts w:ascii="Arial" w:eastAsia="Century Gothic" w:hAnsi="Arial" w:cs="Arial"/>
              </w:rPr>
              <w:t xml:space="preserve"> </w:t>
            </w:r>
            <w:r w:rsidRPr="00151F7F">
              <w:rPr>
                <w:rFonts w:ascii="Arial" w:eastAsia="Century Gothic" w:hAnsi="Arial" w:cs="Arial"/>
                <w:color w:val="000090"/>
              </w:rPr>
              <w:t xml:space="preserve"> </w:t>
            </w:r>
          </w:p>
        </w:tc>
        <w:tc>
          <w:tcPr>
            <w:tcW w:w="11106" w:type="dxa"/>
            <w:gridSpan w:val="3"/>
            <w:tcBorders>
              <w:top w:val="single" w:sz="4" w:space="0" w:color="000000"/>
              <w:left w:val="single" w:sz="4" w:space="0" w:color="000000"/>
              <w:bottom w:val="single" w:sz="4" w:space="0" w:color="000000"/>
              <w:right w:val="single" w:sz="4" w:space="0" w:color="000000"/>
            </w:tcBorders>
          </w:tcPr>
          <w:p w14:paraId="3B2BF022" w14:textId="77777777" w:rsidR="00C01D64" w:rsidRPr="00151F7F" w:rsidRDefault="00FA785B">
            <w:pPr>
              <w:spacing w:line="238" w:lineRule="auto"/>
              <w:ind w:right="710"/>
              <w:rPr>
                <w:rFonts w:ascii="Arial" w:hAnsi="Arial" w:cs="Arial"/>
              </w:rPr>
            </w:pPr>
            <w:r w:rsidRPr="00151F7F">
              <w:rPr>
                <w:rFonts w:ascii="Arial" w:eastAsia="Century Gothic" w:hAnsi="Arial" w:cs="Arial"/>
              </w:rPr>
              <w:t xml:space="preserve">Wall panelling will be discussed in this chapter. Wall panelling is an ideal way to cover walls, from floor to ceiling or only partly, without having to plaster the wall prior to installation. There are panelling to suit every taste. </w:t>
            </w:r>
            <w:r w:rsidRPr="00151F7F">
              <w:rPr>
                <w:rFonts w:ascii="Arial" w:eastAsia="Century Gothic" w:hAnsi="Arial" w:cs="Arial"/>
                <w:color w:val="000090"/>
              </w:rPr>
              <w:t xml:space="preserve"> </w:t>
            </w:r>
          </w:p>
          <w:p w14:paraId="1FA82617" w14:textId="77777777" w:rsidR="00C01D64" w:rsidRPr="00151F7F" w:rsidRDefault="00FA785B">
            <w:pPr>
              <w:spacing w:line="238" w:lineRule="auto"/>
              <w:rPr>
                <w:rFonts w:ascii="Arial" w:hAnsi="Arial" w:cs="Arial"/>
              </w:rPr>
            </w:pPr>
            <w:r w:rsidRPr="00151F7F">
              <w:rPr>
                <w:rFonts w:ascii="Arial" w:eastAsia="Century Gothic" w:hAnsi="Arial" w:cs="Arial"/>
                <w:i/>
              </w:rPr>
              <w:t xml:space="preserve">As a dedicated learner you were exposed to many drawings and concepts within Graphics as Means of communication where you did drawings and sketch some images freehand.  </w:t>
            </w:r>
            <w:r w:rsidRPr="00151F7F">
              <w:rPr>
                <w:rFonts w:ascii="Arial" w:eastAsia="Century Gothic" w:hAnsi="Arial" w:cs="Arial"/>
                <w:color w:val="000090"/>
              </w:rPr>
              <w:t xml:space="preserve"> </w:t>
            </w:r>
          </w:p>
          <w:p w14:paraId="10C9FCC0" w14:textId="77777777" w:rsidR="00C01D64" w:rsidRPr="00151F7F" w:rsidRDefault="00FA785B">
            <w:pPr>
              <w:rPr>
                <w:rFonts w:ascii="Arial" w:hAnsi="Arial" w:cs="Arial"/>
              </w:rPr>
            </w:pPr>
            <w:r w:rsidRPr="00151F7F">
              <w:rPr>
                <w:rFonts w:ascii="Arial" w:eastAsia="Century Gothic" w:hAnsi="Arial" w:cs="Arial"/>
                <w:i/>
              </w:rPr>
              <w:t xml:space="preserve">In this lesson we are going to look at wall paneling and do some scale drawings to understand the content.  </w:t>
            </w:r>
            <w:r w:rsidRPr="00151F7F">
              <w:rPr>
                <w:rFonts w:ascii="Arial" w:eastAsia="Century Gothic" w:hAnsi="Arial" w:cs="Arial"/>
                <w:color w:val="000090"/>
              </w:rPr>
              <w:t xml:space="preserve"> </w:t>
            </w:r>
          </w:p>
        </w:tc>
      </w:tr>
      <w:tr w:rsidR="00C01D64" w:rsidRPr="00151F7F" w14:paraId="4F8F2352" w14:textId="77777777">
        <w:trPr>
          <w:trHeight w:val="3440"/>
        </w:trPr>
        <w:tc>
          <w:tcPr>
            <w:tcW w:w="2686" w:type="dxa"/>
            <w:tcBorders>
              <w:top w:val="single" w:sz="4" w:space="0" w:color="000000"/>
              <w:left w:val="single" w:sz="4" w:space="0" w:color="000000"/>
              <w:bottom w:val="single" w:sz="4" w:space="0" w:color="000000"/>
              <w:right w:val="single" w:sz="4" w:space="0" w:color="000000"/>
            </w:tcBorders>
          </w:tcPr>
          <w:p w14:paraId="750F7919" w14:textId="77777777" w:rsidR="00C01D64" w:rsidRPr="00151F7F" w:rsidRDefault="00FA785B">
            <w:pPr>
              <w:ind w:left="2"/>
              <w:jc w:val="both"/>
              <w:rPr>
                <w:rFonts w:ascii="Arial" w:hAnsi="Arial" w:cs="Arial"/>
              </w:rPr>
            </w:pPr>
            <w:r w:rsidRPr="00151F7F">
              <w:rPr>
                <w:rFonts w:ascii="Arial" w:eastAsia="Century Gothic" w:hAnsi="Arial" w:cs="Arial"/>
                <w:b/>
              </w:rPr>
              <w:t xml:space="preserve">CONCEPTS AND SKILLS </w:t>
            </w:r>
            <w:r w:rsidRPr="00151F7F">
              <w:rPr>
                <w:rFonts w:ascii="Arial" w:eastAsia="Century Gothic" w:hAnsi="Arial" w:cs="Arial"/>
                <w:color w:val="000090"/>
              </w:rPr>
              <w:t xml:space="preserve"> </w:t>
            </w:r>
          </w:p>
          <w:p w14:paraId="6DA5AEE3" w14:textId="77777777" w:rsidR="00C01D64" w:rsidRPr="00151F7F" w:rsidRDefault="00FA785B">
            <w:pPr>
              <w:ind w:left="2"/>
              <w:rPr>
                <w:rFonts w:ascii="Arial" w:hAnsi="Arial" w:cs="Arial"/>
              </w:rPr>
            </w:pPr>
            <w:r w:rsidRPr="00151F7F">
              <w:rPr>
                <w:rFonts w:ascii="Arial" w:eastAsia="Century Gothic" w:hAnsi="Arial" w:cs="Arial"/>
                <w:b/>
              </w:rPr>
              <w:t xml:space="preserve"> </w:t>
            </w:r>
            <w:r w:rsidRPr="00151F7F">
              <w:rPr>
                <w:rFonts w:ascii="Arial" w:eastAsia="Century Gothic" w:hAnsi="Arial" w:cs="Arial"/>
                <w:color w:val="000090"/>
              </w:rPr>
              <w:t xml:space="preserve"> </w:t>
            </w:r>
          </w:p>
        </w:tc>
        <w:tc>
          <w:tcPr>
            <w:tcW w:w="5183" w:type="dxa"/>
            <w:tcBorders>
              <w:top w:val="single" w:sz="4" w:space="0" w:color="000000"/>
              <w:left w:val="single" w:sz="4" w:space="0" w:color="000000"/>
              <w:bottom w:val="single" w:sz="4" w:space="0" w:color="000000"/>
              <w:right w:val="single" w:sz="4" w:space="0" w:color="000000"/>
            </w:tcBorders>
            <w:vAlign w:val="center"/>
          </w:tcPr>
          <w:p w14:paraId="08332F95" w14:textId="77777777" w:rsidR="00C01D64" w:rsidRPr="00151F7F" w:rsidRDefault="00FA785B">
            <w:pPr>
              <w:spacing w:line="239" w:lineRule="auto"/>
              <w:ind w:right="140"/>
              <w:rPr>
                <w:rFonts w:ascii="Arial" w:hAnsi="Arial" w:cs="Arial"/>
              </w:rPr>
            </w:pPr>
            <w:r w:rsidRPr="00151F7F">
              <w:rPr>
                <w:rFonts w:ascii="Arial" w:eastAsia="Century Gothic" w:hAnsi="Arial" w:cs="Arial"/>
              </w:rPr>
              <w:t>Sketch the front elevation and vertical section through a tongue-and-groove wall panel from floor to ceiling.</w:t>
            </w:r>
            <w:r w:rsidRPr="00151F7F">
              <w:rPr>
                <w:rFonts w:ascii="Arial" w:eastAsia="Century Gothic" w:hAnsi="Arial" w:cs="Arial"/>
                <w:color w:val="000090"/>
              </w:rPr>
              <w:t xml:space="preserve"> </w:t>
            </w:r>
          </w:p>
          <w:p w14:paraId="2EB51702" w14:textId="77777777" w:rsidR="00C01D64" w:rsidRPr="00151F7F" w:rsidRDefault="00FA785B">
            <w:pPr>
              <w:spacing w:after="2" w:line="238" w:lineRule="auto"/>
              <w:rPr>
                <w:rFonts w:ascii="Arial" w:hAnsi="Arial" w:cs="Arial"/>
              </w:rPr>
            </w:pPr>
            <w:r w:rsidRPr="00151F7F">
              <w:rPr>
                <w:rFonts w:ascii="Arial" w:eastAsia="Century Gothic" w:hAnsi="Arial" w:cs="Arial"/>
                <w:i/>
              </w:rPr>
              <w:t>A vertical section showing the rough grounds and the finish at the top of the paneling.</w:t>
            </w:r>
            <w:r w:rsidRPr="00151F7F">
              <w:rPr>
                <w:rFonts w:ascii="Arial" w:eastAsia="Century Gothic" w:hAnsi="Arial" w:cs="Arial"/>
                <w:color w:val="000090"/>
              </w:rPr>
              <w:t xml:space="preserve"> </w:t>
            </w:r>
            <w:r w:rsidRPr="00151F7F">
              <w:rPr>
                <w:rFonts w:ascii="Arial" w:eastAsia="Century Gothic" w:hAnsi="Arial" w:cs="Arial"/>
                <w:i/>
              </w:rPr>
              <w:t xml:space="preserve">Knowledge of the different parts of the wall paneling will be acquired as well.  </w:t>
            </w:r>
          </w:p>
          <w:p w14:paraId="7440842F" w14:textId="77777777" w:rsidR="00C01D64" w:rsidRPr="00151F7F" w:rsidRDefault="00FA785B">
            <w:pPr>
              <w:spacing w:line="239" w:lineRule="auto"/>
              <w:ind w:right="5"/>
              <w:rPr>
                <w:rFonts w:ascii="Arial" w:hAnsi="Arial" w:cs="Arial"/>
              </w:rPr>
            </w:pPr>
            <w:r w:rsidRPr="00151F7F">
              <w:rPr>
                <w:rFonts w:ascii="Arial" w:eastAsia="Century Gothic" w:hAnsi="Arial" w:cs="Arial"/>
                <w:i/>
              </w:rPr>
              <w:t xml:space="preserve">Drawings skills will be acquired by doing this lesson. Proportionally sketch work and sectional interpretation will be part of the skill set. </w:t>
            </w:r>
          </w:p>
          <w:p w14:paraId="6A1C04D2" w14:textId="33350636" w:rsidR="00C01D64" w:rsidRPr="00151F7F" w:rsidRDefault="00C01D64">
            <w:pPr>
              <w:rPr>
                <w:rFonts w:ascii="Arial" w:hAnsi="Arial" w:cs="Arial"/>
              </w:rPr>
            </w:pPr>
          </w:p>
        </w:tc>
        <w:tc>
          <w:tcPr>
            <w:tcW w:w="5924" w:type="dxa"/>
            <w:gridSpan w:val="2"/>
            <w:tcBorders>
              <w:top w:val="single" w:sz="4" w:space="0" w:color="000000"/>
              <w:left w:val="single" w:sz="4" w:space="0" w:color="000000"/>
              <w:bottom w:val="single" w:sz="4" w:space="0" w:color="000000"/>
              <w:right w:val="single" w:sz="4" w:space="0" w:color="000000"/>
            </w:tcBorders>
          </w:tcPr>
          <w:p w14:paraId="4FF1CEF8" w14:textId="77777777" w:rsidR="00C01D64" w:rsidRPr="00151F7F" w:rsidRDefault="00FA785B">
            <w:pPr>
              <w:spacing w:after="22"/>
              <w:ind w:left="2"/>
              <w:rPr>
                <w:rFonts w:ascii="Arial" w:hAnsi="Arial" w:cs="Arial"/>
              </w:rPr>
            </w:pPr>
            <w:r w:rsidRPr="00151F7F">
              <w:rPr>
                <w:rFonts w:ascii="Arial" w:eastAsia="Century Gothic" w:hAnsi="Arial" w:cs="Arial"/>
              </w:rPr>
              <w:t xml:space="preserve">CAN YOU? </w:t>
            </w:r>
            <w:r w:rsidRPr="00151F7F">
              <w:rPr>
                <w:rFonts w:ascii="Arial" w:eastAsia="Century Gothic" w:hAnsi="Arial" w:cs="Arial"/>
                <w:color w:val="000090"/>
              </w:rPr>
              <w:t xml:space="preserve"> </w:t>
            </w:r>
          </w:p>
          <w:p w14:paraId="0A9DE267" w14:textId="77777777" w:rsidR="00C01D64" w:rsidRPr="00151F7F" w:rsidRDefault="00FA785B">
            <w:pPr>
              <w:numPr>
                <w:ilvl w:val="0"/>
                <w:numId w:val="1"/>
              </w:numPr>
              <w:spacing w:after="67" w:line="238" w:lineRule="auto"/>
              <w:ind w:hanging="360"/>
              <w:rPr>
                <w:rFonts w:ascii="Arial" w:hAnsi="Arial" w:cs="Arial"/>
              </w:rPr>
            </w:pPr>
            <w:r w:rsidRPr="00151F7F">
              <w:rPr>
                <w:rFonts w:ascii="Arial" w:eastAsia="Century Gothic" w:hAnsi="Arial" w:cs="Arial"/>
              </w:rPr>
              <w:t xml:space="preserve">Sketch a Tongue-and-groove boards (strip boards) </w:t>
            </w:r>
            <w:r w:rsidRPr="00151F7F">
              <w:rPr>
                <w:rFonts w:ascii="Arial" w:eastAsia="Century Gothic" w:hAnsi="Arial" w:cs="Arial"/>
                <w:color w:val="000090"/>
              </w:rPr>
              <w:t xml:space="preserve"> </w:t>
            </w:r>
          </w:p>
          <w:p w14:paraId="660348E1" w14:textId="77777777" w:rsidR="00C01D64" w:rsidRPr="00151F7F" w:rsidRDefault="00FA785B">
            <w:pPr>
              <w:numPr>
                <w:ilvl w:val="0"/>
                <w:numId w:val="1"/>
              </w:numPr>
              <w:spacing w:after="22"/>
              <w:ind w:hanging="360"/>
              <w:rPr>
                <w:rFonts w:ascii="Arial" w:hAnsi="Arial" w:cs="Arial"/>
              </w:rPr>
            </w:pPr>
            <w:r w:rsidRPr="00151F7F">
              <w:rPr>
                <w:rFonts w:ascii="Arial" w:eastAsia="Century Gothic" w:hAnsi="Arial" w:cs="Arial"/>
              </w:rPr>
              <w:t xml:space="preserve">Sketch a skirting and quarter round. </w:t>
            </w:r>
            <w:r w:rsidRPr="00151F7F">
              <w:rPr>
                <w:rFonts w:ascii="Arial" w:eastAsia="Century Gothic" w:hAnsi="Arial" w:cs="Arial"/>
                <w:color w:val="000090"/>
              </w:rPr>
              <w:t xml:space="preserve"> </w:t>
            </w:r>
          </w:p>
          <w:p w14:paraId="270FDA2C" w14:textId="77777777" w:rsidR="00C01D64" w:rsidRPr="00151F7F" w:rsidRDefault="00FA785B">
            <w:pPr>
              <w:numPr>
                <w:ilvl w:val="0"/>
                <w:numId w:val="1"/>
              </w:numPr>
              <w:ind w:hanging="360"/>
              <w:rPr>
                <w:rFonts w:ascii="Arial" w:hAnsi="Arial" w:cs="Arial"/>
              </w:rPr>
            </w:pPr>
            <w:r w:rsidRPr="00151F7F">
              <w:rPr>
                <w:rFonts w:ascii="Arial" w:eastAsia="Century Gothic" w:hAnsi="Arial" w:cs="Arial"/>
              </w:rPr>
              <w:t>Sketch how the strip boards are attached to each other.</w:t>
            </w:r>
            <w:r w:rsidRPr="00151F7F">
              <w:rPr>
                <w:rFonts w:ascii="Arial" w:eastAsia="Century Gothic" w:hAnsi="Arial" w:cs="Arial"/>
                <w:color w:val="000090"/>
              </w:rPr>
              <w:t xml:space="preserve"> </w:t>
            </w:r>
          </w:p>
          <w:p w14:paraId="26319C2F" w14:textId="77777777" w:rsidR="00C01D64" w:rsidRPr="00151F7F" w:rsidRDefault="00FA785B">
            <w:pPr>
              <w:ind w:left="362"/>
              <w:rPr>
                <w:rFonts w:ascii="Arial" w:hAnsi="Arial" w:cs="Arial"/>
              </w:rPr>
            </w:pPr>
            <w:r w:rsidRPr="00151F7F">
              <w:rPr>
                <w:rFonts w:ascii="Arial" w:eastAsia="Century Gothic" w:hAnsi="Arial" w:cs="Arial"/>
              </w:rPr>
              <w:t xml:space="preserve"> </w:t>
            </w:r>
          </w:p>
          <w:p w14:paraId="58417484" w14:textId="77777777" w:rsidR="00C01D64" w:rsidRPr="00151F7F" w:rsidRDefault="00FA785B">
            <w:pPr>
              <w:ind w:left="362"/>
              <w:rPr>
                <w:rFonts w:ascii="Arial" w:hAnsi="Arial" w:cs="Arial"/>
              </w:rPr>
            </w:pPr>
            <w:r w:rsidRPr="00151F7F">
              <w:rPr>
                <w:rFonts w:ascii="Arial" w:eastAsia="Century Gothic" w:hAnsi="Arial" w:cs="Arial"/>
              </w:rPr>
              <w:t xml:space="preserve"> </w:t>
            </w:r>
          </w:p>
          <w:p w14:paraId="621FC3B1" w14:textId="77777777" w:rsidR="00C01D64" w:rsidRPr="00151F7F" w:rsidRDefault="00FA785B">
            <w:pPr>
              <w:ind w:left="362"/>
              <w:rPr>
                <w:rFonts w:ascii="Arial" w:hAnsi="Arial" w:cs="Arial"/>
              </w:rPr>
            </w:pPr>
            <w:r w:rsidRPr="00151F7F">
              <w:rPr>
                <w:rFonts w:ascii="Arial" w:eastAsia="Century Gothic" w:hAnsi="Arial" w:cs="Arial"/>
              </w:rPr>
              <w:t xml:space="preserve"> </w:t>
            </w:r>
          </w:p>
          <w:p w14:paraId="77A35209" w14:textId="77777777" w:rsidR="00C01D64" w:rsidRPr="00151F7F" w:rsidRDefault="00FA785B">
            <w:pPr>
              <w:ind w:left="362"/>
              <w:rPr>
                <w:rFonts w:ascii="Arial" w:hAnsi="Arial" w:cs="Arial"/>
              </w:rPr>
            </w:pPr>
            <w:r w:rsidRPr="00151F7F">
              <w:rPr>
                <w:rFonts w:ascii="Arial" w:eastAsia="Century Gothic" w:hAnsi="Arial" w:cs="Arial"/>
                <w:color w:val="000090"/>
              </w:rPr>
              <w:t xml:space="preserve"> </w:t>
            </w:r>
          </w:p>
        </w:tc>
      </w:tr>
    </w:tbl>
    <w:p w14:paraId="7224C7F7" w14:textId="67E21644" w:rsidR="00C01D64" w:rsidRPr="00151F7F" w:rsidRDefault="00C01D64" w:rsidP="007D4E60">
      <w:pPr>
        <w:spacing w:after="135"/>
        <w:rPr>
          <w:rFonts w:ascii="Arial" w:hAnsi="Arial" w:cs="Arial"/>
        </w:rPr>
      </w:pPr>
    </w:p>
    <w:tbl>
      <w:tblPr>
        <w:tblStyle w:val="TableGrid"/>
        <w:tblW w:w="13792" w:type="dxa"/>
        <w:tblInd w:w="-278" w:type="dxa"/>
        <w:tblCellMar>
          <w:top w:w="108" w:type="dxa"/>
          <w:left w:w="106" w:type="dxa"/>
          <w:bottom w:w="4" w:type="dxa"/>
          <w:right w:w="25" w:type="dxa"/>
        </w:tblCellMar>
        <w:tblLook w:val="04A0" w:firstRow="1" w:lastRow="0" w:firstColumn="1" w:lastColumn="0" w:noHBand="0" w:noVBand="1"/>
      </w:tblPr>
      <w:tblGrid>
        <w:gridCol w:w="2686"/>
        <w:gridCol w:w="5182"/>
        <w:gridCol w:w="5924"/>
      </w:tblGrid>
      <w:tr w:rsidR="00C01D64" w:rsidRPr="00151F7F" w14:paraId="732D8918" w14:textId="77777777" w:rsidTr="00A23391">
        <w:trPr>
          <w:trHeight w:val="9947"/>
        </w:trPr>
        <w:tc>
          <w:tcPr>
            <w:tcW w:w="2686" w:type="dxa"/>
            <w:tcBorders>
              <w:top w:val="single" w:sz="4" w:space="0" w:color="000000"/>
              <w:left w:val="single" w:sz="4" w:space="0" w:color="000000"/>
              <w:bottom w:val="single" w:sz="4" w:space="0" w:color="000000"/>
              <w:right w:val="single" w:sz="4" w:space="0" w:color="000000"/>
            </w:tcBorders>
          </w:tcPr>
          <w:p w14:paraId="08183E74" w14:textId="5A076470" w:rsidR="00C01D64" w:rsidRPr="00151F7F" w:rsidRDefault="00C01D64" w:rsidP="00A23391">
            <w:pPr>
              <w:rPr>
                <w:rFonts w:ascii="Arial" w:hAnsi="Arial" w:cs="Arial"/>
              </w:rPr>
            </w:pPr>
          </w:p>
        </w:tc>
        <w:tc>
          <w:tcPr>
            <w:tcW w:w="5182" w:type="dxa"/>
            <w:tcBorders>
              <w:top w:val="single" w:sz="4" w:space="0" w:color="000000"/>
              <w:left w:val="single" w:sz="4" w:space="0" w:color="000000"/>
              <w:bottom w:val="single" w:sz="4" w:space="0" w:color="000000"/>
              <w:right w:val="single" w:sz="4" w:space="0" w:color="000000"/>
            </w:tcBorders>
            <w:vAlign w:val="bottom"/>
          </w:tcPr>
          <w:p w14:paraId="25209506" w14:textId="77777777" w:rsidR="00C01D64" w:rsidRPr="00151F7F" w:rsidRDefault="00FA785B">
            <w:pPr>
              <w:spacing w:after="12" w:line="238" w:lineRule="auto"/>
              <w:rPr>
                <w:rFonts w:ascii="Arial" w:hAnsi="Arial" w:cs="Arial"/>
              </w:rPr>
            </w:pPr>
            <w:r w:rsidRPr="00151F7F">
              <w:rPr>
                <w:rFonts w:ascii="Arial" w:eastAsia="Century Gothic" w:hAnsi="Arial" w:cs="Arial"/>
                <w:b/>
                <w:i/>
              </w:rPr>
              <w:t xml:space="preserve">Construction of a tongue-and-groove wall panelling </w:t>
            </w:r>
          </w:p>
          <w:p w14:paraId="6E01D973" w14:textId="77777777" w:rsidR="00C01D64" w:rsidRPr="00151F7F" w:rsidRDefault="00FA785B">
            <w:pPr>
              <w:numPr>
                <w:ilvl w:val="0"/>
                <w:numId w:val="2"/>
              </w:numPr>
              <w:spacing w:after="28" w:line="242" w:lineRule="auto"/>
              <w:ind w:hanging="360"/>
              <w:rPr>
                <w:rFonts w:ascii="Arial" w:hAnsi="Arial" w:cs="Arial"/>
              </w:rPr>
            </w:pPr>
            <w:r w:rsidRPr="00151F7F">
              <w:rPr>
                <w:rFonts w:ascii="Arial" w:eastAsia="Century Gothic" w:hAnsi="Arial" w:cs="Arial"/>
                <w:i/>
              </w:rPr>
              <w:t xml:space="preserve">Horizontal rough grounds are fixed to the walls by means of screws and wall plugs, or steel cut nails if the tongue-and-groove boards are installed vertically. </w:t>
            </w:r>
          </w:p>
          <w:p w14:paraId="57FFFB8D" w14:textId="77777777" w:rsidR="00C01D64" w:rsidRPr="00151F7F" w:rsidRDefault="00FA785B">
            <w:pPr>
              <w:numPr>
                <w:ilvl w:val="0"/>
                <w:numId w:val="2"/>
              </w:numPr>
              <w:spacing w:after="27" w:line="244" w:lineRule="auto"/>
              <w:ind w:hanging="360"/>
              <w:rPr>
                <w:rFonts w:ascii="Arial" w:hAnsi="Arial" w:cs="Arial"/>
              </w:rPr>
            </w:pPr>
            <w:r w:rsidRPr="00151F7F">
              <w:rPr>
                <w:rFonts w:ascii="Arial" w:eastAsia="Century Gothic" w:hAnsi="Arial" w:cs="Arial"/>
                <w:i/>
              </w:rPr>
              <w:t xml:space="preserve">The first tongue-and-groove board should be nailed to the rough grounds at a corner with the groove facing the corner. </w:t>
            </w:r>
          </w:p>
          <w:p w14:paraId="126223EC" w14:textId="77777777" w:rsidR="00C01D64" w:rsidRPr="00151F7F" w:rsidRDefault="00FA785B">
            <w:pPr>
              <w:numPr>
                <w:ilvl w:val="0"/>
                <w:numId w:val="2"/>
              </w:numPr>
              <w:spacing w:after="28" w:line="242" w:lineRule="auto"/>
              <w:ind w:hanging="360"/>
              <w:rPr>
                <w:rFonts w:ascii="Arial" w:hAnsi="Arial" w:cs="Arial"/>
              </w:rPr>
            </w:pPr>
            <w:r w:rsidRPr="00151F7F">
              <w:rPr>
                <w:rFonts w:ascii="Arial" w:eastAsia="Century Gothic" w:hAnsi="Arial" w:cs="Arial"/>
                <w:i/>
              </w:rPr>
              <w:t xml:space="preserve">Use 45 mm panel pins to fasten the boards to the horizontal grounds and countersink the nail with a pin punch. </w:t>
            </w:r>
          </w:p>
          <w:p w14:paraId="5A08C416" w14:textId="77777777" w:rsidR="00C01D64" w:rsidRPr="00151F7F" w:rsidRDefault="00FA785B">
            <w:pPr>
              <w:numPr>
                <w:ilvl w:val="0"/>
                <w:numId w:val="2"/>
              </w:numPr>
              <w:spacing w:after="66" w:line="242" w:lineRule="auto"/>
              <w:ind w:hanging="360"/>
              <w:rPr>
                <w:rFonts w:ascii="Arial" w:hAnsi="Arial" w:cs="Arial"/>
              </w:rPr>
            </w:pPr>
            <w:r w:rsidRPr="00151F7F">
              <w:rPr>
                <w:rFonts w:ascii="Arial" w:eastAsia="Century Gothic" w:hAnsi="Arial" w:cs="Arial"/>
                <w:i/>
              </w:rPr>
              <w:t xml:space="preserve">Wood mouldings, such as skirting boards and quadrants, can be used to cover the gaps after the wall panel has been fixed into position. </w:t>
            </w:r>
          </w:p>
          <w:p w14:paraId="1D577868" w14:textId="77777777" w:rsidR="00C01D64" w:rsidRPr="00151F7F" w:rsidRDefault="00FA785B">
            <w:pPr>
              <w:numPr>
                <w:ilvl w:val="0"/>
                <w:numId w:val="2"/>
              </w:numPr>
              <w:spacing w:line="249" w:lineRule="auto"/>
              <w:ind w:hanging="360"/>
              <w:rPr>
                <w:rFonts w:ascii="Arial" w:hAnsi="Arial" w:cs="Arial"/>
              </w:rPr>
            </w:pPr>
            <w:r w:rsidRPr="00151F7F">
              <w:rPr>
                <w:rFonts w:ascii="Arial" w:eastAsia="Century Gothic" w:hAnsi="Arial" w:cs="Arial"/>
                <w:i/>
              </w:rPr>
              <w:t xml:space="preserve">The capping is fitted onto the top of the tongue-and-groove board wall panelling to lend an aesthetic appearance. </w:t>
            </w:r>
          </w:p>
          <w:p w14:paraId="6F3F377D" w14:textId="3A682C87" w:rsidR="00C01D64" w:rsidRPr="00151F7F" w:rsidRDefault="00FA785B" w:rsidP="00A23391">
            <w:pPr>
              <w:ind w:left="360"/>
              <w:rPr>
                <w:rFonts w:ascii="Arial" w:hAnsi="Arial" w:cs="Arial"/>
              </w:rPr>
            </w:pPr>
            <w:r w:rsidRPr="00151F7F">
              <w:rPr>
                <w:rFonts w:ascii="Arial" w:eastAsia="Century Gothic" w:hAnsi="Arial" w:cs="Arial"/>
                <w:i/>
              </w:rPr>
              <w:t xml:space="preserve"> </w:t>
            </w:r>
          </w:p>
        </w:tc>
        <w:tc>
          <w:tcPr>
            <w:tcW w:w="5924" w:type="dxa"/>
            <w:tcBorders>
              <w:top w:val="single" w:sz="4" w:space="0" w:color="000000"/>
              <w:left w:val="single" w:sz="4" w:space="0" w:color="000000"/>
              <w:bottom w:val="single" w:sz="4" w:space="0" w:color="000000"/>
              <w:right w:val="single" w:sz="4" w:space="0" w:color="000000"/>
            </w:tcBorders>
          </w:tcPr>
          <w:p w14:paraId="33F32D1A" w14:textId="41B86C7A" w:rsidR="00C01D64" w:rsidRPr="00151F7F" w:rsidRDefault="00A23391" w:rsidP="00A23391">
            <w:pPr>
              <w:spacing w:after="1856"/>
              <w:ind w:left="362"/>
              <w:rPr>
                <w:rFonts w:ascii="Arial" w:hAnsi="Arial" w:cs="Arial"/>
              </w:rPr>
            </w:pPr>
            <w:r w:rsidRPr="00151F7F">
              <w:rPr>
                <w:rFonts w:ascii="Arial" w:hAnsi="Arial" w:cs="Arial"/>
                <w:noProof/>
                <w:lang w:val="en-US" w:eastAsia="en-US"/>
              </w:rPr>
              <w:drawing>
                <wp:anchor distT="0" distB="0" distL="114300" distR="114300" simplePos="0" relativeHeight="251659264" behindDoc="0" locked="0" layoutInCell="1" allowOverlap="0" wp14:anchorId="493A41B4" wp14:editId="490FDD42">
                  <wp:simplePos x="0" y="0"/>
                  <wp:positionH relativeFrom="column">
                    <wp:posOffset>353060</wp:posOffset>
                  </wp:positionH>
                  <wp:positionV relativeFrom="paragraph">
                    <wp:posOffset>1917700</wp:posOffset>
                  </wp:positionV>
                  <wp:extent cx="3323464" cy="1480820"/>
                  <wp:effectExtent l="0" t="0" r="0" b="0"/>
                  <wp:wrapSquare wrapText="bothSides"/>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7"/>
                          <a:stretch>
                            <a:fillRect/>
                          </a:stretch>
                        </pic:blipFill>
                        <pic:spPr>
                          <a:xfrm>
                            <a:off x="0" y="0"/>
                            <a:ext cx="3323464" cy="1480820"/>
                          </a:xfrm>
                          <a:prstGeom prst="rect">
                            <a:avLst/>
                          </a:prstGeom>
                        </pic:spPr>
                      </pic:pic>
                    </a:graphicData>
                  </a:graphic>
                </wp:anchor>
              </w:drawing>
            </w:r>
            <w:r w:rsidR="00FA785B" w:rsidRPr="00151F7F">
              <w:rPr>
                <w:rFonts w:ascii="Arial" w:hAnsi="Arial" w:cs="Arial"/>
                <w:noProof/>
                <w:lang w:val="en-US" w:eastAsia="en-US"/>
              </w:rPr>
              <w:drawing>
                <wp:anchor distT="0" distB="0" distL="114300" distR="114300" simplePos="0" relativeHeight="251658240" behindDoc="0" locked="0" layoutInCell="1" allowOverlap="0" wp14:anchorId="0FB175AB" wp14:editId="25FBD57F">
                  <wp:simplePos x="0" y="0"/>
                  <wp:positionH relativeFrom="column">
                    <wp:posOffset>296418</wp:posOffset>
                  </wp:positionH>
                  <wp:positionV relativeFrom="paragraph">
                    <wp:posOffset>135509</wp:posOffset>
                  </wp:positionV>
                  <wp:extent cx="3405251" cy="1331595"/>
                  <wp:effectExtent l="0" t="0" r="0" b="0"/>
                  <wp:wrapSquare wrapText="bothSides"/>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8"/>
                          <a:stretch>
                            <a:fillRect/>
                          </a:stretch>
                        </pic:blipFill>
                        <pic:spPr>
                          <a:xfrm>
                            <a:off x="0" y="0"/>
                            <a:ext cx="3405251" cy="1331595"/>
                          </a:xfrm>
                          <a:prstGeom prst="rect">
                            <a:avLst/>
                          </a:prstGeom>
                        </pic:spPr>
                      </pic:pic>
                    </a:graphicData>
                  </a:graphic>
                </wp:anchor>
              </w:drawing>
            </w:r>
            <w:r w:rsidR="00FA785B" w:rsidRPr="00151F7F">
              <w:rPr>
                <w:rFonts w:ascii="Arial" w:eastAsia="Century Gothic" w:hAnsi="Arial" w:cs="Arial"/>
              </w:rPr>
              <w:t xml:space="preserve">The finish at the bottom of the panelling </w:t>
            </w:r>
            <w:r w:rsidR="00FA785B" w:rsidRPr="00151F7F">
              <w:rPr>
                <w:rFonts w:ascii="Arial" w:eastAsia="Century Gothic" w:hAnsi="Arial" w:cs="Arial"/>
                <w:color w:val="000090"/>
              </w:rPr>
              <w:t xml:space="preserve"> </w:t>
            </w:r>
          </w:p>
          <w:p w14:paraId="1315FCF0" w14:textId="1953DFAB" w:rsidR="00C01D64" w:rsidRPr="00151F7F" w:rsidRDefault="00FA785B">
            <w:pPr>
              <w:spacing w:after="2095"/>
              <w:ind w:left="362"/>
              <w:rPr>
                <w:rFonts w:ascii="Arial" w:hAnsi="Arial" w:cs="Arial"/>
              </w:rPr>
            </w:pPr>
            <w:r w:rsidRPr="00151F7F">
              <w:rPr>
                <w:rFonts w:ascii="Arial" w:eastAsia="Century Gothic" w:hAnsi="Arial" w:cs="Arial"/>
              </w:rPr>
              <w:t xml:space="preserve">The joint between two strips boards </w:t>
            </w:r>
          </w:p>
          <w:p w14:paraId="4D954965" w14:textId="77777777" w:rsidR="00C01D64" w:rsidRPr="00151F7F" w:rsidRDefault="00FA785B">
            <w:pPr>
              <w:ind w:left="362" w:right="134"/>
              <w:jc w:val="right"/>
              <w:rPr>
                <w:rFonts w:ascii="Arial" w:hAnsi="Arial" w:cs="Arial"/>
              </w:rPr>
            </w:pPr>
            <w:r w:rsidRPr="00151F7F">
              <w:rPr>
                <w:rFonts w:ascii="Arial" w:eastAsia="Century Gothic" w:hAnsi="Arial" w:cs="Arial"/>
                <w:color w:val="000090"/>
              </w:rPr>
              <w:t xml:space="preserve"> </w:t>
            </w:r>
            <w:r w:rsidRPr="00151F7F">
              <w:rPr>
                <w:rFonts w:ascii="Arial" w:eastAsia="Century Gothic" w:hAnsi="Arial" w:cs="Arial"/>
              </w:rPr>
              <w:t xml:space="preserve"> </w:t>
            </w:r>
          </w:p>
        </w:tc>
      </w:tr>
    </w:tbl>
    <w:p w14:paraId="3684BECC" w14:textId="4F610546" w:rsidR="00151F7F" w:rsidRPr="00151F7F" w:rsidRDefault="00151F7F" w:rsidP="00151F7F">
      <w:pPr>
        <w:spacing w:after="0"/>
        <w:jc w:val="both"/>
        <w:rPr>
          <w:rFonts w:ascii="Arial" w:hAnsi="Arial" w:cs="Arial"/>
          <w:b/>
          <w:bCs/>
        </w:rPr>
      </w:pPr>
      <w:r w:rsidRPr="00151F7F">
        <w:rPr>
          <w:rFonts w:ascii="Arial" w:hAnsi="Arial" w:cs="Arial"/>
          <w:b/>
          <w:bCs/>
        </w:rPr>
        <w:lastRenderedPageBreak/>
        <w:t xml:space="preserve">ACTIVITIES/ ASSESSMENT </w:t>
      </w:r>
    </w:p>
    <w:p w14:paraId="58143528" w14:textId="77777777" w:rsidR="00151F7F" w:rsidRPr="00151F7F" w:rsidRDefault="00151F7F" w:rsidP="00151F7F">
      <w:pPr>
        <w:spacing w:after="0"/>
        <w:jc w:val="both"/>
        <w:rPr>
          <w:rFonts w:ascii="Arial" w:hAnsi="Arial" w:cs="Arial"/>
        </w:rPr>
      </w:pPr>
    </w:p>
    <w:p w14:paraId="1D9877B8" w14:textId="1A4825F6" w:rsidR="00151F7F" w:rsidRPr="00151F7F" w:rsidRDefault="00151F7F" w:rsidP="00151F7F">
      <w:pPr>
        <w:spacing w:after="0"/>
        <w:jc w:val="both"/>
        <w:rPr>
          <w:rFonts w:ascii="Arial" w:hAnsi="Arial" w:cs="Arial"/>
        </w:rPr>
      </w:pPr>
      <w:r w:rsidRPr="00151F7F">
        <w:rPr>
          <w:rFonts w:ascii="Arial" w:hAnsi="Arial" w:cs="Arial"/>
        </w:rPr>
        <w:t xml:space="preserve">You can now look on page 120 and complete Activity 9.1. Complete on page 122 Activity 9.2  </w:t>
      </w:r>
    </w:p>
    <w:p w14:paraId="5CE50D75" w14:textId="77777777" w:rsidR="00151F7F" w:rsidRPr="00151F7F" w:rsidRDefault="00151F7F" w:rsidP="00151F7F">
      <w:pPr>
        <w:spacing w:after="0"/>
        <w:jc w:val="both"/>
        <w:rPr>
          <w:rFonts w:ascii="Arial" w:hAnsi="Arial" w:cs="Arial"/>
        </w:rPr>
      </w:pPr>
    </w:p>
    <w:p w14:paraId="7D359EFD" w14:textId="5A421918" w:rsidR="00151F7F" w:rsidRPr="00151F7F" w:rsidRDefault="00151F7F" w:rsidP="00151F7F">
      <w:pPr>
        <w:spacing w:after="0"/>
        <w:jc w:val="both"/>
        <w:rPr>
          <w:rFonts w:ascii="Arial" w:hAnsi="Arial" w:cs="Arial"/>
          <w:b/>
          <w:bCs/>
        </w:rPr>
      </w:pPr>
      <w:r w:rsidRPr="00151F7F">
        <w:rPr>
          <w:rFonts w:ascii="Arial" w:hAnsi="Arial" w:cs="Arial"/>
          <w:b/>
          <w:bCs/>
        </w:rPr>
        <w:t xml:space="preserve">CONSOLIDATION    </w:t>
      </w:r>
    </w:p>
    <w:p w14:paraId="34C99485" w14:textId="77777777" w:rsidR="00151F7F" w:rsidRPr="00151F7F" w:rsidRDefault="00151F7F" w:rsidP="00151F7F">
      <w:pPr>
        <w:spacing w:after="0"/>
        <w:jc w:val="both"/>
        <w:rPr>
          <w:rFonts w:ascii="Arial" w:hAnsi="Arial" w:cs="Arial"/>
        </w:rPr>
      </w:pPr>
    </w:p>
    <w:p w14:paraId="0D214540" w14:textId="34539440" w:rsidR="00151F7F" w:rsidRPr="00151F7F" w:rsidRDefault="00151F7F" w:rsidP="00151F7F">
      <w:pPr>
        <w:spacing w:after="0"/>
        <w:jc w:val="both"/>
        <w:rPr>
          <w:rFonts w:ascii="Arial" w:hAnsi="Arial" w:cs="Arial"/>
        </w:rPr>
      </w:pPr>
      <w:r w:rsidRPr="00151F7F">
        <w:rPr>
          <w:rFonts w:ascii="Arial" w:hAnsi="Arial" w:cs="Arial"/>
        </w:rPr>
        <w:t xml:space="preserve">With this topic you will be able to identify wall paneling and the different parts of it.  Measuring is another skill that will be required and mastered.  Wall paneling is a lesson that will make you understand the uses of it and how to install it.  </w:t>
      </w:r>
    </w:p>
    <w:p w14:paraId="056B1E3D" w14:textId="77777777" w:rsidR="00151F7F" w:rsidRPr="00151F7F" w:rsidRDefault="00151F7F" w:rsidP="00151F7F">
      <w:pPr>
        <w:spacing w:after="0"/>
        <w:jc w:val="both"/>
        <w:rPr>
          <w:rFonts w:ascii="Arial" w:hAnsi="Arial" w:cs="Arial"/>
        </w:rPr>
      </w:pPr>
    </w:p>
    <w:p w14:paraId="506A6D1C" w14:textId="7973CC78" w:rsidR="00151F7F" w:rsidRPr="00151F7F" w:rsidRDefault="00151F7F" w:rsidP="00151F7F">
      <w:pPr>
        <w:spacing w:after="0"/>
        <w:jc w:val="both"/>
        <w:rPr>
          <w:rFonts w:ascii="Arial" w:hAnsi="Arial" w:cs="Arial"/>
          <w:b/>
          <w:bCs/>
        </w:rPr>
      </w:pPr>
      <w:r w:rsidRPr="00151F7F">
        <w:rPr>
          <w:rFonts w:ascii="Arial" w:hAnsi="Arial" w:cs="Arial"/>
          <w:b/>
          <w:bCs/>
        </w:rPr>
        <w:t xml:space="preserve">VALUES     </w:t>
      </w:r>
    </w:p>
    <w:p w14:paraId="6A780E47" w14:textId="77777777" w:rsidR="00151F7F" w:rsidRPr="00151F7F" w:rsidRDefault="00151F7F" w:rsidP="00151F7F">
      <w:pPr>
        <w:spacing w:after="0"/>
        <w:jc w:val="both"/>
        <w:rPr>
          <w:rFonts w:ascii="Arial" w:hAnsi="Arial" w:cs="Arial"/>
        </w:rPr>
      </w:pPr>
    </w:p>
    <w:p w14:paraId="1DE8A23E" w14:textId="36928EBC" w:rsidR="00151F7F" w:rsidRPr="00151F7F" w:rsidRDefault="00151F7F" w:rsidP="00151F7F">
      <w:pPr>
        <w:spacing w:after="0"/>
        <w:jc w:val="both"/>
        <w:rPr>
          <w:rFonts w:ascii="Arial" w:hAnsi="Arial" w:cs="Arial"/>
        </w:rPr>
      </w:pPr>
      <w:r w:rsidRPr="00151F7F">
        <w:rPr>
          <w:rFonts w:ascii="Arial" w:hAnsi="Arial" w:cs="Arial"/>
        </w:rPr>
        <w:t xml:space="preserve"> By engaging with this lesson, you should: • Express different construction processes by means of graphics and communication.  • Realise the importance of correct measurements • Accuracy is an integral part of a draftsmen. </w:t>
      </w:r>
    </w:p>
    <w:p w14:paraId="2B706FB0" w14:textId="00A4DA8D" w:rsidR="00C01D64" w:rsidRPr="00151F7F" w:rsidRDefault="00151F7F" w:rsidP="00151F7F">
      <w:pPr>
        <w:spacing w:after="0"/>
        <w:jc w:val="both"/>
        <w:rPr>
          <w:rFonts w:ascii="Arial" w:hAnsi="Arial" w:cs="Arial"/>
        </w:rPr>
      </w:pPr>
      <w:r w:rsidRPr="00151F7F">
        <w:rPr>
          <w:rFonts w:ascii="Arial" w:hAnsi="Arial" w:cs="Arial"/>
        </w:rPr>
        <w:t xml:space="preserve">  </w:t>
      </w:r>
    </w:p>
    <w:sectPr w:rsidR="00C01D64" w:rsidRPr="00151F7F" w:rsidSect="00A23391">
      <w:headerReference w:type="even" r:id="rId9"/>
      <w:headerReference w:type="default" r:id="rId10"/>
      <w:footerReference w:type="even" r:id="rId11"/>
      <w:footerReference w:type="default" r:id="rId12"/>
      <w:headerReference w:type="first" r:id="rId13"/>
      <w:footerReference w:type="first" r:id="rId14"/>
      <w:pgSz w:w="15840" w:h="12240" w:orient="landscape"/>
      <w:pgMar w:top="408" w:right="1440" w:bottom="120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915BE" w14:textId="77777777" w:rsidR="00482521" w:rsidRDefault="00482521" w:rsidP="00A23391">
      <w:pPr>
        <w:spacing w:after="0" w:line="240" w:lineRule="auto"/>
      </w:pPr>
      <w:r>
        <w:separator/>
      </w:r>
    </w:p>
  </w:endnote>
  <w:endnote w:type="continuationSeparator" w:id="0">
    <w:p w14:paraId="7409F397" w14:textId="77777777" w:rsidR="00482521" w:rsidRDefault="00482521" w:rsidP="00A2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5E89" w14:textId="77777777" w:rsidR="00A23391" w:rsidRDefault="00A23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A1FC" w14:textId="77777777" w:rsidR="00A23391" w:rsidRDefault="00A23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067B" w14:textId="77777777" w:rsidR="00A23391" w:rsidRDefault="00A2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F069" w14:textId="77777777" w:rsidR="00482521" w:rsidRDefault="00482521" w:rsidP="00A23391">
      <w:pPr>
        <w:spacing w:after="0" w:line="240" w:lineRule="auto"/>
      </w:pPr>
      <w:r>
        <w:separator/>
      </w:r>
    </w:p>
  </w:footnote>
  <w:footnote w:type="continuationSeparator" w:id="0">
    <w:p w14:paraId="054CD011" w14:textId="77777777" w:rsidR="00482521" w:rsidRDefault="00482521" w:rsidP="00A2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EA15" w14:textId="77777777" w:rsidR="00A23391" w:rsidRDefault="00A23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2E76" w14:textId="77777777" w:rsidR="00A23391" w:rsidRDefault="00A23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8EB7" w14:textId="77777777" w:rsidR="00A23391" w:rsidRDefault="00A23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67514"/>
    <w:multiLevelType w:val="hybridMultilevel"/>
    <w:tmpl w:val="A73E76AC"/>
    <w:lvl w:ilvl="0" w:tplc="3E8E26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A908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DE441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02D9D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A2DF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46E08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D8EEB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E411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6221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F712ED2"/>
    <w:multiLevelType w:val="hybridMultilevel"/>
    <w:tmpl w:val="BC9C2FB8"/>
    <w:lvl w:ilvl="0" w:tplc="12CC9940">
      <w:start w:val="1"/>
      <w:numFmt w:val="decimal"/>
      <w:lvlText w:val="%1)"/>
      <w:lvlJc w:val="left"/>
      <w:pPr>
        <w:ind w:left="7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FD8C15C">
      <w:start w:val="1"/>
      <w:numFmt w:val="lowerLetter"/>
      <w:lvlText w:val="%2"/>
      <w:lvlJc w:val="left"/>
      <w:pPr>
        <w:ind w:left="153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CEEF7B4">
      <w:start w:val="1"/>
      <w:numFmt w:val="lowerRoman"/>
      <w:lvlText w:val="%3"/>
      <w:lvlJc w:val="left"/>
      <w:pPr>
        <w:ind w:left="225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9E6490C">
      <w:start w:val="1"/>
      <w:numFmt w:val="decimal"/>
      <w:lvlText w:val="%4"/>
      <w:lvlJc w:val="left"/>
      <w:pPr>
        <w:ind w:left="29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AE2C40A6">
      <w:start w:val="1"/>
      <w:numFmt w:val="lowerLetter"/>
      <w:lvlText w:val="%5"/>
      <w:lvlJc w:val="left"/>
      <w:pPr>
        <w:ind w:left="36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6EDA08F2">
      <w:start w:val="1"/>
      <w:numFmt w:val="lowerRoman"/>
      <w:lvlText w:val="%6"/>
      <w:lvlJc w:val="left"/>
      <w:pPr>
        <w:ind w:left="441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AD507CD6">
      <w:start w:val="1"/>
      <w:numFmt w:val="decimal"/>
      <w:lvlText w:val="%7"/>
      <w:lvlJc w:val="left"/>
      <w:pPr>
        <w:ind w:left="513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202D2A2">
      <w:start w:val="1"/>
      <w:numFmt w:val="lowerLetter"/>
      <w:lvlText w:val="%8"/>
      <w:lvlJc w:val="left"/>
      <w:pPr>
        <w:ind w:left="585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DBEB502">
      <w:start w:val="1"/>
      <w:numFmt w:val="lowerRoman"/>
      <w:lvlText w:val="%9"/>
      <w:lvlJc w:val="left"/>
      <w:pPr>
        <w:ind w:left="65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64"/>
    <w:rsid w:val="00151F7F"/>
    <w:rsid w:val="00482521"/>
    <w:rsid w:val="007D4E60"/>
    <w:rsid w:val="007F0138"/>
    <w:rsid w:val="00A23391"/>
    <w:rsid w:val="00C01D64"/>
    <w:rsid w:val="00FA7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1D31"/>
  <w15:docId w15:val="{E9549ACE-3BE3-4A29-8F4B-36F0E0E8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23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391"/>
    <w:rPr>
      <w:rFonts w:ascii="Calibri" w:eastAsia="Calibri" w:hAnsi="Calibri" w:cs="Calibri"/>
      <w:color w:val="000000"/>
    </w:rPr>
  </w:style>
  <w:style w:type="paragraph" w:styleId="Footer">
    <w:name w:val="footer"/>
    <w:basedOn w:val="Normal"/>
    <w:link w:val="FooterChar"/>
    <w:uiPriority w:val="99"/>
    <w:unhideWhenUsed/>
    <w:rsid w:val="00A23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3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MASENKANE</dc:creator>
  <cp:keywords/>
  <cp:lastModifiedBy>V.Westphal</cp:lastModifiedBy>
  <cp:revision>2</cp:revision>
  <dcterms:created xsi:type="dcterms:W3CDTF">2020-05-20T08:59:00Z</dcterms:created>
  <dcterms:modified xsi:type="dcterms:W3CDTF">2020-05-20T08:59:00Z</dcterms:modified>
</cp:coreProperties>
</file>