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9D10EF">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sidR="00811ECD">
              <w:rPr>
                <w:rFonts w:ascii="Arial" w:eastAsia="Times New Roman" w:hAnsi="Arial" w:cs="Arial"/>
                <w:sz w:val="24"/>
                <w:szCs w:val="24"/>
                <w:lang w:val="en-GB"/>
              </w:rPr>
              <w:t xml:space="preserve"> </w:t>
            </w:r>
            <w:r w:rsidR="00345C11" w:rsidRPr="0081526E">
              <w:rPr>
                <w:rFonts w:ascii="Arial" w:eastAsia="Times New Roman" w:hAnsi="Arial" w:cs="Arial"/>
                <w:sz w:val="24"/>
                <w:szCs w:val="24"/>
                <w:lang w:val="en-GB"/>
              </w:rPr>
              <w:t>H</w:t>
            </w:r>
            <w:r w:rsidR="00345C11">
              <w:rPr>
                <w:rFonts w:ascii="Arial" w:eastAsia="Times New Roman" w:hAnsi="Arial" w:cs="Arial"/>
                <w:sz w:val="24"/>
                <w:szCs w:val="24"/>
                <w:lang w:val="en-GB"/>
              </w:rPr>
              <w:t xml:space="preserve">UMAN RESOURCE </w:t>
            </w:r>
            <w:r w:rsidR="009D10EF">
              <w:rPr>
                <w:rFonts w:ascii="Arial" w:eastAsia="Times New Roman" w:hAnsi="Arial" w:cs="Arial"/>
                <w:sz w:val="24"/>
                <w:szCs w:val="24"/>
                <w:lang w:val="en-GB"/>
              </w:rPr>
              <w:t>ADMINISTRATION</w:t>
            </w:r>
            <w:r w:rsidR="00811ECD">
              <w:rPr>
                <w:rFonts w:ascii="Arial" w:eastAsia="Times New Roman" w:hAnsi="Arial" w:cs="Arial"/>
                <w:sz w:val="24"/>
                <w:szCs w:val="24"/>
                <w:lang w:val="en-GB"/>
              </w:rPr>
              <w:t xml:space="preserve"> (DISTRICT)</w:t>
            </w:r>
            <w:bookmarkStart w:id="0" w:name="_GoBack"/>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324F9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HUMAN RESOURCE</w:t>
            </w:r>
            <w:r w:rsidR="007855EE">
              <w:rPr>
                <w:rFonts w:ascii="Arial" w:eastAsia="Times New Roman" w:hAnsi="Arial" w:cs="Arial"/>
                <w:sz w:val="24"/>
                <w:szCs w:val="24"/>
                <w:lang w:val="en-GB"/>
              </w:rPr>
              <w:t xml:space="preserve"> PLANNING AND</w:t>
            </w:r>
            <w:r>
              <w:rPr>
                <w:rFonts w:ascii="Arial" w:eastAsia="Times New Roman" w:hAnsi="Arial" w:cs="Arial"/>
                <w:sz w:val="24"/>
                <w:szCs w:val="24"/>
                <w:lang w:val="en-GB"/>
              </w:rPr>
              <w:t xml:space="preserve"> ADMINISTRATION</w:t>
            </w:r>
            <w:r w:rsidR="00612C60" w:rsidRPr="00612C60">
              <w:rPr>
                <w:rFonts w:ascii="Arial" w:eastAsia="Times New Roman" w:hAnsi="Arial" w:cs="Arial"/>
                <w:sz w:val="24"/>
                <w:szCs w:val="24"/>
                <w:lang w:val="en-GB"/>
              </w:rPr>
              <w:t xml:space="preserve"> </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Pr="0081526E">
              <w:rPr>
                <w:rFonts w:ascii="Arial" w:eastAsia="Times New Roman" w:hAnsi="Arial" w:cs="Arial"/>
                <w:sz w:val="24"/>
                <w:szCs w:val="24"/>
                <w:lang w:val="en-US"/>
              </w:rPr>
              <w:t xml:space="preserve">DISTRICT </w:t>
            </w:r>
            <w:r w:rsidR="00A930A0" w:rsidRPr="0081526E">
              <w:rPr>
                <w:rFonts w:ascii="Arial" w:eastAsia="Times New Roman" w:hAnsi="Arial" w:cs="Arial"/>
                <w:sz w:val="24"/>
                <w:szCs w:val="24"/>
                <w:lang w:val="en-US"/>
              </w:rPr>
              <w:t>HUMAN RESOURCE MANAGEMENT</w:t>
            </w:r>
            <w:r w:rsidR="007F6820" w:rsidRPr="0081526E">
              <w:rPr>
                <w:rFonts w:ascii="Arial" w:eastAsia="Times New Roman" w:hAnsi="Arial" w:cs="Arial"/>
                <w:sz w:val="24"/>
                <w:szCs w:val="24"/>
                <w:lang w:val="en-US"/>
              </w:rPr>
              <w:t xml:space="preserve"> </w:t>
            </w:r>
            <w:r w:rsidR="00324F94" w:rsidRPr="0081526E">
              <w:rPr>
                <w:rFonts w:ascii="Arial" w:eastAsia="Times New Roman" w:hAnsi="Arial" w:cs="Arial"/>
                <w:sz w:val="24"/>
                <w:szCs w:val="24"/>
                <w:lang w:val="en-US"/>
              </w:rPr>
              <w:t xml:space="preserve">&amp; DEVELOPMENT </w:t>
            </w:r>
            <w:r w:rsidR="007F6820" w:rsidRPr="0081526E">
              <w:rPr>
                <w:rFonts w:ascii="Arial" w:eastAsia="Times New Roman" w:hAnsi="Arial" w:cs="Arial"/>
                <w:sz w:val="24"/>
                <w:szCs w:val="24"/>
                <w:lang w:val="en-US"/>
              </w:rPr>
              <w:t>(</w:t>
            </w:r>
            <w:r w:rsidRPr="0081526E">
              <w:rPr>
                <w:rFonts w:ascii="Arial" w:eastAsia="Times New Roman" w:hAnsi="Arial" w:cs="Arial"/>
                <w:sz w:val="24"/>
                <w:szCs w:val="24"/>
                <w:lang w:val="en-US"/>
              </w:rPr>
              <w:t>DD</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7855EE" w:rsidRPr="009D10EF" w:rsidRDefault="009D10EF" w:rsidP="00612C60">
      <w:pPr>
        <w:widowControl w:val="0"/>
        <w:spacing w:after="0" w:line="240" w:lineRule="auto"/>
        <w:rPr>
          <w:rFonts w:ascii="Arial" w:eastAsia="Times New Roman" w:hAnsi="Arial" w:cs="Arial"/>
          <w:b/>
          <w:sz w:val="24"/>
          <w:szCs w:val="24"/>
          <w:lang w:val="en-US"/>
        </w:rPr>
      </w:pPr>
      <w:r w:rsidRPr="009D10EF">
        <w:rPr>
          <w:rFonts w:ascii="Arial" w:eastAsia="Times New Roman" w:hAnsi="Arial" w:cs="Arial"/>
          <w:b/>
          <w:sz w:val="24"/>
          <w:szCs w:val="24"/>
          <w:lang w:val="en-US"/>
        </w:rPr>
        <w:t>To coordinate the provisioning of human resource administration services.</w:t>
      </w:r>
    </w:p>
    <w:p w:rsidR="009D10EF" w:rsidRPr="00612C60" w:rsidRDefault="009D10EF"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7855EE" w:rsidRDefault="009D10EF" w:rsidP="009D10EF">
            <w:pPr>
              <w:autoSpaceDE w:val="0"/>
              <w:autoSpaceDN w:val="0"/>
              <w:adjustRightInd w:val="0"/>
              <w:spacing w:after="0" w:line="288" w:lineRule="auto"/>
              <w:rPr>
                <w:rFonts w:ascii="Arial" w:hAnsi="Arial" w:cs="Arial"/>
                <w:b/>
                <w:color w:val="000000"/>
                <w:sz w:val="24"/>
                <w:szCs w:val="24"/>
              </w:rPr>
            </w:pPr>
            <w:r w:rsidRPr="009D10EF">
              <w:rPr>
                <w:rFonts w:ascii="Arial" w:hAnsi="Arial" w:cs="Arial"/>
                <w:b/>
                <w:color w:val="000000"/>
                <w:sz w:val="24"/>
                <w:szCs w:val="24"/>
              </w:rPr>
              <w:t>To provide recruitment, selection, appointment and employee placement staff services.</w:t>
            </w:r>
          </w:p>
          <w:p w:rsidR="009D10EF" w:rsidRPr="009D10EF" w:rsidRDefault="009D10EF" w:rsidP="009D10EF">
            <w:pPr>
              <w:numPr>
                <w:ilvl w:val="0"/>
                <w:numId w:val="40"/>
              </w:numPr>
              <w:autoSpaceDE w:val="0"/>
              <w:autoSpaceDN w:val="0"/>
              <w:adjustRightInd w:val="0"/>
              <w:spacing w:after="0" w:line="288" w:lineRule="auto"/>
              <w:ind w:left="403" w:hanging="360"/>
              <w:rPr>
                <w:rFonts w:ascii="Arial" w:hAnsi="Arial" w:cs="Arial"/>
                <w:color w:val="000000"/>
                <w:sz w:val="24"/>
                <w:szCs w:val="24"/>
                <w:lang w:val="en-US"/>
              </w:rPr>
            </w:pPr>
            <w:r w:rsidRPr="009D10EF">
              <w:rPr>
                <w:rFonts w:ascii="Arial" w:hAnsi="Arial" w:cs="Arial"/>
                <w:color w:val="000000"/>
                <w:sz w:val="24"/>
                <w:szCs w:val="24"/>
                <w:lang w:val="en-US"/>
              </w:rPr>
              <w:t>Provide employee recruitment planning and administration services.</w:t>
            </w:r>
          </w:p>
          <w:p w:rsidR="009D10EF" w:rsidRPr="009D10EF" w:rsidRDefault="009D10EF" w:rsidP="009D10EF">
            <w:pPr>
              <w:numPr>
                <w:ilvl w:val="0"/>
                <w:numId w:val="40"/>
              </w:numPr>
              <w:autoSpaceDE w:val="0"/>
              <w:autoSpaceDN w:val="0"/>
              <w:adjustRightInd w:val="0"/>
              <w:spacing w:after="0" w:line="288" w:lineRule="auto"/>
              <w:ind w:left="403" w:hanging="360"/>
              <w:rPr>
                <w:rFonts w:ascii="Arial" w:hAnsi="Arial" w:cs="Arial"/>
                <w:color w:val="000000"/>
                <w:sz w:val="24"/>
                <w:szCs w:val="24"/>
                <w:lang w:val="en-US"/>
              </w:rPr>
            </w:pPr>
            <w:r w:rsidRPr="009D10EF">
              <w:rPr>
                <w:rFonts w:ascii="Arial" w:hAnsi="Arial" w:cs="Arial"/>
                <w:color w:val="000000"/>
                <w:sz w:val="24"/>
                <w:szCs w:val="24"/>
                <w:lang w:val="en-US"/>
              </w:rPr>
              <w:t>Provide selection support services.</w:t>
            </w:r>
          </w:p>
          <w:p w:rsidR="009D10EF" w:rsidRDefault="009D10EF" w:rsidP="009D10EF">
            <w:pPr>
              <w:numPr>
                <w:ilvl w:val="0"/>
                <w:numId w:val="40"/>
              </w:numPr>
              <w:autoSpaceDE w:val="0"/>
              <w:autoSpaceDN w:val="0"/>
              <w:adjustRightInd w:val="0"/>
              <w:spacing w:after="0" w:line="288" w:lineRule="auto"/>
              <w:ind w:left="403" w:hanging="360"/>
              <w:rPr>
                <w:rFonts w:ascii="Arial" w:hAnsi="Arial" w:cs="Arial"/>
                <w:color w:val="000000"/>
                <w:sz w:val="24"/>
                <w:szCs w:val="24"/>
                <w:lang w:val="en-US"/>
              </w:rPr>
            </w:pPr>
            <w:r w:rsidRPr="009D10EF">
              <w:rPr>
                <w:rFonts w:ascii="Arial" w:hAnsi="Arial" w:cs="Arial"/>
                <w:color w:val="000000"/>
                <w:sz w:val="24"/>
                <w:szCs w:val="24"/>
                <w:lang w:val="en-US"/>
              </w:rPr>
              <w:t>Provide employee appointment administration services.</w:t>
            </w:r>
          </w:p>
          <w:p w:rsidR="009D10EF" w:rsidRPr="009D10EF" w:rsidRDefault="009D10EF" w:rsidP="009D10EF">
            <w:pPr>
              <w:numPr>
                <w:ilvl w:val="0"/>
                <w:numId w:val="40"/>
              </w:numPr>
              <w:autoSpaceDE w:val="0"/>
              <w:autoSpaceDN w:val="0"/>
              <w:adjustRightInd w:val="0"/>
              <w:spacing w:after="0" w:line="288" w:lineRule="auto"/>
              <w:ind w:left="403" w:hanging="360"/>
              <w:rPr>
                <w:rFonts w:ascii="Arial" w:hAnsi="Arial" w:cs="Arial"/>
                <w:color w:val="000000"/>
                <w:sz w:val="24"/>
                <w:szCs w:val="24"/>
                <w:lang w:val="en-US"/>
              </w:rPr>
            </w:pPr>
            <w:r w:rsidRPr="009D10EF">
              <w:rPr>
                <w:rFonts w:ascii="Arial" w:hAnsi="Arial" w:cs="Arial"/>
                <w:color w:val="000000"/>
                <w:sz w:val="24"/>
                <w:szCs w:val="24"/>
                <w:lang w:val="en-US"/>
              </w:rPr>
              <w:t>Provide employee and post establishment reconciliation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7271A2" w:rsidRPr="00612C60" w:rsidTr="00927D54">
        <w:trPr>
          <w:trHeight w:val="1880"/>
        </w:trPr>
        <w:tc>
          <w:tcPr>
            <w:tcW w:w="1260" w:type="dxa"/>
          </w:tcPr>
          <w:p w:rsidR="007271A2" w:rsidRPr="00927D54" w:rsidRDefault="00D76F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Pr>
          <w:p w:rsidR="001E184B" w:rsidRDefault="009D10EF" w:rsidP="009D10EF">
            <w:pPr>
              <w:autoSpaceDE w:val="0"/>
              <w:autoSpaceDN w:val="0"/>
              <w:adjustRightInd w:val="0"/>
              <w:spacing w:after="0" w:line="288" w:lineRule="auto"/>
              <w:rPr>
                <w:rFonts w:ascii="Arial" w:hAnsi="Arial" w:cs="Arial"/>
                <w:b/>
                <w:color w:val="000000"/>
                <w:sz w:val="24"/>
                <w:szCs w:val="24"/>
              </w:rPr>
            </w:pPr>
            <w:r w:rsidRPr="009D10EF">
              <w:rPr>
                <w:rFonts w:ascii="Arial" w:hAnsi="Arial" w:cs="Arial"/>
                <w:b/>
                <w:color w:val="000000"/>
                <w:sz w:val="24"/>
                <w:szCs w:val="24"/>
              </w:rPr>
              <w:t>To provide condition of employment and service benefit administration services.</w:t>
            </w:r>
          </w:p>
          <w:p w:rsidR="009D10EF" w:rsidRP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employee benefit administration services.</w:t>
            </w:r>
          </w:p>
          <w:p w:rsidR="009D10EF" w:rsidRP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service termination administration services.</w:t>
            </w:r>
          </w:p>
          <w:p w:rsidR="009D10EF" w:rsidRP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leave administration services.</w:t>
            </w:r>
          </w:p>
          <w:p w:rsidR="009D10EF" w:rsidRP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permanent incapacity leave and ill health retirement administration services.</w:t>
            </w:r>
          </w:p>
          <w:p w:rsid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HR management information services.</w:t>
            </w:r>
          </w:p>
          <w:p w:rsidR="009D10EF" w:rsidRPr="009D10EF" w:rsidRDefault="009D10EF" w:rsidP="009D10EF">
            <w:pPr>
              <w:numPr>
                <w:ilvl w:val="0"/>
                <w:numId w:val="40"/>
              </w:numPr>
              <w:autoSpaceDE w:val="0"/>
              <w:autoSpaceDN w:val="0"/>
              <w:adjustRightInd w:val="0"/>
              <w:spacing w:after="0" w:line="288" w:lineRule="auto"/>
              <w:ind w:left="170" w:hanging="128"/>
              <w:rPr>
                <w:rFonts w:ascii="Arial" w:hAnsi="Arial" w:cs="Arial"/>
                <w:color w:val="000000"/>
                <w:sz w:val="24"/>
                <w:szCs w:val="24"/>
              </w:rPr>
            </w:pPr>
            <w:r w:rsidRPr="009D10EF">
              <w:rPr>
                <w:rFonts w:ascii="Arial" w:hAnsi="Arial" w:cs="Arial"/>
                <w:color w:val="000000"/>
                <w:sz w:val="24"/>
                <w:szCs w:val="24"/>
              </w:rPr>
              <w:t>Provide human resource document and records management services.</w:t>
            </w:r>
          </w:p>
        </w:tc>
        <w:tc>
          <w:tcPr>
            <w:tcW w:w="2520" w:type="dxa"/>
          </w:tcPr>
          <w:p w:rsidR="007271A2" w:rsidRPr="00927D54" w:rsidRDefault="007271A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B9C" w:rsidRDefault="00414B9C" w:rsidP="004F4EE3">
      <w:pPr>
        <w:spacing w:after="0" w:line="240" w:lineRule="auto"/>
      </w:pPr>
      <w:r>
        <w:separator/>
      </w:r>
    </w:p>
  </w:endnote>
  <w:endnote w:type="continuationSeparator" w:id="0">
    <w:p w:rsidR="00414B9C" w:rsidRDefault="00414B9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B9C" w:rsidRDefault="00414B9C" w:rsidP="004F4EE3">
      <w:pPr>
        <w:spacing w:after="0" w:line="240" w:lineRule="auto"/>
      </w:pPr>
      <w:r>
        <w:separator/>
      </w:r>
    </w:p>
  </w:footnote>
  <w:footnote w:type="continuationSeparator" w:id="0">
    <w:p w:rsidR="00414B9C" w:rsidRDefault="00414B9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14B9C"/>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1ECD"/>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210D"/>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485C5-4B40-4CFF-8A81-79EF31292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2018-07-19T13:42:00Z</dcterms:created>
  <dcterms:modified xsi:type="dcterms:W3CDTF">2019-12-03T09:11:00Z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