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FE31" w14:textId="2994735F" w:rsidR="002A5725" w:rsidRDefault="002A5725">
      <w:pPr>
        <w:rPr>
          <w:rFonts w:ascii="Arial" w:hAnsi="Arial" w:cs="Arial"/>
          <w:b/>
          <w:bCs/>
        </w:rPr>
      </w:pPr>
      <w:r w:rsidRPr="002A5725">
        <w:rPr>
          <w:rFonts w:ascii="Calibri" w:eastAsia="Calibri" w:hAnsi="Calibri" w:cs="Times New Roman"/>
          <w:noProof/>
        </w:rPr>
        <w:drawing>
          <wp:inline distT="0" distB="0" distL="0" distR="0" wp14:anchorId="3F1AC79F" wp14:editId="4ED66AB8">
            <wp:extent cx="5943600" cy="1014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CEE0D" w14:textId="36692EBC" w:rsidR="002A5725" w:rsidRDefault="002A572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ACCOUNTING GRADE 11</w:t>
      </w:r>
      <w:bookmarkStart w:id="0" w:name="_GoBack"/>
      <w:bookmarkEnd w:id="0"/>
    </w:p>
    <w:p w14:paraId="7737ED82" w14:textId="12C8E745" w:rsidR="0070635B" w:rsidRDefault="00210417">
      <w:pPr>
        <w:rPr>
          <w:rFonts w:ascii="Arial" w:hAnsi="Arial" w:cs="Arial"/>
          <w:b/>
          <w:bCs/>
        </w:rPr>
      </w:pPr>
      <w:r w:rsidRPr="00210417">
        <w:rPr>
          <w:rFonts w:ascii="Arial" w:hAnsi="Arial" w:cs="Arial"/>
          <w:b/>
          <w:bCs/>
        </w:rPr>
        <w:t>TEST 2 Ratio analysis Memo</w:t>
      </w:r>
    </w:p>
    <w:p w14:paraId="2D781EFB" w14:textId="1F2FF2A8" w:rsidR="00210417" w:rsidRPr="009F6E6D" w:rsidRDefault="00210417">
      <w:pPr>
        <w:rPr>
          <w:rFonts w:ascii="Arial" w:hAnsi="Arial" w:cs="Arial"/>
          <w:b/>
          <w:bCs/>
        </w:rPr>
      </w:pPr>
      <w:r w:rsidRPr="009F6E6D">
        <w:rPr>
          <w:rFonts w:ascii="Arial" w:hAnsi="Arial" w:cs="Arial"/>
          <w:b/>
          <w:bCs/>
        </w:rPr>
        <w:t>2.1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890"/>
        <w:gridCol w:w="1980"/>
        <w:gridCol w:w="1975"/>
      </w:tblGrid>
      <w:tr w:rsidR="00210417" w14:paraId="28B8304A" w14:textId="77777777" w:rsidTr="00210417">
        <w:tc>
          <w:tcPr>
            <w:tcW w:w="3505" w:type="dxa"/>
          </w:tcPr>
          <w:p w14:paraId="7F0060C8" w14:textId="77777777" w:rsidR="00210417" w:rsidRDefault="00210417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C8DC441" w14:textId="2C8E661E" w:rsidR="00210417" w:rsidRPr="00210417" w:rsidRDefault="00210417" w:rsidP="00210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17">
              <w:rPr>
                <w:rFonts w:ascii="Arial" w:hAnsi="Arial" w:cs="Arial"/>
                <w:b/>
                <w:bCs/>
              </w:rPr>
              <w:t>YUGO</w:t>
            </w:r>
          </w:p>
        </w:tc>
        <w:tc>
          <w:tcPr>
            <w:tcW w:w="1980" w:type="dxa"/>
          </w:tcPr>
          <w:p w14:paraId="75AEC528" w14:textId="17E5E917" w:rsidR="00210417" w:rsidRPr="00210417" w:rsidRDefault="00210417" w:rsidP="00210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17">
              <w:rPr>
                <w:rFonts w:ascii="Arial" w:hAnsi="Arial" w:cs="Arial"/>
                <w:b/>
                <w:bCs/>
              </w:rPr>
              <w:t>TUMI</w:t>
            </w:r>
          </w:p>
        </w:tc>
        <w:tc>
          <w:tcPr>
            <w:tcW w:w="1975" w:type="dxa"/>
          </w:tcPr>
          <w:p w14:paraId="4CCE7DAD" w14:textId="610B4D8D" w:rsidR="00210417" w:rsidRPr="00210417" w:rsidRDefault="00210417" w:rsidP="00210417">
            <w:pPr>
              <w:jc w:val="center"/>
              <w:rPr>
                <w:rFonts w:ascii="Arial" w:hAnsi="Arial" w:cs="Arial"/>
                <w:b/>
                <w:bCs/>
              </w:rPr>
            </w:pPr>
            <w:r w:rsidRPr="0021041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210417" w14:paraId="2FB77232" w14:textId="77777777" w:rsidTr="00210417">
        <w:tc>
          <w:tcPr>
            <w:tcW w:w="3505" w:type="dxa"/>
          </w:tcPr>
          <w:p w14:paraId="3D214393" w14:textId="74D96D07" w:rsidR="00210417" w:rsidRDefault="002104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Partners salaries</w:t>
            </w:r>
          </w:p>
        </w:tc>
        <w:tc>
          <w:tcPr>
            <w:tcW w:w="1890" w:type="dxa"/>
          </w:tcPr>
          <w:p w14:paraId="402A3D30" w14:textId="2745720D" w:rsidR="00210417" w:rsidRDefault="00210417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  <w:r w:rsidR="00270D54">
              <w:rPr>
                <w:rFonts w:ascii="Arial" w:hAnsi="Arial" w:cs="Arial"/>
              </w:rPr>
              <w:t xml:space="preserve"> 400</w:t>
            </w:r>
          </w:p>
        </w:tc>
        <w:tc>
          <w:tcPr>
            <w:tcW w:w="1980" w:type="dxa"/>
          </w:tcPr>
          <w:p w14:paraId="2F7A2BA9" w14:textId="4F68D59D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99 000</w:t>
            </w:r>
          </w:p>
        </w:tc>
        <w:tc>
          <w:tcPr>
            <w:tcW w:w="1975" w:type="dxa"/>
          </w:tcPr>
          <w:p w14:paraId="7CE9C855" w14:textId="625B14C6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209 400</w:t>
            </w:r>
          </w:p>
        </w:tc>
      </w:tr>
      <w:tr w:rsidR="00210417" w14:paraId="4CCF60D0" w14:textId="77777777" w:rsidTr="00210417">
        <w:tc>
          <w:tcPr>
            <w:tcW w:w="3505" w:type="dxa"/>
          </w:tcPr>
          <w:p w14:paraId="2BA4B1D2" w14:textId="1A2ABAF3" w:rsidR="00210417" w:rsidRDefault="0027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on capital</w:t>
            </w:r>
          </w:p>
        </w:tc>
        <w:tc>
          <w:tcPr>
            <w:tcW w:w="1890" w:type="dxa"/>
          </w:tcPr>
          <w:p w14:paraId="68468DF8" w14:textId="37B6C5D6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32 500 </w:t>
            </w:r>
            <w:r w:rsidRPr="00270D54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980" w:type="dxa"/>
          </w:tcPr>
          <w:p w14:paraId="75C14446" w14:textId="238DD421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24 000</w:t>
            </w:r>
          </w:p>
        </w:tc>
        <w:tc>
          <w:tcPr>
            <w:tcW w:w="1975" w:type="dxa"/>
          </w:tcPr>
          <w:p w14:paraId="126521D3" w14:textId="77777777" w:rsidR="00210417" w:rsidRDefault="00210417" w:rsidP="00210417">
            <w:pPr>
              <w:jc w:val="right"/>
              <w:rPr>
                <w:rFonts w:ascii="Arial" w:hAnsi="Arial" w:cs="Arial"/>
              </w:rPr>
            </w:pPr>
          </w:p>
        </w:tc>
      </w:tr>
      <w:tr w:rsidR="00210417" w14:paraId="1F18207A" w14:textId="77777777" w:rsidTr="00210417">
        <w:tc>
          <w:tcPr>
            <w:tcW w:w="3505" w:type="dxa"/>
          </w:tcPr>
          <w:p w14:paraId="4AC1D824" w14:textId="236454E2" w:rsidR="00210417" w:rsidRDefault="0027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</w:t>
            </w:r>
          </w:p>
        </w:tc>
        <w:tc>
          <w:tcPr>
            <w:tcW w:w="1890" w:type="dxa"/>
          </w:tcPr>
          <w:p w14:paraId="098DA8FC" w14:textId="5B19333F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0" w:type="dxa"/>
          </w:tcPr>
          <w:p w14:paraId="1A987F1A" w14:textId="7A976E42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9 000 </w:t>
            </w:r>
            <w:r w:rsidRPr="00270D5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1975" w:type="dxa"/>
          </w:tcPr>
          <w:p w14:paraId="6750BAB8" w14:textId="77777777" w:rsidR="00210417" w:rsidRDefault="00210417" w:rsidP="00210417">
            <w:pPr>
              <w:jc w:val="right"/>
              <w:rPr>
                <w:rFonts w:ascii="Arial" w:hAnsi="Arial" w:cs="Arial"/>
              </w:rPr>
            </w:pPr>
          </w:p>
        </w:tc>
      </w:tr>
      <w:tr w:rsidR="00210417" w14:paraId="5BB51FD2" w14:textId="77777777" w:rsidTr="00210417">
        <w:tc>
          <w:tcPr>
            <w:tcW w:w="3505" w:type="dxa"/>
          </w:tcPr>
          <w:p w14:paraId="7BA2B6EB" w14:textId="706C1E5E" w:rsidR="00210417" w:rsidRDefault="0027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primary distribution</w:t>
            </w:r>
          </w:p>
        </w:tc>
        <w:tc>
          <w:tcPr>
            <w:tcW w:w="1890" w:type="dxa"/>
          </w:tcPr>
          <w:p w14:paraId="2C5043F7" w14:textId="25CAB22A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142 900 </w:t>
            </w:r>
            <w:r w:rsidRPr="00270D54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980" w:type="dxa"/>
          </w:tcPr>
          <w:p w14:paraId="1E4C3878" w14:textId="665DD769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132 000 </w:t>
            </w:r>
            <w:r w:rsidRPr="00270D54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975" w:type="dxa"/>
          </w:tcPr>
          <w:p w14:paraId="6D1F0FFC" w14:textId="44F2F002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274 900 </w:t>
            </w:r>
            <w:r w:rsidRPr="00270D54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210417" w14:paraId="4B3982C1" w14:textId="77777777" w:rsidTr="00210417">
        <w:tc>
          <w:tcPr>
            <w:tcW w:w="3505" w:type="dxa"/>
          </w:tcPr>
          <w:p w14:paraId="4E929D12" w14:textId="38DAFDDE" w:rsidR="00210417" w:rsidRDefault="0027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 the remaining profit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A096F3" w14:textId="4E66805C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11 550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0CBD932" w14:textId="11773A09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8 400 </w:t>
            </w:r>
            <w:r w:rsidRPr="00270D54">
              <w:rPr>
                <w:rFonts w:ascii="Arial" w:hAnsi="Arial" w:cs="Arial"/>
                <w:b/>
                <w:bCs/>
              </w:rPr>
              <w:t>G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375822BD" w14:textId="0CFC7317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19 950</w:t>
            </w:r>
          </w:p>
        </w:tc>
      </w:tr>
      <w:tr w:rsidR="00210417" w14:paraId="75B0D238" w14:textId="77777777" w:rsidTr="00210417">
        <w:tc>
          <w:tcPr>
            <w:tcW w:w="3505" w:type="dxa"/>
          </w:tcPr>
          <w:p w14:paraId="7859F4A3" w14:textId="22EF6B9D" w:rsidR="00210417" w:rsidRDefault="0027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profit for the year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14:paraId="2E0AF8D8" w14:textId="5E3E285D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154 450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75F93209" w14:textId="7FBDE301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140 400</w:t>
            </w:r>
          </w:p>
        </w:tc>
        <w:tc>
          <w:tcPr>
            <w:tcW w:w="1975" w:type="dxa"/>
            <w:tcBorders>
              <w:bottom w:val="double" w:sz="4" w:space="0" w:color="auto"/>
            </w:tcBorders>
          </w:tcPr>
          <w:p w14:paraId="74016C9E" w14:textId="16FE90A5" w:rsidR="00210417" w:rsidRDefault="00270D54" w:rsidP="002104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294 850</w:t>
            </w:r>
          </w:p>
        </w:tc>
      </w:tr>
    </w:tbl>
    <w:p w14:paraId="0D7CD6A6" w14:textId="6FA5F4E0" w:rsidR="00210417" w:rsidRDefault="00210417">
      <w:pPr>
        <w:rPr>
          <w:rFonts w:ascii="Arial" w:hAnsi="Arial" w:cs="Arial"/>
        </w:rPr>
      </w:pPr>
    </w:p>
    <w:p w14:paraId="4CB02A7D" w14:textId="7939E915" w:rsidR="00210417" w:rsidRPr="004F2FD7" w:rsidRDefault="00270D54">
      <w:pPr>
        <w:rPr>
          <w:rFonts w:ascii="Arial" w:hAnsi="Arial" w:cs="Arial"/>
          <w:b/>
          <w:bCs/>
        </w:rPr>
      </w:pPr>
      <w:r w:rsidRPr="004F2FD7">
        <w:rPr>
          <w:rFonts w:ascii="Arial" w:hAnsi="Arial" w:cs="Arial"/>
          <w:b/>
          <w:bCs/>
        </w:rPr>
        <w:t>Working: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135"/>
      </w:tblGrid>
      <w:tr w:rsidR="00270D54" w14:paraId="0BBC6A1E" w14:textId="77777777" w:rsidTr="009F6E6D">
        <w:tc>
          <w:tcPr>
            <w:tcW w:w="535" w:type="dxa"/>
          </w:tcPr>
          <w:p w14:paraId="093B31FE" w14:textId="3CED4DC0" w:rsidR="00270D54" w:rsidRPr="004F2FD7" w:rsidRDefault="00270D54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4139" w:type="dxa"/>
          </w:tcPr>
          <w:p w14:paraId="3EF99AA4" w14:textId="3EE3DE14" w:rsidR="00270D54" w:rsidRDefault="00270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500 000 x 6% x </w:t>
            </w:r>
            <m:oMath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12</m:t>
                  </m:r>
                </m:den>
              </m:f>
            </m:oMath>
            <w:r>
              <w:rPr>
                <w:rFonts w:ascii="Arial" w:hAnsi="Arial" w:cs="Arial"/>
              </w:rPr>
              <w:t xml:space="preserve"> = 5000</w:t>
            </w:r>
          </w:p>
        </w:tc>
        <w:tc>
          <w:tcPr>
            <w:tcW w:w="541" w:type="dxa"/>
          </w:tcPr>
          <w:p w14:paraId="08AE565B" w14:textId="268E3154" w:rsidR="00270D54" w:rsidRPr="004F2FD7" w:rsidRDefault="004F2FD7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4135" w:type="dxa"/>
          </w:tcPr>
          <w:p w14:paraId="23338D32" w14:textId="0D3100C2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274 900 – 142 900 = 132 000</w:t>
            </w:r>
          </w:p>
        </w:tc>
      </w:tr>
      <w:tr w:rsidR="00270D54" w14:paraId="3DC74A7D" w14:textId="77777777" w:rsidTr="009F6E6D">
        <w:tc>
          <w:tcPr>
            <w:tcW w:w="535" w:type="dxa"/>
          </w:tcPr>
          <w:p w14:paraId="563FC827" w14:textId="77777777" w:rsidR="00270D54" w:rsidRDefault="00270D5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67EE7667" w14:textId="7BF97259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550 000 x 6% x </w:t>
            </w:r>
            <m:oMath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10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12</m:t>
                  </m:r>
                </m:den>
              </m:f>
            </m:oMath>
            <w:r>
              <w:rPr>
                <w:rFonts w:ascii="Arial" w:hAnsi="Arial" w:cs="Arial"/>
              </w:rPr>
              <w:t xml:space="preserve"> = 27 500</w:t>
            </w:r>
          </w:p>
        </w:tc>
        <w:tc>
          <w:tcPr>
            <w:tcW w:w="541" w:type="dxa"/>
          </w:tcPr>
          <w:p w14:paraId="42413F62" w14:textId="77777777" w:rsidR="00270D54" w:rsidRPr="004F2FD7" w:rsidRDefault="00270D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5" w:type="dxa"/>
          </w:tcPr>
          <w:p w14:paraId="5C297701" w14:textId="77777777" w:rsidR="00270D54" w:rsidRDefault="00270D54">
            <w:pPr>
              <w:rPr>
                <w:rFonts w:ascii="Arial" w:hAnsi="Arial" w:cs="Arial"/>
              </w:rPr>
            </w:pPr>
          </w:p>
        </w:tc>
      </w:tr>
      <w:tr w:rsidR="00270D54" w14:paraId="011D4510" w14:textId="77777777" w:rsidTr="009F6E6D">
        <w:tc>
          <w:tcPr>
            <w:tcW w:w="535" w:type="dxa"/>
          </w:tcPr>
          <w:p w14:paraId="2181712F" w14:textId="77777777" w:rsidR="00270D54" w:rsidRDefault="00270D5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7DDFCE65" w14:textId="725F6DE2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 + 27 500 =32 500</w:t>
            </w:r>
          </w:p>
        </w:tc>
        <w:tc>
          <w:tcPr>
            <w:tcW w:w="541" w:type="dxa"/>
          </w:tcPr>
          <w:p w14:paraId="0DFDECFC" w14:textId="375C790F" w:rsidR="00270D54" w:rsidRPr="004F2FD7" w:rsidRDefault="004F2FD7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E.</w:t>
            </w:r>
          </w:p>
        </w:tc>
        <w:tc>
          <w:tcPr>
            <w:tcW w:w="4135" w:type="dxa"/>
          </w:tcPr>
          <w:p w14:paraId="61792F6D" w14:textId="7753842D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132 000 – 99 000 – 24 000 = 9 000</w:t>
            </w:r>
          </w:p>
        </w:tc>
      </w:tr>
      <w:tr w:rsidR="00270D54" w14:paraId="486D25B0" w14:textId="77777777" w:rsidTr="009F6E6D">
        <w:tc>
          <w:tcPr>
            <w:tcW w:w="535" w:type="dxa"/>
          </w:tcPr>
          <w:p w14:paraId="5AEF2FD5" w14:textId="049DEFE5" w:rsidR="00270D54" w:rsidRPr="004F2FD7" w:rsidRDefault="004F2FD7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4139" w:type="dxa"/>
          </w:tcPr>
          <w:p w14:paraId="250AE0FD" w14:textId="3CBC7CB0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110 400 + 32 500 = 142 900</w:t>
            </w:r>
          </w:p>
        </w:tc>
        <w:tc>
          <w:tcPr>
            <w:tcW w:w="541" w:type="dxa"/>
          </w:tcPr>
          <w:p w14:paraId="2D660A5A" w14:textId="329A3337" w:rsidR="00270D54" w:rsidRPr="004F2FD7" w:rsidRDefault="004F2FD7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F.</w:t>
            </w:r>
          </w:p>
        </w:tc>
        <w:tc>
          <w:tcPr>
            <w:tcW w:w="4135" w:type="dxa"/>
          </w:tcPr>
          <w:p w14:paraId="7E0BBA99" w14:textId="32C9D407" w:rsidR="004F2FD7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19 950 x </w:t>
            </w:r>
            <m:oMath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19</m:t>
                  </m:r>
                </m:den>
              </m:f>
            </m:oMath>
            <w:r>
              <w:rPr>
                <w:rFonts w:ascii="Arial" w:hAnsi="Arial" w:cs="Arial"/>
              </w:rPr>
              <w:t xml:space="preserve"> = 11 550</w:t>
            </w:r>
          </w:p>
          <w:p w14:paraId="3EA7DA44" w14:textId="6BD5F649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(550 000: 400 000 = 11:8)</w:t>
            </w:r>
          </w:p>
        </w:tc>
      </w:tr>
      <w:tr w:rsidR="00270D54" w14:paraId="52975F39" w14:textId="77777777" w:rsidTr="009F6E6D">
        <w:tc>
          <w:tcPr>
            <w:tcW w:w="535" w:type="dxa"/>
          </w:tcPr>
          <w:p w14:paraId="1E4BB99D" w14:textId="2691F328" w:rsidR="00270D54" w:rsidRPr="004F2FD7" w:rsidRDefault="004F2FD7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4139" w:type="dxa"/>
          </w:tcPr>
          <w:p w14:paraId="5A1C8C5B" w14:textId="53861346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294 850 – 19 950 = 274 900</w:t>
            </w:r>
          </w:p>
        </w:tc>
        <w:tc>
          <w:tcPr>
            <w:tcW w:w="541" w:type="dxa"/>
          </w:tcPr>
          <w:p w14:paraId="14417479" w14:textId="77777777" w:rsidR="00270D54" w:rsidRPr="004F2FD7" w:rsidRDefault="00270D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35" w:type="dxa"/>
          </w:tcPr>
          <w:p w14:paraId="2E1E11A3" w14:textId="77777777" w:rsidR="00270D54" w:rsidRDefault="00270D54">
            <w:pPr>
              <w:rPr>
                <w:rFonts w:ascii="Arial" w:hAnsi="Arial" w:cs="Arial"/>
              </w:rPr>
            </w:pPr>
          </w:p>
        </w:tc>
      </w:tr>
      <w:tr w:rsidR="00270D54" w14:paraId="5D4405FA" w14:textId="77777777" w:rsidTr="009F6E6D">
        <w:tc>
          <w:tcPr>
            <w:tcW w:w="535" w:type="dxa"/>
          </w:tcPr>
          <w:p w14:paraId="142CF2B7" w14:textId="77777777" w:rsidR="00270D54" w:rsidRDefault="00270D5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1B680444" w14:textId="77777777" w:rsidR="00270D54" w:rsidRDefault="00270D54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00785782" w14:textId="322F30DE" w:rsidR="00270D54" w:rsidRPr="004F2FD7" w:rsidRDefault="004F2FD7">
            <w:pPr>
              <w:rPr>
                <w:rFonts w:ascii="Arial" w:hAnsi="Arial" w:cs="Arial"/>
                <w:b/>
                <w:bCs/>
              </w:rPr>
            </w:pPr>
            <w:r w:rsidRPr="004F2FD7">
              <w:rPr>
                <w:rFonts w:ascii="Arial" w:hAnsi="Arial" w:cs="Arial"/>
                <w:b/>
                <w:bCs/>
              </w:rPr>
              <w:t>G.</w:t>
            </w:r>
          </w:p>
        </w:tc>
        <w:tc>
          <w:tcPr>
            <w:tcW w:w="4135" w:type="dxa"/>
          </w:tcPr>
          <w:p w14:paraId="23C1CF8C" w14:textId="4D42165A" w:rsidR="00270D54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19 950 x </w:t>
            </w:r>
            <m:oMath>
              <m:f>
                <m:fPr>
                  <m:type m:val="skw"/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19</m:t>
                  </m:r>
                </m:den>
              </m:f>
            </m:oMath>
            <w:r>
              <w:rPr>
                <w:rFonts w:ascii="Arial" w:hAnsi="Arial" w:cs="Arial"/>
              </w:rPr>
              <w:t xml:space="preserve"> = 8 400</w:t>
            </w:r>
          </w:p>
        </w:tc>
      </w:tr>
    </w:tbl>
    <w:p w14:paraId="3DAFBFF8" w14:textId="06DA01F8" w:rsidR="00270D54" w:rsidRDefault="00270D54">
      <w:pPr>
        <w:rPr>
          <w:rFonts w:ascii="Arial" w:hAnsi="Arial" w:cs="Arial"/>
        </w:rPr>
      </w:pPr>
    </w:p>
    <w:p w14:paraId="748A388B" w14:textId="5FEEDAEC" w:rsidR="004F2FD7" w:rsidRPr="009F6E6D" w:rsidRDefault="004F2FD7">
      <w:pPr>
        <w:rPr>
          <w:rFonts w:ascii="Arial" w:hAnsi="Arial" w:cs="Arial"/>
          <w:b/>
          <w:bCs/>
        </w:rPr>
      </w:pPr>
      <w:r w:rsidRPr="009F6E6D">
        <w:rPr>
          <w:rFonts w:ascii="Arial" w:hAnsi="Arial" w:cs="Arial"/>
          <w:b/>
          <w:bCs/>
        </w:rPr>
        <w:t>2.2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4F2FD7" w14:paraId="386764E2" w14:textId="77777777" w:rsidTr="004F2FD7">
        <w:tc>
          <w:tcPr>
            <w:tcW w:w="805" w:type="dxa"/>
          </w:tcPr>
          <w:p w14:paraId="75BD9123" w14:textId="67C51D40" w:rsidR="004F2FD7" w:rsidRPr="009F6E6D" w:rsidRDefault="004F2FD7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2.2.1</w:t>
            </w:r>
          </w:p>
        </w:tc>
        <w:tc>
          <w:tcPr>
            <w:tcW w:w="8545" w:type="dxa"/>
          </w:tcPr>
          <w:p w14:paraId="0475DB36" w14:textId="45509F5B" w:rsidR="004F2FD7" w:rsidRPr="009F6E6D" w:rsidRDefault="004F2FD7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Debt/ Equity ratio</w:t>
            </w:r>
          </w:p>
        </w:tc>
      </w:tr>
      <w:tr w:rsidR="004F2FD7" w14:paraId="6B49DB57" w14:textId="77777777" w:rsidTr="004F2FD7">
        <w:tc>
          <w:tcPr>
            <w:tcW w:w="805" w:type="dxa"/>
          </w:tcPr>
          <w:p w14:paraId="719609C4" w14:textId="77777777" w:rsidR="004F2FD7" w:rsidRDefault="004F2FD7">
            <w:pPr>
              <w:rPr>
                <w:rFonts w:ascii="Arial" w:hAnsi="Arial" w:cs="Arial"/>
              </w:rPr>
            </w:pPr>
          </w:p>
        </w:tc>
        <w:tc>
          <w:tcPr>
            <w:tcW w:w="8545" w:type="dxa"/>
          </w:tcPr>
          <w:p w14:paraId="609B0AB1" w14:textId="77777777" w:rsidR="004F2FD7" w:rsidRDefault="004F2F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303 780: 1 012 600 = 0.3:1</w:t>
            </w:r>
          </w:p>
          <w:p w14:paraId="240191FA" w14:textId="0375FDEC" w:rsidR="00A94D15" w:rsidRDefault="00A94D15">
            <w:pPr>
              <w:rPr>
                <w:rFonts w:ascii="Arial" w:hAnsi="Arial" w:cs="Arial"/>
              </w:rPr>
            </w:pPr>
          </w:p>
        </w:tc>
      </w:tr>
      <w:tr w:rsidR="004F2FD7" w14:paraId="548EBB08" w14:textId="77777777" w:rsidTr="004F2FD7">
        <w:tc>
          <w:tcPr>
            <w:tcW w:w="805" w:type="dxa"/>
          </w:tcPr>
          <w:p w14:paraId="0B70894D" w14:textId="2E8A332D" w:rsidR="004F2FD7" w:rsidRPr="009F6E6D" w:rsidRDefault="004F2FD7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2.2.2</w:t>
            </w:r>
          </w:p>
        </w:tc>
        <w:tc>
          <w:tcPr>
            <w:tcW w:w="8545" w:type="dxa"/>
          </w:tcPr>
          <w:p w14:paraId="775009A3" w14:textId="7C503D51" w:rsidR="004F2FD7" w:rsidRPr="009F6E6D" w:rsidRDefault="004F2FD7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Percentage</w:t>
            </w:r>
            <w:r w:rsidR="0030197A" w:rsidRPr="009F6E6D">
              <w:rPr>
                <w:rFonts w:ascii="Arial" w:hAnsi="Arial" w:cs="Arial"/>
                <w:b/>
                <w:bCs/>
              </w:rPr>
              <w:t xml:space="preserve"> return earned by HUGO (Use average equity)</w:t>
            </w:r>
          </w:p>
        </w:tc>
      </w:tr>
      <w:tr w:rsidR="004F2FD7" w14:paraId="62602ACA" w14:textId="77777777" w:rsidTr="004F2FD7">
        <w:tc>
          <w:tcPr>
            <w:tcW w:w="805" w:type="dxa"/>
          </w:tcPr>
          <w:p w14:paraId="02AA15D3" w14:textId="77777777" w:rsidR="004F2FD7" w:rsidRDefault="004F2FD7">
            <w:pPr>
              <w:rPr>
                <w:rFonts w:ascii="Arial" w:hAnsi="Arial" w:cs="Arial"/>
              </w:rPr>
            </w:pPr>
          </w:p>
        </w:tc>
        <w:tc>
          <w:tcPr>
            <w:tcW w:w="8545" w:type="dxa"/>
          </w:tcPr>
          <w:p w14:paraId="073448D3" w14:textId="77777777" w:rsidR="004F2FD7" w:rsidRDefault="004F2FD7">
            <w:pPr>
              <w:rPr>
                <w:rFonts w:ascii="Arial" w:hAnsi="Arial" w:cs="Arial"/>
              </w:rPr>
            </w:pPr>
          </w:p>
          <w:p w14:paraId="5213F30D" w14:textId="54EB0A46" w:rsidR="0030197A" w:rsidRDefault="002A5725">
            <w:pPr>
              <w:rPr>
                <w:rFonts w:ascii="Arial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154 450     X 100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</w:rPr>
                              <m:t>500 000+550 000-21 400+19 800</m:t>
                            </m:r>
                          </m:e>
                        </m:d>
                      </m:e>
                      <m:e/>
                    </m:eqArr>
                  </m:den>
                </m:f>
                <m:r>
                  <w:rPr>
                    <w:rFonts w:ascii="Cambria Math" w:hAnsi="Cambria Math" w:cs="Arial"/>
                  </w:rPr>
                  <m:t>=29.5%</m:t>
                </m:r>
              </m:oMath>
            </m:oMathPara>
          </w:p>
        </w:tc>
      </w:tr>
    </w:tbl>
    <w:p w14:paraId="72BA9659" w14:textId="57F6088E" w:rsidR="004F2FD7" w:rsidRDefault="004F2FD7">
      <w:pPr>
        <w:rPr>
          <w:rFonts w:ascii="Arial" w:hAnsi="Arial" w:cs="Arial"/>
        </w:rPr>
      </w:pPr>
    </w:p>
    <w:p w14:paraId="14B3035C" w14:textId="1285B6CD" w:rsidR="0030197A" w:rsidRPr="009F6E6D" w:rsidRDefault="0030197A">
      <w:pPr>
        <w:rPr>
          <w:rFonts w:ascii="Arial" w:hAnsi="Arial" w:cs="Arial"/>
          <w:b/>
          <w:bCs/>
        </w:rPr>
      </w:pPr>
      <w:r w:rsidRPr="009F6E6D">
        <w:rPr>
          <w:rFonts w:ascii="Arial" w:hAnsi="Arial" w:cs="Arial"/>
          <w:b/>
          <w:bCs/>
        </w:rPr>
        <w:t>2.3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197A" w14:paraId="240A6C9E" w14:textId="77777777" w:rsidTr="0030197A">
        <w:tc>
          <w:tcPr>
            <w:tcW w:w="9350" w:type="dxa"/>
          </w:tcPr>
          <w:p w14:paraId="3BFCE835" w14:textId="44CC3127" w:rsidR="0030197A" w:rsidRPr="00A94D15" w:rsidRDefault="0030197A">
            <w:pPr>
              <w:rPr>
                <w:rFonts w:ascii="Arial" w:hAnsi="Arial" w:cs="Arial"/>
                <w:b/>
                <w:bCs/>
                <w:u w:val="single"/>
              </w:rPr>
            </w:pPr>
            <w:r w:rsidRPr="00A94D15">
              <w:rPr>
                <w:rFonts w:ascii="Arial" w:hAnsi="Arial" w:cs="Arial"/>
                <w:b/>
                <w:bCs/>
                <w:u w:val="single"/>
              </w:rPr>
              <w:t>Current ratio:</w:t>
            </w:r>
          </w:p>
          <w:p w14:paraId="6DBA727F" w14:textId="473B5362" w:rsidR="0030197A" w:rsidRDefault="00301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decreased from 2.5:1 to 1.7:1 but it still indicates that there is adequate short- term assets to cover current liabilities.</w:t>
            </w:r>
          </w:p>
          <w:p w14:paraId="6BECC06C" w14:textId="749EF2BB" w:rsidR="0030197A" w:rsidRDefault="0030197A">
            <w:pPr>
              <w:rPr>
                <w:rFonts w:ascii="Arial" w:hAnsi="Arial" w:cs="Arial"/>
              </w:rPr>
            </w:pPr>
          </w:p>
          <w:p w14:paraId="10D2F622" w14:textId="11A88FC5" w:rsidR="0030197A" w:rsidRPr="00A94D15" w:rsidRDefault="0030197A">
            <w:pPr>
              <w:rPr>
                <w:rFonts w:ascii="Arial" w:hAnsi="Arial" w:cs="Arial"/>
                <w:b/>
                <w:bCs/>
              </w:rPr>
            </w:pPr>
            <w:r w:rsidRPr="00A94D15">
              <w:rPr>
                <w:rFonts w:ascii="Arial" w:hAnsi="Arial" w:cs="Arial"/>
                <w:b/>
                <w:bCs/>
                <w:u w:val="single"/>
              </w:rPr>
              <w:t>Acid test ratio:</w:t>
            </w:r>
          </w:p>
          <w:p w14:paraId="0AA03C15" w14:textId="35FC6F55" w:rsidR="0030197A" w:rsidRDefault="00301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from 1.8:1 to 1.1:1.</w:t>
            </w:r>
          </w:p>
          <w:p w14:paraId="3047E200" w14:textId="49FAAA72" w:rsidR="0030197A" w:rsidRDefault="00301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Suggests that the business is holding too much stock in the previous year and was able to turn over stock more effectively in the current year.</w:t>
            </w:r>
          </w:p>
          <w:p w14:paraId="3069BB12" w14:textId="633A6B57" w:rsidR="0030197A" w:rsidRDefault="0030197A">
            <w:pPr>
              <w:rPr>
                <w:rFonts w:ascii="Arial" w:hAnsi="Arial" w:cs="Arial"/>
              </w:rPr>
            </w:pPr>
          </w:p>
          <w:p w14:paraId="5334E596" w14:textId="0AAC0844" w:rsidR="0030197A" w:rsidRPr="00A94D15" w:rsidRDefault="0030197A">
            <w:pPr>
              <w:rPr>
                <w:rFonts w:ascii="Arial" w:hAnsi="Arial" w:cs="Arial"/>
                <w:b/>
                <w:bCs/>
              </w:rPr>
            </w:pPr>
            <w:r w:rsidRPr="00A94D15">
              <w:rPr>
                <w:rFonts w:ascii="Arial" w:hAnsi="Arial" w:cs="Arial"/>
                <w:b/>
                <w:bCs/>
                <w:u w:val="single"/>
              </w:rPr>
              <w:t>Debtors collection period</w:t>
            </w:r>
            <w:r w:rsidRPr="00A94D15">
              <w:rPr>
                <w:rFonts w:ascii="Arial" w:hAnsi="Arial" w:cs="Arial"/>
                <w:b/>
                <w:bCs/>
              </w:rPr>
              <w:t>:</w:t>
            </w:r>
          </w:p>
          <w:p w14:paraId="613E09CA" w14:textId="1B09DF39" w:rsidR="0030197A" w:rsidRDefault="0030197A" w:rsidP="00A94D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Improved from 42 days to 31 days.</w:t>
            </w:r>
            <w:r w:rsidR="00A94D15">
              <w:rPr>
                <w:rFonts w:ascii="Arial" w:hAnsi="Arial" w:cs="Arial"/>
              </w:rPr>
              <w:t xml:space="preserve"> Debtors are paying close to 30 days that is normally allowed. Indicates an improvement in the collection policy.</w:t>
            </w:r>
          </w:p>
        </w:tc>
      </w:tr>
    </w:tbl>
    <w:p w14:paraId="2EC28FA5" w14:textId="64C53B43" w:rsidR="0030197A" w:rsidRDefault="0030197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94D15" w14:paraId="0BD6664E" w14:textId="77777777" w:rsidTr="00A94D15">
        <w:tc>
          <w:tcPr>
            <w:tcW w:w="625" w:type="dxa"/>
          </w:tcPr>
          <w:p w14:paraId="63530D78" w14:textId="564E6C1D" w:rsidR="00A94D15" w:rsidRPr="009F6E6D" w:rsidRDefault="00A94D15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8725" w:type="dxa"/>
          </w:tcPr>
          <w:p w14:paraId="0438A31E" w14:textId="1B1CB421" w:rsidR="00A94D15" w:rsidRPr="009F6E6D" w:rsidRDefault="00A94D15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Comment on the returns earned by each partner. Quote figures</w:t>
            </w:r>
          </w:p>
        </w:tc>
      </w:tr>
      <w:tr w:rsidR="00A94D15" w14:paraId="66977229" w14:textId="77777777" w:rsidTr="00A94D15">
        <w:tc>
          <w:tcPr>
            <w:tcW w:w="625" w:type="dxa"/>
          </w:tcPr>
          <w:p w14:paraId="3B1F7EDA" w14:textId="77777777" w:rsidR="00A94D15" w:rsidRDefault="00A94D15">
            <w:pPr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5814C64A" w14:textId="77777777" w:rsidR="00A94D15" w:rsidRDefault="00A94D15" w:rsidP="00A94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Yugo’s earnings decreased from 33% to 29.5%</w:t>
            </w:r>
          </w:p>
          <w:p w14:paraId="0F87CAE7" w14:textId="77777777" w:rsidR="00A94D15" w:rsidRDefault="00A94D15" w:rsidP="00A94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Tumi’s earnings decreased from 41% to 33%.</w:t>
            </w:r>
          </w:p>
          <w:p w14:paraId="5255DCAE" w14:textId="6D86EA43" w:rsidR="00A94D15" w:rsidRDefault="00A94D15" w:rsidP="00A94D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Although both partners experienced a drop in their earnings, it is still above the returns earn if they considered an </w:t>
            </w:r>
            <w:r w:rsidR="009F6E6D">
              <w:rPr>
                <w:rFonts w:ascii="Arial" w:hAnsi="Arial" w:cs="Arial"/>
              </w:rPr>
              <w:t>alternative investment</w:t>
            </w:r>
            <w:r>
              <w:rPr>
                <w:rFonts w:ascii="Arial" w:hAnsi="Arial" w:cs="Arial"/>
              </w:rPr>
              <w:t xml:space="preserve"> such as a fixed deposit.</w:t>
            </w:r>
          </w:p>
          <w:p w14:paraId="425233BB" w14:textId="2F5105BC" w:rsidR="009F6E6D" w:rsidRPr="00A94D15" w:rsidRDefault="009F6E6D" w:rsidP="009F6E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94D15" w14:paraId="11EE8C4A" w14:textId="77777777" w:rsidTr="00A94D15">
        <w:tc>
          <w:tcPr>
            <w:tcW w:w="625" w:type="dxa"/>
          </w:tcPr>
          <w:p w14:paraId="5B0377F1" w14:textId="72C96607" w:rsidR="00A94D15" w:rsidRPr="009F6E6D" w:rsidRDefault="00A94D15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8725" w:type="dxa"/>
          </w:tcPr>
          <w:p w14:paraId="2F1D4BB8" w14:textId="37C44840" w:rsidR="00A94D15" w:rsidRPr="009F6E6D" w:rsidRDefault="00A94D15">
            <w:pPr>
              <w:rPr>
                <w:rFonts w:ascii="Arial" w:hAnsi="Arial" w:cs="Arial"/>
                <w:b/>
                <w:bCs/>
              </w:rPr>
            </w:pPr>
            <w:r w:rsidRPr="009F6E6D">
              <w:rPr>
                <w:rFonts w:ascii="Arial" w:hAnsi="Arial" w:cs="Arial"/>
                <w:b/>
                <w:bCs/>
              </w:rPr>
              <w:t>Suggest TWO different ways in which this project can be financed. Provide relevant figures.</w:t>
            </w:r>
          </w:p>
        </w:tc>
      </w:tr>
      <w:tr w:rsidR="00A94D15" w14:paraId="754D090E" w14:textId="77777777" w:rsidTr="00A94D15">
        <w:tc>
          <w:tcPr>
            <w:tcW w:w="625" w:type="dxa"/>
          </w:tcPr>
          <w:p w14:paraId="0788C070" w14:textId="77777777" w:rsidR="00A94D15" w:rsidRDefault="00A94D15">
            <w:pPr>
              <w:rPr>
                <w:rFonts w:ascii="Arial" w:hAnsi="Arial" w:cs="Arial"/>
              </w:rPr>
            </w:pPr>
          </w:p>
        </w:tc>
        <w:tc>
          <w:tcPr>
            <w:tcW w:w="8725" w:type="dxa"/>
          </w:tcPr>
          <w:p w14:paraId="1EFC3774" w14:textId="77777777" w:rsidR="00A94D15" w:rsidRDefault="00A94D15" w:rsidP="00A94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 increased by only R50 000 over the past year. Possibility of each increasing by more.</w:t>
            </w:r>
          </w:p>
          <w:p w14:paraId="383A22C4" w14:textId="77777777" w:rsidR="00A94D15" w:rsidRDefault="00A94D15" w:rsidP="00A94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investment remained at R300 000. Possibility of cashing in the investment.</w:t>
            </w:r>
          </w:p>
          <w:p w14:paraId="17AF619D" w14:textId="77777777" w:rsidR="001C77A5" w:rsidRDefault="001C77A5" w:rsidP="00A94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large portion of the loan was repaid thereby improving the debt/equity ratio.</w:t>
            </w:r>
          </w:p>
          <w:p w14:paraId="16005FAE" w14:textId="77777777" w:rsidR="001C77A5" w:rsidRDefault="001C77A5" w:rsidP="00A94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on loan is only 12% but the return on capital employed is 25%.</w:t>
            </w:r>
          </w:p>
          <w:p w14:paraId="3562EDFE" w14:textId="77777777" w:rsidR="00A94D15" w:rsidRDefault="001C77A5" w:rsidP="00A94D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business can borrow more money at 12% p.a. interest this would result in positive gearing. </w:t>
            </w:r>
          </w:p>
          <w:p w14:paraId="244B3C17" w14:textId="26A57AC0" w:rsidR="009F6E6D" w:rsidRPr="00A94D15" w:rsidRDefault="009F6E6D" w:rsidP="009F6E6D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7D7F63F6" w14:textId="77777777" w:rsidR="00A94D15" w:rsidRPr="00210417" w:rsidRDefault="00A94D15">
      <w:pPr>
        <w:rPr>
          <w:rFonts w:ascii="Arial" w:hAnsi="Arial" w:cs="Arial"/>
        </w:rPr>
      </w:pPr>
    </w:p>
    <w:sectPr w:rsidR="00A94D15" w:rsidRPr="00210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FD7"/>
    <w:multiLevelType w:val="hybridMultilevel"/>
    <w:tmpl w:val="FF0C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7F27"/>
    <w:multiLevelType w:val="hybridMultilevel"/>
    <w:tmpl w:val="C28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10"/>
    <w:rsid w:val="001C77A5"/>
    <w:rsid w:val="00210417"/>
    <w:rsid w:val="00270D54"/>
    <w:rsid w:val="002A5725"/>
    <w:rsid w:val="0030197A"/>
    <w:rsid w:val="004F2FD7"/>
    <w:rsid w:val="00691344"/>
    <w:rsid w:val="0070635B"/>
    <w:rsid w:val="009F6E6D"/>
    <w:rsid w:val="009F7C10"/>
    <w:rsid w:val="00A94D15"/>
    <w:rsid w:val="00C00A63"/>
    <w:rsid w:val="00E60FE6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C930"/>
  <w15:chartTrackingRefBased/>
  <w15:docId w15:val="{454F2AC0-F2DD-4A14-A7DA-D2F50AC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197A"/>
    <w:rPr>
      <w:color w:val="808080"/>
    </w:rPr>
  </w:style>
  <w:style w:type="paragraph" w:styleId="ListParagraph">
    <w:name w:val="List Paragraph"/>
    <w:basedOn w:val="Normal"/>
    <w:uiPriority w:val="34"/>
    <w:qFormat/>
    <w:rsid w:val="00A94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3</cp:revision>
  <dcterms:created xsi:type="dcterms:W3CDTF">2020-05-15T13:35:00Z</dcterms:created>
  <dcterms:modified xsi:type="dcterms:W3CDTF">2020-05-22T13:22:00Z</dcterms:modified>
</cp:coreProperties>
</file>