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151D8D" w14:textId="77777777" w:rsidR="00FD7BB5" w:rsidRPr="008E3A2C" w:rsidRDefault="00230881" w:rsidP="00A65AB8">
      <w:pPr>
        <w:pStyle w:val="ListParagraph"/>
        <w:numPr>
          <w:ilvl w:val="0"/>
          <w:numId w:val="1"/>
        </w:numPr>
        <w:ind w:left="426" w:right="237" w:hanging="66"/>
        <w:rPr>
          <w:rFonts w:ascii="Arial" w:hAnsi="Arial" w:cs="Arial"/>
          <w:i/>
          <w:sz w:val="24"/>
          <w:szCs w:val="24"/>
        </w:rPr>
      </w:pPr>
      <w:bookmarkStart w:id="0" w:name="_GoBack"/>
      <w:bookmarkEnd w:id="0"/>
      <w:r w:rsidRPr="008E3A2C">
        <w:rPr>
          <w:rFonts w:ascii="Arial" w:hAnsi="Arial" w:cs="Arial"/>
          <w:b/>
          <w:i/>
          <w:sz w:val="24"/>
          <w:szCs w:val="24"/>
        </w:rPr>
        <w:t>SOURCE DOCUMENTS</w:t>
      </w:r>
      <w:r w:rsidRPr="008E3A2C">
        <w:rPr>
          <w:rFonts w:ascii="Arial" w:hAnsi="Arial" w:cs="Arial"/>
          <w:i/>
          <w:sz w:val="24"/>
          <w:szCs w:val="24"/>
        </w:rPr>
        <w:t>:</w:t>
      </w:r>
    </w:p>
    <w:p w14:paraId="6D1B72D3" w14:textId="77777777" w:rsidR="002379AB" w:rsidRPr="008E3A2C" w:rsidRDefault="002379AB" w:rsidP="002379AB">
      <w:pPr>
        <w:pStyle w:val="ListParagraph"/>
        <w:rPr>
          <w:rFonts w:ascii="Arial" w:hAnsi="Arial" w:cs="Arial"/>
          <w:sz w:val="24"/>
          <w:szCs w:val="24"/>
        </w:rPr>
      </w:pPr>
    </w:p>
    <w:p w14:paraId="5111093B" w14:textId="77777777" w:rsidR="00FD7BB5" w:rsidRPr="008E3A2C" w:rsidRDefault="00FD7BB5" w:rsidP="00A65AB8">
      <w:pPr>
        <w:pStyle w:val="ListParagraph"/>
        <w:numPr>
          <w:ilvl w:val="0"/>
          <w:numId w:val="5"/>
        </w:numPr>
        <w:rPr>
          <w:rFonts w:ascii="Arial" w:hAnsi="Arial" w:cs="Arial"/>
          <w:sz w:val="24"/>
          <w:szCs w:val="24"/>
        </w:rPr>
      </w:pPr>
      <w:r w:rsidRPr="008E3A2C">
        <w:rPr>
          <w:rFonts w:ascii="Arial" w:hAnsi="Arial" w:cs="Arial"/>
          <w:sz w:val="24"/>
          <w:szCs w:val="24"/>
        </w:rPr>
        <w:t xml:space="preserve">Curriculum </w:t>
      </w:r>
      <w:r w:rsidR="009F7B04" w:rsidRPr="008E3A2C">
        <w:rPr>
          <w:rFonts w:ascii="Arial" w:hAnsi="Arial" w:cs="Arial"/>
          <w:sz w:val="24"/>
          <w:szCs w:val="24"/>
        </w:rPr>
        <w:t>and Assessment Policy S</w:t>
      </w:r>
      <w:r w:rsidRPr="008E3A2C">
        <w:rPr>
          <w:rFonts w:ascii="Arial" w:hAnsi="Arial" w:cs="Arial"/>
          <w:sz w:val="24"/>
          <w:szCs w:val="24"/>
        </w:rPr>
        <w:t>tatement (</w:t>
      </w:r>
      <w:r w:rsidRPr="008E3A2C">
        <w:rPr>
          <w:rFonts w:ascii="Arial" w:hAnsi="Arial" w:cs="Arial"/>
          <w:b/>
          <w:sz w:val="24"/>
          <w:szCs w:val="24"/>
        </w:rPr>
        <w:t>CAPS</w:t>
      </w:r>
      <w:r w:rsidRPr="008E3A2C">
        <w:rPr>
          <w:rFonts w:ascii="Arial" w:hAnsi="Arial" w:cs="Arial"/>
          <w:sz w:val="24"/>
          <w:szCs w:val="24"/>
        </w:rPr>
        <w:t>) Agricultural Sciences</w:t>
      </w:r>
    </w:p>
    <w:p w14:paraId="159BEA96" w14:textId="447E84FA" w:rsidR="00ED401A" w:rsidRPr="008E3A2C" w:rsidRDefault="00C902F6" w:rsidP="00A65AB8">
      <w:pPr>
        <w:pStyle w:val="ListParagraph"/>
        <w:numPr>
          <w:ilvl w:val="0"/>
          <w:numId w:val="5"/>
        </w:numPr>
        <w:rPr>
          <w:rFonts w:ascii="Arial" w:hAnsi="Arial" w:cs="Arial"/>
          <w:sz w:val="24"/>
          <w:szCs w:val="24"/>
        </w:rPr>
      </w:pPr>
      <w:r w:rsidRPr="008E3A2C">
        <w:rPr>
          <w:rFonts w:ascii="Arial" w:hAnsi="Arial" w:cs="Arial"/>
          <w:sz w:val="24"/>
          <w:szCs w:val="24"/>
        </w:rPr>
        <w:t>DBE</w:t>
      </w:r>
      <w:r w:rsidR="00ED401A" w:rsidRPr="008E3A2C">
        <w:rPr>
          <w:rFonts w:ascii="Arial" w:hAnsi="Arial" w:cs="Arial"/>
          <w:sz w:val="24"/>
          <w:szCs w:val="24"/>
        </w:rPr>
        <w:t xml:space="preserve"> Diagnostic Report</w:t>
      </w:r>
      <w:r w:rsidR="00DD6EC6">
        <w:rPr>
          <w:rFonts w:ascii="Arial" w:hAnsi="Arial" w:cs="Arial"/>
          <w:sz w:val="24"/>
          <w:szCs w:val="24"/>
        </w:rPr>
        <w:t>s</w:t>
      </w:r>
    </w:p>
    <w:p w14:paraId="19834147" w14:textId="77777777" w:rsidR="00FD7BB5" w:rsidRPr="008E3A2C" w:rsidRDefault="00C902F6" w:rsidP="00A65AB8">
      <w:pPr>
        <w:pStyle w:val="ListParagraph"/>
        <w:numPr>
          <w:ilvl w:val="0"/>
          <w:numId w:val="5"/>
        </w:numPr>
        <w:rPr>
          <w:rFonts w:ascii="Arial" w:hAnsi="Arial" w:cs="Arial"/>
          <w:sz w:val="24"/>
          <w:szCs w:val="24"/>
        </w:rPr>
      </w:pPr>
      <w:r w:rsidRPr="008E3A2C">
        <w:rPr>
          <w:rFonts w:ascii="Arial" w:hAnsi="Arial" w:cs="Arial"/>
          <w:sz w:val="24"/>
          <w:szCs w:val="24"/>
        </w:rPr>
        <w:t>Examiner’s Report</w:t>
      </w:r>
      <w:r w:rsidR="005A2BA6" w:rsidRPr="008E3A2C">
        <w:rPr>
          <w:rFonts w:ascii="Arial" w:hAnsi="Arial" w:cs="Arial"/>
          <w:sz w:val="24"/>
          <w:szCs w:val="24"/>
        </w:rPr>
        <w:t>s</w:t>
      </w:r>
    </w:p>
    <w:p w14:paraId="5B6C10E4" w14:textId="614A760A" w:rsidR="00391F0B" w:rsidRPr="008E3A2C" w:rsidRDefault="00C902F6" w:rsidP="00A65AB8">
      <w:pPr>
        <w:pStyle w:val="ListParagraph"/>
        <w:numPr>
          <w:ilvl w:val="0"/>
          <w:numId w:val="5"/>
        </w:numPr>
        <w:rPr>
          <w:rFonts w:ascii="Arial" w:hAnsi="Arial" w:cs="Arial"/>
          <w:sz w:val="24"/>
          <w:szCs w:val="24"/>
        </w:rPr>
      </w:pPr>
      <w:r w:rsidRPr="008E3A2C">
        <w:rPr>
          <w:rFonts w:ascii="Arial" w:hAnsi="Arial" w:cs="Arial"/>
          <w:sz w:val="24"/>
          <w:szCs w:val="24"/>
        </w:rPr>
        <w:t>Agricultural S</w:t>
      </w:r>
      <w:r w:rsidR="00856760" w:rsidRPr="008E3A2C">
        <w:rPr>
          <w:rFonts w:ascii="Arial" w:hAnsi="Arial" w:cs="Arial"/>
          <w:sz w:val="24"/>
          <w:szCs w:val="24"/>
        </w:rPr>
        <w:t>ciences Examination Guidelines</w:t>
      </w:r>
      <w:r w:rsidRPr="008E3A2C">
        <w:rPr>
          <w:rFonts w:ascii="Arial" w:hAnsi="Arial" w:cs="Arial"/>
          <w:sz w:val="24"/>
          <w:szCs w:val="24"/>
        </w:rPr>
        <w:t xml:space="preserve"> Grade 12</w:t>
      </w:r>
      <w:r w:rsidR="00DD6EC6">
        <w:rPr>
          <w:rFonts w:ascii="Arial" w:hAnsi="Arial" w:cs="Arial"/>
          <w:sz w:val="24"/>
          <w:szCs w:val="24"/>
        </w:rPr>
        <w:t>, 2017</w:t>
      </w:r>
    </w:p>
    <w:p w14:paraId="5BD0DB56" w14:textId="233B8C3A" w:rsidR="00C902F6" w:rsidRPr="008E3A2C" w:rsidRDefault="00391F0B" w:rsidP="00A65AB8">
      <w:pPr>
        <w:pStyle w:val="ListParagraph"/>
        <w:numPr>
          <w:ilvl w:val="0"/>
          <w:numId w:val="5"/>
        </w:numPr>
        <w:rPr>
          <w:rFonts w:ascii="Arial" w:hAnsi="Arial" w:cs="Arial"/>
          <w:sz w:val="24"/>
          <w:szCs w:val="24"/>
        </w:rPr>
      </w:pPr>
      <w:r w:rsidRPr="008E3A2C">
        <w:rPr>
          <w:rFonts w:ascii="Arial" w:hAnsi="Arial" w:cs="Arial"/>
          <w:sz w:val="24"/>
          <w:szCs w:val="24"/>
        </w:rPr>
        <w:t xml:space="preserve">Previous </w:t>
      </w:r>
      <w:r w:rsidR="00DD6EC6">
        <w:rPr>
          <w:rFonts w:ascii="Arial" w:hAnsi="Arial" w:cs="Arial"/>
          <w:sz w:val="24"/>
          <w:szCs w:val="24"/>
        </w:rPr>
        <w:t xml:space="preserve">NSC </w:t>
      </w:r>
      <w:r w:rsidRPr="008E3A2C">
        <w:rPr>
          <w:rFonts w:ascii="Arial" w:hAnsi="Arial" w:cs="Arial"/>
          <w:sz w:val="24"/>
          <w:szCs w:val="24"/>
        </w:rPr>
        <w:t>question papers</w:t>
      </w:r>
      <w:r w:rsidR="00C902F6" w:rsidRPr="008E3A2C">
        <w:rPr>
          <w:rFonts w:ascii="Arial" w:hAnsi="Arial" w:cs="Arial"/>
          <w:sz w:val="24"/>
          <w:szCs w:val="24"/>
        </w:rPr>
        <w:t xml:space="preserve"> </w:t>
      </w:r>
    </w:p>
    <w:p w14:paraId="767B4A48" w14:textId="77777777" w:rsidR="0091746A" w:rsidRPr="008E3A2C" w:rsidRDefault="0091746A" w:rsidP="00A65AB8">
      <w:pPr>
        <w:pStyle w:val="ListParagraph"/>
        <w:numPr>
          <w:ilvl w:val="0"/>
          <w:numId w:val="5"/>
        </w:numPr>
        <w:rPr>
          <w:rFonts w:ascii="Arial" w:hAnsi="Arial" w:cs="Arial"/>
          <w:sz w:val="24"/>
          <w:szCs w:val="24"/>
        </w:rPr>
      </w:pPr>
      <w:r w:rsidRPr="008E3A2C">
        <w:rPr>
          <w:rFonts w:ascii="Arial" w:hAnsi="Arial" w:cs="Arial"/>
          <w:sz w:val="24"/>
          <w:szCs w:val="24"/>
        </w:rPr>
        <w:t>Subject Improvement Plan</w:t>
      </w:r>
      <w:r w:rsidR="008B1D46" w:rsidRPr="008E3A2C">
        <w:rPr>
          <w:rFonts w:ascii="Arial" w:hAnsi="Arial" w:cs="Arial"/>
          <w:sz w:val="24"/>
          <w:szCs w:val="24"/>
        </w:rPr>
        <w:t xml:space="preserve"> (</w:t>
      </w:r>
      <w:r w:rsidR="008B1D46" w:rsidRPr="008E3A2C">
        <w:rPr>
          <w:rFonts w:ascii="Arial" w:hAnsi="Arial" w:cs="Arial"/>
          <w:b/>
          <w:sz w:val="24"/>
          <w:szCs w:val="24"/>
        </w:rPr>
        <w:t>SIP</w:t>
      </w:r>
      <w:r w:rsidR="008B1D46" w:rsidRPr="008E3A2C">
        <w:rPr>
          <w:rFonts w:ascii="Arial" w:hAnsi="Arial" w:cs="Arial"/>
          <w:sz w:val="24"/>
          <w:szCs w:val="24"/>
        </w:rPr>
        <w:t>)</w:t>
      </w:r>
    </w:p>
    <w:p w14:paraId="72DD9667" w14:textId="77777777" w:rsidR="007F3E16" w:rsidRPr="008E3A2C" w:rsidRDefault="007F3E16" w:rsidP="007F3E16">
      <w:pPr>
        <w:pStyle w:val="ListParagraph"/>
        <w:rPr>
          <w:rFonts w:ascii="Arial" w:hAnsi="Arial" w:cs="Arial"/>
          <w:b/>
          <w:i/>
          <w:sz w:val="24"/>
          <w:szCs w:val="24"/>
        </w:rPr>
      </w:pPr>
    </w:p>
    <w:p w14:paraId="39DFDD23" w14:textId="34A8FB3E" w:rsidR="001B6E5F" w:rsidRPr="008E3A2C" w:rsidRDefault="00A26005" w:rsidP="00A65AB8">
      <w:pPr>
        <w:pStyle w:val="ListParagraph"/>
        <w:numPr>
          <w:ilvl w:val="0"/>
          <w:numId w:val="1"/>
        </w:numPr>
        <w:rPr>
          <w:rFonts w:ascii="Arial" w:hAnsi="Arial" w:cs="Arial"/>
          <w:b/>
          <w:i/>
          <w:sz w:val="24"/>
          <w:szCs w:val="24"/>
        </w:rPr>
      </w:pPr>
      <w:r w:rsidRPr="008E3A2C">
        <w:rPr>
          <w:rFonts w:ascii="Arial" w:hAnsi="Arial" w:cs="Arial"/>
          <w:b/>
          <w:i/>
          <w:sz w:val="24"/>
          <w:szCs w:val="24"/>
        </w:rPr>
        <w:t>THE PURPOSE OF THIS</w:t>
      </w:r>
      <w:r w:rsidR="00FC265C" w:rsidRPr="008E3A2C">
        <w:rPr>
          <w:rFonts w:ascii="Arial" w:hAnsi="Arial" w:cs="Arial"/>
          <w:b/>
          <w:i/>
          <w:sz w:val="24"/>
          <w:szCs w:val="24"/>
        </w:rPr>
        <w:t xml:space="preserve"> </w:t>
      </w:r>
      <w:r w:rsidR="005F0ED1" w:rsidRPr="008E3A2C">
        <w:rPr>
          <w:rFonts w:ascii="Arial" w:hAnsi="Arial" w:cs="Arial"/>
          <w:b/>
          <w:i/>
          <w:sz w:val="24"/>
          <w:szCs w:val="24"/>
        </w:rPr>
        <w:t>REVISION MATERIAL</w:t>
      </w:r>
      <w:r w:rsidRPr="008E3A2C">
        <w:rPr>
          <w:rFonts w:ascii="Arial" w:hAnsi="Arial" w:cs="Arial"/>
          <w:b/>
          <w:i/>
          <w:sz w:val="24"/>
          <w:szCs w:val="24"/>
        </w:rPr>
        <w:t xml:space="preserve"> IS</w:t>
      </w:r>
      <w:r w:rsidR="00230881" w:rsidRPr="008E3A2C">
        <w:rPr>
          <w:rFonts w:ascii="Arial" w:hAnsi="Arial" w:cs="Arial"/>
          <w:b/>
          <w:i/>
          <w:sz w:val="24"/>
          <w:szCs w:val="24"/>
        </w:rPr>
        <w:t xml:space="preserve"> TO:</w:t>
      </w:r>
    </w:p>
    <w:p w14:paraId="5C335AF5" w14:textId="77777777" w:rsidR="002379AB" w:rsidRPr="008E3A2C" w:rsidRDefault="002379AB" w:rsidP="002379AB">
      <w:pPr>
        <w:pStyle w:val="ListParagraph"/>
        <w:spacing w:after="0" w:line="240" w:lineRule="auto"/>
        <w:rPr>
          <w:rFonts w:ascii="Arial" w:hAnsi="Arial" w:cs="Arial"/>
          <w:sz w:val="24"/>
          <w:szCs w:val="24"/>
        </w:rPr>
      </w:pPr>
    </w:p>
    <w:p w14:paraId="393561A4" w14:textId="77777777" w:rsidR="001B6E5F" w:rsidRPr="008E3A2C" w:rsidRDefault="001B6E5F" w:rsidP="00A65AB8">
      <w:pPr>
        <w:pStyle w:val="ListParagraph"/>
        <w:numPr>
          <w:ilvl w:val="0"/>
          <w:numId w:val="4"/>
        </w:numPr>
        <w:spacing w:after="0" w:line="240" w:lineRule="auto"/>
        <w:rPr>
          <w:rFonts w:ascii="Arial" w:hAnsi="Arial" w:cs="Arial"/>
          <w:sz w:val="24"/>
          <w:szCs w:val="24"/>
        </w:rPr>
      </w:pPr>
      <w:r w:rsidRPr="008E3A2C">
        <w:rPr>
          <w:rFonts w:ascii="Arial" w:hAnsi="Arial" w:cs="Arial"/>
          <w:sz w:val="24"/>
          <w:szCs w:val="24"/>
        </w:rPr>
        <w:t>Enhance comprehension and application of Agricultural knowledge by learners</w:t>
      </w:r>
    </w:p>
    <w:p w14:paraId="4FEF94FD" w14:textId="77777777" w:rsidR="001B6E5F" w:rsidRPr="008E3A2C" w:rsidRDefault="001B6E5F" w:rsidP="00A65AB8">
      <w:pPr>
        <w:pStyle w:val="ListParagraph"/>
        <w:numPr>
          <w:ilvl w:val="0"/>
          <w:numId w:val="4"/>
        </w:numPr>
        <w:spacing w:after="0" w:line="240" w:lineRule="auto"/>
        <w:rPr>
          <w:rFonts w:ascii="Arial" w:hAnsi="Arial" w:cs="Arial"/>
          <w:sz w:val="24"/>
          <w:szCs w:val="24"/>
        </w:rPr>
      </w:pPr>
      <w:r w:rsidRPr="008E3A2C">
        <w:rPr>
          <w:rFonts w:ascii="Arial" w:hAnsi="Arial" w:cs="Arial"/>
          <w:sz w:val="24"/>
          <w:szCs w:val="24"/>
        </w:rPr>
        <w:t>Improve learner performance from level 1 and 2 to level 7</w:t>
      </w:r>
    </w:p>
    <w:p w14:paraId="35338188" w14:textId="77777777" w:rsidR="00640E7C" w:rsidRPr="008E3A2C" w:rsidRDefault="00640E7C" w:rsidP="00A65AB8">
      <w:pPr>
        <w:pStyle w:val="ListParagraph"/>
        <w:numPr>
          <w:ilvl w:val="0"/>
          <w:numId w:val="4"/>
        </w:numPr>
        <w:rPr>
          <w:rFonts w:ascii="Arial" w:hAnsi="Arial" w:cs="Arial"/>
          <w:sz w:val="24"/>
          <w:szCs w:val="24"/>
        </w:rPr>
      </w:pPr>
      <w:r w:rsidRPr="008E3A2C">
        <w:rPr>
          <w:rFonts w:ascii="Arial" w:hAnsi="Arial" w:cs="Arial"/>
          <w:sz w:val="24"/>
          <w:szCs w:val="24"/>
        </w:rPr>
        <w:t>Motivate learners to do better and earn marks for Bachelor passes.</w:t>
      </w:r>
    </w:p>
    <w:p w14:paraId="13FD0D29" w14:textId="322B358A" w:rsidR="008A14D2" w:rsidRDefault="00FD7BB5" w:rsidP="006101E8">
      <w:pPr>
        <w:pStyle w:val="NoSpacing"/>
        <w:ind w:left="360"/>
        <w:jc w:val="both"/>
        <w:rPr>
          <w:rFonts w:ascii="Arial" w:hAnsi="Arial" w:cs="Arial"/>
          <w:sz w:val="24"/>
          <w:szCs w:val="24"/>
        </w:rPr>
      </w:pPr>
      <w:r w:rsidRPr="008E3A2C">
        <w:rPr>
          <w:rFonts w:ascii="Arial" w:hAnsi="Arial" w:cs="Arial"/>
          <w:sz w:val="24"/>
          <w:szCs w:val="24"/>
        </w:rPr>
        <w:t>This revision</w:t>
      </w:r>
      <w:r w:rsidR="00135707" w:rsidRPr="008E3A2C">
        <w:rPr>
          <w:rFonts w:ascii="Arial" w:hAnsi="Arial" w:cs="Arial"/>
          <w:sz w:val="24"/>
          <w:szCs w:val="24"/>
        </w:rPr>
        <w:t xml:space="preserve"> material</w:t>
      </w:r>
      <w:r w:rsidRPr="008E3A2C">
        <w:rPr>
          <w:rFonts w:ascii="Arial" w:hAnsi="Arial" w:cs="Arial"/>
          <w:sz w:val="24"/>
          <w:szCs w:val="24"/>
        </w:rPr>
        <w:t xml:space="preserve"> seeks</w:t>
      </w:r>
      <w:r w:rsidR="00135707" w:rsidRPr="008E3A2C">
        <w:rPr>
          <w:rFonts w:ascii="Arial" w:hAnsi="Arial" w:cs="Arial"/>
          <w:sz w:val="24"/>
          <w:szCs w:val="24"/>
        </w:rPr>
        <w:t xml:space="preserve"> to</w:t>
      </w:r>
      <w:r w:rsidRPr="008E3A2C">
        <w:rPr>
          <w:rFonts w:ascii="Arial" w:hAnsi="Arial" w:cs="Arial"/>
          <w:sz w:val="24"/>
          <w:szCs w:val="24"/>
        </w:rPr>
        <w:t xml:space="preserve"> provide targeted</w:t>
      </w:r>
      <w:r w:rsidR="00135707" w:rsidRPr="008E3A2C">
        <w:rPr>
          <w:rFonts w:ascii="Arial" w:hAnsi="Arial" w:cs="Arial"/>
          <w:sz w:val="24"/>
          <w:szCs w:val="24"/>
        </w:rPr>
        <w:t xml:space="preserve"> support </w:t>
      </w:r>
      <w:r w:rsidR="00F128E9" w:rsidRPr="008E3A2C">
        <w:rPr>
          <w:rFonts w:ascii="Arial" w:hAnsi="Arial" w:cs="Arial"/>
          <w:sz w:val="24"/>
          <w:szCs w:val="24"/>
        </w:rPr>
        <w:t xml:space="preserve">for </w:t>
      </w:r>
      <w:r w:rsidR="00135707" w:rsidRPr="008E3A2C">
        <w:rPr>
          <w:rFonts w:ascii="Arial" w:hAnsi="Arial" w:cs="Arial"/>
          <w:sz w:val="24"/>
          <w:szCs w:val="24"/>
        </w:rPr>
        <w:t xml:space="preserve">teachers and learners, as they embark on the last push </w:t>
      </w:r>
      <w:r w:rsidR="00A278AA" w:rsidRPr="008E3A2C">
        <w:rPr>
          <w:rFonts w:ascii="Arial" w:hAnsi="Arial" w:cs="Arial"/>
          <w:sz w:val="24"/>
          <w:szCs w:val="24"/>
        </w:rPr>
        <w:t xml:space="preserve">initiatives, </w:t>
      </w:r>
      <w:r w:rsidR="00135707" w:rsidRPr="008E3A2C">
        <w:rPr>
          <w:rFonts w:ascii="Arial" w:hAnsi="Arial" w:cs="Arial"/>
          <w:sz w:val="24"/>
          <w:szCs w:val="24"/>
        </w:rPr>
        <w:t xml:space="preserve">towards improved learner </w:t>
      </w:r>
      <w:r w:rsidR="00A278AA" w:rsidRPr="008E3A2C">
        <w:rPr>
          <w:rFonts w:ascii="Arial" w:hAnsi="Arial" w:cs="Arial"/>
          <w:sz w:val="24"/>
          <w:szCs w:val="24"/>
        </w:rPr>
        <w:t>attainment. The main challeng</w:t>
      </w:r>
      <w:r w:rsidR="008A14D2" w:rsidRPr="008E3A2C">
        <w:rPr>
          <w:rFonts w:ascii="Arial" w:hAnsi="Arial" w:cs="Arial"/>
          <w:sz w:val="24"/>
          <w:szCs w:val="24"/>
        </w:rPr>
        <w:t xml:space="preserve">e is mastery of terminology, </w:t>
      </w:r>
      <w:r w:rsidR="00A278AA" w:rsidRPr="008E3A2C">
        <w:rPr>
          <w:rFonts w:ascii="Arial" w:hAnsi="Arial" w:cs="Arial"/>
          <w:sz w:val="24"/>
          <w:szCs w:val="24"/>
        </w:rPr>
        <w:t>misinterpretation of questions</w:t>
      </w:r>
      <w:r w:rsidR="009F7B04" w:rsidRPr="008E3A2C">
        <w:rPr>
          <w:rFonts w:ascii="Arial" w:hAnsi="Arial" w:cs="Arial"/>
          <w:sz w:val="24"/>
          <w:szCs w:val="24"/>
        </w:rPr>
        <w:t xml:space="preserve"> and</w:t>
      </w:r>
      <w:r w:rsidR="009F7B04">
        <w:rPr>
          <w:rFonts w:ascii="Arial" w:hAnsi="Arial" w:cs="Arial"/>
          <w:sz w:val="24"/>
          <w:szCs w:val="24"/>
        </w:rPr>
        <w:t xml:space="preserve"> follow-up</w:t>
      </w:r>
      <w:r w:rsidR="00F90AF2">
        <w:rPr>
          <w:rFonts w:ascii="Arial" w:hAnsi="Arial" w:cs="Arial"/>
          <w:sz w:val="24"/>
          <w:szCs w:val="24"/>
        </w:rPr>
        <w:t>/sub</w:t>
      </w:r>
      <w:r w:rsidR="009F7B04">
        <w:rPr>
          <w:rFonts w:ascii="Arial" w:hAnsi="Arial" w:cs="Arial"/>
          <w:sz w:val="24"/>
          <w:szCs w:val="24"/>
        </w:rPr>
        <w:t xml:space="preserve"> questions</w:t>
      </w:r>
      <w:r w:rsidR="008A14D2">
        <w:rPr>
          <w:rFonts w:ascii="Arial" w:hAnsi="Arial" w:cs="Arial"/>
          <w:sz w:val="24"/>
          <w:szCs w:val="24"/>
        </w:rPr>
        <w:t xml:space="preserve">. There is also the challenge </w:t>
      </w:r>
      <w:r w:rsidR="005F0ED1">
        <w:rPr>
          <w:rFonts w:ascii="Arial" w:hAnsi="Arial" w:cs="Arial"/>
          <w:sz w:val="24"/>
          <w:szCs w:val="24"/>
        </w:rPr>
        <w:t>about</w:t>
      </w:r>
      <w:r w:rsidR="008A14D2">
        <w:rPr>
          <w:rFonts w:ascii="Arial" w:hAnsi="Arial" w:cs="Arial"/>
          <w:sz w:val="24"/>
          <w:szCs w:val="24"/>
        </w:rPr>
        <w:t xml:space="preserve"> </w:t>
      </w:r>
      <w:r w:rsidR="008A14D2" w:rsidRPr="008A14D2">
        <w:rPr>
          <w:rFonts w:ascii="Arial" w:hAnsi="Arial" w:cs="Arial"/>
          <w:sz w:val="24"/>
          <w:szCs w:val="24"/>
        </w:rPr>
        <w:t>problem so</w:t>
      </w:r>
      <w:r w:rsidR="008A14D2">
        <w:rPr>
          <w:rFonts w:ascii="Arial" w:hAnsi="Arial" w:cs="Arial"/>
          <w:sz w:val="24"/>
          <w:szCs w:val="24"/>
        </w:rPr>
        <w:t>lving and application questions</w:t>
      </w:r>
      <w:r w:rsidR="00A278AA">
        <w:rPr>
          <w:rFonts w:ascii="Arial" w:hAnsi="Arial" w:cs="Arial"/>
          <w:sz w:val="24"/>
          <w:szCs w:val="24"/>
        </w:rPr>
        <w:t>.</w:t>
      </w:r>
      <w:r w:rsidR="002312C4">
        <w:rPr>
          <w:rFonts w:ascii="Arial" w:hAnsi="Arial" w:cs="Arial"/>
          <w:sz w:val="24"/>
          <w:szCs w:val="24"/>
        </w:rPr>
        <w:t xml:space="preserve"> </w:t>
      </w:r>
      <w:r w:rsidR="003A0A4A">
        <w:rPr>
          <w:rFonts w:ascii="Arial" w:hAnsi="Arial" w:cs="Arial"/>
          <w:sz w:val="24"/>
          <w:szCs w:val="24"/>
        </w:rPr>
        <w:t>Higher order thinking is predicated on a sound and through understanding of basic concepts.</w:t>
      </w:r>
      <w:r w:rsidR="003A0A4A" w:rsidRPr="003A0A4A">
        <w:rPr>
          <w:rFonts w:ascii="Arial" w:hAnsi="Arial" w:cs="Arial"/>
          <w:sz w:val="24"/>
          <w:szCs w:val="24"/>
        </w:rPr>
        <w:t xml:space="preserve"> It is therefore, crucial that learners read with in-depth understanding of the concepts, </w:t>
      </w:r>
      <w:r w:rsidR="005F0ED1" w:rsidRPr="003A0A4A">
        <w:rPr>
          <w:rFonts w:ascii="Arial" w:hAnsi="Arial" w:cs="Arial"/>
          <w:sz w:val="24"/>
          <w:szCs w:val="24"/>
        </w:rPr>
        <w:t>to</w:t>
      </w:r>
      <w:r w:rsidR="003A0A4A" w:rsidRPr="003A0A4A">
        <w:rPr>
          <w:rFonts w:ascii="Arial" w:hAnsi="Arial" w:cs="Arial"/>
          <w:sz w:val="24"/>
          <w:szCs w:val="24"/>
        </w:rPr>
        <w:t xml:space="preserve"> eliminate the misinterpretation of</w:t>
      </w:r>
      <w:r w:rsidR="003A0A4A">
        <w:rPr>
          <w:rFonts w:ascii="Arial" w:hAnsi="Arial" w:cs="Arial"/>
          <w:sz w:val="24"/>
          <w:szCs w:val="24"/>
        </w:rPr>
        <w:t xml:space="preserve"> questions.</w:t>
      </w:r>
    </w:p>
    <w:p w14:paraId="6DEE8DB2" w14:textId="77777777" w:rsidR="008A14D2" w:rsidRDefault="008A14D2" w:rsidP="006101E8">
      <w:pPr>
        <w:pStyle w:val="NoSpacing"/>
        <w:ind w:left="360"/>
        <w:jc w:val="both"/>
        <w:rPr>
          <w:rFonts w:ascii="Arial" w:hAnsi="Arial" w:cs="Arial"/>
          <w:sz w:val="24"/>
          <w:szCs w:val="24"/>
        </w:rPr>
      </w:pPr>
    </w:p>
    <w:p w14:paraId="160606D7" w14:textId="288B4FF8" w:rsidR="002379AB" w:rsidRPr="0098390A" w:rsidRDefault="002312C4" w:rsidP="0098390A">
      <w:pPr>
        <w:pStyle w:val="NoSpacing"/>
        <w:ind w:left="360"/>
        <w:jc w:val="both"/>
        <w:rPr>
          <w:rFonts w:ascii="Arial" w:hAnsi="Arial" w:cs="Arial"/>
          <w:sz w:val="24"/>
          <w:szCs w:val="24"/>
          <w:lang w:val="en-US"/>
        </w:rPr>
      </w:pPr>
      <w:r>
        <w:rPr>
          <w:rFonts w:ascii="Arial" w:hAnsi="Arial" w:cs="Arial"/>
          <w:sz w:val="24"/>
          <w:szCs w:val="24"/>
        </w:rPr>
        <w:t xml:space="preserve">Learners must </w:t>
      </w:r>
      <w:r w:rsidR="009F7B04">
        <w:rPr>
          <w:rFonts w:ascii="Arial" w:hAnsi="Arial" w:cs="Arial"/>
          <w:sz w:val="24"/>
          <w:szCs w:val="24"/>
        </w:rPr>
        <w:t xml:space="preserve">know and </w:t>
      </w:r>
      <w:r>
        <w:rPr>
          <w:rFonts w:ascii="Arial" w:hAnsi="Arial" w:cs="Arial"/>
          <w:sz w:val="24"/>
          <w:szCs w:val="24"/>
        </w:rPr>
        <w:t xml:space="preserve">understand that </w:t>
      </w:r>
      <w:r w:rsidR="00A278AA">
        <w:rPr>
          <w:rFonts w:ascii="Arial" w:hAnsi="Arial" w:cs="Arial"/>
          <w:sz w:val="24"/>
          <w:szCs w:val="24"/>
        </w:rPr>
        <w:t>Agricultural content is</w:t>
      </w:r>
      <w:r>
        <w:rPr>
          <w:rFonts w:ascii="Arial" w:hAnsi="Arial" w:cs="Arial"/>
          <w:sz w:val="24"/>
          <w:szCs w:val="24"/>
        </w:rPr>
        <w:t xml:space="preserve"> assessed from different </w:t>
      </w:r>
      <w:r w:rsidR="003A0A4A">
        <w:rPr>
          <w:rFonts w:ascii="Arial" w:hAnsi="Arial" w:cs="Arial"/>
          <w:sz w:val="24"/>
          <w:szCs w:val="24"/>
        </w:rPr>
        <w:t>angles.</w:t>
      </w:r>
      <w:r w:rsidR="00A278AA">
        <w:rPr>
          <w:rFonts w:ascii="Arial" w:hAnsi="Arial" w:cs="Arial"/>
          <w:sz w:val="24"/>
          <w:szCs w:val="24"/>
        </w:rPr>
        <w:t xml:space="preserve"> </w:t>
      </w:r>
      <w:r w:rsidR="009309D9">
        <w:rPr>
          <w:rFonts w:ascii="Arial" w:hAnsi="Arial" w:cs="Arial"/>
          <w:sz w:val="24"/>
          <w:szCs w:val="24"/>
        </w:rPr>
        <w:t>It is</w:t>
      </w:r>
      <w:r w:rsidR="00640E7C">
        <w:rPr>
          <w:rFonts w:ascii="Arial" w:hAnsi="Arial" w:cs="Arial"/>
          <w:sz w:val="24"/>
          <w:szCs w:val="24"/>
        </w:rPr>
        <w:t xml:space="preserve"> still</w:t>
      </w:r>
      <w:r w:rsidR="009309D9">
        <w:rPr>
          <w:rFonts w:ascii="Arial" w:hAnsi="Arial" w:cs="Arial"/>
          <w:sz w:val="24"/>
          <w:szCs w:val="24"/>
        </w:rPr>
        <w:t xml:space="preserve"> the same content with </w:t>
      </w:r>
      <w:r w:rsidR="005F0ED1">
        <w:rPr>
          <w:rFonts w:ascii="Arial" w:hAnsi="Arial" w:cs="Arial"/>
          <w:sz w:val="24"/>
          <w:szCs w:val="24"/>
        </w:rPr>
        <w:t>various levels</w:t>
      </w:r>
      <w:r w:rsidR="009309D9">
        <w:rPr>
          <w:rFonts w:ascii="Arial" w:hAnsi="Arial" w:cs="Arial"/>
          <w:sz w:val="24"/>
          <w:szCs w:val="24"/>
        </w:rPr>
        <w:t xml:space="preserve"> of difficulty. </w:t>
      </w:r>
      <w:r w:rsidR="005F0ED1">
        <w:rPr>
          <w:rFonts w:ascii="Arial" w:hAnsi="Arial" w:cs="Arial"/>
          <w:sz w:val="24"/>
          <w:szCs w:val="24"/>
        </w:rPr>
        <w:t>Most of</w:t>
      </w:r>
      <w:r w:rsidR="005A2BA6">
        <w:rPr>
          <w:rFonts w:ascii="Arial" w:hAnsi="Arial" w:cs="Arial"/>
          <w:sz w:val="24"/>
          <w:szCs w:val="24"/>
        </w:rPr>
        <w:t xml:space="preserve"> our learners </w:t>
      </w:r>
      <w:r w:rsidR="009F7B04">
        <w:rPr>
          <w:rFonts w:ascii="Arial" w:hAnsi="Arial" w:cs="Arial"/>
          <w:sz w:val="24"/>
          <w:szCs w:val="24"/>
        </w:rPr>
        <w:t xml:space="preserve">in both papers </w:t>
      </w:r>
      <w:r w:rsidR="005A2BA6">
        <w:rPr>
          <w:rFonts w:ascii="Arial" w:hAnsi="Arial" w:cs="Arial"/>
          <w:sz w:val="24"/>
          <w:szCs w:val="24"/>
        </w:rPr>
        <w:t xml:space="preserve">perform at level 2 i.e.  </w:t>
      </w:r>
      <w:r w:rsidR="009F7B04">
        <w:rPr>
          <w:rFonts w:ascii="Arial" w:hAnsi="Arial" w:cs="Arial"/>
          <w:b/>
          <w:sz w:val="24"/>
          <w:szCs w:val="24"/>
        </w:rPr>
        <w:t xml:space="preserve">(20 - </w:t>
      </w:r>
      <w:r w:rsidR="005A2BA6" w:rsidRPr="00B921E7">
        <w:rPr>
          <w:rFonts w:ascii="Arial" w:hAnsi="Arial" w:cs="Arial"/>
          <w:b/>
          <w:sz w:val="24"/>
          <w:szCs w:val="24"/>
        </w:rPr>
        <w:t>29</w:t>
      </w:r>
      <w:r w:rsidR="00B921E7" w:rsidRPr="00B921E7">
        <w:rPr>
          <w:rFonts w:ascii="Arial" w:hAnsi="Arial" w:cs="Arial"/>
          <w:b/>
          <w:sz w:val="24"/>
          <w:szCs w:val="24"/>
        </w:rPr>
        <w:t>, 9</w:t>
      </w:r>
      <w:r w:rsidR="005A2BA6" w:rsidRPr="00B921E7">
        <w:rPr>
          <w:rFonts w:ascii="Arial" w:hAnsi="Arial" w:cs="Arial"/>
          <w:b/>
          <w:sz w:val="24"/>
          <w:szCs w:val="24"/>
        </w:rPr>
        <w:t>%)</w:t>
      </w:r>
      <w:r w:rsidR="005A2BA6">
        <w:rPr>
          <w:rFonts w:ascii="Arial" w:hAnsi="Arial" w:cs="Arial"/>
          <w:sz w:val="24"/>
          <w:szCs w:val="24"/>
        </w:rPr>
        <w:t xml:space="preserve"> and 3 </w:t>
      </w:r>
      <w:r w:rsidR="00B921E7">
        <w:rPr>
          <w:rFonts w:ascii="Arial" w:hAnsi="Arial" w:cs="Arial"/>
          <w:sz w:val="24"/>
          <w:szCs w:val="24"/>
        </w:rPr>
        <w:t>i.e.</w:t>
      </w:r>
      <w:r w:rsidR="005A2BA6">
        <w:rPr>
          <w:rFonts w:ascii="Arial" w:hAnsi="Arial" w:cs="Arial"/>
          <w:sz w:val="24"/>
          <w:szCs w:val="24"/>
        </w:rPr>
        <w:t xml:space="preserve"> </w:t>
      </w:r>
      <w:r w:rsidR="005A2BA6" w:rsidRPr="00B921E7">
        <w:rPr>
          <w:rFonts w:ascii="Arial" w:hAnsi="Arial" w:cs="Arial"/>
          <w:b/>
          <w:sz w:val="24"/>
          <w:szCs w:val="24"/>
        </w:rPr>
        <w:t>(</w:t>
      </w:r>
      <w:r w:rsidR="00B921E7" w:rsidRPr="00B921E7">
        <w:rPr>
          <w:rFonts w:ascii="Arial" w:hAnsi="Arial" w:cs="Arial"/>
          <w:b/>
          <w:sz w:val="24"/>
          <w:szCs w:val="24"/>
        </w:rPr>
        <w:t>30</w:t>
      </w:r>
      <w:r w:rsidR="009F7B04">
        <w:rPr>
          <w:rFonts w:ascii="Arial" w:hAnsi="Arial" w:cs="Arial"/>
          <w:b/>
          <w:sz w:val="24"/>
          <w:szCs w:val="24"/>
        </w:rPr>
        <w:t xml:space="preserve"> </w:t>
      </w:r>
      <w:r w:rsidR="00B921E7" w:rsidRPr="00B921E7">
        <w:rPr>
          <w:rFonts w:ascii="Arial" w:hAnsi="Arial" w:cs="Arial"/>
          <w:b/>
          <w:sz w:val="24"/>
          <w:szCs w:val="24"/>
        </w:rPr>
        <w:t>-</w:t>
      </w:r>
      <w:r w:rsidR="009F7B04">
        <w:rPr>
          <w:rFonts w:ascii="Arial" w:hAnsi="Arial" w:cs="Arial"/>
          <w:b/>
          <w:sz w:val="24"/>
          <w:szCs w:val="24"/>
        </w:rPr>
        <w:t xml:space="preserve"> </w:t>
      </w:r>
      <w:r w:rsidR="00B921E7" w:rsidRPr="00B921E7">
        <w:rPr>
          <w:rFonts w:ascii="Arial" w:hAnsi="Arial" w:cs="Arial"/>
          <w:b/>
          <w:sz w:val="24"/>
          <w:szCs w:val="24"/>
        </w:rPr>
        <w:t>39, 9)</w:t>
      </w:r>
      <w:r w:rsidR="005A2BA6" w:rsidRPr="00B921E7">
        <w:rPr>
          <w:rFonts w:ascii="Arial" w:hAnsi="Arial" w:cs="Arial"/>
          <w:b/>
          <w:sz w:val="24"/>
          <w:szCs w:val="24"/>
        </w:rPr>
        <w:t>.</w:t>
      </w:r>
      <w:r w:rsidR="005A2BA6">
        <w:rPr>
          <w:rFonts w:ascii="Arial" w:hAnsi="Arial" w:cs="Arial"/>
          <w:sz w:val="24"/>
          <w:szCs w:val="24"/>
        </w:rPr>
        <w:t xml:space="preserve"> This is </w:t>
      </w:r>
      <w:r w:rsidR="009F7B04">
        <w:rPr>
          <w:rFonts w:ascii="Arial" w:hAnsi="Arial" w:cs="Arial"/>
          <w:sz w:val="24"/>
          <w:szCs w:val="24"/>
        </w:rPr>
        <w:t xml:space="preserve">inappropriate and </w:t>
      </w:r>
      <w:r w:rsidR="005A2BA6">
        <w:rPr>
          <w:rFonts w:ascii="Arial" w:hAnsi="Arial" w:cs="Arial"/>
          <w:sz w:val="24"/>
          <w:szCs w:val="24"/>
        </w:rPr>
        <w:t>unacceptable</w:t>
      </w:r>
      <w:r w:rsidR="009F7B04">
        <w:rPr>
          <w:rFonts w:ascii="Arial" w:hAnsi="Arial" w:cs="Arial"/>
          <w:sz w:val="24"/>
          <w:szCs w:val="24"/>
        </w:rPr>
        <w:t>. It must be</w:t>
      </w:r>
      <w:r w:rsidR="005A2BA6">
        <w:rPr>
          <w:rFonts w:ascii="Arial" w:hAnsi="Arial" w:cs="Arial"/>
          <w:sz w:val="24"/>
          <w:szCs w:val="24"/>
        </w:rPr>
        <w:t xml:space="preserve"> change</w:t>
      </w:r>
      <w:r w:rsidR="009F7B04">
        <w:rPr>
          <w:rFonts w:ascii="Arial" w:hAnsi="Arial" w:cs="Arial"/>
          <w:sz w:val="24"/>
          <w:szCs w:val="24"/>
        </w:rPr>
        <w:t>d</w:t>
      </w:r>
      <w:r w:rsidR="00B921E7">
        <w:rPr>
          <w:rFonts w:ascii="Arial" w:hAnsi="Arial" w:cs="Arial"/>
          <w:sz w:val="24"/>
          <w:szCs w:val="24"/>
        </w:rPr>
        <w:t>.</w:t>
      </w:r>
      <w:r w:rsidR="009F7B04">
        <w:rPr>
          <w:rFonts w:ascii="Arial" w:hAnsi="Arial" w:cs="Arial"/>
          <w:sz w:val="24"/>
          <w:szCs w:val="24"/>
        </w:rPr>
        <w:t xml:space="preserve"> It does not address the aims and objectives of the subject.</w:t>
      </w:r>
      <w:r w:rsidR="006101E8" w:rsidRPr="006101E8">
        <w:rPr>
          <w:rFonts w:ascii="Calibri" w:eastAsia="Times New Roman" w:hAnsi="Calibri" w:cs="Calibri"/>
          <w:b/>
          <w:sz w:val="20"/>
          <w:szCs w:val="20"/>
          <w:lang w:val="en-US"/>
        </w:rPr>
        <w:t xml:space="preserve"> </w:t>
      </w:r>
      <w:r w:rsidR="006101E8" w:rsidRPr="006101E8">
        <w:rPr>
          <w:rFonts w:ascii="Arial" w:hAnsi="Arial" w:cs="Arial"/>
          <w:b/>
          <w:sz w:val="24"/>
          <w:szCs w:val="24"/>
          <w:lang w:val="en-US"/>
        </w:rPr>
        <w:t>Scientific approach</w:t>
      </w:r>
      <w:r w:rsidR="006101E8" w:rsidRPr="006101E8">
        <w:rPr>
          <w:rFonts w:ascii="Arial" w:hAnsi="Arial" w:cs="Arial"/>
          <w:sz w:val="24"/>
          <w:szCs w:val="24"/>
          <w:lang w:val="en-US"/>
        </w:rPr>
        <w:t xml:space="preserve"> to teaching the subject must be emphasized, </w:t>
      </w:r>
      <w:r w:rsidR="005F0ED1" w:rsidRPr="006101E8">
        <w:rPr>
          <w:rFonts w:ascii="Arial" w:hAnsi="Arial" w:cs="Arial"/>
          <w:sz w:val="24"/>
          <w:szCs w:val="24"/>
          <w:lang w:val="en-US"/>
        </w:rPr>
        <w:t>to</w:t>
      </w:r>
      <w:r w:rsidR="006101E8" w:rsidRPr="006101E8">
        <w:rPr>
          <w:rFonts w:ascii="Arial" w:hAnsi="Arial" w:cs="Arial"/>
          <w:sz w:val="24"/>
          <w:szCs w:val="24"/>
          <w:lang w:val="en-US"/>
        </w:rPr>
        <w:t xml:space="preserve"> develop scientific skills in our learners.</w:t>
      </w:r>
    </w:p>
    <w:p w14:paraId="5E1A484E" w14:textId="77777777" w:rsidR="00BC6725" w:rsidRDefault="00BC6725" w:rsidP="00F128E9">
      <w:pPr>
        <w:jc w:val="both"/>
        <w:rPr>
          <w:rFonts w:ascii="Arial" w:hAnsi="Arial" w:cs="Arial"/>
          <w:b/>
          <w:i/>
          <w:sz w:val="20"/>
          <w:szCs w:val="20"/>
        </w:rPr>
      </w:pPr>
    </w:p>
    <w:p w14:paraId="3154CA3B" w14:textId="1AECFA4A" w:rsidR="00F128E9" w:rsidRPr="008E3A2C" w:rsidRDefault="005F0ED1" w:rsidP="00A65AB8">
      <w:pPr>
        <w:pStyle w:val="ListParagraph"/>
        <w:numPr>
          <w:ilvl w:val="0"/>
          <w:numId w:val="1"/>
        </w:numPr>
        <w:jc w:val="both"/>
        <w:rPr>
          <w:rFonts w:ascii="Arial" w:hAnsi="Arial" w:cs="Arial"/>
          <w:b/>
          <w:i/>
          <w:sz w:val="24"/>
          <w:szCs w:val="24"/>
        </w:rPr>
      </w:pPr>
      <w:r w:rsidRPr="008E3A2C">
        <w:rPr>
          <w:rFonts w:ascii="Arial" w:hAnsi="Arial" w:cs="Arial"/>
          <w:b/>
          <w:i/>
          <w:sz w:val="24"/>
          <w:szCs w:val="24"/>
        </w:rPr>
        <w:t>USUAL CHALLENGES</w:t>
      </w:r>
      <w:r w:rsidR="00E310E5" w:rsidRPr="008E3A2C">
        <w:rPr>
          <w:rFonts w:ascii="Arial" w:hAnsi="Arial" w:cs="Arial"/>
          <w:b/>
          <w:i/>
          <w:sz w:val="24"/>
          <w:szCs w:val="24"/>
        </w:rPr>
        <w:t xml:space="preserve"> </w:t>
      </w:r>
    </w:p>
    <w:p w14:paraId="1CDEFEE5" w14:textId="1BFB08F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Terminology: </w:t>
      </w:r>
      <w:r w:rsidRPr="008E3A2C">
        <w:rPr>
          <w:rFonts w:ascii="Arial" w:hAnsi="Arial" w:cs="Arial"/>
          <w:sz w:val="24"/>
          <w:szCs w:val="24"/>
        </w:rPr>
        <w:t>L</w:t>
      </w:r>
      <w:r w:rsidR="00994885" w:rsidRPr="008E3A2C">
        <w:rPr>
          <w:rFonts w:ascii="Arial" w:hAnsi="Arial" w:cs="Arial"/>
          <w:sz w:val="24"/>
          <w:szCs w:val="24"/>
        </w:rPr>
        <w:t>earners struggle with subject</w:t>
      </w:r>
      <w:r w:rsidRPr="008E3A2C">
        <w:rPr>
          <w:rFonts w:ascii="Arial" w:hAnsi="Arial" w:cs="Arial"/>
          <w:sz w:val="24"/>
          <w:szCs w:val="24"/>
        </w:rPr>
        <w:t xml:space="preserve"> terminology. They cannot provide the correct terms to the scientific descriptions given in vari</w:t>
      </w:r>
      <w:r w:rsidR="00994885" w:rsidRPr="008E3A2C">
        <w:rPr>
          <w:rFonts w:ascii="Arial" w:hAnsi="Arial" w:cs="Arial"/>
          <w:sz w:val="24"/>
          <w:szCs w:val="24"/>
        </w:rPr>
        <w:t xml:space="preserve">ous </w:t>
      </w:r>
      <w:r w:rsidR="005F0ED1" w:rsidRPr="008E3A2C">
        <w:rPr>
          <w:rFonts w:ascii="Arial" w:hAnsi="Arial" w:cs="Arial"/>
          <w:sz w:val="24"/>
          <w:szCs w:val="24"/>
        </w:rPr>
        <w:t>topics e.g.</w:t>
      </w:r>
      <w:r w:rsidR="00994885" w:rsidRPr="008E3A2C">
        <w:rPr>
          <w:rFonts w:ascii="Arial" w:hAnsi="Arial" w:cs="Arial"/>
          <w:sz w:val="24"/>
          <w:szCs w:val="24"/>
        </w:rPr>
        <w:t xml:space="preserve"> semen volume and semen </w:t>
      </w:r>
      <w:r w:rsidR="00F128E9" w:rsidRPr="008E3A2C">
        <w:rPr>
          <w:rFonts w:ascii="Arial" w:hAnsi="Arial" w:cs="Arial"/>
          <w:sz w:val="24"/>
          <w:szCs w:val="24"/>
        </w:rPr>
        <w:t>concentration</w:t>
      </w:r>
    </w:p>
    <w:p w14:paraId="31E55948" w14:textId="77777777" w:rsidR="00627B0D" w:rsidRPr="008E3A2C" w:rsidRDefault="00994885" w:rsidP="00A65AB8">
      <w:pPr>
        <w:numPr>
          <w:ilvl w:val="0"/>
          <w:numId w:val="3"/>
        </w:numPr>
        <w:jc w:val="both"/>
        <w:rPr>
          <w:rFonts w:ascii="Arial" w:hAnsi="Arial" w:cs="Arial"/>
          <w:sz w:val="24"/>
          <w:szCs w:val="24"/>
        </w:rPr>
      </w:pPr>
      <w:r w:rsidRPr="008E3A2C">
        <w:rPr>
          <w:rFonts w:ascii="Arial" w:hAnsi="Arial" w:cs="Arial"/>
          <w:b/>
          <w:bCs/>
          <w:sz w:val="24"/>
          <w:szCs w:val="24"/>
        </w:rPr>
        <w:t>Calculations:</w:t>
      </w:r>
      <w:r w:rsidR="00361E2F" w:rsidRPr="008E3A2C">
        <w:rPr>
          <w:rFonts w:ascii="Arial" w:hAnsi="Arial" w:cs="Arial"/>
          <w:sz w:val="24"/>
          <w:szCs w:val="24"/>
        </w:rPr>
        <w:t xml:space="preserve"> </w:t>
      </w:r>
      <w:r w:rsidR="00790E74" w:rsidRPr="008E3A2C">
        <w:rPr>
          <w:rFonts w:ascii="Arial" w:hAnsi="Arial" w:cs="Arial"/>
          <w:sz w:val="24"/>
          <w:szCs w:val="24"/>
        </w:rPr>
        <w:t xml:space="preserve">Learners struggle with </w:t>
      </w:r>
      <w:r w:rsidR="00361E2F" w:rsidRPr="008E3A2C">
        <w:rPr>
          <w:rFonts w:ascii="Arial" w:hAnsi="Arial" w:cs="Arial"/>
          <w:sz w:val="24"/>
          <w:szCs w:val="24"/>
        </w:rPr>
        <w:t>calculating fodder flow and misinterpretation</w:t>
      </w:r>
      <w:r w:rsidR="00790E74" w:rsidRPr="008E3A2C">
        <w:rPr>
          <w:rFonts w:ascii="Arial" w:hAnsi="Arial" w:cs="Arial"/>
          <w:sz w:val="24"/>
          <w:szCs w:val="24"/>
        </w:rPr>
        <w:t xml:space="preserve"> </w:t>
      </w:r>
      <w:r w:rsidR="00361E2F" w:rsidRPr="008E3A2C">
        <w:rPr>
          <w:rFonts w:ascii="Arial" w:hAnsi="Arial" w:cs="Arial"/>
          <w:sz w:val="24"/>
          <w:szCs w:val="24"/>
        </w:rPr>
        <w:t xml:space="preserve">of the Pearson square. They </w:t>
      </w:r>
      <w:r w:rsidR="00F128E9" w:rsidRPr="008E3A2C">
        <w:rPr>
          <w:rFonts w:ascii="Arial" w:hAnsi="Arial" w:cs="Arial"/>
          <w:sz w:val="24"/>
          <w:szCs w:val="24"/>
        </w:rPr>
        <w:t xml:space="preserve">also </w:t>
      </w:r>
      <w:r w:rsidR="00361E2F" w:rsidRPr="008E3A2C">
        <w:rPr>
          <w:rFonts w:ascii="Arial" w:hAnsi="Arial" w:cs="Arial"/>
          <w:sz w:val="24"/>
          <w:szCs w:val="24"/>
        </w:rPr>
        <w:t>grapple with calculating</w:t>
      </w:r>
      <w:r w:rsidR="00790E74" w:rsidRPr="008E3A2C">
        <w:rPr>
          <w:rFonts w:ascii="Arial" w:hAnsi="Arial" w:cs="Arial"/>
          <w:sz w:val="24"/>
          <w:szCs w:val="24"/>
        </w:rPr>
        <w:t xml:space="preserve"> cash flow and budgets.</w:t>
      </w:r>
    </w:p>
    <w:p w14:paraId="469EDA93" w14:textId="7777777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Data Response: </w:t>
      </w:r>
      <w:r w:rsidRPr="008E3A2C">
        <w:rPr>
          <w:rFonts w:ascii="Arial" w:hAnsi="Arial" w:cs="Arial"/>
          <w:sz w:val="24"/>
          <w:szCs w:val="24"/>
        </w:rPr>
        <w:t>Many learners struggle with data response questions. They cannot interpret scientific trends and developments in the data.</w:t>
      </w:r>
    </w:p>
    <w:p w14:paraId="573414D0" w14:textId="7777777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Basic Genetics: </w:t>
      </w:r>
      <w:r w:rsidRPr="008E3A2C">
        <w:rPr>
          <w:rFonts w:ascii="Arial" w:hAnsi="Arial" w:cs="Arial"/>
          <w:sz w:val="24"/>
          <w:szCs w:val="24"/>
        </w:rPr>
        <w:t>Learners struggle with selection principle of heritability, environmental factors causing variation and Genetically Modified Organisms (</w:t>
      </w:r>
      <w:r w:rsidRPr="008E3A2C">
        <w:rPr>
          <w:rFonts w:ascii="Arial" w:hAnsi="Arial" w:cs="Arial"/>
          <w:b/>
          <w:sz w:val="24"/>
          <w:szCs w:val="24"/>
        </w:rPr>
        <w:t>GMO</w:t>
      </w:r>
      <w:r w:rsidRPr="008E3A2C">
        <w:rPr>
          <w:rFonts w:ascii="Arial" w:hAnsi="Arial" w:cs="Arial"/>
          <w:sz w:val="24"/>
          <w:szCs w:val="24"/>
        </w:rPr>
        <w:t>).</w:t>
      </w:r>
    </w:p>
    <w:p w14:paraId="040F607C" w14:textId="7777777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Quality of </w:t>
      </w:r>
      <w:r w:rsidR="00D1019F" w:rsidRPr="008E3A2C">
        <w:rPr>
          <w:rFonts w:ascii="Arial" w:hAnsi="Arial" w:cs="Arial"/>
          <w:b/>
          <w:bCs/>
          <w:sz w:val="24"/>
          <w:szCs w:val="24"/>
        </w:rPr>
        <w:t>passes:</w:t>
      </w:r>
      <w:r w:rsidRPr="008E3A2C">
        <w:rPr>
          <w:rFonts w:ascii="Arial" w:hAnsi="Arial" w:cs="Arial"/>
          <w:b/>
          <w:bCs/>
          <w:sz w:val="24"/>
          <w:szCs w:val="24"/>
        </w:rPr>
        <w:t xml:space="preserve"> </w:t>
      </w:r>
      <w:r w:rsidRPr="008E3A2C">
        <w:rPr>
          <w:rFonts w:ascii="Arial" w:hAnsi="Arial" w:cs="Arial"/>
          <w:sz w:val="24"/>
          <w:szCs w:val="24"/>
        </w:rPr>
        <w:t>The number of distinctions in Agricultural Sciences remains very low for over the years relative t</w:t>
      </w:r>
      <w:r w:rsidR="00361E2F" w:rsidRPr="008E3A2C">
        <w:rPr>
          <w:rFonts w:ascii="Arial" w:hAnsi="Arial" w:cs="Arial"/>
          <w:sz w:val="24"/>
          <w:szCs w:val="24"/>
        </w:rPr>
        <w:t>o other</w:t>
      </w:r>
      <w:r w:rsidR="00F2391C" w:rsidRPr="008E3A2C">
        <w:rPr>
          <w:rFonts w:ascii="Arial" w:hAnsi="Arial" w:cs="Arial"/>
          <w:sz w:val="24"/>
          <w:szCs w:val="24"/>
        </w:rPr>
        <w:t xml:space="preserve"> science</w:t>
      </w:r>
      <w:r w:rsidR="00361E2F" w:rsidRPr="008E3A2C">
        <w:rPr>
          <w:rFonts w:ascii="Arial" w:hAnsi="Arial" w:cs="Arial"/>
          <w:sz w:val="24"/>
          <w:szCs w:val="24"/>
        </w:rPr>
        <w:t xml:space="preserve"> subjects</w:t>
      </w:r>
      <w:r w:rsidR="00D1019F" w:rsidRPr="008E3A2C">
        <w:rPr>
          <w:rFonts w:ascii="Arial" w:hAnsi="Arial" w:cs="Arial"/>
          <w:sz w:val="24"/>
          <w:szCs w:val="24"/>
        </w:rPr>
        <w:t xml:space="preserve">. Therefore, it is advisable that learners with a potential for high performance be identified and incubated.  </w:t>
      </w:r>
    </w:p>
    <w:p w14:paraId="5769C07F" w14:textId="540AFEC8" w:rsidR="00135707" w:rsidRPr="007F3E16" w:rsidRDefault="007F3E16" w:rsidP="00A65AB8">
      <w:pPr>
        <w:pStyle w:val="ListParagraph"/>
        <w:numPr>
          <w:ilvl w:val="0"/>
          <w:numId w:val="1"/>
        </w:numPr>
        <w:rPr>
          <w:rFonts w:ascii="Arial" w:hAnsi="Arial" w:cs="Arial"/>
          <w:b/>
          <w:sz w:val="24"/>
          <w:szCs w:val="24"/>
        </w:rPr>
      </w:pPr>
      <w:r w:rsidRPr="007F3E16">
        <w:rPr>
          <w:rFonts w:ascii="Arial" w:hAnsi="Arial" w:cs="Arial"/>
          <w:sz w:val="24"/>
          <w:szCs w:val="24"/>
        </w:rPr>
        <w:t xml:space="preserve">The content of Agricultural Sciences is taught through </w:t>
      </w:r>
      <w:r w:rsidRPr="007F3E16">
        <w:rPr>
          <w:rFonts w:ascii="Arial" w:hAnsi="Arial" w:cs="Arial"/>
          <w:b/>
          <w:sz w:val="24"/>
          <w:szCs w:val="24"/>
        </w:rPr>
        <w:t>Concepts</w:t>
      </w:r>
      <w:r w:rsidRPr="007F3E16">
        <w:rPr>
          <w:rFonts w:ascii="Arial" w:hAnsi="Arial" w:cs="Arial"/>
          <w:sz w:val="24"/>
          <w:szCs w:val="24"/>
        </w:rPr>
        <w:t xml:space="preserve">, </w:t>
      </w:r>
      <w:r w:rsidRPr="007F3E16">
        <w:rPr>
          <w:rFonts w:ascii="Arial" w:hAnsi="Arial" w:cs="Arial"/>
          <w:b/>
          <w:sz w:val="24"/>
          <w:szCs w:val="24"/>
        </w:rPr>
        <w:t>Calculations, Graphs</w:t>
      </w:r>
      <w:r w:rsidR="008610E6">
        <w:rPr>
          <w:rFonts w:ascii="Arial" w:hAnsi="Arial" w:cs="Arial"/>
          <w:b/>
          <w:sz w:val="24"/>
          <w:szCs w:val="24"/>
        </w:rPr>
        <w:t xml:space="preserve"> and </w:t>
      </w:r>
      <w:r w:rsidR="00C73E13">
        <w:rPr>
          <w:rFonts w:ascii="Arial" w:hAnsi="Arial" w:cs="Arial"/>
          <w:b/>
          <w:sz w:val="24"/>
          <w:szCs w:val="24"/>
        </w:rPr>
        <w:t xml:space="preserve">Interpretation, Data </w:t>
      </w:r>
      <w:r w:rsidR="005F0ED1">
        <w:rPr>
          <w:rFonts w:ascii="Arial" w:hAnsi="Arial" w:cs="Arial"/>
          <w:b/>
          <w:sz w:val="24"/>
          <w:szCs w:val="24"/>
        </w:rPr>
        <w:t xml:space="preserve">translation, </w:t>
      </w:r>
      <w:r w:rsidR="005F0ED1" w:rsidRPr="007F3E16">
        <w:rPr>
          <w:rFonts w:ascii="Arial" w:hAnsi="Arial" w:cs="Arial"/>
          <w:b/>
          <w:sz w:val="24"/>
          <w:szCs w:val="24"/>
        </w:rPr>
        <w:t>and</w:t>
      </w:r>
      <w:r w:rsidRPr="007F3E16">
        <w:rPr>
          <w:rFonts w:ascii="Arial" w:hAnsi="Arial" w:cs="Arial"/>
          <w:b/>
          <w:sz w:val="24"/>
          <w:szCs w:val="24"/>
        </w:rPr>
        <w:t xml:space="preserve"> Case Studies/ Scenario </w:t>
      </w:r>
    </w:p>
    <w:p w14:paraId="0F0A9B16" w14:textId="7193C808" w:rsidR="007F3E16" w:rsidRPr="007F3E16" w:rsidRDefault="007F3E16" w:rsidP="007F3E16">
      <w:pPr>
        <w:ind w:left="709" w:hanging="709"/>
        <w:rPr>
          <w:rFonts w:ascii="Arial" w:hAnsi="Arial" w:cs="Arial"/>
          <w:sz w:val="24"/>
          <w:szCs w:val="24"/>
        </w:rPr>
      </w:pPr>
      <w:r>
        <w:rPr>
          <w:rFonts w:ascii="Arial" w:hAnsi="Arial" w:cs="Arial"/>
          <w:sz w:val="24"/>
          <w:szCs w:val="24"/>
        </w:rPr>
        <w:t xml:space="preserve">           In the teaching of </w:t>
      </w:r>
      <w:r w:rsidR="005F0ED1">
        <w:rPr>
          <w:rFonts w:ascii="Arial" w:hAnsi="Arial" w:cs="Arial"/>
          <w:sz w:val="24"/>
          <w:szCs w:val="24"/>
        </w:rPr>
        <w:t>graphs,</w:t>
      </w:r>
      <w:r w:rsidRPr="007F3E16">
        <w:rPr>
          <w:rFonts w:ascii="Arial" w:hAnsi="Arial" w:cs="Arial"/>
          <w:sz w:val="24"/>
          <w:szCs w:val="24"/>
        </w:rPr>
        <w:t xml:space="preserve"> it is important that learners be made aware</w:t>
      </w:r>
      <w:r>
        <w:rPr>
          <w:rFonts w:ascii="Arial" w:hAnsi="Arial" w:cs="Arial"/>
          <w:sz w:val="24"/>
          <w:szCs w:val="24"/>
        </w:rPr>
        <w:t>, that</w:t>
      </w:r>
      <w:r w:rsidRPr="007F3E16">
        <w:rPr>
          <w:rFonts w:ascii="Arial" w:hAnsi="Arial" w:cs="Arial"/>
          <w:sz w:val="24"/>
          <w:szCs w:val="24"/>
        </w:rPr>
        <w:t xml:space="preserve"> </w:t>
      </w:r>
      <w:r>
        <w:rPr>
          <w:rFonts w:ascii="Arial" w:hAnsi="Arial" w:cs="Arial"/>
          <w:sz w:val="24"/>
          <w:szCs w:val="24"/>
        </w:rPr>
        <w:t xml:space="preserve">       </w:t>
      </w:r>
      <w:r w:rsidRPr="007F3E16">
        <w:rPr>
          <w:rFonts w:ascii="Arial" w:hAnsi="Arial" w:cs="Arial"/>
          <w:sz w:val="24"/>
          <w:szCs w:val="24"/>
        </w:rPr>
        <w:t>independent variable</w:t>
      </w:r>
      <w:r w:rsidR="008C7347">
        <w:rPr>
          <w:rFonts w:ascii="Arial" w:hAnsi="Arial" w:cs="Arial"/>
          <w:sz w:val="24"/>
          <w:szCs w:val="24"/>
        </w:rPr>
        <w:t>s</w:t>
      </w:r>
      <w:r w:rsidRPr="007F3E16">
        <w:rPr>
          <w:rFonts w:ascii="Arial" w:hAnsi="Arial" w:cs="Arial"/>
          <w:sz w:val="24"/>
          <w:szCs w:val="24"/>
        </w:rPr>
        <w:t xml:space="preserve"> should be on the X-axis and</w:t>
      </w:r>
      <w:r>
        <w:rPr>
          <w:rFonts w:ascii="Arial" w:hAnsi="Arial" w:cs="Arial"/>
          <w:sz w:val="24"/>
          <w:szCs w:val="24"/>
        </w:rPr>
        <w:t xml:space="preserve"> that</w:t>
      </w:r>
      <w:r w:rsidRPr="007F3E16">
        <w:rPr>
          <w:rFonts w:ascii="Arial" w:hAnsi="Arial" w:cs="Arial"/>
          <w:sz w:val="24"/>
          <w:szCs w:val="24"/>
        </w:rPr>
        <w:t xml:space="preserve"> dependent variable</w:t>
      </w:r>
      <w:r w:rsidR="008C7347">
        <w:rPr>
          <w:rFonts w:ascii="Arial" w:hAnsi="Arial" w:cs="Arial"/>
          <w:sz w:val="24"/>
          <w:szCs w:val="24"/>
        </w:rPr>
        <w:t>s</w:t>
      </w:r>
      <w:r w:rsidRPr="007F3E16">
        <w:rPr>
          <w:rFonts w:ascii="Arial" w:hAnsi="Arial" w:cs="Arial"/>
          <w:sz w:val="24"/>
          <w:szCs w:val="24"/>
        </w:rPr>
        <w:t xml:space="preserve"> should be the Y-axis</w:t>
      </w:r>
      <w:r>
        <w:rPr>
          <w:rFonts w:ascii="Arial" w:hAnsi="Arial" w:cs="Arial"/>
          <w:sz w:val="24"/>
          <w:szCs w:val="24"/>
        </w:rPr>
        <w:t>.</w:t>
      </w:r>
    </w:p>
    <w:p w14:paraId="24EC5164" w14:textId="0B674851" w:rsidR="007F3E16" w:rsidRPr="007F3E16" w:rsidRDefault="007F3E16" w:rsidP="007F3E16">
      <w:pPr>
        <w:rPr>
          <w:rFonts w:ascii="Arial" w:hAnsi="Arial" w:cs="Arial"/>
          <w:sz w:val="24"/>
          <w:szCs w:val="24"/>
        </w:rPr>
      </w:pPr>
      <w:r>
        <w:rPr>
          <w:rFonts w:ascii="Arial" w:hAnsi="Arial" w:cs="Arial"/>
          <w:sz w:val="24"/>
          <w:szCs w:val="24"/>
        </w:rPr>
        <w:lastRenderedPageBreak/>
        <w:t xml:space="preserve">          </w:t>
      </w:r>
      <w:r w:rsidRPr="007F3E16">
        <w:rPr>
          <w:rFonts w:ascii="Arial" w:hAnsi="Arial" w:cs="Arial"/>
          <w:sz w:val="24"/>
          <w:szCs w:val="24"/>
        </w:rPr>
        <w:t xml:space="preserve">When drawing </w:t>
      </w:r>
      <w:r w:rsidR="005F0ED1" w:rsidRPr="007F3E16">
        <w:rPr>
          <w:rFonts w:ascii="Arial" w:hAnsi="Arial" w:cs="Arial"/>
          <w:sz w:val="24"/>
          <w:szCs w:val="24"/>
        </w:rPr>
        <w:t>a graph learner</w:t>
      </w:r>
      <w:r w:rsidRPr="007F3E16">
        <w:rPr>
          <w:rFonts w:ascii="Arial" w:hAnsi="Arial" w:cs="Arial"/>
          <w:sz w:val="24"/>
          <w:szCs w:val="24"/>
        </w:rPr>
        <w:t xml:space="preserve"> must </w:t>
      </w:r>
      <w:r>
        <w:rPr>
          <w:rFonts w:ascii="Arial" w:hAnsi="Arial" w:cs="Arial"/>
          <w:sz w:val="24"/>
          <w:szCs w:val="24"/>
        </w:rPr>
        <w:t xml:space="preserve">be able to </w:t>
      </w:r>
      <w:r w:rsidRPr="007F3E16">
        <w:rPr>
          <w:rFonts w:ascii="Arial" w:hAnsi="Arial" w:cs="Arial"/>
          <w:sz w:val="24"/>
          <w:szCs w:val="24"/>
        </w:rPr>
        <w:t>indicate</w:t>
      </w:r>
      <w:r>
        <w:rPr>
          <w:rFonts w:ascii="Arial" w:hAnsi="Arial" w:cs="Arial"/>
          <w:sz w:val="24"/>
          <w:szCs w:val="24"/>
        </w:rPr>
        <w:t>:</w:t>
      </w:r>
    </w:p>
    <w:p w14:paraId="18FB3E39"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Correct heading</w:t>
      </w:r>
      <w:r w:rsidR="00E52702">
        <w:rPr>
          <w:rFonts w:ascii="Arial" w:hAnsi="Arial" w:cs="Arial"/>
          <w:sz w:val="24"/>
          <w:szCs w:val="24"/>
        </w:rPr>
        <w:t>/Caption</w:t>
      </w:r>
    </w:p>
    <w:p w14:paraId="798EE2D3" w14:textId="114C7DAB"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Type of graph</w:t>
      </w:r>
      <w:r>
        <w:rPr>
          <w:rFonts w:ascii="Arial" w:hAnsi="Arial" w:cs="Arial"/>
          <w:sz w:val="24"/>
          <w:szCs w:val="24"/>
        </w:rPr>
        <w:t xml:space="preserve"> e.g. </w:t>
      </w:r>
      <w:r w:rsidRPr="007F3E16">
        <w:rPr>
          <w:rFonts w:ascii="Arial" w:hAnsi="Arial" w:cs="Arial"/>
          <w:sz w:val="24"/>
          <w:szCs w:val="24"/>
        </w:rPr>
        <w:t xml:space="preserve"> </w:t>
      </w:r>
      <w:r w:rsidR="005F0ED1" w:rsidRPr="007F3E16">
        <w:rPr>
          <w:rFonts w:ascii="Arial" w:hAnsi="Arial" w:cs="Arial"/>
          <w:sz w:val="24"/>
          <w:szCs w:val="24"/>
        </w:rPr>
        <w:t>(bar</w:t>
      </w:r>
      <w:r w:rsidRPr="007F3E16">
        <w:rPr>
          <w:rFonts w:ascii="Arial" w:hAnsi="Arial" w:cs="Arial"/>
          <w:sz w:val="24"/>
          <w:szCs w:val="24"/>
        </w:rPr>
        <w:t>, pie, line)</w:t>
      </w:r>
    </w:p>
    <w:p w14:paraId="79A0BBD9"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X- axis correctly</w:t>
      </w:r>
    </w:p>
    <w:p w14:paraId="26537622"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Y- axis correctly</w:t>
      </w:r>
    </w:p>
    <w:p w14:paraId="6AE7CB65"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Correct units on both axes</w:t>
      </w:r>
    </w:p>
    <w:p w14:paraId="5972C1C0"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Accuracy</w:t>
      </w:r>
    </w:p>
    <w:p w14:paraId="227FB77F" w14:textId="77777777" w:rsidR="00510714" w:rsidRDefault="00510714" w:rsidP="00510714">
      <w:pPr>
        <w:pStyle w:val="ListParagraph"/>
        <w:rPr>
          <w:rFonts w:ascii="Arial" w:hAnsi="Arial" w:cs="Arial"/>
          <w:b/>
          <w:sz w:val="24"/>
          <w:szCs w:val="24"/>
        </w:rPr>
      </w:pPr>
    </w:p>
    <w:p w14:paraId="18AF4753" w14:textId="7962A39F" w:rsidR="007F3E16" w:rsidRPr="00D14DEE" w:rsidRDefault="00510714" w:rsidP="00A65AB8">
      <w:pPr>
        <w:pStyle w:val="ListParagraph"/>
        <w:numPr>
          <w:ilvl w:val="0"/>
          <w:numId w:val="1"/>
        </w:numPr>
        <w:rPr>
          <w:rFonts w:ascii="Arial" w:hAnsi="Arial" w:cs="Arial"/>
          <w:sz w:val="24"/>
          <w:szCs w:val="24"/>
        </w:rPr>
      </w:pPr>
      <w:r w:rsidRPr="00D14DEE">
        <w:rPr>
          <w:rFonts w:ascii="Arial" w:hAnsi="Arial" w:cs="Arial"/>
          <w:sz w:val="24"/>
          <w:szCs w:val="24"/>
        </w:rPr>
        <w:t xml:space="preserve">Calculations must be practised </w:t>
      </w:r>
      <w:r w:rsidR="003930E8" w:rsidRPr="00D14DEE">
        <w:rPr>
          <w:rFonts w:ascii="Arial" w:hAnsi="Arial" w:cs="Arial"/>
          <w:sz w:val="24"/>
          <w:szCs w:val="24"/>
        </w:rPr>
        <w:t>daily,</w:t>
      </w:r>
      <w:r w:rsidR="003930E8">
        <w:rPr>
          <w:rFonts w:ascii="Arial" w:hAnsi="Arial" w:cs="Arial"/>
          <w:sz w:val="24"/>
          <w:szCs w:val="24"/>
        </w:rPr>
        <w:t xml:space="preserve"> and various approaches should be used </w:t>
      </w:r>
      <w:r w:rsidR="003930E8" w:rsidRPr="00D14DEE">
        <w:rPr>
          <w:rFonts w:ascii="Arial" w:hAnsi="Arial" w:cs="Arial"/>
          <w:sz w:val="24"/>
          <w:szCs w:val="24"/>
        </w:rPr>
        <w:t>so</w:t>
      </w:r>
      <w:r w:rsidRPr="00D14DEE">
        <w:rPr>
          <w:rFonts w:ascii="Arial" w:hAnsi="Arial" w:cs="Arial"/>
          <w:sz w:val="24"/>
          <w:szCs w:val="24"/>
        </w:rPr>
        <w:t xml:space="preserve"> that learners can understand and be able to do simple </w:t>
      </w:r>
      <w:r w:rsidR="008271A5" w:rsidRPr="00D14DEE">
        <w:rPr>
          <w:rFonts w:ascii="Arial" w:hAnsi="Arial" w:cs="Arial"/>
          <w:sz w:val="24"/>
          <w:szCs w:val="24"/>
        </w:rPr>
        <w:t>calculations i</w:t>
      </w:r>
      <w:r w:rsidR="00D14DEE" w:rsidRPr="00D14DEE">
        <w:rPr>
          <w:rFonts w:ascii="Arial" w:hAnsi="Arial" w:cs="Arial"/>
          <w:sz w:val="24"/>
          <w:szCs w:val="24"/>
        </w:rPr>
        <w:t xml:space="preserve">nherent in Agricultural content and context. When doing these calculations, pay </w:t>
      </w:r>
      <w:r w:rsidR="005F0ED1">
        <w:rPr>
          <w:rFonts w:ascii="Arial" w:hAnsi="Arial" w:cs="Arial"/>
          <w:sz w:val="24"/>
          <w:szCs w:val="24"/>
        </w:rPr>
        <w:t>attention</w:t>
      </w:r>
      <w:r w:rsidR="00D14DEE" w:rsidRPr="00D14DEE">
        <w:rPr>
          <w:rFonts w:ascii="Arial" w:hAnsi="Arial" w:cs="Arial"/>
          <w:sz w:val="24"/>
          <w:szCs w:val="24"/>
        </w:rPr>
        <w:t xml:space="preserve"> to the following:</w:t>
      </w:r>
      <w:r w:rsidRPr="00D14DEE">
        <w:rPr>
          <w:rFonts w:ascii="Arial" w:hAnsi="Arial" w:cs="Arial"/>
          <w:sz w:val="24"/>
          <w:szCs w:val="24"/>
        </w:rPr>
        <w:t xml:space="preserve"> </w:t>
      </w:r>
    </w:p>
    <w:p w14:paraId="174FF9DF" w14:textId="7A8E7960" w:rsidR="005A7C2E" w:rsidRPr="00D14DEE" w:rsidRDefault="00510714" w:rsidP="003B5AE8">
      <w:pPr>
        <w:ind w:left="702"/>
        <w:rPr>
          <w:rFonts w:ascii="Arial" w:hAnsi="Arial" w:cs="Arial"/>
          <w:sz w:val="24"/>
          <w:szCs w:val="24"/>
        </w:rPr>
      </w:pPr>
      <w:r w:rsidRPr="00D14DEE">
        <w:rPr>
          <w:rFonts w:ascii="Arial" w:hAnsi="Arial" w:cs="Arial"/>
          <w:sz w:val="24"/>
          <w:szCs w:val="24"/>
        </w:rPr>
        <w:t>Formulae, substitution</w:t>
      </w:r>
      <w:r w:rsidR="00A0303B">
        <w:rPr>
          <w:rFonts w:ascii="Arial" w:hAnsi="Arial" w:cs="Arial"/>
          <w:sz w:val="24"/>
          <w:szCs w:val="24"/>
        </w:rPr>
        <w:t>s</w:t>
      </w:r>
      <w:r w:rsidRPr="00D14DEE">
        <w:rPr>
          <w:rFonts w:ascii="Arial" w:hAnsi="Arial" w:cs="Arial"/>
          <w:sz w:val="24"/>
          <w:szCs w:val="24"/>
        </w:rPr>
        <w:t xml:space="preserve">, conversions, rounding off answers to </w:t>
      </w:r>
      <w:r w:rsidR="005F0ED1" w:rsidRPr="00D14DEE">
        <w:rPr>
          <w:rFonts w:ascii="Arial" w:hAnsi="Arial" w:cs="Arial"/>
          <w:sz w:val="24"/>
          <w:szCs w:val="24"/>
        </w:rPr>
        <w:t xml:space="preserve">decimals, </w:t>
      </w:r>
      <w:r w:rsidR="005F0ED1">
        <w:rPr>
          <w:rFonts w:ascii="Arial" w:hAnsi="Arial" w:cs="Arial"/>
          <w:sz w:val="24"/>
          <w:szCs w:val="24"/>
        </w:rPr>
        <w:t xml:space="preserve"> </w:t>
      </w:r>
      <w:r w:rsidR="003B5AE8">
        <w:rPr>
          <w:rFonts w:ascii="Arial" w:hAnsi="Arial" w:cs="Arial"/>
          <w:sz w:val="24"/>
          <w:szCs w:val="24"/>
        </w:rPr>
        <w:t xml:space="preserve">    </w:t>
      </w:r>
      <w:r w:rsidRPr="00D14DEE">
        <w:rPr>
          <w:rFonts w:ascii="Arial" w:hAnsi="Arial" w:cs="Arial"/>
          <w:sz w:val="24"/>
          <w:szCs w:val="24"/>
        </w:rPr>
        <w:t>units</w:t>
      </w:r>
      <w:r w:rsidR="008271A5" w:rsidRPr="00D14DEE">
        <w:rPr>
          <w:rFonts w:ascii="Arial" w:hAnsi="Arial" w:cs="Arial"/>
          <w:sz w:val="24"/>
          <w:szCs w:val="24"/>
        </w:rPr>
        <w:t>, etc</w:t>
      </w:r>
      <w:r w:rsidRPr="00D14DEE">
        <w:rPr>
          <w:rFonts w:ascii="Arial" w:hAnsi="Arial" w:cs="Arial"/>
          <w:sz w:val="24"/>
          <w:szCs w:val="24"/>
        </w:rPr>
        <w:t>.</w:t>
      </w:r>
    </w:p>
    <w:p w14:paraId="723194C2" w14:textId="77777777" w:rsidR="00E52702" w:rsidRPr="00E52702" w:rsidRDefault="00E52702" w:rsidP="00510714">
      <w:pPr>
        <w:pStyle w:val="ListParagraph"/>
        <w:rPr>
          <w:rFonts w:ascii="Arial" w:hAnsi="Arial" w:cs="Arial"/>
          <w:sz w:val="24"/>
          <w:szCs w:val="24"/>
        </w:rPr>
      </w:pPr>
      <w:r w:rsidRPr="00E52702">
        <w:rPr>
          <w:rFonts w:ascii="Arial" w:hAnsi="Arial" w:cs="Arial"/>
          <w:sz w:val="24"/>
          <w:szCs w:val="24"/>
        </w:rPr>
        <w:t xml:space="preserve">Simple </w:t>
      </w:r>
      <w:r w:rsidR="00675C35">
        <w:rPr>
          <w:rFonts w:ascii="Arial" w:hAnsi="Arial" w:cs="Arial"/>
          <w:sz w:val="24"/>
          <w:szCs w:val="24"/>
        </w:rPr>
        <w:t>c</w:t>
      </w:r>
      <w:r w:rsidRPr="00E52702">
        <w:rPr>
          <w:rFonts w:ascii="Arial" w:hAnsi="Arial" w:cs="Arial"/>
          <w:sz w:val="24"/>
          <w:szCs w:val="24"/>
        </w:rPr>
        <w:t>alculations</w:t>
      </w:r>
      <w:r w:rsidR="00675C35">
        <w:rPr>
          <w:rFonts w:ascii="Arial" w:hAnsi="Arial" w:cs="Arial"/>
          <w:sz w:val="24"/>
          <w:szCs w:val="24"/>
        </w:rPr>
        <w:t xml:space="preserve"> such as</w:t>
      </w:r>
      <w:r w:rsidRPr="00E52702">
        <w:rPr>
          <w:rFonts w:ascii="Arial" w:hAnsi="Arial" w:cs="Arial"/>
          <w:sz w:val="24"/>
          <w:szCs w:val="24"/>
        </w:rPr>
        <w:t xml:space="preserve">: </w:t>
      </w:r>
    </w:p>
    <w:p w14:paraId="7324D1E1"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Income and Expenditure</w:t>
      </w:r>
      <w:r w:rsidR="00675C35">
        <w:rPr>
          <w:rFonts w:ascii="Arial" w:hAnsi="Arial" w:cs="Arial"/>
          <w:sz w:val="24"/>
          <w:szCs w:val="24"/>
        </w:rPr>
        <w:t xml:space="preserve"> </w:t>
      </w:r>
      <w:r w:rsidR="006470FC">
        <w:rPr>
          <w:rFonts w:ascii="Arial" w:hAnsi="Arial" w:cs="Arial"/>
          <w:sz w:val="24"/>
          <w:szCs w:val="24"/>
        </w:rPr>
        <w:t>[</w:t>
      </w:r>
      <w:r w:rsidR="00675C35">
        <w:rPr>
          <w:rFonts w:ascii="Arial" w:hAnsi="Arial" w:cs="Arial"/>
          <w:sz w:val="24"/>
          <w:szCs w:val="24"/>
        </w:rPr>
        <w:t>of a production enterprise</w:t>
      </w:r>
      <w:r w:rsidR="006470FC">
        <w:rPr>
          <w:rFonts w:ascii="Arial" w:hAnsi="Arial" w:cs="Arial"/>
          <w:sz w:val="24"/>
          <w:szCs w:val="24"/>
        </w:rPr>
        <w:t>]</w:t>
      </w:r>
    </w:p>
    <w:p w14:paraId="6694AB3C"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Pearson Square</w:t>
      </w:r>
      <w:r w:rsidR="006470FC">
        <w:rPr>
          <w:rFonts w:ascii="Arial" w:hAnsi="Arial" w:cs="Arial"/>
          <w:sz w:val="24"/>
          <w:szCs w:val="24"/>
        </w:rPr>
        <w:t xml:space="preserve"> [</w:t>
      </w:r>
      <w:r w:rsidRPr="00E52702">
        <w:rPr>
          <w:rFonts w:ascii="Arial" w:hAnsi="Arial" w:cs="Arial"/>
          <w:sz w:val="24"/>
          <w:szCs w:val="24"/>
        </w:rPr>
        <w:t>for mixing ratios</w:t>
      </w:r>
      <w:r w:rsidR="006470FC">
        <w:rPr>
          <w:rFonts w:ascii="Arial" w:hAnsi="Arial" w:cs="Arial"/>
          <w:sz w:val="24"/>
          <w:szCs w:val="24"/>
        </w:rPr>
        <w:t>]</w:t>
      </w:r>
      <w:r w:rsidR="00B41D92">
        <w:rPr>
          <w:rFonts w:ascii="Arial" w:hAnsi="Arial" w:cs="Arial"/>
          <w:sz w:val="24"/>
          <w:szCs w:val="24"/>
        </w:rPr>
        <w:t xml:space="preserve"> in Animal Nutrition</w:t>
      </w:r>
    </w:p>
    <w:p w14:paraId="7079F86E"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Fodder flow programme</w:t>
      </w:r>
      <w:r w:rsidR="00675C35">
        <w:rPr>
          <w:rFonts w:ascii="Arial" w:hAnsi="Arial" w:cs="Arial"/>
          <w:sz w:val="24"/>
          <w:szCs w:val="24"/>
        </w:rPr>
        <w:t xml:space="preserve"> </w:t>
      </w:r>
      <w:r w:rsidR="006470FC">
        <w:rPr>
          <w:rFonts w:ascii="Arial" w:hAnsi="Arial" w:cs="Arial"/>
          <w:sz w:val="24"/>
          <w:szCs w:val="24"/>
        </w:rPr>
        <w:t xml:space="preserve">[for 20 dairy cows </w:t>
      </w:r>
      <w:r w:rsidR="00675C35">
        <w:rPr>
          <w:rFonts w:ascii="Arial" w:hAnsi="Arial" w:cs="Arial"/>
          <w:sz w:val="24"/>
          <w:szCs w:val="24"/>
        </w:rPr>
        <w:t>for 12 months</w:t>
      </w:r>
      <w:r w:rsidR="006470FC">
        <w:rPr>
          <w:rFonts w:ascii="Arial" w:hAnsi="Arial" w:cs="Arial"/>
          <w:sz w:val="24"/>
          <w:szCs w:val="24"/>
        </w:rPr>
        <w:t>]</w:t>
      </w:r>
      <w:r w:rsidR="00B41D92">
        <w:rPr>
          <w:rFonts w:ascii="Arial" w:hAnsi="Arial" w:cs="Arial"/>
          <w:sz w:val="24"/>
          <w:szCs w:val="24"/>
        </w:rPr>
        <w:t xml:space="preserve"> in Animal Nutrition</w:t>
      </w:r>
    </w:p>
    <w:p w14:paraId="123C99C9"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Nutritive ratio</w:t>
      </w:r>
    </w:p>
    <w:p w14:paraId="39E47761" w14:textId="77777777" w:rsidR="00E52702" w:rsidRPr="00E52702" w:rsidRDefault="006470FC" w:rsidP="00A65AB8">
      <w:pPr>
        <w:pStyle w:val="NoSpacing"/>
        <w:numPr>
          <w:ilvl w:val="0"/>
          <w:numId w:val="6"/>
        </w:numPr>
        <w:rPr>
          <w:rFonts w:ascii="Arial" w:hAnsi="Arial" w:cs="Arial"/>
          <w:sz w:val="24"/>
          <w:szCs w:val="24"/>
        </w:rPr>
      </w:pPr>
      <w:r>
        <w:rPr>
          <w:rFonts w:ascii="Arial" w:hAnsi="Arial" w:cs="Arial"/>
          <w:sz w:val="24"/>
          <w:szCs w:val="24"/>
        </w:rPr>
        <w:t>Digestibility c</w:t>
      </w:r>
      <w:r w:rsidR="00E52702" w:rsidRPr="00E52702">
        <w:rPr>
          <w:rFonts w:ascii="Arial" w:hAnsi="Arial" w:cs="Arial"/>
          <w:sz w:val="24"/>
          <w:szCs w:val="24"/>
        </w:rPr>
        <w:t>o-efficient</w:t>
      </w:r>
    </w:p>
    <w:p w14:paraId="0CC4A965" w14:textId="77777777" w:rsidR="005A7C2E" w:rsidRPr="00E52702" w:rsidRDefault="005A7C2E" w:rsidP="00E52702">
      <w:pPr>
        <w:pStyle w:val="NoSpacing"/>
        <w:rPr>
          <w:rFonts w:ascii="Arial" w:hAnsi="Arial" w:cs="Arial"/>
          <w:sz w:val="24"/>
          <w:szCs w:val="24"/>
        </w:rPr>
      </w:pPr>
    </w:p>
    <w:p w14:paraId="1C7D003B" w14:textId="77777777" w:rsidR="00122571" w:rsidRDefault="00122571" w:rsidP="00135707">
      <w:pPr>
        <w:jc w:val="center"/>
        <w:rPr>
          <w:rFonts w:ascii="Arial" w:hAnsi="Arial" w:cs="Arial"/>
          <w:b/>
          <w:sz w:val="24"/>
          <w:szCs w:val="24"/>
        </w:rPr>
      </w:pPr>
    </w:p>
    <w:tbl>
      <w:tblPr>
        <w:tblW w:w="10065" w:type="dxa"/>
        <w:tblInd w:w="-572" w:type="dxa"/>
        <w:tblLayout w:type="fixed"/>
        <w:tblLook w:val="04A0" w:firstRow="1" w:lastRow="0" w:firstColumn="1" w:lastColumn="0" w:noHBand="0" w:noVBand="1"/>
      </w:tblPr>
      <w:tblGrid>
        <w:gridCol w:w="709"/>
        <w:gridCol w:w="992"/>
        <w:gridCol w:w="7686"/>
        <w:gridCol w:w="678"/>
      </w:tblGrid>
      <w:tr w:rsidR="00D163A4" w14:paraId="02FDC5E4" w14:textId="77777777" w:rsidTr="00D163A4">
        <w:tc>
          <w:tcPr>
            <w:tcW w:w="9387" w:type="dxa"/>
            <w:gridSpan w:val="3"/>
          </w:tcPr>
          <w:p w14:paraId="59671C2B" w14:textId="77777777" w:rsidR="00D163A4" w:rsidRDefault="00D163A4" w:rsidP="00D163A4">
            <w:pPr>
              <w:spacing w:after="120"/>
              <w:rPr>
                <w:rFonts w:ascii="Arial" w:hAnsi="Arial" w:cs="Arial"/>
                <w:b/>
                <w:sz w:val="24"/>
                <w:szCs w:val="24"/>
              </w:rPr>
            </w:pPr>
            <w:r w:rsidRPr="00E32233">
              <w:rPr>
                <w:rFonts w:ascii="Arial" w:hAnsi="Arial" w:cs="Arial"/>
                <w:b/>
                <w:sz w:val="24"/>
                <w:szCs w:val="24"/>
              </w:rPr>
              <w:t>SECTION A</w:t>
            </w:r>
          </w:p>
        </w:tc>
        <w:tc>
          <w:tcPr>
            <w:tcW w:w="678" w:type="dxa"/>
          </w:tcPr>
          <w:p w14:paraId="63B07177" w14:textId="77777777" w:rsidR="00D163A4" w:rsidRDefault="00D163A4" w:rsidP="00D163A4">
            <w:pPr>
              <w:rPr>
                <w:rFonts w:ascii="Arial" w:hAnsi="Arial" w:cs="Arial"/>
                <w:b/>
                <w:sz w:val="24"/>
                <w:szCs w:val="24"/>
              </w:rPr>
            </w:pPr>
          </w:p>
        </w:tc>
      </w:tr>
      <w:tr w:rsidR="00D163A4" w14:paraId="2AF31985" w14:textId="77777777" w:rsidTr="00D163A4">
        <w:tc>
          <w:tcPr>
            <w:tcW w:w="9387" w:type="dxa"/>
            <w:gridSpan w:val="3"/>
          </w:tcPr>
          <w:p w14:paraId="5C9D5F45" w14:textId="77777777" w:rsidR="00D163A4" w:rsidRDefault="00D163A4" w:rsidP="00D163A4">
            <w:pPr>
              <w:spacing w:after="120"/>
              <w:rPr>
                <w:rFonts w:ascii="Arial" w:hAnsi="Arial" w:cs="Arial"/>
                <w:b/>
                <w:sz w:val="24"/>
                <w:szCs w:val="24"/>
              </w:rPr>
            </w:pPr>
            <w:r>
              <w:rPr>
                <w:rFonts w:ascii="Arial" w:hAnsi="Arial" w:cs="Arial"/>
                <w:b/>
                <w:sz w:val="24"/>
                <w:szCs w:val="24"/>
              </w:rPr>
              <w:t>QUESTION</w:t>
            </w:r>
            <w:r w:rsidRPr="00E32233">
              <w:rPr>
                <w:rFonts w:ascii="Arial" w:hAnsi="Arial" w:cs="Arial"/>
                <w:b/>
                <w:sz w:val="24"/>
                <w:szCs w:val="24"/>
              </w:rPr>
              <w:t xml:space="preserve"> 1</w:t>
            </w:r>
          </w:p>
        </w:tc>
        <w:tc>
          <w:tcPr>
            <w:tcW w:w="678" w:type="dxa"/>
          </w:tcPr>
          <w:p w14:paraId="1C5CB0B0" w14:textId="77777777" w:rsidR="00D163A4" w:rsidRDefault="00D163A4" w:rsidP="00D163A4">
            <w:pPr>
              <w:rPr>
                <w:rFonts w:ascii="Arial" w:hAnsi="Arial" w:cs="Arial"/>
                <w:b/>
                <w:sz w:val="24"/>
                <w:szCs w:val="24"/>
              </w:rPr>
            </w:pPr>
          </w:p>
        </w:tc>
      </w:tr>
      <w:tr w:rsidR="00D163A4" w14:paraId="1CE5887D" w14:textId="77777777" w:rsidTr="00D163A4">
        <w:tc>
          <w:tcPr>
            <w:tcW w:w="9387" w:type="dxa"/>
            <w:gridSpan w:val="3"/>
          </w:tcPr>
          <w:p w14:paraId="4B26C507" w14:textId="77777777" w:rsidR="00D163A4" w:rsidRDefault="00D163A4" w:rsidP="00D163A4">
            <w:pPr>
              <w:spacing w:after="120"/>
              <w:rPr>
                <w:rFonts w:ascii="Arial" w:hAnsi="Arial" w:cs="Arial"/>
                <w:b/>
                <w:sz w:val="24"/>
                <w:szCs w:val="24"/>
              </w:rPr>
            </w:pPr>
            <w:r w:rsidRPr="00E32233">
              <w:rPr>
                <w:rFonts w:ascii="Arial" w:hAnsi="Arial" w:cs="Arial"/>
                <w:b/>
                <w:sz w:val="24"/>
                <w:szCs w:val="24"/>
              </w:rPr>
              <w:t>ANIMAL NUTRITION</w:t>
            </w:r>
          </w:p>
        </w:tc>
        <w:tc>
          <w:tcPr>
            <w:tcW w:w="678" w:type="dxa"/>
          </w:tcPr>
          <w:p w14:paraId="296182D9" w14:textId="77777777" w:rsidR="00D163A4" w:rsidRDefault="00D163A4" w:rsidP="00D163A4">
            <w:pPr>
              <w:rPr>
                <w:rFonts w:ascii="Arial" w:hAnsi="Arial" w:cs="Arial"/>
                <w:b/>
                <w:sz w:val="24"/>
                <w:szCs w:val="24"/>
              </w:rPr>
            </w:pPr>
          </w:p>
        </w:tc>
      </w:tr>
      <w:tr w:rsidR="00D163A4" w:rsidRPr="007E2D32" w14:paraId="0BFD6F6C" w14:textId="77777777" w:rsidTr="00D163A4">
        <w:tc>
          <w:tcPr>
            <w:tcW w:w="709" w:type="dxa"/>
          </w:tcPr>
          <w:p w14:paraId="2CB1EC18" w14:textId="77777777" w:rsidR="00D163A4" w:rsidRPr="007E2D32" w:rsidRDefault="00D163A4" w:rsidP="007E2D32">
            <w:pPr>
              <w:pStyle w:val="NoSpacing"/>
              <w:rPr>
                <w:sz w:val="24"/>
                <w:szCs w:val="24"/>
              </w:rPr>
            </w:pPr>
            <w:r w:rsidRPr="007E2D32">
              <w:rPr>
                <w:sz w:val="24"/>
                <w:szCs w:val="24"/>
              </w:rPr>
              <w:t>1.1</w:t>
            </w:r>
          </w:p>
        </w:tc>
        <w:tc>
          <w:tcPr>
            <w:tcW w:w="9356" w:type="dxa"/>
            <w:gridSpan w:val="3"/>
          </w:tcPr>
          <w:p w14:paraId="40BB0F8A" w14:textId="77777777" w:rsidR="00D163A4" w:rsidRPr="007E2D32" w:rsidRDefault="00D163A4" w:rsidP="007E2D32">
            <w:pPr>
              <w:pStyle w:val="NoSpacing"/>
              <w:rPr>
                <w:sz w:val="24"/>
                <w:szCs w:val="24"/>
              </w:rPr>
            </w:pPr>
            <w:r w:rsidRPr="007E2D32">
              <w:rPr>
                <w:sz w:val="24"/>
                <w:szCs w:val="24"/>
              </w:rPr>
              <w:t>Various options are provided as possible answers to the following questions. Write down the question number (1.1.1–1.1.10), choose the answer and make a cross (X) over the letter (A–D) of your choice in the ANSWER BOOK.</w:t>
            </w:r>
          </w:p>
          <w:p w14:paraId="634FEB29" w14:textId="77777777" w:rsidR="00D163A4" w:rsidRPr="007E2D32" w:rsidRDefault="00D163A4" w:rsidP="007E2D32">
            <w:pPr>
              <w:pStyle w:val="NoSpacing"/>
              <w:rPr>
                <w:sz w:val="24"/>
                <w:szCs w:val="24"/>
              </w:rPr>
            </w:pPr>
          </w:p>
        </w:tc>
      </w:tr>
      <w:tr w:rsidR="00D163A4" w:rsidRPr="007E2D32" w14:paraId="1F7EE02D" w14:textId="77777777" w:rsidTr="00D163A4">
        <w:tc>
          <w:tcPr>
            <w:tcW w:w="709" w:type="dxa"/>
          </w:tcPr>
          <w:p w14:paraId="14A82873" w14:textId="77777777" w:rsidR="00D163A4" w:rsidRPr="007E2D32" w:rsidRDefault="00D163A4" w:rsidP="007E2D32">
            <w:pPr>
              <w:pStyle w:val="NoSpacing"/>
              <w:rPr>
                <w:sz w:val="24"/>
                <w:szCs w:val="24"/>
              </w:rPr>
            </w:pPr>
          </w:p>
        </w:tc>
        <w:tc>
          <w:tcPr>
            <w:tcW w:w="9356" w:type="dxa"/>
            <w:gridSpan w:val="3"/>
          </w:tcPr>
          <w:p w14:paraId="12248FAF" w14:textId="77777777" w:rsidR="00D163A4" w:rsidRPr="007E2D32" w:rsidRDefault="00D163A4" w:rsidP="007E2D32">
            <w:pPr>
              <w:pStyle w:val="NoSpacing"/>
              <w:rPr>
                <w:sz w:val="24"/>
                <w:szCs w:val="24"/>
              </w:rPr>
            </w:pPr>
            <w:r w:rsidRPr="007E2D32">
              <w:rPr>
                <w:sz w:val="24"/>
                <w:szCs w:val="24"/>
              </w:rPr>
              <w:t xml:space="preserve">Example: </w:t>
            </w:r>
          </w:p>
          <w:tbl>
            <w:tblPr>
              <w:tblW w:w="5778" w:type="dxa"/>
              <w:tblLayout w:type="fixed"/>
              <w:tblLook w:val="04A0" w:firstRow="1" w:lastRow="0" w:firstColumn="1" w:lastColumn="0" w:noHBand="0" w:noVBand="1"/>
            </w:tblPr>
            <w:tblGrid>
              <w:gridCol w:w="959"/>
              <w:gridCol w:w="992"/>
              <w:gridCol w:w="284"/>
              <w:gridCol w:w="992"/>
              <w:gridCol w:w="284"/>
              <w:gridCol w:w="992"/>
              <w:gridCol w:w="284"/>
              <w:gridCol w:w="991"/>
            </w:tblGrid>
            <w:tr w:rsidR="00D163A4" w:rsidRPr="007E2D32" w14:paraId="642C8A65" w14:textId="77777777" w:rsidTr="00D163A4">
              <w:tc>
                <w:tcPr>
                  <w:tcW w:w="959" w:type="dxa"/>
                  <w:tcBorders>
                    <w:right w:val="single" w:sz="12" w:space="0" w:color="000000"/>
                  </w:tcBorders>
                  <w:shd w:val="clear" w:color="auto" w:fill="auto"/>
                  <w:vAlign w:val="bottom"/>
                </w:tcPr>
                <w:p w14:paraId="1FA8E021" w14:textId="77777777" w:rsidR="00D163A4" w:rsidRPr="007E2D32" w:rsidRDefault="00D163A4" w:rsidP="007E2D32">
                  <w:pPr>
                    <w:pStyle w:val="NoSpacing"/>
                    <w:rPr>
                      <w:b/>
                      <w:i/>
                      <w:sz w:val="24"/>
                      <w:szCs w:val="24"/>
                      <w:lang w:val="en-GB"/>
                    </w:rPr>
                  </w:pPr>
                  <w:r w:rsidRPr="007E2D32">
                    <w:rPr>
                      <w:b/>
                      <w:i/>
                      <w:sz w:val="24"/>
                      <w:szCs w:val="24"/>
                      <w:lang w:val="en-GB"/>
                    </w:rPr>
                    <w:t>1.1.11</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2CAB0444" w14:textId="77777777" w:rsidR="00D163A4" w:rsidRPr="007E2D32" w:rsidRDefault="00D163A4" w:rsidP="007E2D32">
                  <w:pPr>
                    <w:pStyle w:val="NoSpacing"/>
                    <w:rPr>
                      <w:b/>
                      <w:sz w:val="24"/>
                      <w:szCs w:val="24"/>
                      <w:lang w:val="en-GB"/>
                    </w:rPr>
                  </w:pPr>
                  <w:r w:rsidRPr="007E2D32">
                    <w:rPr>
                      <w:b/>
                      <w:sz w:val="24"/>
                      <w:szCs w:val="24"/>
                      <w:lang w:val="en-GB"/>
                    </w:rPr>
                    <w:t>A</w:t>
                  </w:r>
                </w:p>
              </w:tc>
              <w:tc>
                <w:tcPr>
                  <w:tcW w:w="284" w:type="dxa"/>
                  <w:tcBorders>
                    <w:left w:val="single" w:sz="12" w:space="0" w:color="000000"/>
                    <w:right w:val="single" w:sz="12" w:space="0" w:color="000000"/>
                  </w:tcBorders>
                  <w:shd w:val="clear" w:color="auto" w:fill="auto"/>
                  <w:vAlign w:val="center"/>
                </w:tcPr>
                <w:p w14:paraId="37CF79F9" w14:textId="77777777" w:rsidR="00D163A4" w:rsidRPr="007E2D32" w:rsidRDefault="00D163A4" w:rsidP="007E2D32">
                  <w:pPr>
                    <w:pStyle w:val="NoSpacing"/>
                    <w:rPr>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2D87140F" w14:textId="77777777" w:rsidR="00D163A4" w:rsidRPr="007E2D32" w:rsidRDefault="00D163A4" w:rsidP="007E2D32">
                  <w:pPr>
                    <w:pStyle w:val="NoSpacing"/>
                    <w:rPr>
                      <w:b/>
                      <w:sz w:val="24"/>
                      <w:szCs w:val="24"/>
                      <w:lang w:val="en-GB"/>
                    </w:rPr>
                  </w:pPr>
                  <w:r w:rsidRPr="007E2D32">
                    <w:rPr>
                      <w:b/>
                      <w:sz w:val="24"/>
                      <w:szCs w:val="24"/>
                      <w:lang w:val="en-GB"/>
                    </w:rPr>
                    <w:t>B</w:t>
                  </w:r>
                </w:p>
              </w:tc>
              <w:tc>
                <w:tcPr>
                  <w:tcW w:w="284" w:type="dxa"/>
                  <w:tcBorders>
                    <w:left w:val="single" w:sz="12" w:space="0" w:color="000000"/>
                    <w:right w:val="single" w:sz="12" w:space="0" w:color="000000"/>
                  </w:tcBorders>
                  <w:shd w:val="clear" w:color="auto" w:fill="auto"/>
                  <w:vAlign w:val="center"/>
                </w:tcPr>
                <w:p w14:paraId="32194BAE" w14:textId="77777777" w:rsidR="00D163A4" w:rsidRPr="007E2D32" w:rsidRDefault="00D163A4" w:rsidP="007E2D32">
                  <w:pPr>
                    <w:pStyle w:val="NoSpacing"/>
                    <w:rPr>
                      <w:b/>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F792FF3" w14:textId="77777777" w:rsidR="00D163A4" w:rsidRPr="007E2D32" w:rsidRDefault="00D163A4" w:rsidP="007E2D32">
                  <w:pPr>
                    <w:pStyle w:val="NoSpacing"/>
                    <w:rPr>
                      <w:b/>
                      <w:sz w:val="24"/>
                      <w:szCs w:val="24"/>
                      <w:lang w:val="en-GB"/>
                    </w:rPr>
                  </w:pPr>
                  <w:r w:rsidRPr="007E2D32">
                    <w:rPr>
                      <w:b/>
                      <w:sz w:val="24"/>
                      <w:szCs w:val="24"/>
                      <w:lang w:val="en-GB"/>
                    </w:rPr>
                    <w:t>C</w:t>
                  </w:r>
                </w:p>
              </w:tc>
              <w:tc>
                <w:tcPr>
                  <w:tcW w:w="284" w:type="dxa"/>
                  <w:tcBorders>
                    <w:left w:val="single" w:sz="12" w:space="0" w:color="000000"/>
                    <w:right w:val="single" w:sz="12" w:space="0" w:color="000000"/>
                  </w:tcBorders>
                  <w:shd w:val="clear" w:color="auto" w:fill="auto"/>
                  <w:vAlign w:val="center"/>
                </w:tcPr>
                <w:p w14:paraId="373139AC" w14:textId="77777777" w:rsidR="00D163A4" w:rsidRPr="007E2D32" w:rsidRDefault="00D163A4" w:rsidP="007E2D32">
                  <w:pPr>
                    <w:pStyle w:val="NoSpacing"/>
                    <w:rPr>
                      <w:b/>
                      <w:sz w:val="24"/>
                      <w:szCs w:val="24"/>
                      <w:lang w:val="en-GB"/>
                    </w:rPr>
                  </w:pPr>
                </w:p>
              </w:tc>
              <w:tc>
                <w:tcPr>
                  <w:tcW w:w="991" w:type="dxa"/>
                  <w:tcBorders>
                    <w:top w:val="single" w:sz="12" w:space="0" w:color="000000"/>
                    <w:left w:val="single" w:sz="12" w:space="0" w:color="000000"/>
                    <w:bottom w:val="single" w:sz="12" w:space="0" w:color="000000"/>
                    <w:right w:val="single" w:sz="12" w:space="0" w:color="000000"/>
                    <w:tl2br w:val="single" w:sz="18" w:space="0" w:color="000000"/>
                    <w:tr2bl w:val="single" w:sz="18" w:space="0" w:color="000000"/>
                  </w:tcBorders>
                  <w:shd w:val="clear" w:color="auto" w:fill="auto"/>
                  <w:vAlign w:val="center"/>
                </w:tcPr>
                <w:p w14:paraId="767E3E64" w14:textId="77777777" w:rsidR="00D163A4" w:rsidRPr="007E2D32" w:rsidRDefault="00D163A4" w:rsidP="007E2D32">
                  <w:pPr>
                    <w:pStyle w:val="NoSpacing"/>
                    <w:rPr>
                      <w:b/>
                      <w:sz w:val="24"/>
                      <w:szCs w:val="24"/>
                      <w:lang w:val="en-GB"/>
                    </w:rPr>
                  </w:pPr>
                  <w:r w:rsidRPr="007E2D32">
                    <w:rPr>
                      <w:b/>
                      <w:sz w:val="24"/>
                      <w:szCs w:val="24"/>
                      <w:lang w:val="en-GB"/>
                    </w:rPr>
                    <w:t>D</w:t>
                  </w:r>
                </w:p>
              </w:tc>
            </w:tr>
          </w:tbl>
          <w:p w14:paraId="1BC63F80" w14:textId="77777777" w:rsidR="00D163A4" w:rsidRPr="007E2D32" w:rsidRDefault="00D163A4" w:rsidP="007E2D32">
            <w:pPr>
              <w:pStyle w:val="NoSpacing"/>
              <w:rPr>
                <w:sz w:val="24"/>
                <w:szCs w:val="24"/>
              </w:rPr>
            </w:pPr>
          </w:p>
        </w:tc>
      </w:tr>
      <w:tr w:rsidR="00D163A4" w:rsidRPr="007E2D32" w14:paraId="3CCE1E16" w14:textId="77777777" w:rsidTr="00D163A4">
        <w:tc>
          <w:tcPr>
            <w:tcW w:w="709" w:type="dxa"/>
          </w:tcPr>
          <w:p w14:paraId="616AED8C" w14:textId="77777777" w:rsidR="00D163A4" w:rsidRPr="007E2D32" w:rsidRDefault="00D163A4" w:rsidP="007E2D32">
            <w:pPr>
              <w:pStyle w:val="NoSpacing"/>
              <w:rPr>
                <w:sz w:val="24"/>
                <w:szCs w:val="24"/>
              </w:rPr>
            </w:pPr>
          </w:p>
        </w:tc>
        <w:tc>
          <w:tcPr>
            <w:tcW w:w="9356" w:type="dxa"/>
            <w:gridSpan w:val="3"/>
          </w:tcPr>
          <w:p w14:paraId="5E27ED79" w14:textId="77777777" w:rsidR="00D163A4" w:rsidRPr="007E2D32" w:rsidRDefault="00D163A4" w:rsidP="007E2D32">
            <w:pPr>
              <w:pStyle w:val="NoSpacing"/>
              <w:rPr>
                <w:sz w:val="24"/>
                <w:szCs w:val="24"/>
              </w:rPr>
            </w:pPr>
          </w:p>
        </w:tc>
      </w:tr>
      <w:tr w:rsidR="00D163A4" w:rsidRPr="007E2D32" w14:paraId="08E1E353" w14:textId="77777777" w:rsidTr="00D163A4">
        <w:tc>
          <w:tcPr>
            <w:tcW w:w="709" w:type="dxa"/>
          </w:tcPr>
          <w:p w14:paraId="4A6517BF" w14:textId="77777777" w:rsidR="00D163A4" w:rsidRPr="007E2D32" w:rsidRDefault="00D163A4" w:rsidP="007E2D32">
            <w:pPr>
              <w:pStyle w:val="NoSpacing"/>
              <w:rPr>
                <w:sz w:val="24"/>
                <w:szCs w:val="24"/>
              </w:rPr>
            </w:pPr>
          </w:p>
        </w:tc>
        <w:tc>
          <w:tcPr>
            <w:tcW w:w="992" w:type="dxa"/>
          </w:tcPr>
          <w:p w14:paraId="234CC77D" w14:textId="77777777" w:rsidR="00D163A4" w:rsidRPr="007E2D32" w:rsidRDefault="00D163A4" w:rsidP="007E2D32">
            <w:pPr>
              <w:pStyle w:val="NoSpacing"/>
              <w:rPr>
                <w:sz w:val="24"/>
                <w:szCs w:val="24"/>
              </w:rPr>
            </w:pPr>
            <w:r w:rsidRPr="007E2D32">
              <w:rPr>
                <w:sz w:val="24"/>
                <w:szCs w:val="24"/>
              </w:rPr>
              <w:t>1.1.1</w:t>
            </w:r>
          </w:p>
        </w:tc>
        <w:tc>
          <w:tcPr>
            <w:tcW w:w="7686" w:type="dxa"/>
          </w:tcPr>
          <w:p w14:paraId="538DDCBA" w14:textId="77777777" w:rsidR="00D163A4" w:rsidRPr="007E2D32" w:rsidRDefault="00D163A4" w:rsidP="007E2D32">
            <w:pPr>
              <w:pStyle w:val="NoSpacing"/>
              <w:rPr>
                <w:sz w:val="24"/>
                <w:szCs w:val="24"/>
              </w:rPr>
            </w:pPr>
            <w:r w:rsidRPr="007E2D32">
              <w:rPr>
                <w:sz w:val="24"/>
                <w:szCs w:val="24"/>
              </w:rPr>
              <w:t>The part of the alimentary canal of a fowl that stores, soaks and moistens food:</w:t>
            </w:r>
          </w:p>
          <w:p w14:paraId="0459AF01" w14:textId="77777777" w:rsidR="00D163A4" w:rsidRPr="007E2D32" w:rsidRDefault="00D163A4" w:rsidP="007E2D32">
            <w:pPr>
              <w:pStyle w:val="NoSpacing"/>
              <w:rPr>
                <w:sz w:val="24"/>
                <w:szCs w:val="24"/>
              </w:rPr>
            </w:pPr>
          </w:p>
        </w:tc>
        <w:tc>
          <w:tcPr>
            <w:tcW w:w="678" w:type="dxa"/>
          </w:tcPr>
          <w:p w14:paraId="7F9B6E42" w14:textId="77777777" w:rsidR="00D163A4" w:rsidRPr="007E2D32" w:rsidRDefault="00D163A4" w:rsidP="007E2D32">
            <w:pPr>
              <w:pStyle w:val="NoSpacing"/>
              <w:rPr>
                <w:sz w:val="24"/>
                <w:szCs w:val="24"/>
              </w:rPr>
            </w:pPr>
          </w:p>
        </w:tc>
      </w:tr>
      <w:tr w:rsidR="00D163A4" w:rsidRPr="007E2D32" w14:paraId="6E1D5BD5" w14:textId="77777777" w:rsidTr="00D163A4">
        <w:tc>
          <w:tcPr>
            <w:tcW w:w="709" w:type="dxa"/>
          </w:tcPr>
          <w:p w14:paraId="5CDA98AE" w14:textId="77777777" w:rsidR="00D163A4" w:rsidRPr="007E2D32" w:rsidRDefault="00D163A4" w:rsidP="007E2D32">
            <w:pPr>
              <w:pStyle w:val="NoSpacing"/>
              <w:rPr>
                <w:sz w:val="24"/>
                <w:szCs w:val="24"/>
              </w:rPr>
            </w:pPr>
          </w:p>
        </w:tc>
        <w:tc>
          <w:tcPr>
            <w:tcW w:w="992" w:type="dxa"/>
            <w:tcBorders>
              <w:right w:val="single" w:sz="4" w:space="0" w:color="auto"/>
            </w:tcBorders>
          </w:tcPr>
          <w:p w14:paraId="49202786" w14:textId="77777777" w:rsidR="00D163A4" w:rsidRPr="007E2D32" w:rsidRDefault="00D163A4" w:rsidP="007E2D32">
            <w:pPr>
              <w:pStyle w:val="NoSpacing"/>
              <w:rPr>
                <w:sz w:val="24"/>
                <w:szCs w:val="24"/>
              </w:rPr>
            </w:pPr>
          </w:p>
        </w:tc>
        <w:tc>
          <w:tcPr>
            <w:tcW w:w="7686" w:type="dxa"/>
            <w:tcBorders>
              <w:left w:val="single" w:sz="4" w:space="0" w:color="auto"/>
            </w:tcBorders>
          </w:tcPr>
          <w:p w14:paraId="71991120" w14:textId="349C0C60" w:rsidR="00D163A4" w:rsidRPr="007E2D32" w:rsidRDefault="005F0ED1" w:rsidP="007E2D32">
            <w:pPr>
              <w:pStyle w:val="NoSpacing"/>
              <w:rPr>
                <w:sz w:val="24"/>
                <w:szCs w:val="24"/>
              </w:rPr>
            </w:pPr>
            <w:r w:rsidRPr="007E2D32">
              <w:rPr>
                <w:sz w:val="24"/>
                <w:szCs w:val="24"/>
              </w:rPr>
              <w:t>A Crop</w:t>
            </w:r>
          </w:p>
          <w:p w14:paraId="1832E37A" w14:textId="77777777" w:rsidR="00D163A4" w:rsidRPr="007E2D32" w:rsidRDefault="00D163A4" w:rsidP="007E2D32">
            <w:pPr>
              <w:pStyle w:val="NoSpacing"/>
              <w:rPr>
                <w:sz w:val="24"/>
                <w:szCs w:val="24"/>
              </w:rPr>
            </w:pPr>
            <w:r w:rsidRPr="007E2D32">
              <w:rPr>
                <w:sz w:val="24"/>
                <w:szCs w:val="24"/>
              </w:rPr>
              <w:t>B  Proventriculus</w:t>
            </w:r>
          </w:p>
          <w:p w14:paraId="734D73B1" w14:textId="77777777" w:rsidR="00D163A4" w:rsidRPr="007E2D32" w:rsidRDefault="00D163A4" w:rsidP="007E2D32">
            <w:pPr>
              <w:pStyle w:val="NoSpacing"/>
              <w:rPr>
                <w:sz w:val="24"/>
                <w:szCs w:val="24"/>
              </w:rPr>
            </w:pPr>
            <w:r w:rsidRPr="007E2D32">
              <w:rPr>
                <w:sz w:val="24"/>
                <w:szCs w:val="24"/>
              </w:rPr>
              <w:t>C  Ventriculus</w:t>
            </w:r>
          </w:p>
          <w:p w14:paraId="7D5C4C3A" w14:textId="77777777" w:rsidR="00D163A4" w:rsidRPr="007E2D32" w:rsidRDefault="00D163A4" w:rsidP="007E2D32">
            <w:pPr>
              <w:pStyle w:val="NoSpacing"/>
              <w:rPr>
                <w:sz w:val="24"/>
                <w:szCs w:val="24"/>
              </w:rPr>
            </w:pPr>
            <w:r w:rsidRPr="007E2D32">
              <w:rPr>
                <w:sz w:val="24"/>
                <w:szCs w:val="24"/>
              </w:rPr>
              <w:t>D  Cloaca</w:t>
            </w:r>
          </w:p>
        </w:tc>
        <w:tc>
          <w:tcPr>
            <w:tcW w:w="678" w:type="dxa"/>
          </w:tcPr>
          <w:p w14:paraId="58E541E2" w14:textId="77777777" w:rsidR="00D163A4" w:rsidRPr="007E2D32" w:rsidRDefault="00D163A4" w:rsidP="007E2D32">
            <w:pPr>
              <w:pStyle w:val="NoSpacing"/>
              <w:rPr>
                <w:sz w:val="24"/>
                <w:szCs w:val="24"/>
              </w:rPr>
            </w:pPr>
          </w:p>
        </w:tc>
      </w:tr>
      <w:tr w:rsidR="00D163A4" w:rsidRPr="007E2D32" w14:paraId="3F51A9CF" w14:textId="77777777" w:rsidTr="00D163A4">
        <w:tc>
          <w:tcPr>
            <w:tcW w:w="709" w:type="dxa"/>
          </w:tcPr>
          <w:p w14:paraId="7758E752" w14:textId="77777777" w:rsidR="00D163A4" w:rsidRPr="007E2D32" w:rsidRDefault="00D163A4" w:rsidP="007E2D32">
            <w:pPr>
              <w:pStyle w:val="NoSpacing"/>
              <w:rPr>
                <w:sz w:val="24"/>
                <w:szCs w:val="24"/>
              </w:rPr>
            </w:pPr>
          </w:p>
        </w:tc>
        <w:tc>
          <w:tcPr>
            <w:tcW w:w="992" w:type="dxa"/>
          </w:tcPr>
          <w:p w14:paraId="28AF3930" w14:textId="77777777" w:rsidR="00D163A4" w:rsidRPr="007E2D32" w:rsidRDefault="00D163A4" w:rsidP="007E2D32">
            <w:pPr>
              <w:pStyle w:val="NoSpacing"/>
              <w:rPr>
                <w:sz w:val="24"/>
                <w:szCs w:val="24"/>
              </w:rPr>
            </w:pPr>
          </w:p>
        </w:tc>
        <w:tc>
          <w:tcPr>
            <w:tcW w:w="7686" w:type="dxa"/>
          </w:tcPr>
          <w:p w14:paraId="6531BEC7" w14:textId="77777777" w:rsidR="00D163A4" w:rsidRPr="007E2D32" w:rsidRDefault="00D163A4" w:rsidP="007E2D32">
            <w:pPr>
              <w:pStyle w:val="NoSpacing"/>
              <w:rPr>
                <w:sz w:val="24"/>
                <w:szCs w:val="24"/>
              </w:rPr>
            </w:pPr>
          </w:p>
        </w:tc>
        <w:tc>
          <w:tcPr>
            <w:tcW w:w="678" w:type="dxa"/>
          </w:tcPr>
          <w:p w14:paraId="4070B80D" w14:textId="77777777" w:rsidR="00D163A4" w:rsidRPr="007E2D32" w:rsidRDefault="00D163A4" w:rsidP="007E2D32">
            <w:pPr>
              <w:pStyle w:val="NoSpacing"/>
              <w:rPr>
                <w:sz w:val="24"/>
                <w:szCs w:val="24"/>
              </w:rPr>
            </w:pPr>
          </w:p>
        </w:tc>
      </w:tr>
      <w:tr w:rsidR="00D163A4" w:rsidRPr="007E2D32" w14:paraId="16FDA51F" w14:textId="77777777" w:rsidTr="00D163A4">
        <w:tc>
          <w:tcPr>
            <w:tcW w:w="709" w:type="dxa"/>
          </w:tcPr>
          <w:p w14:paraId="3AEC30EF" w14:textId="77777777" w:rsidR="00D163A4" w:rsidRPr="007E2D32" w:rsidRDefault="00D163A4" w:rsidP="007E2D32">
            <w:pPr>
              <w:pStyle w:val="NoSpacing"/>
              <w:rPr>
                <w:sz w:val="24"/>
                <w:szCs w:val="24"/>
              </w:rPr>
            </w:pPr>
          </w:p>
        </w:tc>
        <w:tc>
          <w:tcPr>
            <w:tcW w:w="992" w:type="dxa"/>
          </w:tcPr>
          <w:p w14:paraId="121E0649" w14:textId="77777777" w:rsidR="00D163A4" w:rsidRPr="007E2D32" w:rsidRDefault="00D163A4" w:rsidP="007E2D32">
            <w:pPr>
              <w:pStyle w:val="NoSpacing"/>
              <w:rPr>
                <w:sz w:val="24"/>
                <w:szCs w:val="24"/>
              </w:rPr>
            </w:pPr>
            <w:r w:rsidRPr="007E2D32">
              <w:rPr>
                <w:sz w:val="24"/>
                <w:szCs w:val="24"/>
              </w:rPr>
              <w:t>1.1.2</w:t>
            </w:r>
          </w:p>
        </w:tc>
        <w:tc>
          <w:tcPr>
            <w:tcW w:w="7686" w:type="dxa"/>
          </w:tcPr>
          <w:p w14:paraId="24E3E09C" w14:textId="77777777" w:rsidR="00D163A4" w:rsidRPr="007E2D32" w:rsidRDefault="00D163A4" w:rsidP="007E2D32">
            <w:pPr>
              <w:pStyle w:val="NoSpacing"/>
              <w:rPr>
                <w:sz w:val="24"/>
                <w:szCs w:val="24"/>
              </w:rPr>
            </w:pPr>
            <w:r w:rsidRPr="007E2D32">
              <w:rPr>
                <w:sz w:val="24"/>
                <w:szCs w:val="24"/>
              </w:rPr>
              <w:t>… is a solvent and transport medium during the absorption of food and minerals.</w:t>
            </w:r>
          </w:p>
          <w:p w14:paraId="552C7C17" w14:textId="77777777" w:rsidR="00D163A4" w:rsidRPr="007E2D32" w:rsidRDefault="00D163A4" w:rsidP="007E2D32">
            <w:pPr>
              <w:pStyle w:val="NoSpacing"/>
              <w:rPr>
                <w:sz w:val="24"/>
                <w:szCs w:val="24"/>
              </w:rPr>
            </w:pPr>
          </w:p>
        </w:tc>
        <w:tc>
          <w:tcPr>
            <w:tcW w:w="678" w:type="dxa"/>
          </w:tcPr>
          <w:p w14:paraId="26A159C5" w14:textId="77777777" w:rsidR="00D163A4" w:rsidRPr="007E2D32" w:rsidRDefault="00D163A4" w:rsidP="007E2D32">
            <w:pPr>
              <w:pStyle w:val="NoSpacing"/>
              <w:rPr>
                <w:sz w:val="24"/>
                <w:szCs w:val="24"/>
              </w:rPr>
            </w:pPr>
          </w:p>
        </w:tc>
      </w:tr>
      <w:tr w:rsidR="00D163A4" w:rsidRPr="007E2D32" w14:paraId="5D3E2B46" w14:textId="77777777" w:rsidTr="00D163A4">
        <w:tc>
          <w:tcPr>
            <w:tcW w:w="709" w:type="dxa"/>
          </w:tcPr>
          <w:p w14:paraId="1BB465D7" w14:textId="77777777" w:rsidR="00D163A4" w:rsidRPr="007E2D32" w:rsidRDefault="00D163A4" w:rsidP="007E2D32">
            <w:pPr>
              <w:pStyle w:val="NoSpacing"/>
              <w:rPr>
                <w:sz w:val="24"/>
                <w:szCs w:val="24"/>
              </w:rPr>
            </w:pPr>
          </w:p>
        </w:tc>
        <w:tc>
          <w:tcPr>
            <w:tcW w:w="992" w:type="dxa"/>
          </w:tcPr>
          <w:p w14:paraId="72B398D5" w14:textId="77777777" w:rsidR="00D163A4" w:rsidRPr="007E2D32" w:rsidRDefault="00D163A4" w:rsidP="007E2D32">
            <w:pPr>
              <w:pStyle w:val="NoSpacing"/>
              <w:rPr>
                <w:sz w:val="24"/>
                <w:szCs w:val="24"/>
              </w:rPr>
            </w:pPr>
          </w:p>
        </w:tc>
        <w:tc>
          <w:tcPr>
            <w:tcW w:w="7686" w:type="dxa"/>
          </w:tcPr>
          <w:p w14:paraId="6EFB1844" w14:textId="761FD89B" w:rsidR="00D163A4" w:rsidRPr="007E2D32" w:rsidRDefault="005F0ED1" w:rsidP="007E2D32">
            <w:pPr>
              <w:pStyle w:val="NoSpacing"/>
              <w:rPr>
                <w:sz w:val="24"/>
                <w:szCs w:val="24"/>
              </w:rPr>
            </w:pPr>
            <w:r w:rsidRPr="007E2D32">
              <w:rPr>
                <w:sz w:val="24"/>
                <w:szCs w:val="24"/>
              </w:rPr>
              <w:t>A Bile</w:t>
            </w:r>
          </w:p>
          <w:p w14:paraId="31DED055" w14:textId="77777777" w:rsidR="00D163A4" w:rsidRPr="007E2D32" w:rsidRDefault="00D163A4" w:rsidP="007E2D32">
            <w:pPr>
              <w:pStyle w:val="NoSpacing"/>
              <w:rPr>
                <w:sz w:val="24"/>
                <w:szCs w:val="24"/>
              </w:rPr>
            </w:pPr>
            <w:r w:rsidRPr="007E2D32">
              <w:rPr>
                <w:sz w:val="24"/>
                <w:szCs w:val="24"/>
              </w:rPr>
              <w:t>B  Bolus</w:t>
            </w:r>
          </w:p>
          <w:p w14:paraId="4BEB0872" w14:textId="41893B79" w:rsidR="00D163A4" w:rsidRPr="007E2D32" w:rsidRDefault="005F0ED1" w:rsidP="007E2D32">
            <w:pPr>
              <w:pStyle w:val="NoSpacing"/>
              <w:rPr>
                <w:sz w:val="24"/>
                <w:szCs w:val="24"/>
              </w:rPr>
            </w:pPr>
            <w:r w:rsidRPr="007E2D32">
              <w:rPr>
                <w:sz w:val="24"/>
                <w:szCs w:val="24"/>
              </w:rPr>
              <w:t>C Duodenal</w:t>
            </w:r>
            <w:r w:rsidR="00D163A4" w:rsidRPr="007E2D32">
              <w:rPr>
                <w:sz w:val="24"/>
                <w:szCs w:val="24"/>
              </w:rPr>
              <w:t xml:space="preserve"> juice</w:t>
            </w:r>
          </w:p>
          <w:p w14:paraId="12AFE6C4" w14:textId="577E96FB" w:rsidR="00D163A4" w:rsidRPr="007E2D32" w:rsidRDefault="005F0ED1" w:rsidP="007E2D32">
            <w:pPr>
              <w:pStyle w:val="NoSpacing"/>
              <w:rPr>
                <w:sz w:val="24"/>
                <w:szCs w:val="24"/>
              </w:rPr>
            </w:pPr>
            <w:r w:rsidRPr="007E2D32">
              <w:rPr>
                <w:sz w:val="24"/>
                <w:szCs w:val="24"/>
              </w:rPr>
              <w:lastRenderedPageBreak/>
              <w:t>D Water</w:t>
            </w:r>
          </w:p>
        </w:tc>
        <w:tc>
          <w:tcPr>
            <w:tcW w:w="678" w:type="dxa"/>
          </w:tcPr>
          <w:p w14:paraId="0134AF85" w14:textId="77777777" w:rsidR="00D163A4" w:rsidRPr="007E2D32" w:rsidRDefault="00D163A4" w:rsidP="007E2D32">
            <w:pPr>
              <w:pStyle w:val="NoSpacing"/>
              <w:rPr>
                <w:sz w:val="24"/>
                <w:szCs w:val="24"/>
              </w:rPr>
            </w:pPr>
          </w:p>
        </w:tc>
      </w:tr>
      <w:tr w:rsidR="00D163A4" w:rsidRPr="007E2D32" w14:paraId="5992A6D8" w14:textId="77777777" w:rsidTr="00D163A4">
        <w:tc>
          <w:tcPr>
            <w:tcW w:w="709" w:type="dxa"/>
          </w:tcPr>
          <w:p w14:paraId="350F11D8" w14:textId="77777777" w:rsidR="00D163A4" w:rsidRPr="007E2D32" w:rsidRDefault="00D163A4" w:rsidP="007E2D32">
            <w:pPr>
              <w:pStyle w:val="NoSpacing"/>
              <w:rPr>
                <w:rFonts w:ascii="Arial" w:hAnsi="Arial" w:cs="Arial"/>
                <w:sz w:val="24"/>
                <w:szCs w:val="24"/>
              </w:rPr>
            </w:pPr>
          </w:p>
        </w:tc>
        <w:tc>
          <w:tcPr>
            <w:tcW w:w="992" w:type="dxa"/>
          </w:tcPr>
          <w:p w14:paraId="1E2C629D" w14:textId="77777777" w:rsidR="00D163A4" w:rsidRPr="007E2D32" w:rsidRDefault="00D163A4" w:rsidP="007E2D32">
            <w:pPr>
              <w:pStyle w:val="NoSpacing"/>
              <w:rPr>
                <w:rFonts w:ascii="Arial" w:hAnsi="Arial" w:cs="Arial"/>
                <w:sz w:val="24"/>
                <w:szCs w:val="24"/>
              </w:rPr>
            </w:pPr>
          </w:p>
        </w:tc>
        <w:tc>
          <w:tcPr>
            <w:tcW w:w="7686" w:type="dxa"/>
          </w:tcPr>
          <w:p w14:paraId="27CFDE07" w14:textId="77777777" w:rsidR="00D163A4" w:rsidRPr="007E2D32" w:rsidRDefault="00D163A4" w:rsidP="007E2D32">
            <w:pPr>
              <w:pStyle w:val="NoSpacing"/>
              <w:rPr>
                <w:rFonts w:ascii="Arial" w:hAnsi="Arial" w:cs="Arial"/>
                <w:sz w:val="24"/>
                <w:szCs w:val="24"/>
              </w:rPr>
            </w:pPr>
          </w:p>
        </w:tc>
        <w:tc>
          <w:tcPr>
            <w:tcW w:w="678" w:type="dxa"/>
          </w:tcPr>
          <w:p w14:paraId="6C8586D6" w14:textId="77777777" w:rsidR="00D163A4" w:rsidRPr="007E2D32" w:rsidRDefault="00D163A4" w:rsidP="00D163A4">
            <w:pPr>
              <w:rPr>
                <w:rFonts w:ascii="Arial" w:hAnsi="Arial" w:cs="Arial"/>
                <w:sz w:val="24"/>
                <w:szCs w:val="24"/>
              </w:rPr>
            </w:pPr>
          </w:p>
        </w:tc>
      </w:tr>
      <w:tr w:rsidR="00D163A4" w:rsidRPr="007E2D32" w14:paraId="27AEF323" w14:textId="77777777" w:rsidTr="00D163A4">
        <w:tc>
          <w:tcPr>
            <w:tcW w:w="709" w:type="dxa"/>
          </w:tcPr>
          <w:p w14:paraId="6A1783E8" w14:textId="77777777" w:rsidR="00D163A4" w:rsidRPr="007E2D32" w:rsidRDefault="00D163A4" w:rsidP="007E2D32">
            <w:pPr>
              <w:pStyle w:val="NoSpacing"/>
              <w:rPr>
                <w:rFonts w:ascii="Arial" w:hAnsi="Arial" w:cs="Arial"/>
                <w:sz w:val="24"/>
                <w:szCs w:val="24"/>
              </w:rPr>
            </w:pPr>
          </w:p>
        </w:tc>
        <w:tc>
          <w:tcPr>
            <w:tcW w:w="992" w:type="dxa"/>
          </w:tcPr>
          <w:p w14:paraId="232C5A83"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1.1.3</w:t>
            </w:r>
          </w:p>
        </w:tc>
        <w:tc>
          <w:tcPr>
            <w:tcW w:w="7686" w:type="dxa"/>
          </w:tcPr>
          <w:p w14:paraId="77991766"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The regurgitating of food from reticulo-rumen into the buccal cavity is caused by …</w:t>
            </w:r>
          </w:p>
          <w:p w14:paraId="47238CA8" w14:textId="77777777" w:rsidR="00D163A4" w:rsidRPr="007E2D32" w:rsidRDefault="00D163A4" w:rsidP="007E2D32">
            <w:pPr>
              <w:pStyle w:val="NoSpacing"/>
              <w:rPr>
                <w:rFonts w:ascii="Arial" w:hAnsi="Arial" w:cs="Arial"/>
                <w:sz w:val="24"/>
                <w:szCs w:val="24"/>
              </w:rPr>
            </w:pPr>
          </w:p>
        </w:tc>
        <w:tc>
          <w:tcPr>
            <w:tcW w:w="678" w:type="dxa"/>
          </w:tcPr>
          <w:p w14:paraId="39D7D263" w14:textId="77777777" w:rsidR="00D163A4" w:rsidRPr="007E2D32" w:rsidRDefault="00D163A4" w:rsidP="00D163A4">
            <w:pPr>
              <w:rPr>
                <w:rFonts w:ascii="Arial" w:hAnsi="Arial" w:cs="Arial"/>
                <w:sz w:val="24"/>
                <w:szCs w:val="24"/>
              </w:rPr>
            </w:pPr>
          </w:p>
        </w:tc>
      </w:tr>
      <w:tr w:rsidR="00D163A4" w:rsidRPr="007E2D32" w14:paraId="582DCAF9" w14:textId="77777777" w:rsidTr="00D163A4">
        <w:tc>
          <w:tcPr>
            <w:tcW w:w="709" w:type="dxa"/>
          </w:tcPr>
          <w:p w14:paraId="7DB25104" w14:textId="77777777" w:rsidR="00D163A4" w:rsidRPr="007E2D32" w:rsidRDefault="00D163A4" w:rsidP="007E2D32">
            <w:pPr>
              <w:pStyle w:val="NoSpacing"/>
              <w:rPr>
                <w:rFonts w:ascii="Arial" w:hAnsi="Arial" w:cs="Arial"/>
                <w:sz w:val="24"/>
                <w:szCs w:val="24"/>
              </w:rPr>
            </w:pPr>
          </w:p>
        </w:tc>
        <w:tc>
          <w:tcPr>
            <w:tcW w:w="992" w:type="dxa"/>
          </w:tcPr>
          <w:p w14:paraId="3CDAF559" w14:textId="77777777" w:rsidR="00D163A4" w:rsidRPr="007E2D32" w:rsidRDefault="00D163A4" w:rsidP="007E2D32">
            <w:pPr>
              <w:pStyle w:val="NoSpacing"/>
              <w:rPr>
                <w:rFonts w:ascii="Arial" w:hAnsi="Arial" w:cs="Arial"/>
                <w:sz w:val="24"/>
                <w:szCs w:val="24"/>
              </w:rPr>
            </w:pPr>
          </w:p>
        </w:tc>
        <w:tc>
          <w:tcPr>
            <w:tcW w:w="7686" w:type="dxa"/>
          </w:tcPr>
          <w:p w14:paraId="37032A94"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A  high acidity in reticulo- rumen</w:t>
            </w:r>
          </w:p>
          <w:p w14:paraId="0F85420A"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B  the presence of coarse material in the rumen</w:t>
            </w:r>
          </w:p>
          <w:p w14:paraId="06433E0C"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C  the increase in the number of protozoa</w:t>
            </w:r>
          </w:p>
          <w:p w14:paraId="5CAFFF9D"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D  the accumulation of methane</w:t>
            </w:r>
          </w:p>
        </w:tc>
        <w:tc>
          <w:tcPr>
            <w:tcW w:w="678" w:type="dxa"/>
          </w:tcPr>
          <w:p w14:paraId="66EE1F25" w14:textId="77777777" w:rsidR="00D163A4" w:rsidRPr="007E2D32" w:rsidRDefault="00D163A4" w:rsidP="00D163A4">
            <w:pPr>
              <w:rPr>
                <w:rFonts w:ascii="Arial" w:hAnsi="Arial" w:cs="Arial"/>
                <w:sz w:val="24"/>
                <w:szCs w:val="24"/>
              </w:rPr>
            </w:pPr>
          </w:p>
        </w:tc>
      </w:tr>
      <w:tr w:rsidR="00D163A4" w:rsidRPr="007E2D32" w14:paraId="2118A158" w14:textId="77777777" w:rsidTr="00D163A4">
        <w:tc>
          <w:tcPr>
            <w:tcW w:w="709" w:type="dxa"/>
          </w:tcPr>
          <w:p w14:paraId="6FD087F3" w14:textId="77777777" w:rsidR="00D163A4" w:rsidRPr="007E2D32" w:rsidRDefault="00D163A4" w:rsidP="007E2D32">
            <w:pPr>
              <w:pStyle w:val="NoSpacing"/>
              <w:rPr>
                <w:rFonts w:ascii="Arial" w:hAnsi="Arial" w:cs="Arial"/>
                <w:sz w:val="24"/>
                <w:szCs w:val="24"/>
              </w:rPr>
            </w:pPr>
          </w:p>
        </w:tc>
        <w:tc>
          <w:tcPr>
            <w:tcW w:w="992" w:type="dxa"/>
          </w:tcPr>
          <w:p w14:paraId="2DFC58C9" w14:textId="77777777" w:rsidR="00D163A4" w:rsidRPr="007E2D32" w:rsidRDefault="00D163A4" w:rsidP="007E2D32">
            <w:pPr>
              <w:pStyle w:val="NoSpacing"/>
              <w:rPr>
                <w:rFonts w:ascii="Arial" w:hAnsi="Arial" w:cs="Arial"/>
                <w:sz w:val="24"/>
                <w:szCs w:val="24"/>
              </w:rPr>
            </w:pPr>
          </w:p>
        </w:tc>
        <w:tc>
          <w:tcPr>
            <w:tcW w:w="7686" w:type="dxa"/>
          </w:tcPr>
          <w:p w14:paraId="44E6D2E3" w14:textId="77777777" w:rsidR="00D163A4" w:rsidRPr="007E2D32" w:rsidRDefault="00D163A4" w:rsidP="007E2D32">
            <w:pPr>
              <w:pStyle w:val="NoSpacing"/>
              <w:rPr>
                <w:rFonts w:ascii="Arial" w:hAnsi="Arial" w:cs="Arial"/>
                <w:sz w:val="24"/>
                <w:szCs w:val="24"/>
              </w:rPr>
            </w:pPr>
          </w:p>
        </w:tc>
        <w:tc>
          <w:tcPr>
            <w:tcW w:w="678" w:type="dxa"/>
          </w:tcPr>
          <w:p w14:paraId="66352D52" w14:textId="77777777" w:rsidR="00D163A4" w:rsidRPr="007E2D32" w:rsidRDefault="00D163A4" w:rsidP="00D163A4">
            <w:pPr>
              <w:rPr>
                <w:rFonts w:ascii="Arial" w:hAnsi="Arial" w:cs="Arial"/>
                <w:sz w:val="24"/>
                <w:szCs w:val="24"/>
              </w:rPr>
            </w:pPr>
          </w:p>
        </w:tc>
      </w:tr>
      <w:tr w:rsidR="00D163A4" w:rsidRPr="007E2D32" w14:paraId="6DD6CFA6" w14:textId="77777777" w:rsidTr="00D163A4">
        <w:tc>
          <w:tcPr>
            <w:tcW w:w="709" w:type="dxa"/>
          </w:tcPr>
          <w:p w14:paraId="48F27ECA" w14:textId="77777777" w:rsidR="00D163A4" w:rsidRPr="007E2D32" w:rsidRDefault="00D163A4" w:rsidP="00D163A4">
            <w:pPr>
              <w:rPr>
                <w:rFonts w:ascii="Arial" w:hAnsi="Arial" w:cs="Arial"/>
                <w:sz w:val="24"/>
                <w:szCs w:val="24"/>
              </w:rPr>
            </w:pPr>
          </w:p>
        </w:tc>
        <w:tc>
          <w:tcPr>
            <w:tcW w:w="992" w:type="dxa"/>
          </w:tcPr>
          <w:p w14:paraId="19F6F2B6" w14:textId="77777777" w:rsidR="00D163A4" w:rsidRPr="007E2D32" w:rsidRDefault="00D163A4" w:rsidP="00D163A4">
            <w:pPr>
              <w:rPr>
                <w:rFonts w:ascii="Arial" w:hAnsi="Arial" w:cs="Arial"/>
                <w:sz w:val="24"/>
                <w:szCs w:val="24"/>
              </w:rPr>
            </w:pPr>
            <w:r w:rsidRPr="007E2D32">
              <w:rPr>
                <w:rFonts w:ascii="Arial" w:hAnsi="Arial" w:cs="Arial"/>
                <w:sz w:val="24"/>
                <w:szCs w:val="24"/>
              </w:rPr>
              <w:t>1.1.4</w:t>
            </w:r>
          </w:p>
        </w:tc>
        <w:tc>
          <w:tcPr>
            <w:tcW w:w="7686" w:type="dxa"/>
          </w:tcPr>
          <w:p w14:paraId="2BF30FF3" w14:textId="0433418A" w:rsidR="00D163A4" w:rsidRPr="007E2D32" w:rsidRDefault="00D163A4" w:rsidP="00D163A4">
            <w:pPr>
              <w:jc w:val="both"/>
              <w:rPr>
                <w:rFonts w:ascii="Arial" w:hAnsi="Arial" w:cs="Arial"/>
                <w:sz w:val="24"/>
                <w:szCs w:val="24"/>
              </w:rPr>
            </w:pPr>
            <w:r w:rsidRPr="007E2D32">
              <w:rPr>
                <w:rFonts w:ascii="Arial" w:hAnsi="Arial" w:cs="Arial"/>
                <w:sz w:val="24"/>
                <w:szCs w:val="24"/>
              </w:rPr>
              <w:t>The chemical symbol for the mineral element responsible for the formation of haem</w:t>
            </w:r>
            <w:r w:rsidR="00282C79">
              <w:rPr>
                <w:rFonts w:ascii="Arial" w:hAnsi="Arial" w:cs="Arial"/>
                <w:sz w:val="24"/>
                <w:szCs w:val="24"/>
              </w:rPr>
              <w:t>oglobin in the red blood cells:</w:t>
            </w:r>
          </w:p>
        </w:tc>
        <w:tc>
          <w:tcPr>
            <w:tcW w:w="678" w:type="dxa"/>
          </w:tcPr>
          <w:p w14:paraId="26B7A237" w14:textId="77777777" w:rsidR="00D163A4" w:rsidRPr="007E2D32" w:rsidRDefault="00D163A4" w:rsidP="00D163A4">
            <w:pPr>
              <w:rPr>
                <w:rFonts w:ascii="Arial" w:hAnsi="Arial" w:cs="Arial"/>
                <w:sz w:val="24"/>
                <w:szCs w:val="24"/>
              </w:rPr>
            </w:pPr>
          </w:p>
        </w:tc>
      </w:tr>
      <w:tr w:rsidR="00D163A4" w:rsidRPr="007E2D32" w14:paraId="6EF435FE" w14:textId="77777777" w:rsidTr="00D163A4">
        <w:tc>
          <w:tcPr>
            <w:tcW w:w="709" w:type="dxa"/>
          </w:tcPr>
          <w:p w14:paraId="64E911EE" w14:textId="77777777" w:rsidR="00D163A4" w:rsidRPr="007E2D32" w:rsidRDefault="00D163A4" w:rsidP="007E2D32">
            <w:pPr>
              <w:pStyle w:val="NoSpacing"/>
              <w:rPr>
                <w:sz w:val="24"/>
                <w:szCs w:val="24"/>
              </w:rPr>
            </w:pPr>
          </w:p>
        </w:tc>
        <w:tc>
          <w:tcPr>
            <w:tcW w:w="992" w:type="dxa"/>
          </w:tcPr>
          <w:p w14:paraId="5C61D6C3" w14:textId="77777777" w:rsidR="00D163A4" w:rsidRPr="007E2D32" w:rsidRDefault="00D163A4" w:rsidP="007E2D32">
            <w:pPr>
              <w:pStyle w:val="NoSpacing"/>
              <w:rPr>
                <w:sz w:val="24"/>
                <w:szCs w:val="24"/>
              </w:rPr>
            </w:pPr>
          </w:p>
        </w:tc>
        <w:tc>
          <w:tcPr>
            <w:tcW w:w="7686" w:type="dxa"/>
          </w:tcPr>
          <w:p w14:paraId="3078E7FC" w14:textId="77777777" w:rsidR="00D163A4" w:rsidRPr="007E2D32" w:rsidRDefault="00D163A4" w:rsidP="007E2D32">
            <w:pPr>
              <w:pStyle w:val="NoSpacing"/>
              <w:rPr>
                <w:sz w:val="24"/>
                <w:szCs w:val="24"/>
              </w:rPr>
            </w:pPr>
            <w:r w:rsidRPr="007E2D32">
              <w:rPr>
                <w:sz w:val="24"/>
                <w:szCs w:val="24"/>
              </w:rPr>
              <w:t>A  Ca</w:t>
            </w:r>
          </w:p>
          <w:p w14:paraId="29686CAA" w14:textId="77777777" w:rsidR="00D163A4" w:rsidRPr="007E2D32" w:rsidRDefault="00D163A4" w:rsidP="007E2D32">
            <w:pPr>
              <w:pStyle w:val="NoSpacing"/>
              <w:rPr>
                <w:sz w:val="24"/>
                <w:szCs w:val="24"/>
              </w:rPr>
            </w:pPr>
            <w:r w:rsidRPr="007E2D32">
              <w:rPr>
                <w:sz w:val="24"/>
                <w:szCs w:val="24"/>
              </w:rPr>
              <w:t>B  P</w:t>
            </w:r>
          </w:p>
          <w:p w14:paraId="261D7F7D" w14:textId="77777777" w:rsidR="00D163A4" w:rsidRPr="007E2D32" w:rsidRDefault="00D163A4" w:rsidP="007E2D32">
            <w:pPr>
              <w:pStyle w:val="NoSpacing"/>
              <w:rPr>
                <w:sz w:val="24"/>
                <w:szCs w:val="24"/>
              </w:rPr>
            </w:pPr>
            <w:r w:rsidRPr="007E2D32">
              <w:rPr>
                <w:sz w:val="24"/>
                <w:szCs w:val="24"/>
              </w:rPr>
              <w:t>C  Na</w:t>
            </w:r>
          </w:p>
          <w:p w14:paraId="54B0AE0F" w14:textId="77777777" w:rsidR="00D163A4" w:rsidRPr="007E2D32" w:rsidRDefault="00D163A4" w:rsidP="007E2D32">
            <w:pPr>
              <w:pStyle w:val="NoSpacing"/>
              <w:rPr>
                <w:sz w:val="24"/>
                <w:szCs w:val="24"/>
              </w:rPr>
            </w:pPr>
            <w:r w:rsidRPr="007E2D32">
              <w:rPr>
                <w:sz w:val="24"/>
                <w:szCs w:val="24"/>
              </w:rPr>
              <w:t>D  Fe</w:t>
            </w:r>
          </w:p>
        </w:tc>
        <w:tc>
          <w:tcPr>
            <w:tcW w:w="678" w:type="dxa"/>
          </w:tcPr>
          <w:p w14:paraId="19125283" w14:textId="77777777" w:rsidR="00D163A4" w:rsidRPr="007E2D32" w:rsidRDefault="00D163A4" w:rsidP="007E2D32">
            <w:pPr>
              <w:pStyle w:val="NoSpacing"/>
              <w:rPr>
                <w:sz w:val="24"/>
                <w:szCs w:val="24"/>
              </w:rPr>
            </w:pPr>
          </w:p>
        </w:tc>
      </w:tr>
      <w:tr w:rsidR="00D163A4" w:rsidRPr="007E2D32" w14:paraId="2B43CC48" w14:textId="77777777" w:rsidTr="00D163A4">
        <w:tc>
          <w:tcPr>
            <w:tcW w:w="709" w:type="dxa"/>
          </w:tcPr>
          <w:p w14:paraId="29C83947" w14:textId="77777777" w:rsidR="00D163A4" w:rsidRPr="007E2D32" w:rsidRDefault="00D163A4" w:rsidP="007E2D32">
            <w:pPr>
              <w:pStyle w:val="NoSpacing"/>
              <w:rPr>
                <w:sz w:val="24"/>
                <w:szCs w:val="24"/>
              </w:rPr>
            </w:pPr>
          </w:p>
        </w:tc>
        <w:tc>
          <w:tcPr>
            <w:tcW w:w="992" w:type="dxa"/>
          </w:tcPr>
          <w:p w14:paraId="014A10C5" w14:textId="77777777" w:rsidR="00D163A4" w:rsidRPr="007E2D32" w:rsidRDefault="00D163A4" w:rsidP="007E2D32">
            <w:pPr>
              <w:pStyle w:val="NoSpacing"/>
              <w:rPr>
                <w:sz w:val="24"/>
                <w:szCs w:val="24"/>
              </w:rPr>
            </w:pPr>
          </w:p>
        </w:tc>
        <w:tc>
          <w:tcPr>
            <w:tcW w:w="7686" w:type="dxa"/>
          </w:tcPr>
          <w:p w14:paraId="5D02F17D" w14:textId="77777777" w:rsidR="00D163A4" w:rsidRPr="007E2D32" w:rsidRDefault="00D163A4" w:rsidP="007E2D32">
            <w:pPr>
              <w:pStyle w:val="NoSpacing"/>
              <w:rPr>
                <w:sz w:val="24"/>
                <w:szCs w:val="24"/>
              </w:rPr>
            </w:pPr>
          </w:p>
        </w:tc>
        <w:tc>
          <w:tcPr>
            <w:tcW w:w="678" w:type="dxa"/>
          </w:tcPr>
          <w:p w14:paraId="54F7389D" w14:textId="77777777" w:rsidR="00D163A4" w:rsidRPr="007E2D32" w:rsidRDefault="00D163A4" w:rsidP="007E2D32">
            <w:pPr>
              <w:pStyle w:val="NoSpacing"/>
              <w:rPr>
                <w:sz w:val="24"/>
                <w:szCs w:val="24"/>
              </w:rPr>
            </w:pPr>
          </w:p>
        </w:tc>
      </w:tr>
      <w:tr w:rsidR="00D163A4" w:rsidRPr="007E2D32" w14:paraId="7E047E32" w14:textId="77777777" w:rsidTr="00D163A4">
        <w:tc>
          <w:tcPr>
            <w:tcW w:w="709" w:type="dxa"/>
          </w:tcPr>
          <w:p w14:paraId="6300B98D" w14:textId="77777777" w:rsidR="00D163A4" w:rsidRPr="007E2D32" w:rsidRDefault="00D163A4" w:rsidP="007E2D32">
            <w:pPr>
              <w:pStyle w:val="NoSpacing"/>
              <w:rPr>
                <w:sz w:val="24"/>
                <w:szCs w:val="24"/>
              </w:rPr>
            </w:pPr>
          </w:p>
        </w:tc>
        <w:tc>
          <w:tcPr>
            <w:tcW w:w="992" w:type="dxa"/>
          </w:tcPr>
          <w:p w14:paraId="2DDB366F" w14:textId="77777777" w:rsidR="00D163A4" w:rsidRPr="007E2D32" w:rsidRDefault="00D163A4" w:rsidP="007E2D32">
            <w:pPr>
              <w:pStyle w:val="NoSpacing"/>
              <w:rPr>
                <w:sz w:val="24"/>
                <w:szCs w:val="24"/>
              </w:rPr>
            </w:pPr>
            <w:r w:rsidRPr="007E2D32">
              <w:rPr>
                <w:sz w:val="24"/>
                <w:szCs w:val="24"/>
              </w:rPr>
              <w:t>1.1.5</w:t>
            </w:r>
          </w:p>
        </w:tc>
        <w:tc>
          <w:tcPr>
            <w:tcW w:w="7686" w:type="dxa"/>
          </w:tcPr>
          <w:p w14:paraId="4DC3FC7E" w14:textId="77777777" w:rsidR="00D163A4" w:rsidRPr="007E2D32" w:rsidRDefault="00D163A4" w:rsidP="007E2D32">
            <w:pPr>
              <w:pStyle w:val="NoSpacing"/>
              <w:rPr>
                <w:sz w:val="24"/>
                <w:szCs w:val="24"/>
              </w:rPr>
            </w:pPr>
            <w:r w:rsidRPr="007E2D32">
              <w:rPr>
                <w:sz w:val="24"/>
                <w:szCs w:val="24"/>
              </w:rPr>
              <w:t>The process that involves the transportation of water and nutrient molecules from the small intestines to the bloodstream:</w:t>
            </w:r>
          </w:p>
          <w:p w14:paraId="72BA4224" w14:textId="77777777" w:rsidR="00D163A4" w:rsidRPr="007E2D32" w:rsidRDefault="00D163A4" w:rsidP="007E2D32">
            <w:pPr>
              <w:pStyle w:val="NoSpacing"/>
              <w:rPr>
                <w:sz w:val="24"/>
                <w:szCs w:val="24"/>
              </w:rPr>
            </w:pPr>
          </w:p>
        </w:tc>
        <w:tc>
          <w:tcPr>
            <w:tcW w:w="678" w:type="dxa"/>
          </w:tcPr>
          <w:p w14:paraId="6E884D25" w14:textId="77777777" w:rsidR="00D163A4" w:rsidRPr="007E2D32" w:rsidRDefault="00D163A4" w:rsidP="007E2D32">
            <w:pPr>
              <w:pStyle w:val="NoSpacing"/>
              <w:rPr>
                <w:sz w:val="24"/>
                <w:szCs w:val="24"/>
              </w:rPr>
            </w:pPr>
          </w:p>
        </w:tc>
      </w:tr>
      <w:tr w:rsidR="00D163A4" w:rsidRPr="007E2D32" w14:paraId="2E19A2A9" w14:textId="77777777" w:rsidTr="00D163A4">
        <w:tc>
          <w:tcPr>
            <w:tcW w:w="709" w:type="dxa"/>
          </w:tcPr>
          <w:p w14:paraId="0D6A4AD0" w14:textId="77777777" w:rsidR="00D163A4" w:rsidRPr="007E2D32" w:rsidRDefault="00D163A4" w:rsidP="007E2D32">
            <w:pPr>
              <w:pStyle w:val="NoSpacing"/>
              <w:rPr>
                <w:sz w:val="24"/>
                <w:szCs w:val="24"/>
              </w:rPr>
            </w:pPr>
          </w:p>
        </w:tc>
        <w:tc>
          <w:tcPr>
            <w:tcW w:w="992" w:type="dxa"/>
          </w:tcPr>
          <w:p w14:paraId="41C4D0C6" w14:textId="77777777" w:rsidR="00D163A4" w:rsidRPr="007E2D32" w:rsidRDefault="00D163A4" w:rsidP="007E2D32">
            <w:pPr>
              <w:pStyle w:val="NoSpacing"/>
              <w:rPr>
                <w:sz w:val="24"/>
                <w:szCs w:val="24"/>
              </w:rPr>
            </w:pPr>
          </w:p>
        </w:tc>
        <w:tc>
          <w:tcPr>
            <w:tcW w:w="7686" w:type="dxa"/>
          </w:tcPr>
          <w:p w14:paraId="368A1326" w14:textId="77777777" w:rsidR="00D163A4" w:rsidRPr="007E2D32" w:rsidRDefault="00D163A4" w:rsidP="007E2D32">
            <w:pPr>
              <w:pStyle w:val="NoSpacing"/>
              <w:rPr>
                <w:sz w:val="24"/>
                <w:szCs w:val="24"/>
              </w:rPr>
            </w:pPr>
            <w:r w:rsidRPr="007E2D32">
              <w:rPr>
                <w:sz w:val="24"/>
                <w:szCs w:val="24"/>
              </w:rPr>
              <w:t>A  Mastication</w:t>
            </w:r>
          </w:p>
          <w:p w14:paraId="6A0D5CC3" w14:textId="77777777" w:rsidR="00D163A4" w:rsidRPr="007E2D32" w:rsidRDefault="00D163A4" w:rsidP="007E2D32">
            <w:pPr>
              <w:pStyle w:val="NoSpacing"/>
              <w:rPr>
                <w:sz w:val="24"/>
                <w:szCs w:val="24"/>
              </w:rPr>
            </w:pPr>
            <w:r w:rsidRPr="007E2D32">
              <w:rPr>
                <w:sz w:val="24"/>
                <w:szCs w:val="24"/>
              </w:rPr>
              <w:t>B  Absorption</w:t>
            </w:r>
          </w:p>
          <w:p w14:paraId="1DAC9B61" w14:textId="77777777" w:rsidR="00D163A4" w:rsidRPr="007E2D32" w:rsidRDefault="00D163A4" w:rsidP="007E2D32">
            <w:pPr>
              <w:pStyle w:val="NoSpacing"/>
              <w:rPr>
                <w:sz w:val="24"/>
                <w:szCs w:val="24"/>
              </w:rPr>
            </w:pPr>
            <w:r w:rsidRPr="007E2D32">
              <w:rPr>
                <w:sz w:val="24"/>
                <w:szCs w:val="24"/>
              </w:rPr>
              <w:t>C  Digestion</w:t>
            </w:r>
          </w:p>
          <w:p w14:paraId="01D1995B" w14:textId="77777777" w:rsidR="00D163A4" w:rsidRPr="007E2D32" w:rsidRDefault="00D163A4" w:rsidP="007E2D32">
            <w:pPr>
              <w:pStyle w:val="NoSpacing"/>
              <w:rPr>
                <w:sz w:val="24"/>
                <w:szCs w:val="24"/>
              </w:rPr>
            </w:pPr>
            <w:r w:rsidRPr="007E2D32">
              <w:rPr>
                <w:sz w:val="24"/>
                <w:szCs w:val="24"/>
              </w:rPr>
              <w:t>D  Assimilation</w:t>
            </w:r>
          </w:p>
        </w:tc>
        <w:tc>
          <w:tcPr>
            <w:tcW w:w="678" w:type="dxa"/>
          </w:tcPr>
          <w:p w14:paraId="60F4E59D" w14:textId="77777777" w:rsidR="00D163A4" w:rsidRPr="007E2D32" w:rsidRDefault="00D163A4" w:rsidP="007E2D32">
            <w:pPr>
              <w:pStyle w:val="NoSpacing"/>
              <w:rPr>
                <w:sz w:val="24"/>
                <w:szCs w:val="24"/>
              </w:rPr>
            </w:pPr>
          </w:p>
        </w:tc>
      </w:tr>
      <w:tr w:rsidR="00D163A4" w:rsidRPr="007E2D32" w14:paraId="24C552B5" w14:textId="77777777" w:rsidTr="00D163A4">
        <w:tc>
          <w:tcPr>
            <w:tcW w:w="709" w:type="dxa"/>
          </w:tcPr>
          <w:p w14:paraId="28820A15" w14:textId="77777777" w:rsidR="00D163A4" w:rsidRPr="007E2D32" w:rsidRDefault="00D163A4" w:rsidP="007E2D32">
            <w:pPr>
              <w:pStyle w:val="NoSpacing"/>
              <w:rPr>
                <w:sz w:val="24"/>
                <w:szCs w:val="24"/>
              </w:rPr>
            </w:pPr>
          </w:p>
        </w:tc>
        <w:tc>
          <w:tcPr>
            <w:tcW w:w="992" w:type="dxa"/>
          </w:tcPr>
          <w:p w14:paraId="1FC9958E" w14:textId="77777777" w:rsidR="00D163A4" w:rsidRPr="007E2D32" w:rsidRDefault="00D163A4" w:rsidP="007E2D32">
            <w:pPr>
              <w:pStyle w:val="NoSpacing"/>
              <w:rPr>
                <w:sz w:val="24"/>
                <w:szCs w:val="24"/>
              </w:rPr>
            </w:pPr>
          </w:p>
        </w:tc>
        <w:tc>
          <w:tcPr>
            <w:tcW w:w="7686" w:type="dxa"/>
          </w:tcPr>
          <w:p w14:paraId="137B3ED5" w14:textId="77777777" w:rsidR="00D163A4" w:rsidRPr="007E2D32" w:rsidRDefault="00D163A4" w:rsidP="007E2D32">
            <w:pPr>
              <w:pStyle w:val="NoSpacing"/>
              <w:rPr>
                <w:sz w:val="24"/>
                <w:szCs w:val="24"/>
              </w:rPr>
            </w:pPr>
          </w:p>
        </w:tc>
        <w:tc>
          <w:tcPr>
            <w:tcW w:w="678" w:type="dxa"/>
          </w:tcPr>
          <w:p w14:paraId="7A262779" w14:textId="77777777" w:rsidR="00D163A4" w:rsidRPr="007E2D32" w:rsidRDefault="00D163A4" w:rsidP="007E2D32">
            <w:pPr>
              <w:pStyle w:val="NoSpacing"/>
              <w:rPr>
                <w:sz w:val="24"/>
                <w:szCs w:val="24"/>
              </w:rPr>
            </w:pPr>
          </w:p>
        </w:tc>
      </w:tr>
      <w:tr w:rsidR="00D163A4" w:rsidRPr="007E2D32" w14:paraId="307BAF96" w14:textId="77777777" w:rsidTr="00D163A4">
        <w:tc>
          <w:tcPr>
            <w:tcW w:w="709" w:type="dxa"/>
          </w:tcPr>
          <w:p w14:paraId="4102A612" w14:textId="77777777" w:rsidR="00D163A4" w:rsidRPr="007E2D32" w:rsidRDefault="00D163A4" w:rsidP="007E2D32">
            <w:pPr>
              <w:pStyle w:val="NoSpacing"/>
              <w:rPr>
                <w:sz w:val="24"/>
                <w:szCs w:val="24"/>
              </w:rPr>
            </w:pPr>
          </w:p>
        </w:tc>
        <w:tc>
          <w:tcPr>
            <w:tcW w:w="992" w:type="dxa"/>
          </w:tcPr>
          <w:p w14:paraId="1DA9E2D9" w14:textId="77777777" w:rsidR="00D163A4" w:rsidRPr="007E2D32" w:rsidRDefault="00D163A4" w:rsidP="007E2D32">
            <w:pPr>
              <w:pStyle w:val="NoSpacing"/>
              <w:rPr>
                <w:sz w:val="24"/>
                <w:szCs w:val="24"/>
              </w:rPr>
            </w:pPr>
            <w:r w:rsidRPr="007E2D32">
              <w:rPr>
                <w:sz w:val="24"/>
                <w:szCs w:val="24"/>
              </w:rPr>
              <w:t>1.1.6</w:t>
            </w:r>
          </w:p>
        </w:tc>
        <w:tc>
          <w:tcPr>
            <w:tcW w:w="7686" w:type="dxa"/>
          </w:tcPr>
          <w:p w14:paraId="19705E4D" w14:textId="77777777" w:rsidR="00D163A4" w:rsidRPr="007E2D32" w:rsidRDefault="00D163A4" w:rsidP="007E2D32">
            <w:pPr>
              <w:pStyle w:val="NoSpacing"/>
              <w:rPr>
                <w:sz w:val="24"/>
                <w:szCs w:val="24"/>
              </w:rPr>
            </w:pPr>
            <w:r w:rsidRPr="007E2D32">
              <w:rPr>
                <w:sz w:val="24"/>
                <w:szCs w:val="24"/>
              </w:rPr>
              <w:t>An animal with highest protein requirements:</w:t>
            </w:r>
          </w:p>
          <w:p w14:paraId="06DE5DAF" w14:textId="77777777" w:rsidR="00D163A4" w:rsidRPr="007E2D32" w:rsidRDefault="00D163A4" w:rsidP="007E2D32">
            <w:pPr>
              <w:pStyle w:val="NoSpacing"/>
              <w:rPr>
                <w:sz w:val="24"/>
                <w:szCs w:val="24"/>
              </w:rPr>
            </w:pPr>
          </w:p>
        </w:tc>
        <w:tc>
          <w:tcPr>
            <w:tcW w:w="678" w:type="dxa"/>
          </w:tcPr>
          <w:p w14:paraId="1BBCAE69" w14:textId="77777777" w:rsidR="00D163A4" w:rsidRPr="007E2D32" w:rsidRDefault="00D163A4" w:rsidP="007E2D32">
            <w:pPr>
              <w:pStyle w:val="NoSpacing"/>
              <w:rPr>
                <w:sz w:val="24"/>
                <w:szCs w:val="24"/>
              </w:rPr>
            </w:pPr>
          </w:p>
        </w:tc>
      </w:tr>
      <w:tr w:rsidR="00D163A4" w:rsidRPr="007E2D32" w14:paraId="3D167888" w14:textId="77777777" w:rsidTr="00D163A4">
        <w:tc>
          <w:tcPr>
            <w:tcW w:w="709" w:type="dxa"/>
          </w:tcPr>
          <w:p w14:paraId="140BE53C" w14:textId="77777777" w:rsidR="00D163A4" w:rsidRPr="007E2D32" w:rsidRDefault="00D163A4" w:rsidP="007E2D32">
            <w:pPr>
              <w:pStyle w:val="NoSpacing"/>
              <w:rPr>
                <w:sz w:val="24"/>
                <w:szCs w:val="24"/>
              </w:rPr>
            </w:pPr>
          </w:p>
        </w:tc>
        <w:tc>
          <w:tcPr>
            <w:tcW w:w="992" w:type="dxa"/>
          </w:tcPr>
          <w:p w14:paraId="2765FD2C" w14:textId="77777777" w:rsidR="00D163A4" w:rsidRPr="007E2D32" w:rsidRDefault="00D163A4" w:rsidP="007E2D32">
            <w:pPr>
              <w:pStyle w:val="NoSpacing"/>
              <w:rPr>
                <w:sz w:val="24"/>
                <w:szCs w:val="24"/>
              </w:rPr>
            </w:pPr>
          </w:p>
        </w:tc>
        <w:tc>
          <w:tcPr>
            <w:tcW w:w="7686" w:type="dxa"/>
          </w:tcPr>
          <w:p w14:paraId="0EAE5AAD" w14:textId="77777777" w:rsidR="00D163A4" w:rsidRPr="007E2D32" w:rsidRDefault="00D163A4" w:rsidP="007E2D32">
            <w:pPr>
              <w:pStyle w:val="NoSpacing"/>
              <w:rPr>
                <w:sz w:val="24"/>
                <w:szCs w:val="24"/>
              </w:rPr>
            </w:pPr>
            <w:r w:rsidRPr="007E2D32">
              <w:rPr>
                <w:sz w:val="24"/>
                <w:szCs w:val="24"/>
              </w:rPr>
              <w:t>A  Old ewe during the raining season</w:t>
            </w:r>
          </w:p>
          <w:p w14:paraId="51D96295" w14:textId="77777777" w:rsidR="00D163A4" w:rsidRPr="007E2D32" w:rsidRDefault="00D163A4" w:rsidP="007E2D32">
            <w:pPr>
              <w:pStyle w:val="NoSpacing"/>
              <w:rPr>
                <w:sz w:val="24"/>
                <w:szCs w:val="24"/>
              </w:rPr>
            </w:pPr>
            <w:r w:rsidRPr="007E2D32">
              <w:rPr>
                <w:sz w:val="24"/>
                <w:szCs w:val="24"/>
              </w:rPr>
              <w:t>B  Bull in the off season</w:t>
            </w:r>
          </w:p>
          <w:p w14:paraId="1BA7CFC3" w14:textId="77777777" w:rsidR="00D163A4" w:rsidRPr="007E2D32" w:rsidRDefault="00D163A4" w:rsidP="007E2D32">
            <w:pPr>
              <w:pStyle w:val="NoSpacing"/>
              <w:rPr>
                <w:sz w:val="24"/>
                <w:szCs w:val="24"/>
              </w:rPr>
            </w:pPr>
            <w:r w:rsidRPr="007E2D32">
              <w:rPr>
                <w:sz w:val="24"/>
                <w:szCs w:val="24"/>
              </w:rPr>
              <w:t>C  Dried off sow</w:t>
            </w:r>
          </w:p>
          <w:p w14:paraId="0FDA3952" w14:textId="77777777" w:rsidR="00D163A4" w:rsidRPr="007E2D32" w:rsidRDefault="00D163A4" w:rsidP="007E2D32">
            <w:pPr>
              <w:pStyle w:val="NoSpacing"/>
              <w:rPr>
                <w:sz w:val="24"/>
                <w:szCs w:val="24"/>
              </w:rPr>
            </w:pPr>
            <w:r w:rsidRPr="007E2D32">
              <w:rPr>
                <w:sz w:val="24"/>
                <w:szCs w:val="24"/>
              </w:rPr>
              <w:t>D  Dairy cow in milk</w:t>
            </w:r>
          </w:p>
        </w:tc>
        <w:tc>
          <w:tcPr>
            <w:tcW w:w="678" w:type="dxa"/>
          </w:tcPr>
          <w:p w14:paraId="41D5AB39" w14:textId="77777777" w:rsidR="00D163A4" w:rsidRPr="007E2D32" w:rsidRDefault="00D163A4" w:rsidP="007E2D32">
            <w:pPr>
              <w:pStyle w:val="NoSpacing"/>
              <w:rPr>
                <w:sz w:val="24"/>
                <w:szCs w:val="24"/>
              </w:rPr>
            </w:pPr>
          </w:p>
        </w:tc>
      </w:tr>
      <w:tr w:rsidR="00D163A4" w:rsidRPr="007E2D32" w14:paraId="5641023D" w14:textId="77777777" w:rsidTr="00D163A4">
        <w:tc>
          <w:tcPr>
            <w:tcW w:w="709" w:type="dxa"/>
          </w:tcPr>
          <w:p w14:paraId="221AD68B" w14:textId="77777777" w:rsidR="00D163A4" w:rsidRPr="007E2D32" w:rsidRDefault="00D163A4" w:rsidP="007E2D32">
            <w:pPr>
              <w:pStyle w:val="NoSpacing"/>
              <w:rPr>
                <w:sz w:val="24"/>
                <w:szCs w:val="24"/>
              </w:rPr>
            </w:pPr>
          </w:p>
        </w:tc>
        <w:tc>
          <w:tcPr>
            <w:tcW w:w="992" w:type="dxa"/>
          </w:tcPr>
          <w:p w14:paraId="7AA563DD" w14:textId="77777777" w:rsidR="00D163A4" w:rsidRPr="007E2D32" w:rsidRDefault="00D163A4" w:rsidP="007E2D32">
            <w:pPr>
              <w:pStyle w:val="NoSpacing"/>
              <w:rPr>
                <w:sz w:val="24"/>
                <w:szCs w:val="24"/>
              </w:rPr>
            </w:pPr>
          </w:p>
        </w:tc>
        <w:tc>
          <w:tcPr>
            <w:tcW w:w="7686" w:type="dxa"/>
          </w:tcPr>
          <w:p w14:paraId="35F51F87" w14:textId="77777777" w:rsidR="00D163A4" w:rsidRPr="007E2D32" w:rsidRDefault="00D163A4" w:rsidP="007E2D32">
            <w:pPr>
              <w:pStyle w:val="NoSpacing"/>
              <w:rPr>
                <w:sz w:val="24"/>
                <w:szCs w:val="24"/>
              </w:rPr>
            </w:pPr>
          </w:p>
        </w:tc>
        <w:tc>
          <w:tcPr>
            <w:tcW w:w="678" w:type="dxa"/>
          </w:tcPr>
          <w:p w14:paraId="17C75CD4" w14:textId="77777777" w:rsidR="00D163A4" w:rsidRPr="007E2D32" w:rsidRDefault="00D163A4" w:rsidP="007E2D32">
            <w:pPr>
              <w:pStyle w:val="NoSpacing"/>
              <w:rPr>
                <w:sz w:val="24"/>
                <w:szCs w:val="24"/>
              </w:rPr>
            </w:pPr>
          </w:p>
        </w:tc>
      </w:tr>
      <w:tr w:rsidR="00D163A4" w:rsidRPr="007E2D32" w14:paraId="4E73B5DF" w14:textId="77777777" w:rsidTr="00D163A4">
        <w:tc>
          <w:tcPr>
            <w:tcW w:w="709" w:type="dxa"/>
          </w:tcPr>
          <w:p w14:paraId="16FFB41B" w14:textId="77777777" w:rsidR="00D163A4" w:rsidRPr="007E2D32" w:rsidRDefault="00D163A4" w:rsidP="007E2D32">
            <w:pPr>
              <w:pStyle w:val="NoSpacing"/>
              <w:rPr>
                <w:sz w:val="24"/>
                <w:szCs w:val="24"/>
              </w:rPr>
            </w:pPr>
          </w:p>
        </w:tc>
        <w:tc>
          <w:tcPr>
            <w:tcW w:w="992" w:type="dxa"/>
          </w:tcPr>
          <w:p w14:paraId="6AAD3065" w14:textId="77777777" w:rsidR="00D163A4" w:rsidRPr="007E2D32" w:rsidRDefault="00D163A4" w:rsidP="007E2D32">
            <w:pPr>
              <w:pStyle w:val="NoSpacing"/>
              <w:rPr>
                <w:sz w:val="24"/>
                <w:szCs w:val="24"/>
              </w:rPr>
            </w:pPr>
            <w:r w:rsidRPr="007E2D32">
              <w:rPr>
                <w:sz w:val="24"/>
                <w:szCs w:val="24"/>
              </w:rPr>
              <w:t>1.1.7</w:t>
            </w:r>
          </w:p>
        </w:tc>
        <w:tc>
          <w:tcPr>
            <w:tcW w:w="7686" w:type="dxa"/>
          </w:tcPr>
          <w:p w14:paraId="11268290" w14:textId="77777777" w:rsidR="00D163A4" w:rsidRPr="007E2D32" w:rsidRDefault="00D163A4" w:rsidP="007E2D32">
            <w:pPr>
              <w:pStyle w:val="NoSpacing"/>
              <w:rPr>
                <w:sz w:val="24"/>
                <w:szCs w:val="24"/>
              </w:rPr>
            </w:pPr>
            <w:r w:rsidRPr="007E2D32">
              <w:rPr>
                <w:sz w:val="24"/>
                <w:szCs w:val="24"/>
              </w:rPr>
              <w:t>The process of rumination is possible in the following farm animals:</w:t>
            </w:r>
          </w:p>
          <w:p w14:paraId="0D6B890F" w14:textId="77777777" w:rsidR="00D163A4" w:rsidRPr="007E2D32" w:rsidRDefault="00D163A4" w:rsidP="007E2D32">
            <w:pPr>
              <w:pStyle w:val="NoSpacing"/>
              <w:rPr>
                <w:sz w:val="24"/>
                <w:szCs w:val="24"/>
              </w:rPr>
            </w:pPr>
          </w:p>
        </w:tc>
        <w:tc>
          <w:tcPr>
            <w:tcW w:w="678" w:type="dxa"/>
          </w:tcPr>
          <w:p w14:paraId="7175C782" w14:textId="77777777" w:rsidR="00D163A4" w:rsidRPr="007E2D32" w:rsidRDefault="00D163A4" w:rsidP="007E2D32">
            <w:pPr>
              <w:pStyle w:val="NoSpacing"/>
              <w:rPr>
                <w:sz w:val="24"/>
                <w:szCs w:val="24"/>
              </w:rPr>
            </w:pPr>
          </w:p>
        </w:tc>
      </w:tr>
      <w:tr w:rsidR="00D163A4" w:rsidRPr="007E2D32" w14:paraId="50725834" w14:textId="77777777" w:rsidTr="00D163A4">
        <w:tc>
          <w:tcPr>
            <w:tcW w:w="709" w:type="dxa"/>
          </w:tcPr>
          <w:p w14:paraId="4814F85D" w14:textId="77777777" w:rsidR="00D163A4" w:rsidRPr="007E2D32" w:rsidRDefault="00D163A4" w:rsidP="007E2D32">
            <w:pPr>
              <w:pStyle w:val="NoSpacing"/>
              <w:rPr>
                <w:sz w:val="24"/>
                <w:szCs w:val="24"/>
              </w:rPr>
            </w:pPr>
          </w:p>
        </w:tc>
        <w:tc>
          <w:tcPr>
            <w:tcW w:w="992" w:type="dxa"/>
          </w:tcPr>
          <w:p w14:paraId="6788E525" w14:textId="77777777" w:rsidR="00D163A4" w:rsidRPr="007E2D32" w:rsidRDefault="00D163A4" w:rsidP="007E2D32">
            <w:pPr>
              <w:pStyle w:val="NoSpacing"/>
              <w:rPr>
                <w:sz w:val="24"/>
                <w:szCs w:val="24"/>
              </w:rPr>
            </w:pPr>
          </w:p>
        </w:tc>
        <w:tc>
          <w:tcPr>
            <w:tcW w:w="7686" w:type="dxa"/>
          </w:tcPr>
          <w:p w14:paraId="09CBA2B9" w14:textId="77777777" w:rsidR="00D163A4" w:rsidRPr="007E2D32" w:rsidRDefault="00D163A4" w:rsidP="007E2D32">
            <w:pPr>
              <w:pStyle w:val="NoSpacing"/>
              <w:rPr>
                <w:sz w:val="24"/>
                <w:szCs w:val="24"/>
              </w:rPr>
            </w:pPr>
            <w:r w:rsidRPr="007E2D32">
              <w:rPr>
                <w:sz w:val="24"/>
                <w:szCs w:val="24"/>
              </w:rPr>
              <w:t>A  horse</w:t>
            </w:r>
          </w:p>
          <w:p w14:paraId="642E445C" w14:textId="77777777" w:rsidR="00D163A4" w:rsidRPr="007E2D32" w:rsidRDefault="00D163A4" w:rsidP="007E2D32">
            <w:pPr>
              <w:pStyle w:val="NoSpacing"/>
              <w:rPr>
                <w:sz w:val="24"/>
                <w:szCs w:val="24"/>
              </w:rPr>
            </w:pPr>
            <w:r w:rsidRPr="007E2D32">
              <w:rPr>
                <w:sz w:val="24"/>
                <w:szCs w:val="24"/>
              </w:rPr>
              <w:t>B  fowl</w:t>
            </w:r>
          </w:p>
          <w:p w14:paraId="5E015D41" w14:textId="77777777" w:rsidR="00D163A4" w:rsidRPr="007E2D32" w:rsidRDefault="00D163A4" w:rsidP="007E2D32">
            <w:pPr>
              <w:pStyle w:val="NoSpacing"/>
              <w:rPr>
                <w:sz w:val="24"/>
                <w:szCs w:val="24"/>
              </w:rPr>
            </w:pPr>
            <w:r w:rsidRPr="007E2D32">
              <w:rPr>
                <w:sz w:val="24"/>
                <w:szCs w:val="24"/>
              </w:rPr>
              <w:t>C  pig</w:t>
            </w:r>
          </w:p>
          <w:p w14:paraId="75636CAA" w14:textId="77777777" w:rsidR="00D163A4" w:rsidRPr="007E2D32" w:rsidRDefault="00D163A4" w:rsidP="007E2D32">
            <w:pPr>
              <w:pStyle w:val="NoSpacing"/>
              <w:rPr>
                <w:sz w:val="24"/>
                <w:szCs w:val="24"/>
              </w:rPr>
            </w:pPr>
            <w:r w:rsidRPr="007E2D32">
              <w:rPr>
                <w:sz w:val="24"/>
                <w:szCs w:val="24"/>
              </w:rPr>
              <w:t>D  springbok</w:t>
            </w:r>
          </w:p>
        </w:tc>
        <w:tc>
          <w:tcPr>
            <w:tcW w:w="678" w:type="dxa"/>
          </w:tcPr>
          <w:p w14:paraId="024C9EBD" w14:textId="77777777" w:rsidR="00D163A4" w:rsidRPr="007E2D32" w:rsidRDefault="00D163A4" w:rsidP="007E2D32">
            <w:pPr>
              <w:pStyle w:val="NoSpacing"/>
              <w:rPr>
                <w:sz w:val="24"/>
                <w:szCs w:val="24"/>
              </w:rPr>
            </w:pPr>
          </w:p>
        </w:tc>
      </w:tr>
      <w:tr w:rsidR="00D163A4" w:rsidRPr="007E2D32" w14:paraId="7BC06E8A" w14:textId="77777777" w:rsidTr="00D163A4">
        <w:tc>
          <w:tcPr>
            <w:tcW w:w="709" w:type="dxa"/>
          </w:tcPr>
          <w:p w14:paraId="4DAEAECA" w14:textId="77777777" w:rsidR="00D163A4" w:rsidRPr="007E2D32" w:rsidRDefault="00D163A4" w:rsidP="007E2D32">
            <w:pPr>
              <w:pStyle w:val="NoSpacing"/>
              <w:rPr>
                <w:sz w:val="24"/>
                <w:szCs w:val="24"/>
              </w:rPr>
            </w:pPr>
          </w:p>
        </w:tc>
        <w:tc>
          <w:tcPr>
            <w:tcW w:w="992" w:type="dxa"/>
          </w:tcPr>
          <w:p w14:paraId="41745B71" w14:textId="77777777" w:rsidR="00D163A4" w:rsidRPr="007E2D32" w:rsidRDefault="00D163A4" w:rsidP="007E2D32">
            <w:pPr>
              <w:pStyle w:val="NoSpacing"/>
              <w:rPr>
                <w:sz w:val="24"/>
                <w:szCs w:val="24"/>
              </w:rPr>
            </w:pPr>
          </w:p>
        </w:tc>
        <w:tc>
          <w:tcPr>
            <w:tcW w:w="7686" w:type="dxa"/>
          </w:tcPr>
          <w:p w14:paraId="27E4D2A6" w14:textId="77777777" w:rsidR="00D163A4" w:rsidRPr="007E2D32" w:rsidRDefault="00D163A4" w:rsidP="007E2D32">
            <w:pPr>
              <w:pStyle w:val="NoSpacing"/>
              <w:rPr>
                <w:sz w:val="24"/>
                <w:szCs w:val="24"/>
              </w:rPr>
            </w:pPr>
          </w:p>
        </w:tc>
        <w:tc>
          <w:tcPr>
            <w:tcW w:w="678" w:type="dxa"/>
          </w:tcPr>
          <w:p w14:paraId="1071E08E" w14:textId="77777777" w:rsidR="00D163A4" w:rsidRPr="007E2D32" w:rsidRDefault="00D163A4" w:rsidP="007E2D32">
            <w:pPr>
              <w:pStyle w:val="NoSpacing"/>
              <w:rPr>
                <w:sz w:val="24"/>
                <w:szCs w:val="24"/>
              </w:rPr>
            </w:pPr>
          </w:p>
        </w:tc>
      </w:tr>
      <w:tr w:rsidR="00D163A4" w:rsidRPr="007E2D32" w14:paraId="293DC3B5" w14:textId="77777777" w:rsidTr="00D163A4">
        <w:tc>
          <w:tcPr>
            <w:tcW w:w="709" w:type="dxa"/>
          </w:tcPr>
          <w:p w14:paraId="205DA4DD" w14:textId="77777777" w:rsidR="00D163A4" w:rsidRPr="007E2D32" w:rsidRDefault="00D163A4" w:rsidP="007E2D32">
            <w:pPr>
              <w:pStyle w:val="NoSpacing"/>
              <w:rPr>
                <w:sz w:val="24"/>
                <w:szCs w:val="24"/>
              </w:rPr>
            </w:pPr>
          </w:p>
        </w:tc>
        <w:tc>
          <w:tcPr>
            <w:tcW w:w="992" w:type="dxa"/>
          </w:tcPr>
          <w:p w14:paraId="438A6829" w14:textId="77777777" w:rsidR="00D163A4" w:rsidRPr="007E2D32" w:rsidRDefault="00D163A4" w:rsidP="007E2D32">
            <w:pPr>
              <w:pStyle w:val="NoSpacing"/>
              <w:rPr>
                <w:sz w:val="24"/>
                <w:szCs w:val="24"/>
              </w:rPr>
            </w:pPr>
            <w:r w:rsidRPr="007E2D32">
              <w:rPr>
                <w:sz w:val="24"/>
                <w:szCs w:val="24"/>
              </w:rPr>
              <w:t>1.1.8</w:t>
            </w:r>
          </w:p>
        </w:tc>
        <w:tc>
          <w:tcPr>
            <w:tcW w:w="7686" w:type="dxa"/>
          </w:tcPr>
          <w:p w14:paraId="2FCAB760" w14:textId="77777777" w:rsidR="00D163A4" w:rsidRPr="007E2D32" w:rsidRDefault="00D163A4" w:rsidP="007E2D32">
            <w:pPr>
              <w:pStyle w:val="NoSpacing"/>
              <w:rPr>
                <w:sz w:val="24"/>
                <w:szCs w:val="24"/>
              </w:rPr>
            </w:pPr>
            <w:r w:rsidRPr="007E2D32">
              <w:rPr>
                <w:sz w:val="24"/>
                <w:szCs w:val="24"/>
              </w:rPr>
              <w:t>One of the end products of digestion of carbohydrates by micro-organisms in the rumen is …</w:t>
            </w:r>
          </w:p>
          <w:p w14:paraId="0EE9A67C" w14:textId="77777777" w:rsidR="00D163A4" w:rsidRPr="007E2D32" w:rsidRDefault="00D163A4" w:rsidP="007E2D32">
            <w:pPr>
              <w:pStyle w:val="NoSpacing"/>
              <w:rPr>
                <w:sz w:val="24"/>
                <w:szCs w:val="24"/>
              </w:rPr>
            </w:pPr>
          </w:p>
        </w:tc>
        <w:tc>
          <w:tcPr>
            <w:tcW w:w="678" w:type="dxa"/>
          </w:tcPr>
          <w:p w14:paraId="34A496E6" w14:textId="77777777" w:rsidR="00D163A4" w:rsidRPr="007E2D32" w:rsidRDefault="00D163A4" w:rsidP="007E2D32">
            <w:pPr>
              <w:pStyle w:val="NoSpacing"/>
              <w:rPr>
                <w:sz w:val="24"/>
                <w:szCs w:val="24"/>
              </w:rPr>
            </w:pPr>
          </w:p>
        </w:tc>
      </w:tr>
      <w:tr w:rsidR="00D163A4" w:rsidRPr="007E2D32" w14:paraId="016B425B" w14:textId="77777777" w:rsidTr="00D163A4">
        <w:tc>
          <w:tcPr>
            <w:tcW w:w="709" w:type="dxa"/>
          </w:tcPr>
          <w:p w14:paraId="4189BB8A" w14:textId="77777777" w:rsidR="00D163A4" w:rsidRPr="007E2D32" w:rsidRDefault="00D163A4" w:rsidP="007E2D32">
            <w:pPr>
              <w:pStyle w:val="NoSpacing"/>
              <w:rPr>
                <w:sz w:val="24"/>
                <w:szCs w:val="24"/>
              </w:rPr>
            </w:pPr>
          </w:p>
        </w:tc>
        <w:tc>
          <w:tcPr>
            <w:tcW w:w="992" w:type="dxa"/>
          </w:tcPr>
          <w:p w14:paraId="5BEC6D3B" w14:textId="77777777" w:rsidR="00D163A4" w:rsidRPr="007E2D32" w:rsidRDefault="00D163A4" w:rsidP="007E2D32">
            <w:pPr>
              <w:pStyle w:val="NoSpacing"/>
              <w:rPr>
                <w:sz w:val="24"/>
                <w:szCs w:val="24"/>
              </w:rPr>
            </w:pPr>
          </w:p>
        </w:tc>
        <w:tc>
          <w:tcPr>
            <w:tcW w:w="7686" w:type="dxa"/>
          </w:tcPr>
          <w:p w14:paraId="182750F2" w14:textId="77777777" w:rsidR="00D163A4" w:rsidRPr="007E2D32" w:rsidRDefault="00D163A4" w:rsidP="007E2D32">
            <w:pPr>
              <w:pStyle w:val="NoSpacing"/>
              <w:rPr>
                <w:sz w:val="24"/>
                <w:szCs w:val="24"/>
              </w:rPr>
            </w:pPr>
            <w:r w:rsidRPr="007E2D32">
              <w:rPr>
                <w:sz w:val="24"/>
                <w:szCs w:val="24"/>
              </w:rPr>
              <w:t>A  amino acids</w:t>
            </w:r>
          </w:p>
          <w:p w14:paraId="37590598" w14:textId="77777777" w:rsidR="00D163A4" w:rsidRPr="007E2D32" w:rsidRDefault="00D163A4" w:rsidP="007E2D32">
            <w:pPr>
              <w:pStyle w:val="NoSpacing"/>
              <w:rPr>
                <w:sz w:val="24"/>
                <w:szCs w:val="24"/>
              </w:rPr>
            </w:pPr>
            <w:r w:rsidRPr="007E2D32">
              <w:rPr>
                <w:sz w:val="24"/>
                <w:szCs w:val="24"/>
              </w:rPr>
              <w:t>B  volatile fatty acids</w:t>
            </w:r>
          </w:p>
          <w:p w14:paraId="6D385C1A" w14:textId="77777777" w:rsidR="00D163A4" w:rsidRPr="007E2D32" w:rsidRDefault="00D163A4" w:rsidP="007E2D32">
            <w:pPr>
              <w:pStyle w:val="NoSpacing"/>
              <w:rPr>
                <w:sz w:val="24"/>
                <w:szCs w:val="24"/>
              </w:rPr>
            </w:pPr>
            <w:r w:rsidRPr="007E2D32">
              <w:rPr>
                <w:sz w:val="24"/>
                <w:szCs w:val="24"/>
              </w:rPr>
              <w:t>C  ammonia</w:t>
            </w:r>
          </w:p>
          <w:p w14:paraId="26324104" w14:textId="77777777" w:rsidR="00D163A4" w:rsidRPr="007E2D32" w:rsidRDefault="00D163A4" w:rsidP="007E2D32">
            <w:pPr>
              <w:pStyle w:val="NoSpacing"/>
              <w:rPr>
                <w:sz w:val="24"/>
                <w:szCs w:val="24"/>
              </w:rPr>
            </w:pPr>
            <w:r w:rsidRPr="007E2D32">
              <w:rPr>
                <w:sz w:val="24"/>
                <w:szCs w:val="24"/>
              </w:rPr>
              <w:t>D  peptides</w:t>
            </w:r>
          </w:p>
        </w:tc>
        <w:tc>
          <w:tcPr>
            <w:tcW w:w="678" w:type="dxa"/>
          </w:tcPr>
          <w:p w14:paraId="70F4FBC2" w14:textId="77777777" w:rsidR="00D163A4" w:rsidRPr="007E2D32" w:rsidRDefault="00D163A4" w:rsidP="007E2D32">
            <w:pPr>
              <w:pStyle w:val="NoSpacing"/>
              <w:rPr>
                <w:sz w:val="24"/>
                <w:szCs w:val="24"/>
              </w:rPr>
            </w:pPr>
          </w:p>
        </w:tc>
      </w:tr>
      <w:tr w:rsidR="00D163A4" w:rsidRPr="007E2D32" w14:paraId="6EF9D366" w14:textId="77777777" w:rsidTr="00D163A4">
        <w:tc>
          <w:tcPr>
            <w:tcW w:w="709" w:type="dxa"/>
          </w:tcPr>
          <w:p w14:paraId="0ADD60B9" w14:textId="77777777" w:rsidR="00D163A4" w:rsidRPr="007E2D32" w:rsidRDefault="00D163A4" w:rsidP="007E2D32">
            <w:pPr>
              <w:pStyle w:val="NoSpacing"/>
              <w:rPr>
                <w:sz w:val="24"/>
                <w:szCs w:val="24"/>
              </w:rPr>
            </w:pPr>
          </w:p>
        </w:tc>
        <w:tc>
          <w:tcPr>
            <w:tcW w:w="992" w:type="dxa"/>
          </w:tcPr>
          <w:p w14:paraId="69D44D82" w14:textId="77777777" w:rsidR="00D163A4" w:rsidRPr="007E2D32" w:rsidRDefault="00D163A4" w:rsidP="007E2D32">
            <w:pPr>
              <w:pStyle w:val="NoSpacing"/>
              <w:rPr>
                <w:sz w:val="24"/>
                <w:szCs w:val="24"/>
              </w:rPr>
            </w:pPr>
          </w:p>
        </w:tc>
        <w:tc>
          <w:tcPr>
            <w:tcW w:w="7686" w:type="dxa"/>
          </w:tcPr>
          <w:p w14:paraId="10AE5154" w14:textId="77777777" w:rsidR="00D163A4" w:rsidRPr="007E2D32" w:rsidRDefault="00D163A4" w:rsidP="007E2D32">
            <w:pPr>
              <w:pStyle w:val="NoSpacing"/>
              <w:rPr>
                <w:sz w:val="24"/>
                <w:szCs w:val="24"/>
              </w:rPr>
            </w:pPr>
          </w:p>
        </w:tc>
        <w:tc>
          <w:tcPr>
            <w:tcW w:w="678" w:type="dxa"/>
          </w:tcPr>
          <w:p w14:paraId="0A72BE43" w14:textId="77777777" w:rsidR="00D163A4" w:rsidRPr="007E2D32" w:rsidRDefault="00D163A4" w:rsidP="007E2D32">
            <w:pPr>
              <w:pStyle w:val="NoSpacing"/>
              <w:rPr>
                <w:sz w:val="24"/>
                <w:szCs w:val="24"/>
              </w:rPr>
            </w:pPr>
          </w:p>
        </w:tc>
      </w:tr>
      <w:tr w:rsidR="00D163A4" w:rsidRPr="007E2D32" w14:paraId="663C5050" w14:textId="77777777" w:rsidTr="00D163A4">
        <w:tc>
          <w:tcPr>
            <w:tcW w:w="709" w:type="dxa"/>
          </w:tcPr>
          <w:p w14:paraId="012FDFB4" w14:textId="77777777" w:rsidR="00D163A4" w:rsidRPr="007E2D32" w:rsidRDefault="00D163A4" w:rsidP="007E2D32">
            <w:pPr>
              <w:pStyle w:val="NoSpacing"/>
              <w:rPr>
                <w:sz w:val="24"/>
                <w:szCs w:val="24"/>
              </w:rPr>
            </w:pPr>
          </w:p>
        </w:tc>
        <w:tc>
          <w:tcPr>
            <w:tcW w:w="992" w:type="dxa"/>
          </w:tcPr>
          <w:p w14:paraId="24A5A262" w14:textId="77777777" w:rsidR="00D163A4" w:rsidRPr="007E2D32" w:rsidRDefault="00D163A4" w:rsidP="007E2D32">
            <w:pPr>
              <w:pStyle w:val="NoSpacing"/>
              <w:rPr>
                <w:sz w:val="24"/>
                <w:szCs w:val="24"/>
              </w:rPr>
            </w:pPr>
            <w:r w:rsidRPr="007E2D32">
              <w:rPr>
                <w:sz w:val="24"/>
                <w:szCs w:val="24"/>
              </w:rPr>
              <w:t>1.1.9</w:t>
            </w:r>
          </w:p>
        </w:tc>
        <w:tc>
          <w:tcPr>
            <w:tcW w:w="7686" w:type="dxa"/>
          </w:tcPr>
          <w:p w14:paraId="0153409B" w14:textId="77777777" w:rsidR="00D163A4" w:rsidRPr="007E2D32" w:rsidRDefault="00D163A4" w:rsidP="007E2D32">
            <w:pPr>
              <w:pStyle w:val="NoSpacing"/>
              <w:rPr>
                <w:sz w:val="24"/>
                <w:szCs w:val="24"/>
              </w:rPr>
            </w:pPr>
            <w:r w:rsidRPr="007E2D32">
              <w:rPr>
                <w:sz w:val="24"/>
                <w:szCs w:val="24"/>
              </w:rPr>
              <w:t>… is the process that requires the carrier molecules to transfer the nutrients into the animal body against the concentration gradient.</w:t>
            </w:r>
          </w:p>
          <w:p w14:paraId="71E21F5C" w14:textId="77777777" w:rsidR="00D163A4" w:rsidRPr="007E2D32" w:rsidRDefault="00D163A4" w:rsidP="007E2D32">
            <w:pPr>
              <w:pStyle w:val="NoSpacing"/>
              <w:rPr>
                <w:sz w:val="24"/>
                <w:szCs w:val="24"/>
              </w:rPr>
            </w:pPr>
          </w:p>
        </w:tc>
        <w:tc>
          <w:tcPr>
            <w:tcW w:w="678" w:type="dxa"/>
          </w:tcPr>
          <w:p w14:paraId="0AD9F297" w14:textId="77777777" w:rsidR="00D163A4" w:rsidRPr="007E2D32" w:rsidRDefault="00D163A4" w:rsidP="007E2D32">
            <w:pPr>
              <w:pStyle w:val="NoSpacing"/>
              <w:rPr>
                <w:sz w:val="24"/>
                <w:szCs w:val="24"/>
              </w:rPr>
            </w:pPr>
          </w:p>
        </w:tc>
      </w:tr>
      <w:tr w:rsidR="00D163A4" w:rsidRPr="007E2D32" w14:paraId="5D9A8EC2" w14:textId="77777777" w:rsidTr="00D163A4">
        <w:tc>
          <w:tcPr>
            <w:tcW w:w="709" w:type="dxa"/>
          </w:tcPr>
          <w:p w14:paraId="32E1F583" w14:textId="77777777" w:rsidR="00D163A4" w:rsidRPr="007E2D32" w:rsidRDefault="00D163A4" w:rsidP="007E2D32">
            <w:pPr>
              <w:pStyle w:val="NoSpacing"/>
              <w:rPr>
                <w:sz w:val="24"/>
                <w:szCs w:val="24"/>
              </w:rPr>
            </w:pPr>
          </w:p>
        </w:tc>
        <w:tc>
          <w:tcPr>
            <w:tcW w:w="992" w:type="dxa"/>
          </w:tcPr>
          <w:p w14:paraId="21948460" w14:textId="77777777" w:rsidR="00D163A4" w:rsidRPr="007E2D32" w:rsidRDefault="00D163A4" w:rsidP="007E2D32">
            <w:pPr>
              <w:pStyle w:val="NoSpacing"/>
              <w:rPr>
                <w:sz w:val="24"/>
                <w:szCs w:val="24"/>
              </w:rPr>
            </w:pPr>
          </w:p>
        </w:tc>
        <w:tc>
          <w:tcPr>
            <w:tcW w:w="7686" w:type="dxa"/>
          </w:tcPr>
          <w:p w14:paraId="59A70BEC" w14:textId="77777777" w:rsidR="00D163A4" w:rsidRPr="007E2D32" w:rsidRDefault="00D163A4" w:rsidP="007E2D32">
            <w:pPr>
              <w:pStyle w:val="NoSpacing"/>
              <w:rPr>
                <w:sz w:val="24"/>
                <w:szCs w:val="24"/>
              </w:rPr>
            </w:pPr>
            <w:r w:rsidRPr="007E2D32">
              <w:rPr>
                <w:sz w:val="24"/>
                <w:szCs w:val="24"/>
              </w:rPr>
              <w:t>A  Diffusion</w:t>
            </w:r>
          </w:p>
          <w:p w14:paraId="78814DA6" w14:textId="77777777" w:rsidR="00D163A4" w:rsidRPr="007E2D32" w:rsidRDefault="00D163A4" w:rsidP="007E2D32">
            <w:pPr>
              <w:pStyle w:val="NoSpacing"/>
              <w:rPr>
                <w:sz w:val="24"/>
                <w:szCs w:val="24"/>
              </w:rPr>
            </w:pPr>
            <w:r w:rsidRPr="007E2D32">
              <w:rPr>
                <w:sz w:val="24"/>
                <w:szCs w:val="24"/>
              </w:rPr>
              <w:t>B  Osmosis</w:t>
            </w:r>
          </w:p>
          <w:p w14:paraId="138CCF3F" w14:textId="77777777" w:rsidR="00D163A4" w:rsidRPr="007E2D32" w:rsidRDefault="00D163A4" w:rsidP="007E2D32">
            <w:pPr>
              <w:pStyle w:val="NoSpacing"/>
              <w:rPr>
                <w:sz w:val="24"/>
                <w:szCs w:val="24"/>
              </w:rPr>
            </w:pPr>
            <w:r w:rsidRPr="007E2D32">
              <w:rPr>
                <w:sz w:val="24"/>
                <w:szCs w:val="24"/>
              </w:rPr>
              <w:t>C  Passive absorption</w:t>
            </w:r>
          </w:p>
          <w:p w14:paraId="1BF753C5" w14:textId="77777777" w:rsidR="00D163A4" w:rsidRPr="007E2D32" w:rsidRDefault="00D163A4" w:rsidP="007E2D32">
            <w:pPr>
              <w:pStyle w:val="NoSpacing"/>
              <w:rPr>
                <w:sz w:val="24"/>
                <w:szCs w:val="24"/>
              </w:rPr>
            </w:pPr>
            <w:r w:rsidRPr="007E2D32">
              <w:rPr>
                <w:sz w:val="24"/>
                <w:szCs w:val="24"/>
              </w:rPr>
              <w:t>D  Active absorption</w:t>
            </w:r>
          </w:p>
          <w:p w14:paraId="7A5562A9" w14:textId="77777777" w:rsidR="00D163A4" w:rsidRPr="007E2D32" w:rsidRDefault="00D163A4" w:rsidP="007E2D32">
            <w:pPr>
              <w:pStyle w:val="NoSpacing"/>
              <w:rPr>
                <w:sz w:val="24"/>
                <w:szCs w:val="24"/>
              </w:rPr>
            </w:pPr>
          </w:p>
        </w:tc>
        <w:tc>
          <w:tcPr>
            <w:tcW w:w="678" w:type="dxa"/>
          </w:tcPr>
          <w:p w14:paraId="38B6F324" w14:textId="77777777" w:rsidR="00D163A4" w:rsidRPr="007E2D32" w:rsidRDefault="00D163A4" w:rsidP="007E2D32">
            <w:pPr>
              <w:pStyle w:val="NoSpacing"/>
              <w:rPr>
                <w:sz w:val="24"/>
                <w:szCs w:val="24"/>
              </w:rPr>
            </w:pPr>
          </w:p>
        </w:tc>
      </w:tr>
      <w:tr w:rsidR="00D163A4" w:rsidRPr="007E2D32" w14:paraId="6F609E6B" w14:textId="77777777" w:rsidTr="00D163A4">
        <w:tc>
          <w:tcPr>
            <w:tcW w:w="709" w:type="dxa"/>
          </w:tcPr>
          <w:p w14:paraId="0D638AC9" w14:textId="77777777" w:rsidR="00D163A4" w:rsidRPr="007E2D32" w:rsidRDefault="00D163A4" w:rsidP="007E2D32">
            <w:pPr>
              <w:pStyle w:val="NoSpacing"/>
              <w:rPr>
                <w:sz w:val="24"/>
                <w:szCs w:val="24"/>
              </w:rPr>
            </w:pPr>
          </w:p>
        </w:tc>
        <w:tc>
          <w:tcPr>
            <w:tcW w:w="992" w:type="dxa"/>
          </w:tcPr>
          <w:p w14:paraId="3ED0007C" w14:textId="77777777" w:rsidR="00D163A4" w:rsidRPr="007E2D32" w:rsidRDefault="00D163A4" w:rsidP="007E2D32">
            <w:pPr>
              <w:pStyle w:val="NoSpacing"/>
              <w:rPr>
                <w:sz w:val="24"/>
                <w:szCs w:val="24"/>
              </w:rPr>
            </w:pPr>
            <w:r w:rsidRPr="007E2D32">
              <w:rPr>
                <w:sz w:val="24"/>
                <w:szCs w:val="24"/>
              </w:rPr>
              <w:t>1.1.10</w:t>
            </w:r>
          </w:p>
        </w:tc>
        <w:tc>
          <w:tcPr>
            <w:tcW w:w="7686" w:type="dxa"/>
          </w:tcPr>
          <w:p w14:paraId="4CAF691E" w14:textId="77777777" w:rsidR="00D163A4" w:rsidRPr="007E2D32" w:rsidRDefault="00D163A4" w:rsidP="007E2D32">
            <w:pPr>
              <w:pStyle w:val="NoSpacing"/>
              <w:rPr>
                <w:sz w:val="24"/>
                <w:szCs w:val="24"/>
              </w:rPr>
            </w:pPr>
            <w:r w:rsidRPr="007E2D32">
              <w:rPr>
                <w:sz w:val="24"/>
                <w:szCs w:val="24"/>
              </w:rPr>
              <w:t>A feeding approach where farm animals have unlimited access to roughage or licks:</w:t>
            </w:r>
          </w:p>
          <w:p w14:paraId="00607619" w14:textId="77777777" w:rsidR="00D163A4" w:rsidRPr="007E2D32" w:rsidRDefault="00D163A4" w:rsidP="007E2D32">
            <w:pPr>
              <w:pStyle w:val="NoSpacing"/>
              <w:rPr>
                <w:sz w:val="24"/>
                <w:szCs w:val="24"/>
              </w:rPr>
            </w:pPr>
          </w:p>
        </w:tc>
        <w:tc>
          <w:tcPr>
            <w:tcW w:w="678" w:type="dxa"/>
          </w:tcPr>
          <w:p w14:paraId="0F9F5A87" w14:textId="77777777" w:rsidR="00D163A4" w:rsidRPr="007E2D32" w:rsidRDefault="00D163A4" w:rsidP="007E2D32">
            <w:pPr>
              <w:pStyle w:val="NoSpacing"/>
              <w:rPr>
                <w:sz w:val="24"/>
                <w:szCs w:val="24"/>
              </w:rPr>
            </w:pPr>
          </w:p>
        </w:tc>
      </w:tr>
      <w:tr w:rsidR="00D163A4" w:rsidRPr="007E2D32" w14:paraId="383D8E15" w14:textId="77777777" w:rsidTr="00D163A4">
        <w:tc>
          <w:tcPr>
            <w:tcW w:w="709" w:type="dxa"/>
          </w:tcPr>
          <w:p w14:paraId="68AA71FA" w14:textId="77777777" w:rsidR="00D163A4" w:rsidRPr="007E2D32" w:rsidRDefault="00D163A4" w:rsidP="007E2D32">
            <w:pPr>
              <w:pStyle w:val="NoSpacing"/>
              <w:rPr>
                <w:sz w:val="24"/>
                <w:szCs w:val="24"/>
              </w:rPr>
            </w:pPr>
          </w:p>
        </w:tc>
        <w:tc>
          <w:tcPr>
            <w:tcW w:w="992" w:type="dxa"/>
          </w:tcPr>
          <w:p w14:paraId="6DE360A7" w14:textId="77777777" w:rsidR="00D163A4" w:rsidRPr="007E2D32" w:rsidRDefault="00D163A4" w:rsidP="007E2D32">
            <w:pPr>
              <w:pStyle w:val="NoSpacing"/>
              <w:rPr>
                <w:sz w:val="24"/>
                <w:szCs w:val="24"/>
              </w:rPr>
            </w:pPr>
          </w:p>
        </w:tc>
        <w:tc>
          <w:tcPr>
            <w:tcW w:w="7686" w:type="dxa"/>
          </w:tcPr>
          <w:p w14:paraId="46FFE8E5" w14:textId="77777777" w:rsidR="00D163A4" w:rsidRPr="007E2D32" w:rsidRDefault="00D163A4" w:rsidP="007E2D32">
            <w:pPr>
              <w:pStyle w:val="NoSpacing"/>
              <w:rPr>
                <w:sz w:val="24"/>
                <w:szCs w:val="24"/>
              </w:rPr>
            </w:pPr>
            <w:r w:rsidRPr="007E2D32">
              <w:rPr>
                <w:sz w:val="24"/>
                <w:szCs w:val="24"/>
              </w:rPr>
              <w:t>A  ad lib</w:t>
            </w:r>
          </w:p>
          <w:p w14:paraId="62966757" w14:textId="77777777" w:rsidR="00D163A4" w:rsidRPr="007E2D32" w:rsidRDefault="00D163A4" w:rsidP="007E2D32">
            <w:pPr>
              <w:pStyle w:val="NoSpacing"/>
              <w:rPr>
                <w:sz w:val="24"/>
                <w:szCs w:val="24"/>
              </w:rPr>
            </w:pPr>
            <w:r w:rsidRPr="007E2D32">
              <w:rPr>
                <w:sz w:val="24"/>
                <w:szCs w:val="24"/>
              </w:rPr>
              <w:t>B  dosing</w:t>
            </w:r>
          </w:p>
          <w:p w14:paraId="3F075FC1" w14:textId="77777777" w:rsidR="00D163A4" w:rsidRPr="007E2D32" w:rsidRDefault="00D163A4" w:rsidP="007E2D32">
            <w:pPr>
              <w:pStyle w:val="NoSpacing"/>
              <w:rPr>
                <w:sz w:val="24"/>
                <w:szCs w:val="24"/>
              </w:rPr>
            </w:pPr>
            <w:r w:rsidRPr="007E2D32">
              <w:rPr>
                <w:sz w:val="24"/>
                <w:szCs w:val="24"/>
              </w:rPr>
              <w:t>C  soil sods</w:t>
            </w:r>
          </w:p>
          <w:p w14:paraId="18F13F37" w14:textId="77777777" w:rsidR="00D163A4" w:rsidRPr="007E2D32" w:rsidRDefault="00D163A4" w:rsidP="007E2D32">
            <w:pPr>
              <w:pStyle w:val="NoSpacing"/>
              <w:rPr>
                <w:sz w:val="24"/>
                <w:szCs w:val="24"/>
              </w:rPr>
            </w:pPr>
            <w:r w:rsidRPr="007E2D32">
              <w:rPr>
                <w:sz w:val="24"/>
                <w:szCs w:val="24"/>
              </w:rPr>
              <w:t>D  injections</w:t>
            </w:r>
          </w:p>
          <w:p w14:paraId="7A12DB1F" w14:textId="77777777" w:rsidR="00D163A4" w:rsidRPr="007E2D32" w:rsidRDefault="00D163A4" w:rsidP="007E2D32">
            <w:pPr>
              <w:pStyle w:val="NoSpacing"/>
              <w:rPr>
                <w:sz w:val="24"/>
                <w:szCs w:val="24"/>
              </w:rPr>
            </w:pPr>
          </w:p>
        </w:tc>
        <w:tc>
          <w:tcPr>
            <w:tcW w:w="678" w:type="dxa"/>
          </w:tcPr>
          <w:p w14:paraId="406D32AB" w14:textId="77777777" w:rsidR="00D163A4" w:rsidRPr="007E2D32" w:rsidRDefault="00D163A4" w:rsidP="007E2D32">
            <w:pPr>
              <w:pStyle w:val="NoSpacing"/>
              <w:rPr>
                <w:sz w:val="24"/>
                <w:szCs w:val="24"/>
              </w:rPr>
            </w:pPr>
          </w:p>
        </w:tc>
      </w:tr>
      <w:tr w:rsidR="00D163A4" w:rsidRPr="007E2D32" w14:paraId="1232CC8F" w14:textId="77777777" w:rsidTr="00D163A4">
        <w:tc>
          <w:tcPr>
            <w:tcW w:w="709" w:type="dxa"/>
          </w:tcPr>
          <w:p w14:paraId="2C808BCE" w14:textId="77777777" w:rsidR="00D163A4" w:rsidRPr="007E2D32" w:rsidRDefault="00D163A4" w:rsidP="007E2D32">
            <w:pPr>
              <w:pStyle w:val="NoSpacing"/>
              <w:rPr>
                <w:sz w:val="24"/>
                <w:szCs w:val="24"/>
              </w:rPr>
            </w:pPr>
          </w:p>
        </w:tc>
        <w:tc>
          <w:tcPr>
            <w:tcW w:w="992" w:type="dxa"/>
          </w:tcPr>
          <w:p w14:paraId="5A801EF3" w14:textId="77777777" w:rsidR="00D163A4" w:rsidRPr="007E2D32" w:rsidRDefault="00D163A4" w:rsidP="007E2D32">
            <w:pPr>
              <w:pStyle w:val="NoSpacing"/>
              <w:rPr>
                <w:sz w:val="24"/>
                <w:szCs w:val="24"/>
              </w:rPr>
            </w:pPr>
            <w:r w:rsidRPr="007E2D32">
              <w:rPr>
                <w:sz w:val="24"/>
                <w:szCs w:val="24"/>
              </w:rPr>
              <w:t>1.1.11</w:t>
            </w:r>
          </w:p>
        </w:tc>
        <w:tc>
          <w:tcPr>
            <w:tcW w:w="7686" w:type="dxa"/>
          </w:tcPr>
          <w:p w14:paraId="00302434" w14:textId="77777777" w:rsidR="00D163A4" w:rsidRPr="007E2D32" w:rsidRDefault="00D163A4" w:rsidP="007E2D32">
            <w:pPr>
              <w:pStyle w:val="NoSpacing"/>
              <w:rPr>
                <w:sz w:val="24"/>
                <w:szCs w:val="24"/>
              </w:rPr>
            </w:pPr>
            <w:r w:rsidRPr="007E2D32">
              <w:rPr>
                <w:sz w:val="24"/>
                <w:szCs w:val="24"/>
              </w:rPr>
              <w:t>Which ONE of the following is incorrect with regard to the precautions that need to be considered when livestock is transported to the abattoir.</w:t>
            </w:r>
          </w:p>
          <w:p w14:paraId="51E97CC9" w14:textId="77777777" w:rsidR="00D163A4" w:rsidRPr="007E2D32" w:rsidRDefault="00D163A4" w:rsidP="007E2D32">
            <w:pPr>
              <w:pStyle w:val="NoSpacing"/>
              <w:rPr>
                <w:sz w:val="24"/>
                <w:szCs w:val="24"/>
              </w:rPr>
            </w:pPr>
          </w:p>
        </w:tc>
        <w:tc>
          <w:tcPr>
            <w:tcW w:w="678" w:type="dxa"/>
          </w:tcPr>
          <w:p w14:paraId="05651712" w14:textId="77777777" w:rsidR="00D163A4" w:rsidRPr="007E2D32" w:rsidRDefault="00D163A4" w:rsidP="007E2D32">
            <w:pPr>
              <w:pStyle w:val="NoSpacing"/>
              <w:rPr>
                <w:sz w:val="24"/>
                <w:szCs w:val="24"/>
              </w:rPr>
            </w:pPr>
          </w:p>
        </w:tc>
      </w:tr>
      <w:tr w:rsidR="00D163A4" w:rsidRPr="007E2D32" w14:paraId="0BEECC6D" w14:textId="77777777" w:rsidTr="00D163A4">
        <w:tc>
          <w:tcPr>
            <w:tcW w:w="709" w:type="dxa"/>
          </w:tcPr>
          <w:p w14:paraId="41DE3436" w14:textId="77777777" w:rsidR="00D163A4" w:rsidRPr="007E2D32" w:rsidRDefault="00D163A4" w:rsidP="007E2D32">
            <w:pPr>
              <w:pStyle w:val="NoSpacing"/>
              <w:rPr>
                <w:sz w:val="24"/>
                <w:szCs w:val="24"/>
              </w:rPr>
            </w:pPr>
          </w:p>
        </w:tc>
        <w:tc>
          <w:tcPr>
            <w:tcW w:w="992" w:type="dxa"/>
          </w:tcPr>
          <w:p w14:paraId="0485C02E" w14:textId="77777777" w:rsidR="00D163A4" w:rsidRPr="007E2D32" w:rsidRDefault="00D163A4" w:rsidP="007E2D32">
            <w:pPr>
              <w:pStyle w:val="NoSpacing"/>
              <w:rPr>
                <w:sz w:val="24"/>
                <w:szCs w:val="24"/>
              </w:rPr>
            </w:pPr>
          </w:p>
        </w:tc>
        <w:tc>
          <w:tcPr>
            <w:tcW w:w="7686" w:type="dxa"/>
          </w:tcPr>
          <w:p w14:paraId="1A2A5FE8" w14:textId="77777777" w:rsidR="00D163A4" w:rsidRPr="007E2D32" w:rsidRDefault="00D163A4" w:rsidP="007E2D32">
            <w:pPr>
              <w:pStyle w:val="NoSpacing"/>
              <w:rPr>
                <w:sz w:val="24"/>
                <w:szCs w:val="24"/>
              </w:rPr>
            </w:pPr>
            <w:r w:rsidRPr="007E2D32">
              <w:rPr>
                <w:sz w:val="24"/>
                <w:szCs w:val="24"/>
              </w:rPr>
              <w:t>A  Different types of animals should NOT be transported together</w:t>
            </w:r>
          </w:p>
          <w:p w14:paraId="66AE0DC9" w14:textId="77777777" w:rsidR="00D163A4" w:rsidRPr="007E2D32" w:rsidRDefault="00D163A4" w:rsidP="007E2D32">
            <w:pPr>
              <w:pStyle w:val="NoSpacing"/>
              <w:rPr>
                <w:sz w:val="24"/>
                <w:szCs w:val="24"/>
              </w:rPr>
            </w:pPr>
            <w:r w:rsidRPr="007E2D32">
              <w:rPr>
                <w:sz w:val="24"/>
                <w:szCs w:val="24"/>
              </w:rPr>
              <w:t>B  Pregnant and injured animals should NOT be transported</w:t>
            </w:r>
          </w:p>
          <w:p w14:paraId="3E53D54D" w14:textId="77777777" w:rsidR="00D163A4" w:rsidRPr="007E2D32" w:rsidRDefault="00D163A4" w:rsidP="007E2D32">
            <w:pPr>
              <w:pStyle w:val="NoSpacing"/>
              <w:rPr>
                <w:sz w:val="24"/>
                <w:szCs w:val="24"/>
              </w:rPr>
            </w:pPr>
            <w:r w:rsidRPr="007E2D32">
              <w:rPr>
                <w:sz w:val="24"/>
                <w:szCs w:val="24"/>
              </w:rPr>
              <w:t>C  Animals of different ages and sexes should not be transported</w:t>
            </w:r>
          </w:p>
          <w:p w14:paraId="312AB96C" w14:textId="77777777" w:rsidR="00D163A4" w:rsidRPr="007E2D32" w:rsidRDefault="00D163A4" w:rsidP="007E2D32">
            <w:pPr>
              <w:pStyle w:val="NoSpacing"/>
              <w:rPr>
                <w:sz w:val="24"/>
                <w:szCs w:val="24"/>
              </w:rPr>
            </w:pPr>
            <w:r w:rsidRPr="007E2D32">
              <w:rPr>
                <w:sz w:val="24"/>
                <w:szCs w:val="24"/>
              </w:rPr>
              <w:t xml:space="preserve">     together</w:t>
            </w:r>
          </w:p>
          <w:p w14:paraId="4F1844E4" w14:textId="77777777" w:rsidR="00D163A4" w:rsidRPr="007E2D32" w:rsidRDefault="00D163A4" w:rsidP="007E2D32">
            <w:pPr>
              <w:pStyle w:val="NoSpacing"/>
              <w:rPr>
                <w:sz w:val="24"/>
                <w:szCs w:val="24"/>
              </w:rPr>
            </w:pPr>
            <w:r w:rsidRPr="007E2D32">
              <w:rPr>
                <w:sz w:val="24"/>
                <w:szCs w:val="24"/>
              </w:rPr>
              <w:t>D  Air and lights should NOT be allowed to enter the part of the truck</w:t>
            </w:r>
          </w:p>
          <w:p w14:paraId="7117C4CE" w14:textId="77777777" w:rsidR="00D163A4" w:rsidRPr="007E2D32" w:rsidRDefault="00D163A4" w:rsidP="007E2D32">
            <w:pPr>
              <w:pStyle w:val="NoSpacing"/>
              <w:rPr>
                <w:sz w:val="24"/>
                <w:szCs w:val="24"/>
              </w:rPr>
            </w:pPr>
            <w:r w:rsidRPr="007E2D32">
              <w:rPr>
                <w:sz w:val="24"/>
                <w:szCs w:val="24"/>
              </w:rPr>
              <w:t xml:space="preserve">     where animals are kept</w:t>
            </w:r>
          </w:p>
        </w:tc>
        <w:tc>
          <w:tcPr>
            <w:tcW w:w="678" w:type="dxa"/>
          </w:tcPr>
          <w:p w14:paraId="37E5F4D8" w14:textId="77777777" w:rsidR="00D163A4" w:rsidRPr="007E2D32" w:rsidRDefault="00D163A4" w:rsidP="007E2D32">
            <w:pPr>
              <w:pStyle w:val="NoSpacing"/>
              <w:rPr>
                <w:sz w:val="24"/>
                <w:szCs w:val="24"/>
              </w:rPr>
            </w:pPr>
          </w:p>
        </w:tc>
      </w:tr>
      <w:tr w:rsidR="00D163A4" w:rsidRPr="007E2D32" w14:paraId="2B4A85FA" w14:textId="77777777" w:rsidTr="00D163A4">
        <w:tc>
          <w:tcPr>
            <w:tcW w:w="709" w:type="dxa"/>
          </w:tcPr>
          <w:p w14:paraId="63252FC9" w14:textId="77777777" w:rsidR="00D163A4" w:rsidRPr="007E2D32" w:rsidRDefault="00D163A4" w:rsidP="007E2D32">
            <w:pPr>
              <w:pStyle w:val="NoSpacing"/>
              <w:rPr>
                <w:sz w:val="24"/>
                <w:szCs w:val="24"/>
              </w:rPr>
            </w:pPr>
          </w:p>
        </w:tc>
        <w:tc>
          <w:tcPr>
            <w:tcW w:w="992" w:type="dxa"/>
          </w:tcPr>
          <w:p w14:paraId="24A72915" w14:textId="77777777" w:rsidR="00D163A4" w:rsidRPr="007E2D32" w:rsidRDefault="00D163A4" w:rsidP="007E2D32">
            <w:pPr>
              <w:pStyle w:val="NoSpacing"/>
              <w:rPr>
                <w:sz w:val="24"/>
                <w:szCs w:val="24"/>
              </w:rPr>
            </w:pPr>
          </w:p>
        </w:tc>
        <w:tc>
          <w:tcPr>
            <w:tcW w:w="7686" w:type="dxa"/>
          </w:tcPr>
          <w:p w14:paraId="3BDFD628" w14:textId="77777777" w:rsidR="00D163A4" w:rsidRPr="007E2D32" w:rsidRDefault="00D163A4" w:rsidP="007E2D32">
            <w:pPr>
              <w:pStyle w:val="NoSpacing"/>
              <w:rPr>
                <w:sz w:val="24"/>
                <w:szCs w:val="24"/>
              </w:rPr>
            </w:pPr>
          </w:p>
        </w:tc>
        <w:tc>
          <w:tcPr>
            <w:tcW w:w="678" w:type="dxa"/>
          </w:tcPr>
          <w:p w14:paraId="152799F8" w14:textId="77777777" w:rsidR="00D163A4" w:rsidRPr="007E2D32" w:rsidRDefault="00D163A4" w:rsidP="007E2D32">
            <w:pPr>
              <w:pStyle w:val="NoSpacing"/>
              <w:rPr>
                <w:sz w:val="24"/>
                <w:szCs w:val="24"/>
              </w:rPr>
            </w:pPr>
          </w:p>
        </w:tc>
      </w:tr>
      <w:tr w:rsidR="00D163A4" w:rsidRPr="007E2D32" w14:paraId="470D0053" w14:textId="77777777" w:rsidTr="00D163A4">
        <w:tc>
          <w:tcPr>
            <w:tcW w:w="709" w:type="dxa"/>
          </w:tcPr>
          <w:p w14:paraId="65029B37" w14:textId="77777777" w:rsidR="00D163A4" w:rsidRPr="007E2D32" w:rsidRDefault="00D163A4" w:rsidP="007E2D32">
            <w:pPr>
              <w:pStyle w:val="NoSpacing"/>
              <w:rPr>
                <w:sz w:val="24"/>
                <w:szCs w:val="24"/>
              </w:rPr>
            </w:pPr>
          </w:p>
        </w:tc>
        <w:tc>
          <w:tcPr>
            <w:tcW w:w="992" w:type="dxa"/>
          </w:tcPr>
          <w:p w14:paraId="30096D31" w14:textId="77777777" w:rsidR="00D163A4" w:rsidRPr="007E2D32" w:rsidRDefault="00D163A4" w:rsidP="007E2D32">
            <w:pPr>
              <w:pStyle w:val="NoSpacing"/>
              <w:rPr>
                <w:sz w:val="24"/>
                <w:szCs w:val="24"/>
              </w:rPr>
            </w:pPr>
            <w:r w:rsidRPr="007E2D32">
              <w:rPr>
                <w:sz w:val="24"/>
                <w:szCs w:val="24"/>
              </w:rPr>
              <w:t>1.1.12</w:t>
            </w:r>
          </w:p>
        </w:tc>
        <w:tc>
          <w:tcPr>
            <w:tcW w:w="7686" w:type="dxa"/>
          </w:tcPr>
          <w:p w14:paraId="74AEACF7" w14:textId="77777777" w:rsidR="00D163A4" w:rsidRPr="007E2D32" w:rsidRDefault="00D163A4" w:rsidP="007E2D32">
            <w:pPr>
              <w:pStyle w:val="NoSpacing"/>
              <w:rPr>
                <w:sz w:val="24"/>
                <w:szCs w:val="24"/>
              </w:rPr>
            </w:pPr>
            <w:r w:rsidRPr="007E2D32">
              <w:rPr>
                <w:sz w:val="24"/>
                <w:szCs w:val="24"/>
              </w:rPr>
              <w:t>Animals are likely to react unpredictable when they are …</w:t>
            </w:r>
          </w:p>
          <w:p w14:paraId="6C2E7A76" w14:textId="77777777" w:rsidR="00D163A4" w:rsidRPr="007E2D32" w:rsidRDefault="00D163A4" w:rsidP="007E2D32">
            <w:pPr>
              <w:pStyle w:val="NoSpacing"/>
              <w:rPr>
                <w:sz w:val="24"/>
                <w:szCs w:val="24"/>
              </w:rPr>
            </w:pPr>
          </w:p>
        </w:tc>
        <w:tc>
          <w:tcPr>
            <w:tcW w:w="678" w:type="dxa"/>
          </w:tcPr>
          <w:p w14:paraId="4E1CEF16" w14:textId="77777777" w:rsidR="00D163A4" w:rsidRPr="007E2D32" w:rsidRDefault="00D163A4" w:rsidP="007E2D32">
            <w:pPr>
              <w:pStyle w:val="NoSpacing"/>
              <w:rPr>
                <w:sz w:val="24"/>
                <w:szCs w:val="24"/>
              </w:rPr>
            </w:pPr>
          </w:p>
        </w:tc>
      </w:tr>
      <w:tr w:rsidR="00D163A4" w:rsidRPr="007E2D32" w14:paraId="598DCCA0" w14:textId="77777777" w:rsidTr="00D163A4">
        <w:tc>
          <w:tcPr>
            <w:tcW w:w="709" w:type="dxa"/>
          </w:tcPr>
          <w:p w14:paraId="58D2481E" w14:textId="77777777" w:rsidR="00D163A4" w:rsidRPr="007E2D32" w:rsidRDefault="00D163A4" w:rsidP="007E2D32">
            <w:pPr>
              <w:pStyle w:val="NoSpacing"/>
              <w:rPr>
                <w:sz w:val="24"/>
                <w:szCs w:val="24"/>
              </w:rPr>
            </w:pPr>
          </w:p>
        </w:tc>
        <w:tc>
          <w:tcPr>
            <w:tcW w:w="992" w:type="dxa"/>
          </w:tcPr>
          <w:p w14:paraId="16258A2E" w14:textId="77777777" w:rsidR="00D163A4" w:rsidRPr="007E2D32" w:rsidRDefault="00D163A4" w:rsidP="007E2D32">
            <w:pPr>
              <w:pStyle w:val="NoSpacing"/>
              <w:rPr>
                <w:sz w:val="24"/>
                <w:szCs w:val="24"/>
              </w:rPr>
            </w:pPr>
          </w:p>
        </w:tc>
        <w:tc>
          <w:tcPr>
            <w:tcW w:w="7686" w:type="dxa"/>
          </w:tcPr>
          <w:p w14:paraId="3932D40A" w14:textId="77777777" w:rsidR="00D163A4" w:rsidRPr="007E2D32" w:rsidRDefault="00D163A4" w:rsidP="007E2D32">
            <w:pPr>
              <w:pStyle w:val="NoSpacing"/>
              <w:rPr>
                <w:sz w:val="24"/>
                <w:szCs w:val="24"/>
              </w:rPr>
            </w:pPr>
            <w:r w:rsidRPr="007E2D32">
              <w:rPr>
                <w:sz w:val="24"/>
                <w:szCs w:val="24"/>
              </w:rPr>
              <w:t>A  treated in a familiar manner</w:t>
            </w:r>
          </w:p>
          <w:p w14:paraId="6DFD487D" w14:textId="77777777" w:rsidR="00D163A4" w:rsidRPr="007E2D32" w:rsidRDefault="00D163A4" w:rsidP="007E2D32">
            <w:pPr>
              <w:pStyle w:val="NoSpacing"/>
              <w:rPr>
                <w:sz w:val="24"/>
                <w:szCs w:val="24"/>
              </w:rPr>
            </w:pPr>
            <w:r w:rsidRPr="007E2D32">
              <w:rPr>
                <w:sz w:val="24"/>
                <w:szCs w:val="24"/>
              </w:rPr>
              <w:t>B  moved in a group</w:t>
            </w:r>
          </w:p>
          <w:p w14:paraId="28D2E0D8" w14:textId="77777777" w:rsidR="00D163A4" w:rsidRPr="007E2D32" w:rsidRDefault="00D163A4" w:rsidP="007E2D32">
            <w:pPr>
              <w:pStyle w:val="NoSpacing"/>
              <w:rPr>
                <w:sz w:val="24"/>
                <w:szCs w:val="24"/>
              </w:rPr>
            </w:pPr>
            <w:r w:rsidRPr="007E2D32">
              <w:rPr>
                <w:sz w:val="24"/>
                <w:szCs w:val="24"/>
              </w:rPr>
              <w:t>C  in a peaceful environment</w:t>
            </w:r>
          </w:p>
          <w:p w14:paraId="3D0874A4" w14:textId="77777777" w:rsidR="00D163A4" w:rsidRPr="007E2D32" w:rsidRDefault="00D163A4" w:rsidP="007E2D32">
            <w:pPr>
              <w:pStyle w:val="NoSpacing"/>
              <w:rPr>
                <w:sz w:val="24"/>
                <w:szCs w:val="24"/>
              </w:rPr>
            </w:pPr>
            <w:r w:rsidRPr="007E2D32">
              <w:rPr>
                <w:sz w:val="24"/>
                <w:szCs w:val="24"/>
              </w:rPr>
              <w:t>D  whipped</w:t>
            </w:r>
          </w:p>
          <w:p w14:paraId="086F9DEF" w14:textId="77777777" w:rsidR="00D163A4" w:rsidRPr="007E2D32" w:rsidRDefault="00D163A4" w:rsidP="007E2D32">
            <w:pPr>
              <w:pStyle w:val="NoSpacing"/>
              <w:rPr>
                <w:sz w:val="24"/>
                <w:szCs w:val="24"/>
              </w:rPr>
            </w:pPr>
          </w:p>
        </w:tc>
        <w:tc>
          <w:tcPr>
            <w:tcW w:w="678" w:type="dxa"/>
          </w:tcPr>
          <w:p w14:paraId="3D0A91F2" w14:textId="77777777" w:rsidR="00D163A4" w:rsidRPr="007E2D32" w:rsidRDefault="00D163A4" w:rsidP="007E2D32">
            <w:pPr>
              <w:pStyle w:val="NoSpacing"/>
              <w:rPr>
                <w:sz w:val="24"/>
                <w:szCs w:val="24"/>
              </w:rPr>
            </w:pPr>
          </w:p>
        </w:tc>
      </w:tr>
      <w:tr w:rsidR="00D163A4" w:rsidRPr="007E2D32" w14:paraId="46B468F4" w14:textId="77777777" w:rsidTr="00D163A4">
        <w:tc>
          <w:tcPr>
            <w:tcW w:w="709" w:type="dxa"/>
          </w:tcPr>
          <w:p w14:paraId="2FEFFC8E" w14:textId="77777777" w:rsidR="00D163A4" w:rsidRPr="007E2D32" w:rsidRDefault="00D163A4" w:rsidP="007E2D32">
            <w:pPr>
              <w:pStyle w:val="NoSpacing"/>
              <w:rPr>
                <w:sz w:val="24"/>
                <w:szCs w:val="24"/>
              </w:rPr>
            </w:pPr>
          </w:p>
        </w:tc>
        <w:tc>
          <w:tcPr>
            <w:tcW w:w="992" w:type="dxa"/>
          </w:tcPr>
          <w:p w14:paraId="24B892AD" w14:textId="77777777" w:rsidR="00D163A4" w:rsidRPr="007E2D32" w:rsidRDefault="00D163A4" w:rsidP="007E2D32">
            <w:pPr>
              <w:pStyle w:val="NoSpacing"/>
              <w:rPr>
                <w:sz w:val="24"/>
                <w:szCs w:val="24"/>
              </w:rPr>
            </w:pPr>
            <w:r w:rsidRPr="007E2D32">
              <w:rPr>
                <w:sz w:val="24"/>
                <w:szCs w:val="24"/>
              </w:rPr>
              <w:t>1.1.13</w:t>
            </w:r>
          </w:p>
        </w:tc>
        <w:tc>
          <w:tcPr>
            <w:tcW w:w="7686" w:type="dxa"/>
          </w:tcPr>
          <w:p w14:paraId="57DFCE70" w14:textId="77777777" w:rsidR="00D163A4" w:rsidRPr="007E2D32" w:rsidRDefault="00D163A4" w:rsidP="007E2D32">
            <w:pPr>
              <w:pStyle w:val="NoSpacing"/>
              <w:rPr>
                <w:sz w:val="24"/>
                <w:szCs w:val="24"/>
              </w:rPr>
            </w:pPr>
            <w:r w:rsidRPr="007E2D32">
              <w:rPr>
                <w:sz w:val="24"/>
                <w:szCs w:val="24"/>
              </w:rPr>
              <w:t>The palatability and digestibility of low grade roughage for a ruminant can be improved by …</w:t>
            </w:r>
          </w:p>
          <w:p w14:paraId="3FFF857D" w14:textId="77777777" w:rsidR="00D163A4" w:rsidRPr="007E2D32" w:rsidRDefault="00D163A4" w:rsidP="007E2D32">
            <w:pPr>
              <w:pStyle w:val="NoSpacing"/>
              <w:rPr>
                <w:sz w:val="24"/>
                <w:szCs w:val="24"/>
              </w:rPr>
            </w:pPr>
          </w:p>
        </w:tc>
        <w:tc>
          <w:tcPr>
            <w:tcW w:w="678" w:type="dxa"/>
          </w:tcPr>
          <w:p w14:paraId="48B0EE57" w14:textId="77777777" w:rsidR="00D163A4" w:rsidRPr="007E2D32" w:rsidRDefault="00D163A4" w:rsidP="007E2D32">
            <w:pPr>
              <w:pStyle w:val="NoSpacing"/>
              <w:rPr>
                <w:sz w:val="24"/>
                <w:szCs w:val="24"/>
              </w:rPr>
            </w:pPr>
          </w:p>
        </w:tc>
      </w:tr>
      <w:tr w:rsidR="00D163A4" w:rsidRPr="007E2D32" w14:paraId="176CE7B3" w14:textId="77777777" w:rsidTr="00D163A4">
        <w:tc>
          <w:tcPr>
            <w:tcW w:w="709" w:type="dxa"/>
          </w:tcPr>
          <w:p w14:paraId="122B4152" w14:textId="77777777" w:rsidR="00D163A4" w:rsidRPr="007E2D32" w:rsidRDefault="00D163A4" w:rsidP="007E2D32">
            <w:pPr>
              <w:pStyle w:val="NoSpacing"/>
              <w:rPr>
                <w:sz w:val="24"/>
                <w:szCs w:val="24"/>
              </w:rPr>
            </w:pPr>
          </w:p>
        </w:tc>
        <w:tc>
          <w:tcPr>
            <w:tcW w:w="992" w:type="dxa"/>
          </w:tcPr>
          <w:p w14:paraId="207590C0" w14:textId="77777777" w:rsidR="00D163A4" w:rsidRPr="007E2D32" w:rsidRDefault="00D163A4" w:rsidP="007E2D32">
            <w:pPr>
              <w:pStyle w:val="NoSpacing"/>
              <w:rPr>
                <w:sz w:val="24"/>
                <w:szCs w:val="24"/>
              </w:rPr>
            </w:pPr>
          </w:p>
        </w:tc>
        <w:tc>
          <w:tcPr>
            <w:tcW w:w="7686" w:type="dxa"/>
          </w:tcPr>
          <w:p w14:paraId="593EE4CC" w14:textId="77777777" w:rsidR="00D163A4" w:rsidRPr="007E2D32" w:rsidRDefault="00D163A4" w:rsidP="007E2D32">
            <w:pPr>
              <w:pStyle w:val="NoSpacing"/>
              <w:rPr>
                <w:sz w:val="24"/>
                <w:szCs w:val="24"/>
              </w:rPr>
            </w:pPr>
            <w:r w:rsidRPr="007E2D32">
              <w:rPr>
                <w:sz w:val="24"/>
                <w:szCs w:val="24"/>
              </w:rPr>
              <w:t>A  supplementing it with molasses</w:t>
            </w:r>
          </w:p>
          <w:p w14:paraId="5CDC5826" w14:textId="77777777" w:rsidR="00D163A4" w:rsidRPr="007E2D32" w:rsidRDefault="00D163A4" w:rsidP="007E2D32">
            <w:pPr>
              <w:pStyle w:val="NoSpacing"/>
              <w:rPr>
                <w:sz w:val="24"/>
                <w:szCs w:val="24"/>
              </w:rPr>
            </w:pPr>
            <w:r w:rsidRPr="007E2D32">
              <w:rPr>
                <w:sz w:val="24"/>
                <w:szCs w:val="24"/>
              </w:rPr>
              <w:t>B  adding cellulose</w:t>
            </w:r>
          </w:p>
          <w:p w14:paraId="0C2E952E" w14:textId="77777777" w:rsidR="00D163A4" w:rsidRPr="007E2D32" w:rsidRDefault="00D163A4" w:rsidP="007E2D32">
            <w:pPr>
              <w:pStyle w:val="NoSpacing"/>
              <w:rPr>
                <w:sz w:val="24"/>
                <w:szCs w:val="24"/>
              </w:rPr>
            </w:pPr>
            <w:r w:rsidRPr="007E2D32">
              <w:rPr>
                <w:sz w:val="24"/>
                <w:szCs w:val="24"/>
              </w:rPr>
              <w:t>C  supplementing with teff hay</w:t>
            </w:r>
          </w:p>
          <w:p w14:paraId="7B0284D6" w14:textId="40B9443D" w:rsidR="00D163A4" w:rsidRPr="007E2D32" w:rsidRDefault="00D163A4" w:rsidP="007E2D32">
            <w:pPr>
              <w:pStyle w:val="NoSpacing"/>
              <w:rPr>
                <w:sz w:val="24"/>
                <w:szCs w:val="24"/>
              </w:rPr>
            </w:pPr>
            <w:r w:rsidRPr="007E2D32">
              <w:rPr>
                <w:sz w:val="24"/>
                <w:szCs w:val="24"/>
              </w:rPr>
              <w:t xml:space="preserve">D  supplementing </w:t>
            </w:r>
            <w:r w:rsidR="0098390A" w:rsidRPr="007E2D32">
              <w:rPr>
                <w:sz w:val="24"/>
                <w:szCs w:val="24"/>
              </w:rPr>
              <w:t>with non-nitrogenous substances</w:t>
            </w:r>
          </w:p>
        </w:tc>
        <w:tc>
          <w:tcPr>
            <w:tcW w:w="678" w:type="dxa"/>
          </w:tcPr>
          <w:p w14:paraId="2AAF0559" w14:textId="77777777" w:rsidR="00D163A4" w:rsidRPr="007E2D32" w:rsidRDefault="00D163A4" w:rsidP="007E2D32">
            <w:pPr>
              <w:pStyle w:val="NoSpacing"/>
              <w:rPr>
                <w:sz w:val="24"/>
                <w:szCs w:val="24"/>
              </w:rPr>
            </w:pPr>
          </w:p>
        </w:tc>
      </w:tr>
      <w:tr w:rsidR="00D163A4" w:rsidRPr="007E2D32" w14:paraId="6A397E8C" w14:textId="77777777" w:rsidTr="00D163A4">
        <w:tc>
          <w:tcPr>
            <w:tcW w:w="709" w:type="dxa"/>
          </w:tcPr>
          <w:p w14:paraId="480172A0" w14:textId="77777777" w:rsidR="00D163A4" w:rsidRPr="007E2D32" w:rsidRDefault="00D163A4" w:rsidP="007E2D32">
            <w:pPr>
              <w:pStyle w:val="NoSpacing"/>
              <w:rPr>
                <w:sz w:val="24"/>
                <w:szCs w:val="24"/>
              </w:rPr>
            </w:pPr>
          </w:p>
        </w:tc>
        <w:tc>
          <w:tcPr>
            <w:tcW w:w="992" w:type="dxa"/>
          </w:tcPr>
          <w:p w14:paraId="7A975198" w14:textId="77777777" w:rsidR="00D163A4" w:rsidRPr="007E2D32" w:rsidRDefault="00D163A4" w:rsidP="007E2D32">
            <w:pPr>
              <w:pStyle w:val="NoSpacing"/>
              <w:rPr>
                <w:sz w:val="24"/>
                <w:szCs w:val="24"/>
              </w:rPr>
            </w:pPr>
          </w:p>
        </w:tc>
        <w:tc>
          <w:tcPr>
            <w:tcW w:w="7686" w:type="dxa"/>
          </w:tcPr>
          <w:p w14:paraId="1A221C86" w14:textId="77777777" w:rsidR="00D163A4" w:rsidRPr="007E2D32" w:rsidRDefault="00D163A4" w:rsidP="007E2D32">
            <w:pPr>
              <w:pStyle w:val="NoSpacing"/>
              <w:rPr>
                <w:sz w:val="24"/>
                <w:szCs w:val="24"/>
              </w:rPr>
            </w:pPr>
          </w:p>
        </w:tc>
        <w:tc>
          <w:tcPr>
            <w:tcW w:w="678" w:type="dxa"/>
          </w:tcPr>
          <w:p w14:paraId="29ACEE2A" w14:textId="77777777" w:rsidR="00D163A4" w:rsidRPr="007E2D32" w:rsidRDefault="00D163A4" w:rsidP="007E2D32">
            <w:pPr>
              <w:pStyle w:val="NoSpacing"/>
              <w:rPr>
                <w:sz w:val="24"/>
                <w:szCs w:val="24"/>
              </w:rPr>
            </w:pPr>
          </w:p>
        </w:tc>
      </w:tr>
      <w:tr w:rsidR="00D163A4" w:rsidRPr="007E2D32" w14:paraId="2B9282EA" w14:textId="77777777" w:rsidTr="00D163A4">
        <w:tc>
          <w:tcPr>
            <w:tcW w:w="709" w:type="dxa"/>
          </w:tcPr>
          <w:p w14:paraId="3AB8B107" w14:textId="77777777" w:rsidR="00D163A4" w:rsidRPr="007E2D32" w:rsidRDefault="00D163A4" w:rsidP="007E2D32">
            <w:pPr>
              <w:pStyle w:val="NoSpacing"/>
              <w:rPr>
                <w:sz w:val="24"/>
                <w:szCs w:val="24"/>
              </w:rPr>
            </w:pPr>
          </w:p>
        </w:tc>
        <w:tc>
          <w:tcPr>
            <w:tcW w:w="992" w:type="dxa"/>
          </w:tcPr>
          <w:p w14:paraId="5A6C3029" w14:textId="77777777" w:rsidR="00D163A4" w:rsidRPr="007E2D32" w:rsidRDefault="00D163A4" w:rsidP="007E2D32">
            <w:pPr>
              <w:pStyle w:val="NoSpacing"/>
              <w:rPr>
                <w:sz w:val="24"/>
                <w:szCs w:val="24"/>
              </w:rPr>
            </w:pPr>
            <w:r w:rsidRPr="007E2D32">
              <w:rPr>
                <w:sz w:val="24"/>
                <w:szCs w:val="24"/>
              </w:rPr>
              <w:t>1.1.14</w:t>
            </w:r>
          </w:p>
        </w:tc>
        <w:tc>
          <w:tcPr>
            <w:tcW w:w="7686" w:type="dxa"/>
          </w:tcPr>
          <w:p w14:paraId="03806DD7" w14:textId="77777777" w:rsidR="00D163A4" w:rsidRPr="007E2D32" w:rsidRDefault="00D163A4" w:rsidP="007E2D32">
            <w:pPr>
              <w:pStyle w:val="NoSpacing"/>
              <w:rPr>
                <w:sz w:val="24"/>
                <w:szCs w:val="24"/>
              </w:rPr>
            </w:pPr>
            <w:r w:rsidRPr="007E2D32">
              <w:rPr>
                <w:sz w:val="24"/>
                <w:szCs w:val="24"/>
              </w:rPr>
              <w:t>The illustration below shows how farm animals are handled during the production process. The animal production process illustrated above is known as …</w:t>
            </w:r>
          </w:p>
          <w:p w14:paraId="71027585" w14:textId="77777777" w:rsidR="00D163A4" w:rsidRPr="007E2D32" w:rsidRDefault="00D163A4" w:rsidP="007E2D32">
            <w:pPr>
              <w:pStyle w:val="NoSpacing"/>
              <w:rPr>
                <w:sz w:val="24"/>
                <w:szCs w:val="24"/>
              </w:rPr>
            </w:pPr>
          </w:p>
        </w:tc>
        <w:tc>
          <w:tcPr>
            <w:tcW w:w="678" w:type="dxa"/>
          </w:tcPr>
          <w:p w14:paraId="066353CD" w14:textId="77777777" w:rsidR="00D163A4" w:rsidRPr="007E2D32" w:rsidRDefault="00D163A4" w:rsidP="007E2D32">
            <w:pPr>
              <w:pStyle w:val="NoSpacing"/>
              <w:rPr>
                <w:sz w:val="24"/>
                <w:szCs w:val="24"/>
              </w:rPr>
            </w:pPr>
          </w:p>
        </w:tc>
      </w:tr>
      <w:tr w:rsidR="00D163A4" w:rsidRPr="007E2D32" w14:paraId="3B54ACA5" w14:textId="77777777" w:rsidTr="00D163A4">
        <w:tc>
          <w:tcPr>
            <w:tcW w:w="709" w:type="dxa"/>
          </w:tcPr>
          <w:p w14:paraId="2EB521A0" w14:textId="77777777" w:rsidR="00D163A4" w:rsidRPr="007E2D32" w:rsidRDefault="00D163A4" w:rsidP="007E2D32">
            <w:pPr>
              <w:pStyle w:val="NoSpacing"/>
              <w:rPr>
                <w:sz w:val="24"/>
                <w:szCs w:val="24"/>
              </w:rPr>
            </w:pPr>
          </w:p>
        </w:tc>
        <w:tc>
          <w:tcPr>
            <w:tcW w:w="992" w:type="dxa"/>
          </w:tcPr>
          <w:p w14:paraId="75D7D010" w14:textId="77777777" w:rsidR="00D163A4" w:rsidRPr="007E2D32" w:rsidRDefault="00D163A4" w:rsidP="007E2D32">
            <w:pPr>
              <w:pStyle w:val="NoSpacing"/>
              <w:rPr>
                <w:sz w:val="24"/>
                <w:szCs w:val="24"/>
              </w:rPr>
            </w:pPr>
          </w:p>
        </w:tc>
        <w:tc>
          <w:tcPr>
            <w:tcW w:w="7686" w:type="dxa"/>
          </w:tcPr>
          <w:p w14:paraId="7355E6F4" w14:textId="77777777" w:rsidR="00D163A4" w:rsidRPr="007E2D32" w:rsidRDefault="00D163A4" w:rsidP="007E2D32">
            <w:pPr>
              <w:pStyle w:val="NoSpacing"/>
              <w:rPr>
                <w:sz w:val="24"/>
                <w:szCs w:val="24"/>
              </w:rPr>
            </w:pPr>
            <w:r w:rsidRPr="007E2D32">
              <w:rPr>
                <w:sz w:val="24"/>
                <w:szCs w:val="24"/>
              </w:rPr>
              <w:t>A  weighing</w:t>
            </w:r>
          </w:p>
          <w:p w14:paraId="418A0345" w14:textId="77777777" w:rsidR="00D163A4" w:rsidRPr="007E2D32" w:rsidRDefault="00D163A4" w:rsidP="007E2D32">
            <w:pPr>
              <w:pStyle w:val="NoSpacing"/>
              <w:rPr>
                <w:sz w:val="24"/>
                <w:szCs w:val="24"/>
              </w:rPr>
            </w:pPr>
            <w:r w:rsidRPr="007E2D32">
              <w:rPr>
                <w:sz w:val="24"/>
                <w:szCs w:val="24"/>
              </w:rPr>
              <w:t>B  weaning</w:t>
            </w:r>
          </w:p>
          <w:p w14:paraId="66AC45CE" w14:textId="77777777" w:rsidR="00D163A4" w:rsidRPr="007E2D32" w:rsidRDefault="00D163A4" w:rsidP="007E2D32">
            <w:pPr>
              <w:pStyle w:val="NoSpacing"/>
              <w:rPr>
                <w:sz w:val="24"/>
                <w:szCs w:val="24"/>
              </w:rPr>
            </w:pPr>
            <w:r w:rsidRPr="007E2D32">
              <w:rPr>
                <w:sz w:val="24"/>
                <w:szCs w:val="24"/>
              </w:rPr>
              <w:t>C  castration</w:t>
            </w:r>
          </w:p>
          <w:p w14:paraId="4293B517" w14:textId="1E7BBB98" w:rsidR="00D163A4" w:rsidRPr="007E2D32" w:rsidRDefault="0098390A" w:rsidP="007E2D32">
            <w:pPr>
              <w:pStyle w:val="NoSpacing"/>
              <w:rPr>
                <w:sz w:val="24"/>
                <w:szCs w:val="24"/>
              </w:rPr>
            </w:pPr>
            <w:r w:rsidRPr="007E2D32">
              <w:rPr>
                <w:sz w:val="24"/>
                <w:szCs w:val="24"/>
              </w:rPr>
              <w:t>D  shearing</w:t>
            </w:r>
          </w:p>
        </w:tc>
        <w:tc>
          <w:tcPr>
            <w:tcW w:w="678" w:type="dxa"/>
          </w:tcPr>
          <w:p w14:paraId="37971D88" w14:textId="77777777" w:rsidR="00D163A4" w:rsidRPr="007E2D32" w:rsidRDefault="00D163A4" w:rsidP="007E2D32">
            <w:pPr>
              <w:pStyle w:val="NoSpacing"/>
              <w:rPr>
                <w:sz w:val="24"/>
                <w:szCs w:val="24"/>
              </w:rPr>
            </w:pPr>
          </w:p>
        </w:tc>
      </w:tr>
      <w:tr w:rsidR="00D163A4" w:rsidRPr="007E2D32" w14:paraId="4AA83F79" w14:textId="77777777" w:rsidTr="00D163A4">
        <w:tc>
          <w:tcPr>
            <w:tcW w:w="709" w:type="dxa"/>
          </w:tcPr>
          <w:p w14:paraId="3A6FFF4C" w14:textId="77777777" w:rsidR="00D163A4" w:rsidRPr="007E2D32" w:rsidRDefault="00D163A4" w:rsidP="007E2D32">
            <w:pPr>
              <w:pStyle w:val="NoSpacing"/>
              <w:rPr>
                <w:sz w:val="24"/>
                <w:szCs w:val="24"/>
              </w:rPr>
            </w:pPr>
          </w:p>
        </w:tc>
        <w:tc>
          <w:tcPr>
            <w:tcW w:w="992" w:type="dxa"/>
          </w:tcPr>
          <w:p w14:paraId="75A1D9C7" w14:textId="77777777" w:rsidR="00D163A4" w:rsidRPr="007E2D32" w:rsidRDefault="00D163A4" w:rsidP="007E2D32">
            <w:pPr>
              <w:pStyle w:val="NoSpacing"/>
              <w:rPr>
                <w:sz w:val="24"/>
                <w:szCs w:val="24"/>
              </w:rPr>
            </w:pPr>
          </w:p>
        </w:tc>
        <w:tc>
          <w:tcPr>
            <w:tcW w:w="7686" w:type="dxa"/>
          </w:tcPr>
          <w:p w14:paraId="422225FE" w14:textId="77777777" w:rsidR="00D163A4" w:rsidRPr="007E2D32" w:rsidRDefault="00D163A4" w:rsidP="007E2D32">
            <w:pPr>
              <w:pStyle w:val="NoSpacing"/>
              <w:rPr>
                <w:sz w:val="24"/>
                <w:szCs w:val="24"/>
              </w:rPr>
            </w:pPr>
          </w:p>
        </w:tc>
        <w:tc>
          <w:tcPr>
            <w:tcW w:w="678" w:type="dxa"/>
          </w:tcPr>
          <w:p w14:paraId="33186A06" w14:textId="77777777" w:rsidR="00D163A4" w:rsidRPr="007E2D32" w:rsidRDefault="00D163A4" w:rsidP="007E2D32">
            <w:pPr>
              <w:pStyle w:val="NoSpacing"/>
              <w:rPr>
                <w:sz w:val="24"/>
                <w:szCs w:val="24"/>
              </w:rPr>
            </w:pPr>
          </w:p>
        </w:tc>
      </w:tr>
      <w:tr w:rsidR="00D163A4" w:rsidRPr="007E2D32" w14:paraId="126DDCE5" w14:textId="77777777" w:rsidTr="00D163A4">
        <w:tc>
          <w:tcPr>
            <w:tcW w:w="709" w:type="dxa"/>
          </w:tcPr>
          <w:p w14:paraId="3397CFE3" w14:textId="77777777" w:rsidR="00D163A4" w:rsidRPr="007E2D32" w:rsidRDefault="00D163A4" w:rsidP="007E2D32">
            <w:pPr>
              <w:pStyle w:val="NoSpacing"/>
              <w:rPr>
                <w:sz w:val="24"/>
                <w:szCs w:val="24"/>
              </w:rPr>
            </w:pPr>
          </w:p>
        </w:tc>
        <w:tc>
          <w:tcPr>
            <w:tcW w:w="992" w:type="dxa"/>
          </w:tcPr>
          <w:p w14:paraId="620F0384" w14:textId="77777777" w:rsidR="00D163A4" w:rsidRPr="007E2D32" w:rsidRDefault="00D163A4" w:rsidP="007E2D32">
            <w:pPr>
              <w:pStyle w:val="NoSpacing"/>
              <w:rPr>
                <w:sz w:val="24"/>
                <w:szCs w:val="24"/>
              </w:rPr>
            </w:pPr>
            <w:r w:rsidRPr="007E2D32">
              <w:rPr>
                <w:sz w:val="24"/>
                <w:szCs w:val="24"/>
              </w:rPr>
              <w:t>1.1.15</w:t>
            </w:r>
          </w:p>
        </w:tc>
        <w:tc>
          <w:tcPr>
            <w:tcW w:w="7686" w:type="dxa"/>
          </w:tcPr>
          <w:p w14:paraId="7506C6CD" w14:textId="77777777" w:rsidR="00D163A4" w:rsidRPr="007E2D32" w:rsidRDefault="00D163A4" w:rsidP="007E2D32">
            <w:pPr>
              <w:pStyle w:val="NoSpacing"/>
              <w:rPr>
                <w:sz w:val="24"/>
                <w:szCs w:val="24"/>
              </w:rPr>
            </w:pPr>
            <w:r w:rsidRPr="007E2D32">
              <w:rPr>
                <w:sz w:val="24"/>
                <w:szCs w:val="24"/>
              </w:rPr>
              <w:t>The possible advantage of feedlot in an animal production are listed below:</w:t>
            </w:r>
          </w:p>
        </w:tc>
        <w:tc>
          <w:tcPr>
            <w:tcW w:w="678" w:type="dxa"/>
          </w:tcPr>
          <w:p w14:paraId="20059D3C" w14:textId="77777777" w:rsidR="00D163A4" w:rsidRPr="007E2D32" w:rsidRDefault="00D163A4" w:rsidP="007E2D32">
            <w:pPr>
              <w:pStyle w:val="NoSpacing"/>
              <w:rPr>
                <w:sz w:val="24"/>
                <w:szCs w:val="24"/>
              </w:rPr>
            </w:pPr>
          </w:p>
        </w:tc>
      </w:tr>
      <w:tr w:rsidR="00D163A4" w:rsidRPr="007E2D32" w14:paraId="5678DC7E" w14:textId="77777777" w:rsidTr="00D163A4">
        <w:tc>
          <w:tcPr>
            <w:tcW w:w="709" w:type="dxa"/>
          </w:tcPr>
          <w:p w14:paraId="1BBFE55B" w14:textId="77777777" w:rsidR="00D163A4" w:rsidRPr="007E2D32" w:rsidRDefault="00D163A4" w:rsidP="007E2D32">
            <w:pPr>
              <w:pStyle w:val="NoSpacing"/>
              <w:rPr>
                <w:sz w:val="24"/>
                <w:szCs w:val="24"/>
              </w:rPr>
            </w:pPr>
          </w:p>
        </w:tc>
        <w:tc>
          <w:tcPr>
            <w:tcW w:w="992" w:type="dxa"/>
          </w:tcPr>
          <w:p w14:paraId="2BCE9553" w14:textId="77777777" w:rsidR="00D163A4" w:rsidRPr="007E2D32" w:rsidRDefault="00D163A4" w:rsidP="007E2D32">
            <w:pPr>
              <w:pStyle w:val="NoSpacing"/>
              <w:rPr>
                <w:sz w:val="24"/>
                <w:szCs w:val="24"/>
              </w:rPr>
            </w:pPr>
          </w:p>
        </w:tc>
        <w:tc>
          <w:tcPr>
            <w:tcW w:w="7686" w:type="dxa"/>
          </w:tcPr>
          <w:p w14:paraId="2F434CA6" w14:textId="77777777" w:rsidR="00D163A4" w:rsidRPr="007E2D32" w:rsidRDefault="00D163A4" w:rsidP="007E2D32">
            <w:pPr>
              <w:pStyle w:val="NoSpacing"/>
              <w:rPr>
                <w:sz w:val="24"/>
                <w:szCs w:val="24"/>
              </w:rPr>
            </w:pPr>
            <w:r w:rsidRPr="007E2D32">
              <w:rPr>
                <w:sz w:val="24"/>
                <w:szCs w:val="24"/>
              </w:rPr>
              <w:t>(i)    socking rate is increased</w:t>
            </w:r>
          </w:p>
          <w:p w14:paraId="43E03853" w14:textId="77777777" w:rsidR="00D163A4" w:rsidRPr="007E2D32" w:rsidRDefault="00D163A4" w:rsidP="007E2D32">
            <w:pPr>
              <w:pStyle w:val="NoSpacing"/>
              <w:rPr>
                <w:sz w:val="24"/>
                <w:szCs w:val="24"/>
              </w:rPr>
            </w:pPr>
            <w:r w:rsidRPr="007E2D32">
              <w:rPr>
                <w:sz w:val="24"/>
                <w:szCs w:val="24"/>
              </w:rPr>
              <w:t>(ii)   weaning stress on female animals is reduced</w:t>
            </w:r>
          </w:p>
          <w:p w14:paraId="0BDD8E97" w14:textId="77777777" w:rsidR="00D163A4" w:rsidRPr="007E2D32" w:rsidRDefault="00D163A4" w:rsidP="007E2D32">
            <w:pPr>
              <w:pStyle w:val="NoSpacing"/>
              <w:rPr>
                <w:sz w:val="24"/>
                <w:szCs w:val="24"/>
              </w:rPr>
            </w:pPr>
            <w:r w:rsidRPr="007E2D32">
              <w:rPr>
                <w:sz w:val="24"/>
                <w:szCs w:val="24"/>
              </w:rPr>
              <w:t>(iii)  better control over animals</w:t>
            </w:r>
          </w:p>
          <w:p w14:paraId="4DB3E071" w14:textId="77777777" w:rsidR="00D163A4" w:rsidRPr="007E2D32" w:rsidRDefault="00D163A4" w:rsidP="007E2D32">
            <w:pPr>
              <w:pStyle w:val="NoSpacing"/>
              <w:rPr>
                <w:sz w:val="24"/>
                <w:szCs w:val="24"/>
              </w:rPr>
            </w:pPr>
            <w:r w:rsidRPr="007E2D32">
              <w:rPr>
                <w:sz w:val="24"/>
                <w:szCs w:val="24"/>
              </w:rPr>
              <w:t>(iv)  the production output is increased</w:t>
            </w:r>
          </w:p>
          <w:p w14:paraId="08B621A0" w14:textId="77777777" w:rsidR="00D163A4" w:rsidRPr="007E2D32" w:rsidRDefault="00D163A4" w:rsidP="007E2D32">
            <w:pPr>
              <w:pStyle w:val="NoSpacing"/>
              <w:rPr>
                <w:sz w:val="24"/>
                <w:szCs w:val="24"/>
              </w:rPr>
            </w:pPr>
          </w:p>
        </w:tc>
        <w:tc>
          <w:tcPr>
            <w:tcW w:w="678" w:type="dxa"/>
          </w:tcPr>
          <w:p w14:paraId="4E34B10B" w14:textId="77777777" w:rsidR="00D163A4" w:rsidRPr="007E2D32" w:rsidRDefault="00D163A4" w:rsidP="007E2D32">
            <w:pPr>
              <w:pStyle w:val="NoSpacing"/>
              <w:rPr>
                <w:sz w:val="24"/>
                <w:szCs w:val="24"/>
              </w:rPr>
            </w:pPr>
          </w:p>
        </w:tc>
      </w:tr>
      <w:tr w:rsidR="00D163A4" w:rsidRPr="007E2D32" w14:paraId="280DB398" w14:textId="77777777" w:rsidTr="00D163A4">
        <w:tc>
          <w:tcPr>
            <w:tcW w:w="709" w:type="dxa"/>
          </w:tcPr>
          <w:p w14:paraId="75AFC462" w14:textId="77777777" w:rsidR="00D163A4" w:rsidRPr="007E2D32" w:rsidRDefault="00D163A4" w:rsidP="007E2D32">
            <w:pPr>
              <w:pStyle w:val="NoSpacing"/>
              <w:rPr>
                <w:sz w:val="24"/>
                <w:szCs w:val="24"/>
              </w:rPr>
            </w:pPr>
          </w:p>
        </w:tc>
        <w:tc>
          <w:tcPr>
            <w:tcW w:w="992" w:type="dxa"/>
          </w:tcPr>
          <w:p w14:paraId="730DD20B" w14:textId="77777777" w:rsidR="00D163A4" w:rsidRPr="007E2D32" w:rsidRDefault="00D163A4" w:rsidP="007E2D32">
            <w:pPr>
              <w:pStyle w:val="NoSpacing"/>
              <w:rPr>
                <w:sz w:val="24"/>
                <w:szCs w:val="24"/>
              </w:rPr>
            </w:pPr>
          </w:p>
        </w:tc>
        <w:tc>
          <w:tcPr>
            <w:tcW w:w="7686" w:type="dxa"/>
          </w:tcPr>
          <w:p w14:paraId="743FE64E" w14:textId="77777777" w:rsidR="00D163A4" w:rsidRPr="007E2D32" w:rsidRDefault="00D163A4" w:rsidP="007E2D32">
            <w:pPr>
              <w:pStyle w:val="NoSpacing"/>
              <w:rPr>
                <w:sz w:val="24"/>
                <w:szCs w:val="24"/>
              </w:rPr>
            </w:pPr>
            <w:r w:rsidRPr="007E2D32">
              <w:rPr>
                <w:sz w:val="24"/>
                <w:szCs w:val="24"/>
              </w:rPr>
              <w:t>The correct combination of valid advantage is …</w:t>
            </w:r>
          </w:p>
          <w:p w14:paraId="52733758" w14:textId="77777777" w:rsidR="00D163A4" w:rsidRPr="007E2D32" w:rsidRDefault="00D163A4" w:rsidP="007E2D32">
            <w:pPr>
              <w:pStyle w:val="NoSpacing"/>
              <w:rPr>
                <w:sz w:val="24"/>
                <w:szCs w:val="24"/>
              </w:rPr>
            </w:pPr>
          </w:p>
        </w:tc>
        <w:tc>
          <w:tcPr>
            <w:tcW w:w="678" w:type="dxa"/>
          </w:tcPr>
          <w:p w14:paraId="291F124C" w14:textId="77777777" w:rsidR="00D163A4" w:rsidRPr="007E2D32" w:rsidRDefault="00D163A4" w:rsidP="007E2D32">
            <w:pPr>
              <w:pStyle w:val="NoSpacing"/>
              <w:rPr>
                <w:sz w:val="24"/>
                <w:szCs w:val="24"/>
              </w:rPr>
            </w:pPr>
          </w:p>
        </w:tc>
      </w:tr>
      <w:tr w:rsidR="00D163A4" w:rsidRPr="007E2D32" w14:paraId="3915C537" w14:textId="77777777" w:rsidTr="00D163A4">
        <w:tc>
          <w:tcPr>
            <w:tcW w:w="709" w:type="dxa"/>
          </w:tcPr>
          <w:p w14:paraId="30AF9AB9" w14:textId="77777777" w:rsidR="00D163A4" w:rsidRPr="007E2D32" w:rsidRDefault="00D163A4" w:rsidP="007E2D32">
            <w:pPr>
              <w:pStyle w:val="NoSpacing"/>
              <w:rPr>
                <w:sz w:val="24"/>
                <w:szCs w:val="24"/>
              </w:rPr>
            </w:pPr>
          </w:p>
        </w:tc>
        <w:tc>
          <w:tcPr>
            <w:tcW w:w="992" w:type="dxa"/>
          </w:tcPr>
          <w:p w14:paraId="5BCF7024" w14:textId="77777777" w:rsidR="00D163A4" w:rsidRPr="007E2D32" w:rsidRDefault="00D163A4" w:rsidP="007E2D32">
            <w:pPr>
              <w:pStyle w:val="NoSpacing"/>
              <w:rPr>
                <w:sz w:val="24"/>
                <w:szCs w:val="24"/>
              </w:rPr>
            </w:pPr>
          </w:p>
        </w:tc>
        <w:tc>
          <w:tcPr>
            <w:tcW w:w="7686" w:type="dxa"/>
          </w:tcPr>
          <w:p w14:paraId="400DF31D" w14:textId="77777777" w:rsidR="00D163A4" w:rsidRPr="007E2D32" w:rsidRDefault="00D163A4" w:rsidP="007E2D32">
            <w:pPr>
              <w:pStyle w:val="NoSpacing"/>
              <w:rPr>
                <w:sz w:val="24"/>
                <w:szCs w:val="24"/>
              </w:rPr>
            </w:pPr>
            <w:r w:rsidRPr="007E2D32">
              <w:rPr>
                <w:sz w:val="24"/>
                <w:szCs w:val="24"/>
              </w:rPr>
              <w:t>A  (i), (ii) and (iii)</w:t>
            </w:r>
          </w:p>
          <w:p w14:paraId="723477CC" w14:textId="77777777" w:rsidR="00D163A4" w:rsidRPr="007E2D32" w:rsidRDefault="00D163A4" w:rsidP="007E2D32">
            <w:pPr>
              <w:pStyle w:val="NoSpacing"/>
              <w:rPr>
                <w:sz w:val="24"/>
                <w:szCs w:val="24"/>
              </w:rPr>
            </w:pPr>
            <w:r w:rsidRPr="007E2D32">
              <w:rPr>
                <w:sz w:val="24"/>
                <w:szCs w:val="24"/>
              </w:rPr>
              <w:t>B  (i), (ii) and (iv)</w:t>
            </w:r>
          </w:p>
          <w:p w14:paraId="61E4CC43" w14:textId="77777777" w:rsidR="00D163A4" w:rsidRPr="007E2D32" w:rsidRDefault="00D163A4" w:rsidP="007E2D32">
            <w:pPr>
              <w:pStyle w:val="NoSpacing"/>
              <w:rPr>
                <w:sz w:val="24"/>
                <w:szCs w:val="24"/>
              </w:rPr>
            </w:pPr>
            <w:r w:rsidRPr="007E2D32">
              <w:rPr>
                <w:sz w:val="24"/>
                <w:szCs w:val="24"/>
              </w:rPr>
              <w:t>C  (i) , (iii) and (iv)</w:t>
            </w:r>
          </w:p>
          <w:p w14:paraId="217D099F" w14:textId="77777777" w:rsidR="00D163A4" w:rsidRPr="007E2D32" w:rsidRDefault="00D163A4" w:rsidP="007E2D32">
            <w:pPr>
              <w:pStyle w:val="NoSpacing"/>
              <w:rPr>
                <w:sz w:val="24"/>
                <w:szCs w:val="24"/>
              </w:rPr>
            </w:pPr>
            <w:r w:rsidRPr="007E2D32">
              <w:rPr>
                <w:sz w:val="24"/>
                <w:szCs w:val="24"/>
              </w:rPr>
              <w:t>D  (ii) , (iii) and (iv)</w:t>
            </w:r>
          </w:p>
        </w:tc>
        <w:tc>
          <w:tcPr>
            <w:tcW w:w="678" w:type="dxa"/>
          </w:tcPr>
          <w:p w14:paraId="54E6E616" w14:textId="77777777" w:rsidR="00D163A4" w:rsidRPr="007E2D32" w:rsidRDefault="00D163A4" w:rsidP="007E2D32">
            <w:pPr>
              <w:pStyle w:val="NoSpacing"/>
              <w:rPr>
                <w:sz w:val="24"/>
                <w:szCs w:val="24"/>
              </w:rPr>
            </w:pPr>
          </w:p>
        </w:tc>
      </w:tr>
      <w:tr w:rsidR="00D163A4" w:rsidRPr="007E2D32" w14:paraId="12F67F7E" w14:textId="77777777" w:rsidTr="00D163A4">
        <w:tc>
          <w:tcPr>
            <w:tcW w:w="709" w:type="dxa"/>
          </w:tcPr>
          <w:p w14:paraId="133BA60D" w14:textId="77777777" w:rsidR="00D163A4" w:rsidRPr="007E2D32" w:rsidRDefault="00D163A4" w:rsidP="007E2D32">
            <w:pPr>
              <w:pStyle w:val="NoSpacing"/>
              <w:rPr>
                <w:sz w:val="24"/>
                <w:szCs w:val="24"/>
              </w:rPr>
            </w:pPr>
          </w:p>
        </w:tc>
        <w:tc>
          <w:tcPr>
            <w:tcW w:w="992" w:type="dxa"/>
          </w:tcPr>
          <w:p w14:paraId="725DF6BE" w14:textId="77777777" w:rsidR="00D163A4" w:rsidRPr="007E2D32" w:rsidRDefault="00D163A4" w:rsidP="007E2D32">
            <w:pPr>
              <w:pStyle w:val="NoSpacing"/>
              <w:rPr>
                <w:sz w:val="24"/>
                <w:szCs w:val="24"/>
              </w:rPr>
            </w:pPr>
          </w:p>
        </w:tc>
        <w:tc>
          <w:tcPr>
            <w:tcW w:w="7686" w:type="dxa"/>
          </w:tcPr>
          <w:p w14:paraId="19CFD5CE" w14:textId="77777777" w:rsidR="00D163A4" w:rsidRPr="007E2D32" w:rsidRDefault="00D163A4" w:rsidP="007E2D32">
            <w:pPr>
              <w:pStyle w:val="NoSpacing"/>
              <w:rPr>
                <w:sz w:val="24"/>
                <w:szCs w:val="24"/>
              </w:rPr>
            </w:pPr>
          </w:p>
        </w:tc>
        <w:tc>
          <w:tcPr>
            <w:tcW w:w="678" w:type="dxa"/>
          </w:tcPr>
          <w:p w14:paraId="554A0033" w14:textId="77777777" w:rsidR="00D163A4" w:rsidRPr="007E2D32" w:rsidRDefault="00D163A4" w:rsidP="007E2D32">
            <w:pPr>
              <w:pStyle w:val="NoSpacing"/>
              <w:rPr>
                <w:sz w:val="24"/>
                <w:szCs w:val="24"/>
              </w:rPr>
            </w:pPr>
          </w:p>
        </w:tc>
      </w:tr>
      <w:tr w:rsidR="00D163A4" w:rsidRPr="007E2D32" w14:paraId="119F01D2" w14:textId="77777777" w:rsidTr="00D163A4">
        <w:tc>
          <w:tcPr>
            <w:tcW w:w="709" w:type="dxa"/>
          </w:tcPr>
          <w:p w14:paraId="1585CBE2" w14:textId="77777777" w:rsidR="00D163A4" w:rsidRPr="007E2D32" w:rsidRDefault="00D163A4" w:rsidP="007E2D32">
            <w:pPr>
              <w:pStyle w:val="NoSpacing"/>
              <w:rPr>
                <w:sz w:val="24"/>
                <w:szCs w:val="24"/>
              </w:rPr>
            </w:pPr>
          </w:p>
        </w:tc>
        <w:tc>
          <w:tcPr>
            <w:tcW w:w="992" w:type="dxa"/>
          </w:tcPr>
          <w:p w14:paraId="48EB5F0A" w14:textId="77777777" w:rsidR="00D163A4" w:rsidRPr="007E2D32" w:rsidRDefault="00D163A4" w:rsidP="007E2D32">
            <w:pPr>
              <w:pStyle w:val="NoSpacing"/>
              <w:rPr>
                <w:sz w:val="24"/>
                <w:szCs w:val="24"/>
              </w:rPr>
            </w:pPr>
            <w:r w:rsidRPr="007E2D32">
              <w:rPr>
                <w:sz w:val="24"/>
                <w:szCs w:val="24"/>
              </w:rPr>
              <w:t>1.1.16</w:t>
            </w:r>
          </w:p>
        </w:tc>
        <w:tc>
          <w:tcPr>
            <w:tcW w:w="7686" w:type="dxa"/>
          </w:tcPr>
          <w:p w14:paraId="08A9D67B" w14:textId="77777777" w:rsidR="00D163A4" w:rsidRPr="007E2D32" w:rsidRDefault="00D163A4" w:rsidP="007E2D32">
            <w:pPr>
              <w:pStyle w:val="NoSpacing"/>
              <w:rPr>
                <w:rFonts w:eastAsia="Calibri"/>
                <w:sz w:val="24"/>
                <w:szCs w:val="24"/>
              </w:rPr>
            </w:pPr>
            <w:r w:rsidRPr="007E2D32">
              <w:rPr>
                <w:rFonts w:eastAsia="Calibri"/>
                <w:sz w:val="24"/>
                <w:szCs w:val="24"/>
              </w:rPr>
              <w:t>... found in gastric juice is responsible for creating a favourable pH medium for enzymes in the stomachs of farm animals.</w:t>
            </w:r>
          </w:p>
          <w:p w14:paraId="7695E9F9" w14:textId="77777777" w:rsidR="00D163A4" w:rsidRPr="007E2D32" w:rsidRDefault="00D163A4" w:rsidP="007E2D32">
            <w:pPr>
              <w:pStyle w:val="NoSpacing"/>
              <w:rPr>
                <w:sz w:val="24"/>
                <w:szCs w:val="24"/>
              </w:rPr>
            </w:pPr>
          </w:p>
        </w:tc>
        <w:tc>
          <w:tcPr>
            <w:tcW w:w="678" w:type="dxa"/>
          </w:tcPr>
          <w:p w14:paraId="703DE59F" w14:textId="77777777" w:rsidR="00D163A4" w:rsidRPr="007E2D32" w:rsidRDefault="00D163A4" w:rsidP="007E2D32">
            <w:pPr>
              <w:pStyle w:val="NoSpacing"/>
              <w:rPr>
                <w:sz w:val="24"/>
                <w:szCs w:val="24"/>
              </w:rPr>
            </w:pPr>
          </w:p>
        </w:tc>
      </w:tr>
      <w:tr w:rsidR="00D163A4" w:rsidRPr="007E2D32" w14:paraId="15BEC3A2" w14:textId="77777777" w:rsidTr="00D163A4">
        <w:tc>
          <w:tcPr>
            <w:tcW w:w="709" w:type="dxa"/>
          </w:tcPr>
          <w:p w14:paraId="1C158EE9" w14:textId="77777777" w:rsidR="00D163A4" w:rsidRPr="007E2D32" w:rsidRDefault="00D163A4" w:rsidP="007E2D32">
            <w:pPr>
              <w:pStyle w:val="NoSpacing"/>
              <w:rPr>
                <w:sz w:val="24"/>
                <w:szCs w:val="24"/>
              </w:rPr>
            </w:pPr>
          </w:p>
        </w:tc>
        <w:tc>
          <w:tcPr>
            <w:tcW w:w="992" w:type="dxa"/>
          </w:tcPr>
          <w:p w14:paraId="02184E46" w14:textId="77777777" w:rsidR="00D163A4" w:rsidRPr="007E2D32" w:rsidRDefault="00D163A4" w:rsidP="007E2D32">
            <w:pPr>
              <w:pStyle w:val="NoSpacing"/>
              <w:rPr>
                <w:sz w:val="24"/>
                <w:szCs w:val="24"/>
              </w:rPr>
            </w:pPr>
          </w:p>
        </w:tc>
        <w:tc>
          <w:tcPr>
            <w:tcW w:w="7686" w:type="dxa"/>
          </w:tcPr>
          <w:p w14:paraId="797F8DCC" w14:textId="77777777" w:rsidR="00D163A4" w:rsidRPr="007E2D32" w:rsidRDefault="00D163A4" w:rsidP="007E2D32">
            <w:pPr>
              <w:pStyle w:val="NoSpacing"/>
              <w:rPr>
                <w:rFonts w:eastAsia="Calibri"/>
                <w:sz w:val="24"/>
                <w:szCs w:val="24"/>
              </w:rPr>
            </w:pPr>
            <w:r w:rsidRPr="007E2D32">
              <w:rPr>
                <w:rFonts w:eastAsia="Calibri"/>
                <w:sz w:val="24"/>
                <w:szCs w:val="24"/>
              </w:rPr>
              <w:t>A. Mucus</w:t>
            </w:r>
          </w:p>
          <w:p w14:paraId="2D6FB80F" w14:textId="77777777" w:rsidR="00D163A4" w:rsidRPr="007E2D32" w:rsidRDefault="00D163A4" w:rsidP="007E2D32">
            <w:pPr>
              <w:pStyle w:val="NoSpacing"/>
              <w:rPr>
                <w:rFonts w:eastAsia="Calibri"/>
                <w:sz w:val="24"/>
                <w:szCs w:val="24"/>
              </w:rPr>
            </w:pPr>
            <w:r w:rsidRPr="007E2D32">
              <w:rPr>
                <w:rFonts w:eastAsia="Calibri"/>
                <w:sz w:val="24"/>
                <w:szCs w:val="24"/>
              </w:rPr>
              <w:t>B. Rennin</w:t>
            </w:r>
          </w:p>
          <w:p w14:paraId="31F4E60D" w14:textId="77777777" w:rsidR="00D163A4" w:rsidRPr="007E2D32" w:rsidRDefault="00D163A4" w:rsidP="007E2D32">
            <w:pPr>
              <w:pStyle w:val="NoSpacing"/>
              <w:rPr>
                <w:rFonts w:eastAsia="Calibri"/>
                <w:sz w:val="24"/>
                <w:szCs w:val="24"/>
              </w:rPr>
            </w:pPr>
            <w:r w:rsidRPr="007E2D32">
              <w:rPr>
                <w:rFonts w:eastAsia="Calibri"/>
                <w:sz w:val="24"/>
                <w:szCs w:val="24"/>
              </w:rPr>
              <w:t>C. Water</w:t>
            </w:r>
          </w:p>
          <w:p w14:paraId="1B2A48F5" w14:textId="77777777" w:rsidR="00D163A4" w:rsidRPr="007E2D32" w:rsidRDefault="00D163A4" w:rsidP="007E2D32">
            <w:pPr>
              <w:pStyle w:val="NoSpacing"/>
              <w:rPr>
                <w:rFonts w:eastAsia="Calibri"/>
                <w:sz w:val="24"/>
                <w:szCs w:val="24"/>
              </w:rPr>
            </w:pPr>
            <w:r w:rsidRPr="007E2D32">
              <w:rPr>
                <w:rFonts w:eastAsia="Calibri"/>
                <w:sz w:val="24"/>
                <w:szCs w:val="24"/>
              </w:rPr>
              <w:t>D. Hydrochloric acid</w:t>
            </w:r>
          </w:p>
        </w:tc>
        <w:tc>
          <w:tcPr>
            <w:tcW w:w="678" w:type="dxa"/>
          </w:tcPr>
          <w:p w14:paraId="403D9660" w14:textId="77777777" w:rsidR="00D163A4" w:rsidRPr="007E2D32" w:rsidRDefault="00D163A4" w:rsidP="007E2D32">
            <w:pPr>
              <w:pStyle w:val="NoSpacing"/>
              <w:rPr>
                <w:sz w:val="24"/>
                <w:szCs w:val="24"/>
              </w:rPr>
            </w:pPr>
          </w:p>
        </w:tc>
      </w:tr>
      <w:tr w:rsidR="00D163A4" w:rsidRPr="007E2D32" w14:paraId="16F84E4B" w14:textId="77777777" w:rsidTr="00D163A4">
        <w:tc>
          <w:tcPr>
            <w:tcW w:w="709" w:type="dxa"/>
          </w:tcPr>
          <w:p w14:paraId="5263E0C3" w14:textId="77777777" w:rsidR="00D163A4" w:rsidRPr="007E2D32" w:rsidRDefault="00D163A4" w:rsidP="007E2D32">
            <w:pPr>
              <w:pStyle w:val="NoSpacing"/>
              <w:rPr>
                <w:sz w:val="24"/>
                <w:szCs w:val="24"/>
              </w:rPr>
            </w:pPr>
          </w:p>
        </w:tc>
        <w:tc>
          <w:tcPr>
            <w:tcW w:w="992" w:type="dxa"/>
          </w:tcPr>
          <w:p w14:paraId="5CB27A8B" w14:textId="77777777" w:rsidR="00D163A4" w:rsidRPr="007E2D32" w:rsidRDefault="00D163A4" w:rsidP="007E2D32">
            <w:pPr>
              <w:pStyle w:val="NoSpacing"/>
              <w:rPr>
                <w:sz w:val="24"/>
                <w:szCs w:val="24"/>
              </w:rPr>
            </w:pPr>
          </w:p>
        </w:tc>
        <w:tc>
          <w:tcPr>
            <w:tcW w:w="7686" w:type="dxa"/>
          </w:tcPr>
          <w:p w14:paraId="4614214E" w14:textId="77777777" w:rsidR="00D163A4" w:rsidRPr="007E2D32" w:rsidRDefault="00D163A4" w:rsidP="007E2D32">
            <w:pPr>
              <w:pStyle w:val="NoSpacing"/>
              <w:rPr>
                <w:sz w:val="24"/>
                <w:szCs w:val="24"/>
              </w:rPr>
            </w:pPr>
          </w:p>
        </w:tc>
        <w:tc>
          <w:tcPr>
            <w:tcW w:w="678" w:type="dxa"/>
          </w:tcPr>
          <w:p w14:paraId="0D4E7C04" w14:textId="77777777" w:rsidR="00D163A4" w:rsidRPr="007E2D32" w:rsidRDefault="00D163A4" w:rsidP="007E2D32">
            <w:pPr>
              <w:pStyle w:val="NoSpacing"/>
              <w:rPr>
                <w:sz w:val="24"/>
                <w:szCs w:val="24"/>
              </w:rPr>
            </w:pPr>
          </w:p>
        </w:tc>
      </w:tr>
      <w:tr w:rsidR="00D163A4" w:rsidRPr="007E2D32" w14:paraId="487B616D" w14:textId="77777777" w:rsidTr="00D163A4">
        <w:tc>
          <w:tcPr>
            <w:tcW w:w="709" w:type="dxa"/>
          </w:tcPr>
          <w:p w14:paraId="4EE0467F" w14:textId="77777777" w:rsidR="00D163A4" w:rsidRPr="007E2D32" w:rsidRDefault="00D163A4" w:rsidP="007E2D32">
            <w:pPr>
              <w:pStyle w:val="NoSpacing"/>
              <w:rPr>
                <w:sz w:val="24"/>
                <w:szCs w:val="24"/>
              </w:rPr>
            </w:pPr>
          </w:p>
        </w:tc>
        <w:tc>
          <w:tcPr>
            <w:tcW w:w="992" w:type="dxa"/>
          </w:tcPr>
          <w:p w14:paraId="0CFD5945" w14:textId="77777777" w:rsidR="00D163A4" w:rsidRPr="007E2D32" w:rsidRDefault="00D163A4" w:rsidP="007E2D32">
            <w:pPr>
              <w:pStyle w:val="NoSpacing"/>
              <w:rPr>
                <w:sz w:val="24"/>
                <w:szCs w:val="24"/>
              </w:rPr>
            </w:pPr>
            <w:r w:rsidRPr="007E2D32">
              <w:rPr>
                <w:sz w:val="24"/>
                <w:szCs w:val="24"/>
              </w:rPr>
              <w:t>1.1.17</w:t>
            </w:r>
          </w:p>
        </w:tc>
        <w:tc>
          <w:tcPr>
            <w:tcW w:w="7686" w:type="dxa"/>
          </w:tcPr>
          <w:p w14:paraId="6E566B74" w14:textId="77777777" w:rsidR="00D163A4" w:rsidRPr="007E2D32" w:rsidRDefault="00D163A4" w:rsidP="007E2D32">
            <w:pPr>
              <w:pStyle w:val="NoSpacing"/>
              <w:rPr>
                <w:rFonts w:eastAsia="Calibri"/>
                <w:sz w:val="24"/>
                <w:szCs w:val="24"/>
              </w:rPr>
            </w:pPr>
            <w:r w:rsidRPr="007E2D32">
              <w:rPr>
                <w:rFonts w:eastAsia="Calibri"/>
                <w:sz w:val="24"/>
                <w:szCs w:val="24"/>
              </w:rPr>
              <w:t>The rumen micro-organisms digest cellulose to produce the following volatile fatty acids:</w:t>
            </w:r>
          </w:p>
          <w:p w14:paraId="0465349C" w14:textId="77777777" w:rsidR="00D163A4" w:rsidRPr="007E2D32" w:rsidRDefault="00D163A4" w:rsidP="007E2D32">
            <w:pPr>
              <w:pStyle w:val="NoSpacing"/>
              <w:rPr>
                <w:sz w:val="24"/>
                <w:szCs w:val="24"/>
              </w:rPr>
            </w:pPr>
          </w:p>
        </w:tc>
        <w:tc>
          <w:tcPr>
            <w:tcW w:w="678" w:type="dxa"/>
          </w:tcPr>
          <w:p w14:paraId="399FF4B4" w14:textId="77777777" w:rsidR="00D163A4" w:rsidRPr="007E2D32" w:rsidRDefault="00D163A4" w:rsidP="007E2D32">
            <w:pPr>
              <w:pStyle w:val="NoSpacing"/>
              <w:rPr>
                <w:sz w:val="24"/>
                <w:szCs w:val="24"/>
              </w:rPr>
            </w:pPr>
          </w:p>
        </w:tc>
      </w:tr>
      <w:tr w:rsidR="00D163A4" w:rsidRPr="007E2D32" w14:paraId="057ABB42" w14:textId="77777777" w:rsidTr="00D163A4">
        <w:tc>
          <w:tcPr>
            <w:tcW w:w="709" w:type="dxa"/>
          </w:tcPr>
          <w:p w14:paraId="405569BD" w14:textId="77777777" w:rsidR="00D163A4" w:rsidRPr="007E2D32" w:rsidRDefault="00D163A4" w:rsidP="007E2D32">
            <w:pPr>
              <w:pStyle w:val="NoSpacing"/>
              <w:rPr>
                <w:sz w:val="24"/>
                <w:szCs w:val="24"/>
              </w:rPr>
            </w:pPr>
          </w:p>
        </w:tc>
        <w:tc>
          <w:tcPr>
            <w:tcW w:w="992" w:type="dxa"/>
          </w:tcPr>
          <w:p w14:paraId="27C65B04" w14:textId="77777777" w:rsidR="00D163A4" w:rsidRPr="007E2D32" w:rsidRDefault="00D163A4" w:rsidP="007E2D32">
            <w:pPr>
              <w:pStyle w:val="NoSpacing"/>
              <w:rPr>
                <w:sz w:val="24"/>
                <w:szCs w:val="24"/>
              </w:rPr>
            </w:pPr>
          </w:p>
        </w:tc>
        <w:tc>
          <w:tcPr>
            <w:tcW w:w="7686" w:type="dxa"/>
          </w:tcPr>
          <w:p w14:paraId="7F9E7CBE" w14:textId="77777777" w:rsidR="00D163A4" w:rsidRPr="007E2D32" w:rsidRDefault="00D163A4" w:rsidP="007E2D32">
            <w:pPr>
              <w:pStyle w:val="NoSpacing"/>
              <w:rPr>
                <w:rFonts w:eastAsia="Calibri"/>
                <w:sz w:val="24"/>
                <w:szCs w:val="24"/>
              </w:rPr>
            </w:pPr>
            <w:r w:rsidRPr="007E2D32">
              <w:rPr>
                <w:rFonts w:eastAsia="Calibri"/>
                <w:sz w:val="24"/>
                <w:szCs w:val="24"/>
              </w:rPr>
              <w:t>A. Acetic acid, butyric acid and carbonic acid</w:t>
            </w:r>
          </w:p>
          <w:p w14:paraId="7E24927C" w14:textId="77777777" w:rsidR="00D163A4" w:rsidRPr="007E2D32" w:rsidRDefault="00D163A4" w:rsidP="007E2D32">
            <w:pPr>
              <w:pStyle w:val="NoSpacing"/>
              <w:rPr>
                <w:rFonts w:eastAsia="Calibri"/>
                <w:sz w:val="24"/>
                <w:szCs w:val="24"/>
              </w:rPr>
            </w:pPr>
            <w:r w:rsidRPr="007E2D32">
              <w:rPr>
                <w:rFonts w:eastAsia="Calibri"/>
                <w:sz w:val="24"/>
                <w:szCs w:val="24"/>
              </w:rPr>
              <w:t>B. Propionic acid, acetic acid and butyric acid</w:t>
            </w:r>
          </w:p>
          <w:p w14:paraId="5C149CDA" w14:textId="77777777" w:rsidR="00D163A4" w:rsidRPr="007E2D32" w:rsidRDefault="00D163A4" w:rsidP="007E2D32">
            <w:pPr>
              <w:pStyle w:val="NoSpacing"/>
              <w:rPr>
                <w:rFonts w:eastAsia="Calibri"/>
                <w:sz w:val="24"/>
                <w:szCs w:val="24"/>
              </w:rPr>
            </w:pPr>
            <w:r w:rsidRPr="007E2D32">
              <w:rPr>
                <w:rFonts w:eastAsia="Calibri"/>
                <w:sz w:val="24"/>
                <w:szCs w:val="24"/>
              </w:rPr>
              <w:t>C. Propionic acid, butyric acid and methane</w:t>
            </w:r>
          </w:p>
          <w:p w14:paraId="1DD23023" w14:textId="77777777" w:rsidR="00D163A4" w:rsidRPr="007E2D32" w:rsidRDefault="00D163A4" w:rsidP="007E2D32">
            <w:pPr>
              <w:pStyle w:val="NoSpacing"/>
              <w:rPr>
                <w:rFonts w:eastAsia="Calibri"/>
                <w:sz w:val="24"/>
                <w:szCs w:val="24"/>
              </w:rPr>
            </w:pPr>
            <w:r w:rsidRPr="007E2D32">
              <w:rPr>
                <w:rFonts w:eastAsia="Calibri"/>
                <w:sz w:val="24"/>
                <w:szCs w:val="24"/>
              </w:rPr>
              <w:t>B. Butyric acid, acetic acid and hydrochloric acid</w:t>
            </w:r>
          </w:p>
        </w:tc>
        <w:tc>
          <w:tcPr>
            <w:tcW w:w="678" w:type="dxa"/>
          </w:tcPr>
          <w:p w14:paraId="238D797F" w14:textId="77777777" w:rsidR="00D163A4" w:rsidRPr="007E2D32" w:rsidRDefault="00D163A4" w:rsidP="007E2D32">
            <w:pPr>
              <w:pStyle w:val="NoSpacing"/>
              <w:rPr>
                <w:sz w:val="24"/>
                <w:szCs w:val="24"/>
              </w:rPr>
            </w:pPr>
          </w:p>
        </w:tc>
      </w:tr>
      <w:tr w:rsidR="00D163A4" w:rsidRPr="007E2D32" w14:paraId="1A13DF12" w14:textId="77777777" w:rsidTr="00D163A4">
        <w:tc>
          <w:tcPr>
            <w:tcW w:w="709" w:type="dxa"/>
          </w:tcPr>
          <w:p w14:paraId="506E7658" w14:textId="77777777" w:rsidR="00D163A4" w:rsidRPr="007E2D32" w:rsidRDefault="00D163A4" w:rsidP="007E2D32">
            <w:pPr>
              <w:pStyle w:val="NoSpacing"/>
              <w:rPr>
                <w:sz w:val="24"/>
                <w:szCs w:val="24"/>
              </w:rPr>
            </w:pPr>
          </w:p>
        </w:tc>
        <w:tc>
          <w:tcPr>
            <w:tcW w:w="992" w:type="dxa"/>
          </w:tcPr>
          <w:p w14:paraId="38BEDD9E" w14:textId="77777777" w:rsidR="00D163A4" w:rsidRPr="007E2D32" w:rsidRDefault="00D163A4" w:rsidP="007E2D32">
            <w:pPr>
              <w:pStyle w:val="NoSpacing"/>
              <w:rPr>
                <w:sz w:val="24"/>
                <w:szCs w:val="24"/>
              </w:rPr>
            </w:pPr>
          </w:p>
        </w:tc>
        <w:tc>
          <w:tcPr>
            <w:tcW w:w="7686" w:type="dxa"/>
          </w:tcPr>
          <w:p w14:paraId="0D48D376" w14:textId="77777777" w:rsidR="00D163A4" w:rsidRPr="007E2D32" w:rsidRDefault="00D163A4" w:rsidP="007E2D32">
            <w:pPr>
              <w:pStyle w:val="NoSpacing"/>
              <w:rPr>
                <w:sz w:val="24"/>
                <w:szCs w:val="24"/>
              </w:rPr>
            </w:pPr>
          </w:p>
        </w:tc>
        <w:tc>
          <w:tcPr>
            <w:tcW w:w="678" w:type="dxa"/>
          </w:tcPr>
          <w:p w14:paraId="3DE52045" w14:textId="77777777" w:rsidR="00D163A4" w:rsidRPr="007E2D32" w:rsidRDefault="00D163A4" w:rsidP="007E2D32">
            <w:pPr>
              <w:pStyle w:val="NoSpacing"/>
              <w:rPr>
                <w:sz w:val="24"/>
                <w:szCs w:val="24"/>
              </w:rPr>
            </w:pPr>
          </w:p>
        </w:tc>
      </w:tr>
      <w:tr w:rsidR="00D163A4" w:rsidRPr="007E2D32" w14:paraId="1858CC19" w14:textId="77777777" w:rsidTr="00D163A4">
        <w:tc>
          <w:tcPr>
            <w:tcW w:w="709" w:type="dxa"/>
          </w:tcPr>
          <w:p w14:paraId="07616D84" w14:textId="77777777" w:rsidR="00D163A4" w:rsidRPr="007E2D32" w:rsidRDefault="00D163A4" w:rsidP="007E2D32">
            <w:pPr>
              <w:pStyle w:val="NoSpacing"/>
              <w:rPr>
                <w:sz w:val="24"/>
                <w:szCs w:val="24"/>
              </w:rPr>
            </w:pPr>
          </w:p>
        </w:tc>
        <w:tc>
          <w:tcPr>
            <w:tcW w:w="992" w:type="dxa"/>
          </w:tcPr>
          <w:p w14:paraId="3FB3085E" w14:textId="77777777" w:rsidR="00D163A4" w:rsidRPr="007E2D32" w:rsidRDefault="00D163A4" w:rsidP="007E2D32">
            <w:pPr>
              <w:pStyle w:val="NoSpacing"/>
              <w:rPr>
                <w:sz w:val="24"/>
                <w:szCs w:val="24"/>
              </w:rPr>
            </w:pPr>
            <w:r w:rsidRPr="007E2D32">
              <w:rPr>
                <w:sz w:val="24"/>
                <w:szCs w:val="24"/>
              </w:rPr>
              <w:t>1.1.18</w:t>
            </w:r>
          </w:p>
        </w:tc>
        <w:tc>
          <w:tcPr>
            <w:tcW w:w="7686" w:type="dxa"/>
          </w:tcPr>
          <w:p w14:paraId="5254C674" w14:textId="77777777" w:rsidR="00D163A4" w:rsidRPr="007E2D32" w:rsidRDefault="00D163A4" w:rsidP="007E2D32">
            <w:pPr>
              <w:pStyle w:val="NoSpacing"/>
              <w:rPr>
                <w:rFonts w:eastAsia="Calibri"/>
                <w:sz w:val="24"/>
                <w:szCs w:val="24"/>
              </w:rPr>
            </w:pPr>
            <w:r w:rsidRPr="007E2D32">
              <w:rPr>
                <w:rFonts w:eastAsia="Calibri"/>
                <w:sz w:val="24"/>
                <w:szCs w:val="24"/>
              </w:rPr>
              <w:t>A labour-saving feeding approach where farm animals have unlimited access to feeds placed in self-feeders and feed as much as they wish:</w:t>
            </w:r>
          </w:p>
          <w:p w14:paraId="194E34D9" w14:textId="77777777" w:rsidR="00D163A4" w:rsidRPr="007E2D32" w:rsidRDefault="00D163A4" w:rsidP="007E2D32">
            <w:pPr>
              <w:pStyle w:val="NoSpacing"/>
              <w:rPr>
                <w:sz w:val="24"/>
                <w:szCs w:val="24"/>
              </w:rPr>
            </w:pPr>
          </w:p>
        </w:tc>
        <w:tc>
          <w:tcPr>
            <w:tcW w:w="678" w:type="dxa"/>
          </w:tcPr>
          <w:p w14:paraId="684E211A" w14:textId="77777777" w:rsidR="00D163A4" w:rsidRPr="007E2D32" w:rsidRDefault="00D163A4" w:rsidP="007E2D32">
            <w:pPr>
              <w:pStyle w:val="NoSpacing"/>
              <w:rPr>
                <w:sz w:val="24"/>
                <w:szCs w:val="24"/>
              </w:rPr>
            </w:pPr>
          </w:p>
        </w:tc>
      </w:tr>
      <w:tr w:rsidR="00D163A4" w:rsidRPr="007E2D32" w14:paraId="0441CE16" w14:textId="77777777" w:rsidTr="00D163A4">
        <w:tc>
          <w:tcPr>
            <w:tcW w:w="709" w:type="dxa"/>
          </w:tcPr>
          <w:p w14:paraId="219A92E8" w14:textId="77777777" w:rsidR="00D163A4" w:rsidRPr="007E2D32" w:rsidRDefault="00D163A4" w:rsidP="007E2D32">
            <w:pPr>
              <w:pStyle w:val="NoSpacing"/>
              <w:rPr>
                <w:sz w:val="24"/>
                <w:szCs w:val="24"/>
              </w:rPr>
            </w:pPr>
          </w:p>
        </w:tc>
        <w:tc>
          <w:tcPr>
            <w:tcW w:w="992" w:type="dxa"/>
          </w:tcPr>
          <w:p w14:paraId="42028E1F" w14:textId="77777777" w:rsidR="00D163A4" w:rsidRPr="007E2D32" w:rsidRDefault="00D163A4" w:rsidP="007E2D32">
            <w:pPr>
              <w:pStyle w:val="NoSpacing"/>
              <w:rPr>
                <w:sz w:val="24"/>
                <w:szCs w:val="24"/>
              </w:rPr>
            </w:pPr>
          </w:p>
        </w:tc>
        <w:tc>
          <w:tcPr>
            <w:tcW w:w="7686" w:type="dxa"/>
          </w:tcPr>
          <w:p w14:paraId="77130BCE" w14:textId="77777777" w:rsidR="00D163A4" w:rsidRPr="007E2D32" w:rsidRDefault="00D163A4" w:rsidP="007E2D32">
            <w:pPr>
              <w:pStyle w:val="NoSpacing"/>
              <w:rPr>
                <w:rFonts w:eastAsia="Calibri"/>
                <w:sz w:val="24"/>
                <w:szCs w:val="24"/>
              </w:rPr>
            </w:pPr>
            <w:r w:rsidRPr="007E2D32">
              <w:rPr>
                <w:rFonts w:eastAsia="Calibri"/>
                <w:sz w:val="24"/>
                <w:szCs w:val="24"/>
              </w:rPr>
              <w:t>A  Ad lib.</w:t>
            </w:r>
          </w:p>
          <w:p w14:paraId="30B8E828" w14:textId="77777777" w:rsidR="00D163A4" w:rsidRPr="007E2D32" w:rsidRDefault="00D163A4" w:rsidP="007E2D32">
            <w:pPr>
              <w:pStyle w:val="NoSpacing"/>
              <w:rPr>
                <w:rFonts w:eastAsia="Calibri"/>
                <w:sz w:val="24"/>
                <w:szCs w:val="24"/>
              </w:rPr>
            </w:pPr>
            <w:r w:rsidRPr="007E2D32">
              <w:rPr>
                <w:rFonts w:eastAsia="Calibri"/>
                <w:sz w:val="24"/>
                <w:szCs w:val="24"/>
              </w:rPr>
              <w:t>B  Computer controlled</w:t>
            </w:r>
          </w:p>
          <w:p w14:paraId="40AF05FF" w14:textId="77777777" w:rsidR="00D163A4" w:rsidRPr="007E2D32" w:rsidRDefault="00D163A4" w:rsidP="007E2D32">
            <w:pPr>
              <w:pStyle w:val="NoSpacing"/>
              <w:rPr>
                <w:rFonts w:eastAsia="Calibri"/>
                <w:sz w:val="24"/>
                <w:szCs w:val="24"/>
              </w:rPr>
            </w:pPr>
            <w:r w:rsidRPr="007E2D32">
              <w:rPr>
                <w:rFonts w:eastAsia="Calibri"/>
                <w:sz w:val="24"/>
                <w:szCs w:val="24"/>
              </w:rPr>
              <w:t>C  Crypt feeding</w:t>
            </w:r>
          </w:p>
          <w:p w14:paraId="1585DBB6" w14:textId="77777777" w:rsidR="00D163A4" w:rsidRPr="007E2D32" w:rsidRDefault="00D163A4" w:rsidP="007E2D32">
            <w:pPr>
              <w:pStyle w:val="NoSpacing"/>
              <w:rPr>
                <w:rFonts w:eastAsia="Calibri"/>
                <w:sz w:val="24"/>
                <w:szCs w:val="24"/>
              </w:rPr>
            </w:pPr>
            <w:r w:rsidRPr="007E2D32">
              <w:rPr>
                <w:rFonts w:eastAsia="Calibri"/>
                <w:sz w:val="24"/>
                <w:szCs w:val="24"/>
              </w:rPr>
              <w:t>D  Natural grazing</w:t>
            </w:r>
          </w:p>
        </w:tc>
        <w:tc>
          <w:tcPr>
            <w:tcW w:w="678" w:type="dxa"/>
          </w:tcPr>
          <w:p w14:paraId="4B4A80F3" w14:textId="77777777" w:rsidR="00D163A4" w:rsidRPr="007E2D32" w:rsidRDefault="00D163A4" w:rsidP="007E2D32">
            <w:pPr>
              <w:pStyle w:val="NoSpacing"/>
              <w:rPr>
                <w:sz w:val="24"/>
                <w:szCs w:val="24"/>
              </w:rPr>
            </w:pPr>
          </w:p>
        </w:tc>
      </w:tr>
      <w:tr w:rsidR="00D163A4" w:rsidRPr="007E2D32" w14:paraId="7E5902FC" w14:textId="77777777" w:rsidTr="00D163A4">
        <w:tc>
          <w:tcPr>
            <w:tcW w:w="709" w:type="dxa"/>
          </w:tcPr>
          <w:p w14:paraId="6B8BD35E" w14:textId="77777777" w:rsidR="00D163A4" w:rsidRPr="007E2D32" w:rsidRDefault="00D163A4" w:rsidP="007E2D32">
            <w:pPr>
              <w:pStyle w:val="NoSpacing"/>
              <w:rPr>
                <w:sz w:val="24"/>
                <w:szCs w:val="24"/>
              </w:rPr>
            </w:pPr>
          </w:p>
        </w:tc>
        <w:tc>
          <w:tcPr>
            <w:tcW w:w="992" w:type="dxa"/>
          </w:tcPr>
          <w:p w14:paraId="6E38B1E2" w14:textId="77777777" w:rsidR="00D163A4" w:rsidRPr="007E2D32" w:rsidRDefault="00D163A4" w:rsidP="007E2D32">
            <w:pPr>
              <w:pStyle w:val="NoSpacing"/>
              <w:rPr>
                <w:sz w:val="24"/>
                <w:szCs w:val="24"/>
              </w:rPr>
            </w:pPr>
          </w:p>
        </w:tc>
        <w:tc>
          <w:tcPr>
            <w:tcW w:w="7686" w:type="dxa"/>
          </w:tcPr>
          <w:p w14:paraId="100D2B4F" w14:textId="77777777" w:rsidR="00D163A4" w:rsidRPr="007E2D32" w:rsidRDefault="00D163A4" w:rsidP="007E2D32">
            <w:pPr>
              <w:pStyle w:val="NoSpacing"/>
              <w:rPr>
                <w:sz w:val="24"/>
                <w:szCs w:val="24"/>
              </w:rPr>
            </w:pPr>
          </w:p>
        </w:tc>
        <w:tc>
          <w:tcPr>
            <w:tcW w:w="678" w:type="dxa"/>
          </w:tcPr>
          <w:p w14:paraId="64432115" w14:textId="77777777" w:rsidR="00D163A4" w:rsidRPr="007E2D32" w:rsidRDefault="00D163A4" w:rsidP="007E2D32">
            <w:pPr>
              <w:pStyle w:val="NoSpacing"/>
              <w:rPr>
                <w:sz w:val="24"/>
                <w:szCs w:val="24"/>
              </w:rPr>
            </w:pPr>
          </w:p>
        </w:tc>
      </w:tr>
      <w:tr w:rsidR="00D163A4" w:rsidRPr="007E2D32" w14:paraId="5EC2DD29" w14:textId="77777777" w:rsidTr="00D163A4">
        <w:tc>
          <w:tcPr>
            <w:tcW w:w="709" w:type="dxa"/>
          </w:tcPr>
          <w:p w14:paraId="37D46E04" w14:textId="77777777" w:rsidR="00D163A4" w:rsidRPr="007E2D32" w:rsidRDefault="00D163A4" w:rsidP="007E2D32">
            <w:pPr>
              <w:pStyle w:val="NoSpacing"/>
              <w:rPr>
                <w:sz w:val="24"/>
                <w:szCs w:val="24"/>
              </w:rPr>
            </w:pPr>
          </w:p>
        </w:tc>
        <w:tc>
          <w:tcPr>
            <w:tcW w:w="992" w:type="dxa"/>
          </w:tcPr>
          <w:p w14:paraId="6B8D5BA7" w14:textId="77777777" w:rsidR="00D163A4" w:rsidRPr="007E2D32" w:rsidRDefault="00D163A4" w:rsidP="007E2D32">
            <w:pPr>
              <w:pStyle w:val="NoSpacing"/>
              <w:rPr>
                <w:sz w:val="24"/>
                <w:szCs w:val="24"/>
              </w:rPr>
            </w:pPr>
            <w:r w:rsidRPr="007E2D32">
              <w:rPr>
                <w:sz w:val="24"/>
                <w:szCs w:val="24"/>
              </w:rPr>
              <w:t>1.1.19</w:t>
            </w:r>
          </w:p>
        </w:tc>
        <w:tc>
          <w:tcPr>
            <w:tcW w:w="7686" w:type="dxa"/>
          </w:tcPr>
          <w:p w14:paraId="29020B75" w14:textId="77777777" w:rsidR="00D163A4" w:rsidRPr="007E2D32" w:rsidRDefault="00D163A4" w:rsidP="007E2D32">
            <w:pPr>
              <w:pStyle w:val="NoSpacing"/>
              <w:rPr>
                <w:rFonts w:eastAsia="Calibri"/>
                <w:sz w:val="24"/>
                <w:szCs w:val="24"/>
              </w:rPr>
            </w:pPr>
            <w:r w:rsidRPr="007E2D32">
              <w:rPr>
                <w:rFonts w:eastAsia="Calibri"/>
                <w:sz w:val="24"/>
                <w:szCs w:val="24"/>
              </w:rPr>
              <w:t>The liver and the pancreas secrete bile and pancreatic juices that are deposited into the ... of the alimentary canal.</w:t>
            </w:r>
          </w:p>
        </w:tc>
        <w:tc>
          <w:tcPr>
            <w:tcW w:w="678" w:type="dxa"/>
          </w:tcPr>
          <w:p w14:paraId="4E7E4FA9" w14:textId="77777777" w:rsidR="00D163A4" w:rsidRPr="007E2D32" w:rsidRDefault="00D163A4" w:rsidP="007E2D32">
            <w:pPr>
              <w:pStyle w:val="NoSpacing"/>
              <w:rPr>
                <w:sz w:val="24"/>
                <w:szCs w:val="24"/>
              </w:rPr>
            </w:pPr>
          </w:p>
        </w:tc>
      </w:tr>
      <w:tr w:rsidR="00D163A4" w:rsidRPr="007E2D32" w14:paraId="4C6873D1" w14:textId="77777777" w:rsidTr="00D163A4">
        <w:tc>
          <w:tcPr>
            <w:tcW w:w="709" w:type="dxa"/>
          </w:tcPr>
          <w:p w14:paraId="74AB54C5" w14:textId="77777777" w:rsidR="00D163A4" w:rsidRPr="007E2D32" w:rsidRDefault="00D163A4" w:rsidP="007E2D32">
            <w:pPr>
              <w:pStyle w:val="NoSpacing"/>
              <w:rPr>
                <w:sz w:val="24"/>
                <w:szCs w:val="24"/>
              </w:rPr>
            </w:pPr>
          </w:p>
        </w:tc>
        <w:tc>
          <w:tcPr>
            <w:tcW w:w="992" w:type="dxa"/>
          </w:tcPr>
          <w:p w14:paraId="6BDFF277" w14:textId="77777777" w:rsidR="00D163A4" w:rsidRPr="007E2D32" w:rsidRDefault="00D163A4" w:rsidP="007E2D32">
            <w:pPr>
              <w:pStyle w:val="NoSpacing"/>
              <w:rPr>
                <w:sz w:val="24"/>
                <w:szCs w:val="24"/>
              </w:rPr>
            </w:pPr>
          </w:p>
        </w:tc>
        <w:tc>
          <w:tcPr>
            <w:tcW w:w="7686" w:type="dxa"/>
          </w:tcPr>
          <w:p w14:paraId="0965A476" w14:textId="77777777" w:rsidR="00D163A4" w:rsidRPr="007E2D32" w:rsidRDefault="00D163A4" w:rsidP="007E2D32">
            <w:pPr>
              <w:pStyle w:val="NoSpacing"/>
              <w:rPr>
                <w:rFonts w:eastAsia="Calibri"/>
                <w:sz w:val="24"/>
                <w:szCs w:val="24"/>
              </w:rPr>
            </w:pPr>
            <w:r w:rsidRPr="007E2D32">
              <w:rPr>
                <w:rFonts w:eastAsia="Calibri"/>
                <w:sz w:val="24"/>
                <w:szCs w:val="24"/>
              </w:rPr>
              <w:t>A  caecum</w:t>
            </w:r>
          </w:p>
          <w:p w14:paraId="1B6305A1" w14:textId="77777777" w:rsidR="00D163A4" w:rsidRPr="007E2D32" w:rsidRDefault="00D163A4" w:rsidP="007E2D32">
            <w:pPr>
              <w:pStyle w:val="NoSpacing"/>
              <w:rPr>
                <w:rFonts w:eastAsia="Calibri"/>
                <w:sz w:val="24"/>
                <w:szCs w:val="24"/>
              </w:rPr>
            </w:pPr>
            <w:r w:rsidRPr="007E2D32">
              <w:rPr>
                <w:rFonts w:eastAsia="Calibri"/>
                <w:sz w:val="24"/>
                <w:szCs w:val="24"/>
              </w:rPr>
              <w:t>B  duodenum</w:t>
            </w:r>
          </w:p>
          <w:p w14:paraId="40DBC542" w14:textId="77777777" w:rsidR="00D163A4" w:rsidRPr="007E2D32" w:rsidRDefault="00D163A4" w:rsidP="007E2D32">
            <w:pPr>
              <w:pStyle w:val="NoSpacing"/>
              <w:rPr>
                <w:rFonts w:eastAsia="Calibri"/>
                <w:sz w:val="24"/>
                <w:szCs w:val="24"/>
              </w:rPr>
            </w:pPr>
            <w:r w:rsidRPr="007E2D32">
              <w:rPr>
                <w:rFonts w:eastAsia="Calibri"/>
                <w:sz w:val="24"/>
                <w:szCs w:val="24"/>
              </w:rPr>
              <w:t>C  colon</w:t>
            </w:r>
          </w:p>
          <w:p w14:paraId="4A2B51AA" w14:textId="77777777" w:rsidR="00D163A4" w:rsidRPr="007E2D32" w:rsidRDefault="00D163A4" w:rsidP="007E2D32">
            <w:pPr>
              <w:pStyle w:val="NoSpacing"/>
              <w:rPr>
                <w:rFonts w:eastAsia="Calibri"/>
                <w:sz w:val="24"/>
                <w:szCs w:val="24"/>
              </w:rPr>
            </w:pPr>
            <w:r w:rsidRPr="007E2D32">
              <w:rPr>
                <w:rFonts w:eastAsia="Calibri"/>
                <w:sz w:val="24"/>
                <w:szCs w:val="24"/>
              </w:rPr>
              <w:t>D  ileum</w:t>
            </w:r>
          </w:p>
        </w:tc>
        <w:tc>
          <w:tcPr>
            <w:tcW w:w="678" w:type="dxa"/>
          </w:tcPr>
          <w:p w14:paraId="7AE8B4AE" w14:textId="77777777" w:rsidR="00D163A4" w:rsidRPr="007E2D32" w:rsidRDefault="00D163A4" w:rsidP="007E2D32">
            <w:pPr>
              <w:pStyle w:val="NoSpacing"/>
              <w:rPr>
                <w:sz w:val="24"/>
                <w:szCs w:val="24"/>
              </w:rPr>
            </w:pPr>
          </w:p>
        </w:tc>
      </w:tr>
      <w:tr w:rsidR="00D163A4" w:rsidRPr="007E2D32" w14:paraId="594785DE" w14:textId="77777777" w:rsidTr="00D163A4">
        <w:tc>
          <w:tcPr>
            <w:tcW w:w="709" w:type="dxa"/>
          </w:tcPr>
          <w:p w14:paraId="5E2FF576" w14:textId="77777777" w:rsidR="00D163A4" w:rsidRPr="007E2D32" w:rsidRDefault="00D163A4" w:rsidP="007E2D32">
            <w:pPr>
              <w:pStyle w:val="NoSpacing"/>
              <w:rPr>
                <w:sz w:val="24"/>
                <w:szCs w:val="24"/>
              </w:rPr>
            </w:pPr>
          </w:p>
        </w:tc>
        <w:tc>
          <w:tcPr>
            <w:tcW w:w="992" w:type="dxa"/>
          </w:tcPr>
          <w:p w14:paraId="70E89637" w14:textId="77777777" w:rsidR="00D163A4" w:rsidRPr="007E2D32" w:rsidRDefault="00D163A4" w:rsidP="007E2D32">
            <w:pPr>
              <w:pStyle w:val="NoSpacing"/>
              <w:rPr>
                <w:sz w:val="24"/>
                <w:szCs w:val="24"/>
              </w:rPr>
            </w:pPr>
            <w:r w:rsidRPr="007E2D32">
              <w:rPr>
                <w:sz w:val="24"/>
                <w:szCs w:val="24"/>
              </w:rPr>
              <w:t>1.1.20</w:t>
            </w:r>
          </w:p>
        </w:tc>
        <w:tc>
          <w:tcPr>
            <w:tcW w:w="7686" w:type="dxa"/>
          </w:tcPr>
          <w:p w14:paraId="25D7C0D5" w14:textId="77777777" w:rsidR="00D163A4" w:rsidRPr="007E2D32" w:rsidRDefault="00D163A4" w:rsidP="007E2D32">
            <w:pPr>
              <w:pStyle w:val="NoSpacing"/>
              <w:rPr>
                <w:rFonts w:eastAsia="Calibri"/>
                <w:sz w:val="24"/>
                <w:szCs w:val="24"/>
              </w:rPr>
            </w:pPr>
            <w:r w:rsidRPr="007E2D32">
              <w:rPr>
                <w:rFonts w:eastAsia="Calibri"/>
                <w:sz w:val="24"/>
                <w:szCs w:val="24"/>
              </w:rPr>
              <w:t>The dry material intake of an animal was 12 kg and the dry mass of the manure was 3 kg. The coefficient of digestibility of the feed is...</w:t>
            </w:r>
          </w:p>
        </w:tc>
        <w:tc>
          <w:tcPr>
            <w:tcW w:w="678" w:type="dxa"/>
          </w:tcPr>
          <w:p w14:paraId="610D60CD" w14:textId="77777777" w:rsidR="00D163A4" w:rsidRPr="007E2D32" w:rsidRDefault="00D163A4" w:rsidP="007E2D32">
            <w:pPr>
              <w:pStyle w:val="NoSpacing"/>
              <w:rPr>
                <w:sz w:val="24"/>
                <w:szCs w:val="24"/>
              </w:rPr>
            </w:pPr>
          </w:p>
        </w:tc>
      </w:tr>
      <w:tr w:rsidR="00D163A4" w:rsidRPr="007E2D32" w14:paraId="2794497E" w14:textId="77777777" w:rsidTr="00D163A4">
        <w:tc>
          <w:tcPr>
            <w:tcW w:w="709" w:type="dxa"/>
          </w:tcPr>
          <w:p w14:paraId="27E776FB" w14:textId="77777777" w:rsidR="00D163A4" w:rsidRPr="007E2D32" w:rsidRDefault="00D163A4" w:rsidP="007E2D32">
            <w:pPr>
              <w:pStyle w:val="NoSpacing"/>
              <w:rPr>
                <w:sz w:val="24"/>
                <w:szCs w:val="24"/>
              </w:rPr>
            </w:pPr>
          </w:p>
        </w:tc>
        <w:tc>
          <w:tcPr>
            <w:tcW w:w="992" w:type="dxa"/>
          </w:tcPr>
          <w:p w14:paraId="75CC5325" w14:textId="77777777" w:rsidR="00D163A4" w:rsidRPr="007E2D32" w:rsidRDefault="00D163A4" w:rsidP="007E2D32">
            <w:pPr>
              <w:pStyle w:val="NoSpacing"/>
              <w:rPr>
                <w:sz w:val="24"/>
                <w:szCs w:val="24"/>
              </w:rPr>
            </w:pPr>
          </w:p>
        </w:tc>
        <w:tc>
          <w:tcPr>
            <w:tcW w:w="7686" w:type="dxa"/>
          </w:tcPr>
          <w:p w14:paraId="3A9EBC16" w14:textId="77777777" w:rsidR="00D163A4" w:rsidRPr="007E2D32" w:rsidRDefault="00D163A4" w:rsidP="007E2D32">
            <w:pPr>
              <w:pStyle w:val="NoSpacing"/>
              <w:rPr>
                <w:rFonts w:eastAsia="Calibri"/>
                <w:sz w:val="24"/>
                <w:szCs w:val="24"/>
              </w:rPr>
            </w:pPr>
            <w:r w:rsidRPr="007E2D32">
              <w:rPr>
                <w:rFonts w:eastAsia="Calibri"/>
                <w:sz w:val="24"/>
                <w:szCs w:val="24"/>
              </w:rPr>
              <w:t>A  55%.</w:t>
            </w:r>
          </w:p>
          <w:p w14:paraId="76A26564" w14:textId="77777777" w:rsidR="00D163A4" w:rsidRPr="007E2D32" w:rsidRDefault="00D163A4" w:rsidP="007E2D32">
            <w:pPr>
              <w:pStyle w:val="NoSpacing"/>
              <w:rPr>
                <w:rFonts w:eastAsia="Calibri"/>
                <w:sz w:val="24"/>
                <w:szCs w:val="24"/>
              </w:rPr>
            </w:pPr>
            <w:r w:rsidRPr="007E2D32">
              <w:rPr>
                <w:rFonts w:eastAsia="Calibri"/>
                <w:sz w:val="24"/>
                <w:szCs w:val="24"/>
              </w:rPr>
              <w:t>B  60%.</w:t>
            </w:r>
          </w:p>
          <w:p w14:paraId="4F189F85" w14:textId="77777777" w:rsidR="00D163A4" w:rsidRPr="007E2D32" w:rsidRDefault="00D163A4" w:rsidP="007E2D32">
            <w:pPr>
              <w:pStyle w:val="NoSpacing"/>
              <w:rPr>
                <w:rFonts w:eastAsia="Calibri"/>
                <w:sz w:val="24"/>
                <w:szCs w:val="24"/>
              </w:rPr>
            </w:pPr>
            <w:r w:rsidRPr="007E2D32">
              <w:rPr>
                <w:rFonts w:eastAsia="Calibri"/>
                <w:sz w:val="24"/>
                <w:szCs w:val="24"/>
              </w:rPr>
              <w:t>C  75%.</w:t>
            </w:r>
          </w:p>
          <w:p w14:paraId="7EAC8442" w14:textId="77777777" w:rsidR="00D163A4" w:rsidRPr="007E2D32" w:rsidRDefault="00D163A4" w:rsidP="007E2D32">
            <w:pPr>
              <w:pStyle w:val="NoSpacing"/>
              <w:rPr>
                <w:rFonts w:eastAsia="Calibri"/>
                <w:sz w:val="24"/>
                <w:szCs w:val="24"/>
              </w:rPr>
            </w:pPr>
            <w:r w:rsidRPr="007E2D32">
              <w:rPr>
                <w:rFonts w:eastAsia="Calibri"/>
                <w:sz w:val="24"/>
                <w:szCs w:val="24"/>
              </w:rPr>
              <w:lastRenderedPageBreak/>
              <w:t>D  67%.</w:t>
            </w:r>
          </w:p>
        </w:tc>
        <w:tc>
          <w:tcPr>
            <w:tcW w:w="678" w:type="dxa"/>
          </w:tcPr>
          <w:p w14:paraId="3B5ADB1A" w14:textId="77777777" w:rsidR="00D163A4" w:rsidRPr="007E2D32" w:rsidRDefault="00D163A4" w:rsidP="007E2D32">
            <w:pPr>
              <w:pStyle w:val="NoSpacing"/>
              <w:rPr>
                <w:sz w:val="24"/>
                <w:szCs w:val="24"/>
              </w:rPr>
            </w:pPr>
          </w:p>
        </w:tc>
      </w:tr>
      <w:tr w:rsidR="00D163A4" w:rsidRPr="007E2D32" w14:paraId="7E79BA76" w14:textId="77777777" w:rsidTr="00D163A4">
        <w:tc>
          <w:tcPr>
            <w:tcW w:w="709" w:type="dxa"/>
          </w:tcPr>
          <w:p w14:paraId="7ED42077" w14:textId="77777777" w:rsidR="00D163A4" w:rsidRPr="007E2D32" w:rsidRDefault="00D163A4" w:rsidP="007E2D32">
            <w:pPr>
              <w:pStyle w:val="NoSpacing"/>
              <w:rPr>
                <w:sz w:val="24"/>
                <w:szCs w:val="24"/>
              </w:rPr>
            </w:pPr>
          </w:p>
        </w:tc>
        <w:tc>
          <w:tcPr>
            <w:tcW w:w="992" w:type="dxa"/>
          </w:tcPr>
          <w:p w14:paraId="2AEE7030" w14:textId="77777777" w:rsidR="00D163A4" w:rsidRPr="007E2D32" w:rsidRDefault="00D163A4" w:rsidP="007E2D32">
            <w:pPr>
              <w:pStyle w:val="NoSpacing"/>
              <w:rPr>
                <w:sz w:val="24"/>
                <w:szCs w:val="24"/>
              </w:rPr>
            </w:pPr>
          </w:p>
        </w:tc>
        <w:tc>
          <w:tcPr>
            <w:tcW w:w="7686" w:type="dxa"/>
          </w:tcPr>
          <w:p w14:paraId="1852BE20" w14:textId="77777777" w:rsidR="00D163A4" w:rsidRPr="007E2D32" w:rsidRDefault="00D163A4" w:rsidP="007E2D32">
            <w:pPr>
              <w:pStyle w:val="NoSpacing"/>
              <w:rPr>
                <w:sz w:val="24"/>
                <w:szCs w:val="24"/>
              </w:rPr>
            </w:pPr>
          </w:p>
        </w:tc>
        <w:tc>
          <w:tcPr>
            <w:tcW w:w="678" w:type="dxa"/>
          </w:tcPr>
          <w:p w14:paraId="39549F8D" w14:textId="77777777" w:rsidR="00D163A4" w:rsidRPr="007E2D32" w:rsidRDefault="00D163A4" w:rsidP="007E2D32">
            <w:pPr>
              <w:pStyle w:val="NoSpacing"/>
              <w:rPr>
                <w:sz w:val="24"/>
                <w:szCs w:val="24"/>
              </w:rPr>
            </w:pPr>
          </w:p>
        </w:tc>
      </w:tr>
      <w:tr w:rsidR="00D163A4" w:rsidRPr="007E2D32" w14:paraId="445E12EA" w14:textId="77777777" w:rsidTr="00D163A4">
        <w:tc>
          <w:tcPr>
            <w:tcW w:w="709" w:type="dxa"/>
          </w:tcPr>
          <w:p w14:paraId="1EF343B2" w14:textId="77777777" w:rsidR="00D163A4" w:rsidRPr="007E2D32" w:rsidRDefault="00D163A4" w:rsidP="007E2D32">
            <w:pPr>
              <w:pStyle w:val="NoSpacing"/>
              <w:rPr>
                <w:sz w:val="24"/>
                <w:szCs w:val="24"/>
              </w:rPr>
            </w:pPr>
          </w:p>
        </w:tc>
        <w:tc>
          <w:tcPr>
            <w:tcW w:w="992" w:type="dxa"/>
          </w:tcPr>
          <w:p w14:paraId="7578BCD5" w14:textId="77777777" w:rsidR="00D163A4" w:rsidRPr="007E2D32" w:rsidRDefault="00D163A4" w:rsidP="007E2D32">
            <w:pPr>
              <w:pStyle w:val="NoSpacing"/>
              <w:rPr>
                <w:sz w:val="24"/>
                <w:szCs w:val="24"/>
              </w:rPr>
            </w:pPr>
            <w:r w:rsidRPr="007E2D32">
              <w:rPr>
                <w:sz w:val="24"/>
                <w:szCs w:val="24"/>
              </w:rPr>
              <w:t>1.1.21</w:t>
            </w:r>
          </w:p>
        </w:tc>
        <w:tc>
          <w:tcPr>
            <w:tcW w:w="7686" w:type="dxa"/>
          </w:tcPr>
          <w:p w14:paraId="33F127EC" w14:textId="77777777" w:rsidR="00D163A4" w:rsidRPr="007E2D32" w:rsidRDefault="00D163A4" w:rsidP="007E2D32">
            <w:pPr>
              <w:pStyle w:val="NoSpacing"/>
              <w:rPr>
                <w:rFonts w:eastAsia="Calibri"/>
                <w:sz w:val="24"/>
                <w:szCs w:val="24"/>
              </w:rPr>
            </w:pPr>
            <w:r w:rsidRPr="007E2D32">
              <w:rPr>
                <w:rFonts w:eastAsia="Calibri"/>
                <w:sz w:val="24"/>
                <w:szCs w:val="24"/>
              </w:rPr>
              <w:t>A complete protein has …</w:t>
            </w:r>
          </w:p>
          <w:p w14:paraId="45955BFB" w14:textId="77777777" w:rsidR="00D163A4" w:rsidRPr="007E2D32" w:rsidRDefault="00D163A4" w:rsidP="007E2D32">
            <w:pPr>
              <w:pStyle w:val="NoSpacing"/>
              <w:rPr>
                <w:sz w:val="24"/>
                <w:szCs w:val="24"/>
              </w:rPr>
            </w:pPr>
          </w:p>
        </w:tc>
        <w:tc>
          <w:tcPr>
            <w:tcW w:w="678" w:type="dxa"/>
          </w:tcPr>
          <w:p w14:paraId="0DF67E75" w14:textId="77777777" w:rsidR="00D163A4" w:rsidRPr="007E2D32" w:rsidRDefault="00D163A4" w:rsidP="007E2D32">
            <w:pPr>
              <w:pStyle w:val="NoSpacing"/>
              <w:rPr>
                <w:sz w:val="24"/>
                <w:szCs w:val="24"/>
              </w:rPr>
            </w:pPr>
          </w:p>
        </w:tc>
      </w:tr>
      <w:tr w:rsidR="00D163A4" w:rsidRPr="007E2D32" w14:paraId="5967F9DE" w14:textId="77777777" w:rsidTr="00D163A4">
        <w:tc>
          <w:tcPr>
            <w:tcW w:w="709" w:type="dxa"/>
          </w:tcPr>
          <w:p w14:paraId="68086EA0" w14:textId="77777777" w:rsidR="00D163A4" w:rsidRPr="007E2D32" w:rsidRDefault="00D163A4" w:rsidP="007E2D32">
            <w:pPr>
              <w:pStyle w:val="NoSpacing"/>
              <w:rPr>
                <w:sz w:val="24"/>
                <w:szCs w:val="24"/>
              </w:rPr>
            </w:pPr>
          </w:p>
        </w:tc>
        <w:tc>
          <w:tcPr>
            <w:tcW w:w="992" w:type="dxa"/>
          </w:tcPr>
          <w:p w14:paraId="2688E53D" w14:textId="77777777" w:rsidR="00D163A4" w:rsidRPr="007E2D32" w:rsidRDefault="00D163A4" w:rsidP="007E2D32">
            <w:pPr>
              <w:pStyle w:val="NoSpacing"/>
              <w:rPr>
                <w:sz w:val="24"/>
                <w:szCs w:val="24"/>
              </w:rPr>
            </w:pPr>
          </w:p>
        </w:tc>
        <w:tc>
          <w:tcPr>
            <w:tcW w:w="7686" w:type="dxa"/>
          </w:tcPr>
          <w:p w14:paraId="6CCF2B53" w14:textId="77777777" w:rsidR="00D163A4" w:rsidRPr="007E2D32" w:rsidRDefault="00D163A4" w:rsidP="007E2D32">
            <w:pPr>
              <w:pStyle w:val="NoSpacing"/>
              <w:rPr>
                <w:rFonts w:eastAsia="Calibri"/>
                <w:sz w:val="24"/>
                <w:szCs w:val="24"/>
              </w:rPr>
            </w:pPr>
            <w:r w:rsidRPr="007E2D32">
              <w:rPr>
                <w:rFonts w:eastAsia="Calibri"/>
                <w:sz w:val="24"/>
                <w:szCs w:val="24"/>
              </w:rPr>
              <w:t>A  Low BV and contains all the essential amino acids.</w:t>
            </w:r>
          </w:p>
          <w:p w14:paraId="62BE0B02" w14:textId="77777777" w:rsidR="00D163A4" w:rsidRPr="007E2D32" w:rsidRDefault="00D163A4" w:rsidP="007E2D32">
            <w:pPr>
              <w:pStyle w:val="NoSpacing"/>
              <w:rPr>
                <w:rFonts w:eastAsia="Calibri"/>
                <w:sz w:val="24"/>
                <w:szCs w:val="24"/>
              </w:rPr>
            </w:pPr>
            <w:r w:rsidRPr="007E2D32">
              <w:rPr>
                <w:rFonts w:eastAsia="Calibri"/>
                <w:sz w:val="24"/>
                <w:szCs w:val="24"/>
              </w:rPr>
              <w:t>B  High BV and contains only certain essential amino acids</w:t>
            </w:r>
          </w:p>
          <w:p w14:paraId="2FB92F4F" w14:textId="77777777" w:rsidR="00D163A4" w:rsidRPr="007E2D32" w:rsidRDefault="00D163A4" w:rsidP="007E2D32">
            <w:pPr>
              <w:pStyle w:val="NoSpacing"/>
              <w:rPr>
                <w:rFonts w:eastAsia="Calibri"/>
                <w:sz w:val="24"/>
                <w:szCs w:val="24"/>
              </w:rPr>
            </w:pPr>
            <w:r w:rsidRPr="007E2D32">
              <w:rPr>
                <w:rFonts w:eastAsia="Calibri"/>
                <w:sz w:val="24"/>
                <w:szCs w:val="24"/>
              </w:rPr>
              <w:t>C  Low BV and contains only certain essential amino acids</w:t>
            </w:r>
          </w:p>
          <w:p w14:paraId="6E58AC88" w14:textId="77777777" w:rsidR="00D163A4" w:rsidRPr="007E2D32" w:rsidRDefault="00D163A4" w:rsidP="007E2D32">
            <w:pPr>
              <w:pStyle w:val="NoSpacing"/>
              <w:rPr>
                <w:rFonts w:eastAsia="Calibri"/>
                <w:sz w:val="24"/>
                <w:szCs w:val="24"/>
              </w:rPr>
            </w:pPr>
            <w:r w:rsidRPr="007E2D32">
              <w:rPr>
                <w:rFonts w:eastAsia="Calibri"/>
                <w:sz w:val="24"/>
                <w:szCs w:val="24"/>
              </w:rPr>
              <w:t>D  High BV and contain all the essential amino acids</w:t>
            </w:r>
          </w:p>
        </w:tc>
        <w:tc>
          <w:tcPr>
            <w:tcW w:w="678" w:type="dxa"/>
          </w:tcPr>
          <w:p w14:paraId="5ADFDE82" w14:textId="77777777" w:rsidR="00D163A4" w:rsidRPr="007E2D32" w:rsidRDefault="00D163A4" w:rsidP="007E2D32">
            <w:pPr>
              <w:pStyle w:val="NoSpacing"/>
              <w:rPr>
                <w:sz w:val="24"/>
                <w:szCs w:val="24"/>
              </w:rPr>
            </w:pPr>
          </w:p>
        </w:tc>
      </w:tr>
      <w:tr w:rsidR="00D163A4" w:rsidRPr="007E2D32" w14:paraId="6F29B13D" w14:textId="77777777" w:rsidTr="00D163A4">
        <w:tc>
          <w:tcPr>
            <w:tcW w:w="709" w:type="dxa"/>
          </w:tcPr>
          <w:p w14:paraId="04E98EEC" w14:textId="77777777" w:rsidR="00D163A4" w:rsidRPr="007E2D32" w:rsidRDefault="00D163A4" w:rsidP="007E2D32">
            <w:pPr>
              <w:pStyle w:val="NoSpacing"/>
              <w:rPr>
                <w:sz w:val="24"/>
                <w:szCs w:val="24"/>
              </w:rPr>
            </w:pPr>
          </w:p>
        </w:tc>
        <w:tc>
          <w:tcPr>
            <w:tcW w:w="992" w:type="dxa"/>
          </w:tcPr>
          <w:p w14:paraId="0F1C9BF9" w14:textId="77777777" w:rsidR="00D163A4" w:rsidRPr="007E2D32" w:rsidRDefault="00D163A4" w:rsidP="007E2D32">
            <w:pPr>
              <w:pStyle w:val="NoSpacing"/>
              <w:rPr>
                <w:sz w:val="24"/>
                <w:szCs w:val="24"/>
              </w:rPr>
            </w:pPr>
          </w:p>
        </w:tc>
        <w:tc>
          <w:tcPr>
            <w:tcW w:w="7686" w:type="dxa"/>
          </w:tcPr>
          <w:p w14:paraId="579867B0" w14:textId="77777777" w:rsidR="00D163A4" w:rsidRPr="007E2D32" w:rsidRDefault="00D163A4" w:rsidP="007E2D32">
            <w:pPr>
              <w:pStyle w:val="NoSpacing"/>
              <w:rPr>
                <w:rFonts w:eastAsia="Calibri"/>
                <w:sz w:val="24"/>
                <w:szCs w:val="24"/>
              </w:rPr>
            </w:pPr>
          </w:p>
        </w:tc>
        <w:tc>
          <w:tcPr>
            <w:tcW w:w="678" w:type="dxa"/>
          </w:tcPr>
          <w:p w14:paraId="0CCEA8AD" w14:textId="77777777" w:rsidR="00D163A4" w:rsidRPr="007E2D32" w:rsidRDefault="00D163A4" w:rsidP="007E2D32">
            <w:pPr>
              <w:pStyle w:val="NoSpacing"/>
              <w:rPr>
                <w:sz w:val="24"/>
                <w:szCs w:val="24"/>
              </w:rPr>
            </w:pPr>
          </w:p>
        </w:tc>
      </w:tr>
      <w:tr w:rsidR="00D163A4" w:rsidRPr="007E2D32" w14:paraId="340D121A" w14:textId="77777777" w:rsidTr="00D163A4">
        <w:tc>
          <w:tcPr>
            <w:tcW w:w="709" w:type="dxa"/>
          </w:tcPr>
          <w:p w14:paraId="2D815A70" w14:textId="77777777" w:rsidR="00D163A4" w:rsidRPr="007E2D32" w:rsidRDefault="00D163A4" w:rsidP="007E2D32">
            <w:pPr>
              <w:pStyle w:val="NoSpacing"/>
              <w:rPr>
                <w:sz w:val="24"/>
                <w:szCs w:val="24"/>
              </w:rPr>
            </w:pPr>
          </w:p>
        </w:tc>
        <w:tc>
          <w:tcPr>
            <w:tcW w:w="992" w:type="dxa"/>
          </w:tcPr>
          <w:p w14:paraId="5677361B" w14:textId="77777777" w:rsidR="00D163A4" w:rsidRPr="007E2D32" w:rsidRDefault="00D163A4" w:rsidP="007E2D32">
            <w:pPr>
              <w:pStyle w:val="NoSpacing"/>
              <w:rPr>
                <w:sz w:val="24"/>
                <w:szCs w:val="24"/>
              </w:rPr>
            </w:pPr>
            <w:r w:rsidRPr="007E2D32">
              <w:rPr>
                <w:sz w:val="24"/>
                <w:szCs w:val="24"/>
              </w:rPr>
              <w:t>1.1.22</w:t>
            </w:r>
          </w:p>
        </w:tc>
        <w:tc>
          <w:tcPr>
            <w:tcW w:w="7686" w:type="dxa"/>
          </w:tcPr>
          <w:p w14:paraId="36638539" w14:textId="77777777" w:rsidR="00D163A4" w:rsidRPr="007E2D32" w:rsidRDefault="00D163A4" w:rsidP="007E2D32">
            <w:pPr>
              <w:pStyle w:val="NoSpacing"/>
              <w:rPr>
                <w:rFonts w:eastAsia="Calibri"/>
                <w:sz w:val="24"/>
                <w:szCs w:val="24"/>
              </w:rPr>
            </w:pPr>
            <w:r w:rsidRPr="007E2D32">
              <w:rPr>
                <w:rFonts w:eastAsia="Calibri"/>
                <w:sz w:val="24"/>
                <w:szCs w:val="24"/>
              </w:rPr>
              <w:t>A feed with a TDN of 72% AND DP of 8% has a nutritive value of …</w:t>
            </w:r>
          </w:p>
          <w:p w14:paraId="22FAA643" w14:textId="77777777" w:rsidR="00D163A4" w:rsidRPr="007E2D32" w:rsidRDefault="00D163A4" w:rsidP="007E2D32">
            <w:pPr>
              <w:pStyle w:val="NoSpacing"/>
              <w:rPr>
                <w:sz w:val="24"/>
                <w:szCs w:val="24"/>
              </w:rPr>
            </w:pPr>
          </w:p>
        </w:tc>
        <w:tc>
          <w:tcPr>
            <w:tcW w:w="678" w:type="dxa"/>
          </w:tcPr>
          <w:p w14:paraId="04C927EB" w14:textId="77777777" w:rsidR="00D163A4" w:rsidRPr="007E2D32" w:rsidRDefault="00D163A4" w:rsidP="007E2D32">
            <w:pPr>
              <w:pStyle w:val="NoSpacing"/>
              <w:rPr>
                <w:sz w:val="24"/>
                <w:szCs w:val="24"/>
              </w:rPr>
            </w:pPr>
          </w:p>
        </w:tc>
      </w:tr>
      <w:tr w:rsidR="00D163A4" w:rsidRPr="007E2D32" w14:paraId="1A66FAEA" w14:textId="77777777" w:rsidTr="00D163A4">
        <w:tc>
          <w:tcPr>
            <w:tcW w:w="709" w:type="dxa"/>
          </w:tcPr>
          <w:p w14:paraId="747C3DF8" w14:textId="77777777" w:rsidR="00D163A4" w:rsidRPr="007E2D32" w:rsidRDefault="00D163A4" w:rsidP="007E2D32">
            <w:pPr>
              <w:pStyle w:val="NoSpacing"/>
              <w:rPr>
                <w:sz w:val="24"/>
                <w:szCs w:val="24"/>
              </w:rPr>
            </w:pPr>
          </w:p>
        </w:tc>
        <w:tc>
          <w:tcPr>
            <w:tcW w:w="992" w:type="dxa"/>
          </w:tcPr>
          <w:p w14:paraId="5D623AB8" w14:textId="77777777" w:rsidR="00D163A4" w:rsidRPr="007E2D32" w:rsidRDefault="00D163A4" w:rsidP="007E2D32">
            <w:pPr>
              <w:pStyle w:val="NoSpacing"/>
              <w:rPr>
                <w:sz w:val="24"/>
                <w:szCs w:val="24"/>
              </w:rPr>
            </w:pPr>
          </w:p>
        </w:tc>
        <w:tc>
          <w:tcPr>
            <w:tcW w:w="7686" w:type="dxa"/>
          </w:tcPr>
          <w:p w14:paraId="1C7386C7" w14:textId="77777777" w:rsidR="00D163A4" w:rsidRPr="007E2D32" w:rsidRDefault="00D163A4" w:rsidP="007E2D32">
            <w:pPr>
              <w:pStyle w:val="NoSpacing"/>
              <w:rPr>
                <w:rFonts w:eastAsia="Calibri"/>
                <w:sz w:val="24"/>
                <w:szCs w:val="24"/>
              </w:rPr>
            </w:pPr>
            <w:r w:rsidRPr="007E2D32">
              <w:rPr>
                <w:rFonts w:eastAsia="Calibri"/>
                <w:sz w:val="24"/>
                <w:szCs w:val="24"/>
              </w:rPr>
              <w:t>A  1:6</w:t>
            </w:r>
          </w:p>
          <w:p w14:paraId="17064348" w14:textId="77777777" w:rsidR="00D163A4" w:rsidRPr="007E2D32" w:rsidRDefault="00D163A4" w:rsidP="007E2D32">
            <w:pPr>
              <w:pStyle w:val="NoSpacing"/>
              <w:rPr>
                <w:rFonts w:eastAsia="Calibri"/>
                <w:sz w:val="24"/>
                <w:szCs w:val="24"/>
              </w:rPr>
            </w:pPr>
            <w:r w:rsidRPr="007E2D32">
              <w:rPr>
                <w:rFonts w:eastAsia="Calibri"/>
                <w:sz w:val="24"/>
                <w:szCs w:val="24"/>
              </w:rPr>
              <w:t>B  1:7</w:t>
            </w:r>
          </w:p>
          <w:p w14:paraId="664FE377" w14:textId="77777777" w:rsidR="00D163A4" w:rsidRPr="007E2D32" w:rsidRDefault="00D163A4" w:rsidP="007E2D32">
            <w:pPr>
              <w:pStyle w:val="NoSpacing"/>
              <w:rPr>
                <w:rFonts w:eastAsia="Calibri"/>
                <w:sz w:val="24"/>
                <w:szCs w:val="24"/>
              </w:rPr>
            </w:pPr>
            <w:r w:rsidRPr="007E2D32">
              <w:rPr>
                <w:rFonts w:eastAsia="Calibri"/>
                <w:sz w:val="24"/>
                <w:szCs w:val="24"/>
              </w:rPr>
              <w:t>C  1:8</w:t>
            </w:r>
          </w:p>
          <w:p w14:paraId="21D642EB" w14:textId="77777777" w:rsidR="00D163A4" w:rsidRPr="007E2D32" w:rsidRDefault="00D163A4" w:rsidP="007E2D32">
            <w:pPr>
              <w:pStyle w:val="NoSpacing"/>
              <w:rPr>
                <w:rFonts w:eastAsia="Calibri"/>
                <w:sz w:val="24"/>
                <w:szCs w:val="24"/>
              </w:rPr>
            </w:pPr>
            <w:r w:rsidRPr="007E2D32">
              <w:rPr>
                <w:rFonts w:eastAsia="Calibri"/>
                <w:sz w:val="24"/>
                <w:szCs w:val="24"/>
              </w:rPr>
              <w:t>D  1:9</w:t>
            </w:r>
          </w:p>
        </w:tc>
        <w:tc>
          <w:tcPr>
            <w:tcW w:w="678" w:type="dxa"/>
          </w:tcPr>
          <w:p w14:paraId="33D2006C" w14:textId="77777777" w:rsidR="00D163A4" w:rsidRPr="007E2D32" w:rsidRDefault="00D163A4" w:rsidP="007E2D32">
            <w:pPr>
              <w:pStyle w:val="NoSpacing"/>
              <w:rPr>
                <w:sz w:val="24"/>
                <w:szCs w:val="24"/>
              </w:rPr>
            </w:pPr>
          </w:p>
        </w:tc>
      </w:tr>
      <w:tr w:rsidR="00D163A4" w:rsidRPr="007E2D32" w14:paraId="03D3EA48" w14:textId="77777777" w:rsidTr="00D163A4">
        <w:tc>
          <w:tcPr>
            <w:tcW w:w="709" w:type="dxa"/>
          </w:tcPr>
          <w:p w14:paraId="7BB4A803" w14:textId="77777777" w:rsidR="00D163A4" w:rsidRPr="007E2D32" w:rsidRDefault="00D163A4" w:rsidP="007E2D32">
            <w:pPr>
              <w:pStyle w:val="NoSpacing"/>
              <w:rPr>
                <w:sz w:val="24"/>
                <w:szCs w:val="24"/>
              </w:rPr>
            </w:pPr>
          </w:p>
        </w:tc>
        <w:tc>
          <w:tcPr>
            <w:tcW w:w="992" w:type="dxa"/>
          </w:tcPr>
          <w:p w14:paraId="5C9E8674" w14:textId="77777777" w:rsidR="00D163A4" w:rsidRPr="007E2D32" w:rsidRDefault="00D163A4" w:rsidP="007E2D32">
            <w:pPr>
              <w:pStyle w:val="NoSpacing"/>
              <w:rPr>
                <w:sz w:val="24"/>
                <w:szCs w:val="24"/>
              </w:rPr>
            </w:pPr>
          </w:p>
        </w:tc>
        <w:tc>
          <w:tcPr>
            <w:tcW w:w="7686" w:type="dxa"/>
          </w:tcPr>
          <w:p w14:paraId="48990AA6" w14:textId="77777777" w:rsidR="00D163A4" w:rsidRPr="007E2D32" w:rsidRDefault="00D163A4" w:rsidP="007E2D32">
            <w:pPr>
              <w:pStyle w:val="NoSpacing"/>
              <w:rPr>
                <w:sz w:val="24"/>
                <w:szCs w:val="24"/>
              </w:rPr>
            </w:pPr>
          </w:p>
        </w:tc>
        <w:tc>
          <w:tcPr>
            <w:tcW w:w="678" w:type="dxa"/>
          </w:tcPr>
          <w:p w14:paraId="323A5B78" w14:textId="77777777" w:rsidR="00D163A4" w:rsidRPr="007E2D32" w:rsidRDefault="00D163A4" w:rsidP="007E2D32">
            <w:pPr>
              <w:pStyle w:val="NoSpacing"/>
              <w:rPr>
                <w:sz w:val="24"/>
                <w:szCs w:val="24"/>
              </w:rPr>
            </w:pPr>
          </w:p>
        </w:tc>
      </w:tr>
      <w:tr w:rsidR="00D163A4" w:rsidRPr="007E2D32" w14:paraId="48B1AD19" w14:textId="77777777" w:rsidTr="00D163A4">
        <w:tc>
          <w:tcPr>
            <w:tcW w:w="709" w:type="dxa"/>
          </w:tcPr>
          <w:p w14:paraId="73CF7DE8" w14:textId="77777777" w:rsidR="00D163A4" w:rsidRPr="007E2D32" w:rsidRDefault="00D163A4" w:rsidP="007E2D32">
            <w:pPr>
              <w:pStyle w:val="NoSpacing"/>
              <w:rPr>
                <w:sz w:val="24"/>
                <w:szCs w:val="24"/>
              </w:rPr>
            </w:pPr>
          </w:p>
        </w:tc>
        <w:tc>
          <w:tcPr>
            <w:tcW w:w="992" w:type="dxa"/>
          </w:tcPr>
          <w:p w14:paraId="7A1E1E7F" w14:textId="77777777" w:rsidR="00D163A4" w:rsidRPr="007E2D32" w:rsidRDefault="00D163A4" w:rsidP="007E2D32">
            <w:pPr>
              <w:pStyle w:val="NoSpacing"/>
              <w:rPr>
                <w:sz w:val="24"/>
                <w:szCs w:val="24"/>
              </w:rPr>
            </w:pPr>
            <w:r w:rsidRPr="007E2D32">
              <w:rPr>
                <w:sz w:val="24"/>
                <w:szCs w:val="24"/>
              </w:rPr>
              <w:t>1.1.23</w:t>
            </w:r>
          </w:p>
        </w:tc>
        <w:tc>
          <w:tcPr>
            <w:tcW w:w="7686" w:type="dxa"/>
          </w:tcPr>
          <w:p w14:paraId="7084D9A8" w14:textId="77777777" w:rsidR="00D163A4" w:rsidRPr="007E2D32" w:rsidRDefault="00D163A4" w:rsidP="007E2D32">
            <w:pPr>
              <w:pStyle w:val="NoSpacing"/>
              <w:rPr>
                <w:rFonts w:eastAsia="Calibri"/>
                <w:sz w:val="24"/>
                <w:szCs w:val="24"/>
              </w:rPr>
            </w:pPr>
            <w:r w:rsidRPr="007E2D32">
              <w:rPr>
                <w:rFonts w:eastAsia="Calibri"/>
                <w:sz w:val="24"/>
                <w:szCs w:val="24"/>
              </w:rPr>
              <w:t>The supplementing of nutritional element … is represented by the diagram below.</w:t>
            </w:r>
          </w:p>
          <w:p w14:paraId="339EF50C" w14:textId="77777777" w:rsidR="00D163A4" w:rsidRPr="007E2D32" w:rsidRDefault="00D163A4" w:rsidP="007E2D32">
            <w:pPr>
              <w:pStyle w:val="NoSpacing"/>
              <w:rPr>
                <w:sz w:val="24"/>
                <w:szCs w:val="24"/>
              </w:rPr>
            </w:pPr>
          </w:p>
        </w:tc>
        <w:tc>
          <w:tcPr>
            <w:tcW w:w="678" w:type="dxa"/>
          </w:tcPr>
          <w:p w14:paraId="742BA04D" w14:textId="77777777" w:rsidR="00D163A4" w:rsidRPr="007E2D32" w:rsidRDefault="00D163A4" w:rsidP="007E2D32">
            <w:pPr>
              <w:pStyle w:val="NoSpacing"/>
              <w:rPr>
                <w:sz w:val="24"/>
                <w:szCs w:val="24"/>
              </w:rPr>
            </w:pPr>
          </w:p>
        </w:tc>
      </w:tr>
      <w:tr w:rsidR="00D163A4" w:rsidRPr="007E2D32" w14:paraId="06355D81" w14:textId="77777777" w:rsidTr="00D163A4">
        <w:tc>
          <w:tcPr>
            <w:tcW w:w="709" w:type="dxa"/>
          </w:tcPr>
          <w:p w14:paraId="634A6D20" w14:textId="77777777" w:rsidR="00D163A4" w:rsidRPr="007E2D32" w:rsidRDefault="00D163A4" w:rsidP="007E2D32">
            <w:pPr>
              <w:pStyle w:val="NoSpacing"/>
              <w:rPr>
                <w:sz w:val="24"/>
                <w:szCs w:val="24"/>
              </w:rPr>
            </w:pPr>
          </w:p>
        </w:tc>
        <w:tc>
          <w:tcPr>
            <w:tcW w:w="992" w:type="dxa"/>
          </w:tcPr>
          <w:p w14:paraId="394944AF" w14:textId="77777777" w:rsidR="00D163A4" w:rsidRPr="007E2D32" w:rsidRDefault="00D163A4" w:rsidP="007E2D32">
            <w:pPr>
              <w:pStyle w:val="NoSpacing"/>
              <w:rPr>
                <w:sz w:val="24"/>
                <w:szCs w:val="24"/>
              </w:rPr>
            </w:pPr>
          </w:p>
        </w:tc>
        <w:tc>
          <w:tcPr>
            <w:tcW w:w="7686" w:type="dxa"/>
          </w:tcPr>
          <w:p w14:paraId="4ADCC22B" w14:textId="263F379A" w:rsidR="00594C9E" w:rsidRPr="007E2D32" w:rsidRDefault="00D163A4" w:rsidP="007E2D32">
            <w:pPr>
              <w:pStyle w:val="NoSpacing"/>
              <w:rPr>
                <w:sz w:val="24"/>
                <w:szCs w:val="24"/>
              </w:rPr>
            </w:pPr>
            <w:r w:rsidRPr="007E2D32">
              <w:rPr>
                <w:rFonts w:eastAsia="Calibri"/>
                <w:noProof/>
                <w:sz w:val="24"/>
                <w:szCs w:val="24"/>
                <w:lang w:val="en-US"/>
              </w:rPr>
              <w:drawing>
                <wp:inline distT="0" distB="0" distL="0" distR="0" wp14:anchorId="2EC72E3D" wp14:editId="2A45B0EE">
                  <wp:extent cx="3832860" cy="2172614"/>
                  <wp:effectExtent l="19050" t="19050" r="15240"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60487" cy="2188274"/>
                          </a:xfrm>
                          <a:prstGeom prst="rect">
                            <a:avLst/>
                          </a:prstGeom>
                          <a:noFill/>
                          <a:ln w="12700">
                            <a:solidFill>
                              <a:schemeClr val="tx1"/>
                            </a:solidFill>
                          </a:ln>
                        </pic:spPr>
                      </pic:pic>
                    </a:graphicData>
                  </a:graphic>
                </wp:inline>
              </w:drawing>
            </w:r>
          </w:p>
          <w:p w14:paraId="43F61441" w14:textId="77777777" w:rsidR="00594C9E" w:rsidRPr="007E2D32" w:rsidRDefault="00594C9E" w:rsidP="007E2D32">
            <w:pPr>
              <w:pStyle w:val="NoSpacing"/>
              <w:rPr>
                <w:sz w:val="24"/>
                <w:szCs w:val="24"/>
              </w:rPr>
            </w:pPr>
          </w:p>
          <w:p w14:paraId="3FFC16BB" w14:textId="5B2BBE8C" w:rsidR="00D163A4" w:rsidRPr="007E2D32" w:rsidRDefault="00D163A4" w:rsidP="007E2D32">
            <w:pPr>
              <w:pStyle w:val="NoSpacing"/>
              <w:rPr>
                <w:sz w:val="24"/>
                <w:szCs w:val="24"/>
              </w:rPr>
            </w:pPr>
          </w:p>
        </w:tc>
        <w:tc>
          <w:tcPr>
            <w:tcW w:w="678" w:type="dxa"/>
          </w:tcPr>
          <w:p w14:paraId="1211C83C" w14:textId="77777777" w:rsidR="00D163A4" w:rsidRPr="007E2D32" w:rsidRDefault="00D163A4" w:rsidP="007E2D32">
            <w:pPr>
              <w:pStyle w:val="NoSpacing"/>
              <w:rPr>
                <w:sz w:val="24"/>
                <w:szCs w:val="24"/>
              </w:rPr>
            </w:pPr>
          </w:p>
          <w:p w14:paraId="4F3B6CC1" w14:textId="77777777" w:rsidR="00D163A4" w:rsidRPr="007E2D32" w:rsidRDefault="00D163A4" w:rsidP="007E2D32">
            <w:pPr>
              <w:pStyle w:val="NoSpacing"/>
              <w:rPr>
                <w:sz w:val="24"/>
                <w:szCs w:val="24"/>
              </w:rPr>
            </w:pPr>
          </w:p>
          <w:p w14:paraId="35C8027A" w14:textId="77777777" w:rsidR="00D163A4" w:rsidRPr="007E2D32" w:rsidRDefault="00D163A4" w:rsidP="007E2D32">
            <w:pPr>
              <w:pStyle w:val="NoSpacing"/>
              <w:rPr>
                <w:sz w:val="24"/>
                <w:szCs w:val="24"/>
              </w:rPr>
            </w:pPr>
          </w:p>
          <w:p w14:paraId="5513DE68" w14:textId="77777777" w:rsidR="00D163A4" w:rsidRPr="007E2D32" w:rsidRDefault="00D163A4" w:rsidP="007E2D32">
            <w:pPr>
              <w:pStyle w:val="NoSpacing"/>
              <w:rPr>
                <w:sz w:val="24"/>
                <w:szCs w:val="24"/>
              </w:rPr>
            </w:pPr>
          </w:p>
          <w:p w14:paraId="76481EAF" w14:textId="77777777" w:rsidR="00D163A4" w:rsidRPr="007E2D32" w:rsidRDefault="00D163A4" w:rsidP="007E2D32">
            <w:pPr>
              <w:pStyle w:val="NoSpacing"/>
              <w:rPr>
                <w:sz w:val="24"/>
                <w:szCs w:val="24"/>
              </w:rPr>
            </w:pPr>
          </w:p>
          <w:p w14:paraId="47CE16C9" w14:textId="77777777" w:rsidR="00D163A4" w:rsidRPr="007E2D32" w:rsidRDefault="00D163A4" w:rsidP="007E2D32">
            <w:pPr>
              <w:pStyle w:val="NoSpacing"/>
              <w:rPr>
                <w:sz w:val="24"/>
                <w:szCs w:val="24"/>
              </w:rPr>
            </w:pPr>
          </w:p>
          <w:p w14:paraId="484CF68F" w14:textId="77777777" w:rsidR="00D163A4" w:rsidRPr="007E2D32" w:rsidRDefault="00D163A4" w:rsidP="007E2D32">
            <w:pPr>
              <w:pStyle w:val="NoSpacing"/>
              <w:rPr>
                <w:sz w:val="24"/>
                <w:szCs w:val="24"/>
              </w:rPr>
            </w:pPr>
          </w:p>
          <w:p w14:paraId="4B9BA81C" w14:textId="77777777" w:rsidR="00D163A4" w:rsidRPr="007E2D32" w:rsidRDefault="00D163A4" w:rsidP="007E2D32">
            <w:pPr>
              <w:pStyle w:val="NoSpacing"/>
              <w:rPr>
                <w:sz w:val="24"/>
                <w:szCs w:val="24"/>
              </w:rPr>
            </w:pPr>
          </w:p>
          <w:p w14:paraId="2D8D240C" w14:textId="77777777" w:rsidR="00D163A4" w:rsidRPr="007E2D32" w:rsidRDefault="00D163A4" w:rsidP="007E2D32">
            <w:pPr>
              <w:pStyle w:val="NoSpacing"/>
              <w:rPr>
                <w:sz w:val="24"/>
                <w:szCs w:val="24"/>
              </w:rPr>
            </w:pPr>
          </w:p>
          <w:p w14:paraId="1AACAD17" w14:textId="77777777" w:rsidR="00D163A4" w:rsidRPr="007E2D32" w:rsidRDefault="00D163A4" w:rsidP="007E2D32">
            <w:pPr>
              <w:pStyle w:val="NoSpacing"/>
              <w:rPr>
                <w:sz w:val="24"/>
                <w:szCs w:val="24"/>
              </w:rPr>
            </w:pPr>
          </w:p>
          <w:p w14:paraId="6D78FED4" w14:textId="77777777" w:rsidR="00D163A4" w:rsidRPr="007E2D32" w:rsidRDefault="00D163A4" w:rsidP="007E2D32">
            <w:pPr>
              <w:pStyle w:val="NoSpacing"/>
              <w:rPr>
                <w:sz w:val="24"/>
                <w:szCs w:val="24"/>
              </w:rPr>
            </w:pPr>
          </w:p>
          <w:p w14:paraId="55D5030D" w14:textId="77777777" w:rsidR="00D163A4" w:rsidRPr="007E2D32" w:rsidRDefault="00D163A4" w:rsidP="007E2D32">
            <w:pPr>
              <w:pStyle w:val="NoSpacing"/>
              <w:rPr>
                <w:sz w:val="24"/>
                <w:szCs w:val="24"/>
              </w:rPr>
            </w:pPr>
          </w:p>
          <w:p w14:paraId="67E2E343" w14:textId="77777777" w:rsidR="00D163A4" w:rsidRPr="007E2D32" w:rsidRDefault="00D163A4" w:rsidP="007E2D32">
            <w:pPr>
              <w:pStyle w:val="NoSpacing"/>
              <w:rPr>
                <w:sz w:val="24"/>
                <w:szCs w:val="24"/>
              </w:rPr>
            </w:pPr>
          </w:p>
        </w:tc>
      </w:tr>
      <w:tr w:rsidR="00D163A4" w:rsidRPr="007E2D32" w14:paraId="69BF7824" w14:textId="77777777" w:rsidTr="00D163A4">
        <w:tc>
          <w:tcPr>
            <w:tcW w:w="709" w:type="dxa"/>
          </w:tcPr>
          <w:p w14:paraId="0F879487" w14:textId="77777777" w:rsidR="00D163A4" w:rsidRPr="007E2D32" w:rsidRDefault="00D163A4" w:rsidP="007E2D32">
            <w:pPr>
              <w:pStyle w:val="NoSpacing"/>
              <w:rPr>
                <w:sz w:val="24"/>
                <w:szCs w:val="24"/>
              </w:rPr>
            </w:pPr>
          </w:p>
        </w:tc>
        <w:tc>
          <w:tcPr>
            <w:tcW w:w="992" w:type="dxa"/>
          </w:tcPr>
          <w:p w14:paraId="5F59CACB" w14:textId="77777777" w:rsidR="00D163A4" w:rsidRPr="007E2D32" w:rsidRDefault="00D163A4" w:rsidP="007E2D32">
            <w:pPr>
              <w:pStyle w:val="NoSpacing"/>
              <w:rPr>
                <w:sz w:val="24"/>
                <w:szCs w:val="24"/>
              </w:rPr>
            </w:pPr>
          </w:p>
        </w:tc>
        <w:tc>
          <w:tcPr>
            <w:tcW w:w="7686" w:type="dxa"/>
          </w:tcPr>
          <w:p w14:paraId="12C5C017" w14:textId="77777777" w:rsidR="00D163A4" w:rsidRPr="007E2D32" w:rsidRDefault="00D163A4" w:rsidP="007E2D32">
            <w:pPr>
              <w:pStyle w:val="NoSpacing"/>
              <w:rPr>
                <w:rFonts w:eastAsia="Calibri"/>
                <w:sz w:val="24"/>
                <w:szCs w:val="24"/>
              </w:rPr>
            </w:pPr>
            <w:r w:rsidRPr="007E2D32">
              <w:rPr>
                <w:rFonts w:eastAsia="Calibri"/>
                <w:sz w:val="24"/>
                <w:szCs w:val="24"/>
              </w:rPr>
              <w:t>A  Antibiotics</w:t>
            </w:r>
          </w:p>
          <w:p w14:paraId="4766ECE0" w14:textId="77777777" w:rsidR="00D163A4" w:rsidRPr="007E2D32" w:rsidRDefault="00D163A4" w:rsidP="007E2D32">
            <w:pPr>
              <w:pStyle w:val="NoSpacing"/>
              <w:rPr>
                <w:rFonts w:eastAsia="Calibri"/>
                <w:sz w:val="24"/>
                <w:szCs w:val="24"/>
              </w:rPr>
            </w:pPr>
            <w:r w:rsidRPr="007E2D32">
              <w:rPr>
                <w:rFonts w:eastAsia="Calibri"/>
                <w:sz w:val="24"/>
                <w:szCs w:val="24"/>
              </w:rPr>
              <w:t>B  Soluble vitamins mixed with water</w:t>
            </w:r>
          </w:p>
          <w:p w14:paraId="529A21E5" w14:textId="77777777" w:rsidR="00D163A4" w:rsidRPr="007E2D32" w:rsidRDefault="00D163A4" w:rsidP="007E2D32">
            <w:pPr>
              <w:pStyle w:val="NoSpacing"/>
              <w:rPr>
                <w:rFonts w:eastAsia="Calibri"/>
                <w:sz w:val="24"/>
                <w:szCs w:val="24"/>
              </w:rPr>
            </w:pPr>
            <w:r w:rsidRPr="007E2D32">
              <w:rPr>
                <w:rFonts w:eastAsia="Calibri"/>
                <w:sz w:val="24"/>
                <w:szCs w:val="24"/>
              </w:rPr>
              <w:t>C  Licks</w:t>
            </w:r>
          </w:p>
          <w:p w14:paraId="3F5293D2" w14:textId="0BC4ECC1" w:rsidR="00D163A4" w:rsidRPr="007E2D32" w:rsidRDefault="00D163A4" w:rsidP="007E2D32">
            <w:pPr>
              <w:pStyle w:val="NoSpacing"/>
              <w:rPr>
                <w:rFonts w:eastAsia="Calibri"/>
                <w:sz w:val="24"/>
                <w:szCs w:val="24"/>
              </w:rPr>
            </w:pPr>
            <w:r w:rsidRPr="007E2D32">
              <w:rPr>
                <w:rFonts w:eastAsia="Calibri"/>
                <w:sz w:val="24"/>
                <w:szCs w:val="24"/>
              </w:rPr>
              <w:t xml:space="preserve">D  </w:t>
            </w:r>
            <w:r w:rsidR="0098390A" w:rsidRPr="007E2D32">
              <w:rPr>
                <w:rFonts w:eastAsia="Calibri"/>
                <w:sz w:val="24"/>
                <w:szCs w:val="24"/>
              </w:rPr>
              <w:t>Growth stimulus</w:t>
            </w:r>
          </w:p>
        </w:tc>
        <w:tc>
          <w:tcPr>
            <w:tcW w:w="678" w:type="dxa"/>
          </w:tcPr>
          <w:p w14:paraId="5DFDB96D" w14:textId="77777777" w:rsidR="00D163A4" w:rsidRPr="007E2D32" w:rsidRDefault="00D163A4" w:rsidP="007E2D32">
            <w:pPr>
              <w:pStyle w:val="NoSpacing"/>
              <w:rPr>
                <w:sz w:val="24"/>
                <w:szCs w:val="24"/>
              </w:rPr>
            </w:pPr>
          </w:p>
        </w:tc>
      </w:tr>
      <w:tr w:rsidR="00D163A4" w:rsidRPr="007E2D32" w14:paraId="667CED16" w14:textId="77777777" w:rsidTr="00D163A4">
        <w:tc>
          <w:tcPr>
            <w:tcW w:w="709" w:type="dxa"/>
          </w:tcPr>
          <w:p w14:paraId="7170EC58" w14:textId="77777777" w:rsidR="00D163A4" w:rsidRPr="007E2D32" w:rsidRDefault="00D163A4" w:rsidP="007E2D32">
            <w:pPr>
              <w:pStyle w:val="NoSpacing"/>
              <w:rPr>
                <w:sz w:val="24"/>
                <w:szCs w:val="24"/>
              </w:rPr>
            </w:pPr>
          </w:p>
        </w:tc>
        <w:tc>
          <w:tcPr>
            <w:tcW w:w="992" w:type="dxa"/>
          </w:tcPr>
          <w:p w14:paraId="1427E20F" w14:textId="77777777" w:rsidR="00D163A4" w:rsidRPr="007E2D32" w:rsidRDefault="00D163A4" w:rsidP="007E2D32">
            <w:pPr>
              <w:pStyle w:val="NoSpacing"/>
              <w:rPr>
                <w:sz w:val="24"/>
                <w:szCs w:val="24"/>
              </w:rPr>
            </w:pPr>
          </w:p>
        </w:tc>
        <w:tc>
          <w:tcPr>
            <w:tcW w:w="7686" w:type="dxa"/>
          </w:tcPr>
          <w:p w14:paraId="5918171D" w14:textId="77777777" w:rsidR="00D163A4" w:rsidRPr="007E2D32" w:rsidRDefault="00D163A4" w:rsidP="007E2D32">
            <w:pPr>
              <w:pStyle w:val="NoSpacing"/>
              <w:rPr>
                <w:sz w:val="24"/>
                <w:szCs w:val="24"/>
              </w:rPr>
            </w:pPr>
          </w:p>
        </w:tc>
        <w:tc>
          <w:tcPr>
            <w:tcW w:w="678" w:type="dxa"/>
          </w:tcPr>
          <w:p w14:paraId="0C3BA02F" w14:textId="77777777" w:rsidR="00D163A4" w:rsidRPr="007E2D32" w:rsidRDefault="00D163A4" w:rsidP="007E2D32">
            <w:pPr>
              <w:pStyle w:val="NoSpacing"/>
              <w:rPr>
                <w:sz w:val="24"/>
                <w:szCs w:val="24"/>
              </w:rPr>
            </w:pPr>
          </w:p>
        </w:tc>
      </w:tr>
      <w:tr w:rsidR="00D163A4" w:rsidRPr="007E2D32" w14:paraId="63D4D1D9" w14:textId="77777777" w:rsidTr="00D163A4">
        <w:tc>
          <w:tcPr>
            <w:tcW w:w="709" w:type="dxa"/>
          </w:tcPr>
          <w:p w14:paraId="61A03FCE" w14:textId="77777777" w:rsidR="00D163A4" w:rsidRPr="007E2D32" w:rsidRDefault="00D163A4" w:rsidP="007E2D32">
            <w:pPr>
              <w:pStyle w:val="NoSpacing"/>
              <w:rPr>
                <w:sz w:val="24"/>
                <w:szCs w:val="24"/>
              </w:rPr>
            </w:pPr>
          </w:p>
        </w:tc>
        <w:tc>
          <w:tcPr>
            <w:tcW w:w="992" w:type="dxa"/>
          </w:tcPr>
          <w:p w14:paraId="5BBCA15E" w14:textId="77777777" w:rsidR="00D163A4" w:rsidRPr="007E2D32" w:rsidRDefault="00D163A4" w:rsidP="007E2D32">
            <w:pPr>
              <w:pStyle w:val="NoSpacing"/>
              <w:rPr>
                <w:sz w:val="24"/>
                <w:szCs w:val="24"/>
              </w:rPr>
            </w:pPr>
            <w:r w:rsidRPr="007E2D32">
              <w:rPr>
                <w:sz w:val="24"/>
                <w:szCs w:val="24"/>
              </w:rPr>
              <w:t>1.1.24</w:t>
            </w:r>
          </w:p>
        </w:tc>
        <w:tc>
          <w:tcPr>
            <w:tcW w:w="7686" w:type="dxa"/>
          </w:tcPr>
          <w:p w14:paraId="6E8783B0" w14:textId="77777777" w:rsidR="00D163A4" w:rsidRPr="007E2D32" w:rsidRDefault="00D163A4" w:rsidP="007E2D32">
            <w:pPr>
              <w:pStyle w:val="NoSpacing"/>
              <w:rPr>
                <w:rFonts w:eastAsia="Calibri"/>
                <w:sz w:val="24"/>
                <w:szCs w:val="24"/>
              </w:rPr>
            </w:pPr>
            <w:r w:rsidRPr="007E2D32">
              <w:rPr>
                <w:rFonts w:eastAsia="Calibri"/>
                <w:sz w:val="24"/>
                <w:szCs w:val="24"/>
              </w:rPr>
              <w:t>The protein used as an indicator to compare the essential amino acid composition of other proteins is …</w:t>
            </w:r>
          </w:p>
          <w:p w14:paraId="5FD3F065" w14:textId="77777777" w:rsidR="00D163A4" w:rsidRPr="007E2D32" w:rsidRDefault="00D163A4" w:rsidP="007E2D32">
            <w:pPr>
              <w:pStyle w:val="NoSpacing"/>
              <w:rPr>
                <w:sz w:val="24"/>
                <w:szCs w:val="24"/>
              </w:rPr>
            </w:pPr>
          </w:p>
        </w:tc>
        <w:tc>
          <w:tcPr>
            <w:tcW w:w="678" w:type="dxa"/>
          </w:tcPr>
          <w:p w14:paraId="60BA3D76" w14:textId="77777777" w:rsidR="00D163A4" w:rsidRPr="007E2D32" w:rsidRDefault="00D163A4" w:rsidP="007E2D32">
            <w:pPr>
              <w:pStyle w:val="NoSpacing"/>
              <w:rPr>
                <w:sz w:val="24"/>
                <w:szCs w:val="24"/>
              </w:rPr>
            </w:pPr>
          </w:p>
        </w:tc>
      </w:tr>
      <w:tr w:rsidR="00D163A4" w:rsidRPr="007E2D32" w14:paraId="08C4690E" w14:textId="77777777" w:rsidTr="00D163A4">
        <w:tc>
          <w:tcPr>
            <w:tcW w:w="709" w:type="dxa"/>
          </w:tcPr>
          <w:p w14:paraId="768366F1" w14:textId="77777777" w:rsidR="00D163A4" w:rsidRPr="007E2D32" w:rsidRDefault="00D163A4" w:rsidP="007E2D32">
            <w:pPr>
              <w:pStyle w:val="NoSpacing"/>
              <w:rPr>
                <w:sz w:val="24"/>
                <w:szCs w:val="24"/>
              </w:rPr>
            </w:pPr>
          </w:p>
        </w:tc>
        <w:tc>
          <w:tcPr>
            <w:tcW w:w="992" w:type="dxa"/>
          </w:tcPr>
          <w:p w14:paraId="2A112815" w14:textId="77777777" w:rsidR="00D163A4" w:rsidRPr="007E2D32" w:rsidRDefault="00D163A4" w:rsidP="007E2D32">
            <w:pPr>
              <w:pStyle w:val="NoSpacing"/>
              <w:rPr>
                <w:sz w:val="24"/>
                <w:szCs w:val="24"/>
              </w:rPr>
            </w:pPr>
          </w:p>
        </w:tc>
        <w:tc>
          <w:tcPr>
            <w:tcW w:w="7686" w:type="dxa"/>
          </w:tcPr>
          <w:p w14:paraId="6F3B8345" w14:textId="77777777" w:rsidR="00D163A4" w:rsidRPr="007E2D32" w:rsidRDefault="00D163A4" w:rsidP="007E2D32">
            <w:pPr>
              <w:pStyle w:val="NoSpacing"/>
              <w:rPr>
                <w:rFonts w:eastAsia="Calibri"/>
                <w:sz w:val="24"/>
                <w:szCs w:val="24"/>
              </w:rPr>
            </w:pPr>
            <w:r w:rsidRPr="007E2D32">
              <w:rPr>
                <w:rFonts w:eastAsia="Calibri"/>
                <w:sz w:val="24"/>
                <w:szCs w:val="24"/>
              </w:rPr>
              <w:t>A  egg protein.</w:t>
            </w:r>
          </w:p>
          <w:p w14:paraId="5927DF82" w14:textId="77777777" w:rsidR="00D163A4" w:rsidRPr="007E2D32" w:rsidRDefault="00D163A4" w:rsidP="007E2D32">
            <w:pPr>
              <w:pStyle w:val="NoSpacing"/>
              <w:rPr>
                <w:rFonts w:eastAsia="Calibri"/>
                <w:sz w:val="24"/>
                <w:szCs w:val="24"/>
              </w:rPr>
            </w:pPr>
            <w:r w:rsidRPr="007E2D32">
              <w:rPr>
                <w:rFonts w:eastAsia="Calibri"/>
                <w:sz w:val="24"/>
                <w:szCs w:val="24"/>
              </w:rPr>
              <w:t>B  peanut-oilcake protein.</w:t>
            </w:r>
          </w:p>
          <w:p w14:paraId="69B6585D" w14:textId="77777777" w:rsidR="00D163A4" w:rsidRPr="007E2D32" w:rsidRDefault="00D163A4" w:rsidP="007E2D32">
            <w:pPr>
              <w:pStyle w:val="NoSpacing"/>
              <w:rPr>
                <w:rFonts w:eastAsia="Calibri"/>
                <w:sz w:val="24"/>
                <w:szCs w:val="24"/>
              </w:rPr>
            </w:pPr>
            <w:r w:rsidRPr="007E2D32">
              <w:rPr>
                <w:rFonts w:eastAsia="Calibri"/>
                <w:sz w:val="24"/>
                <w:szCs w:val="24"/>
              </w:rPr>
              <w:t>C  fish protein.</w:t>
            </w:r>
          </w:p>
          <w:p w14:paraId="1368D555" w14:textId="77777777" w:rsidR="00D163A4" w:rsidRPr="007E2D32" w:rsidRDefault="00D163A4" w:rsidP="007E2D32">
            <w:pPr>
              <w:pStyle w:val="NoSpacing"/>
              <w:rPr>
                <w:rFonts w:eastAsia="Calibri"/>
                <w:sz w:val="24"/>
                <w:szCs w:val="24"/>
              </w:rPr>
            </w:pPr>
            <w:r w:rsidRPr="007E2D32">
              <w:rPr>
                <w:rFonts w:eastAsia="Calibri"/>
                <w:sz w:val="24"/>
                <w:szCs w:val="24"/>
              </w:rPr>
              <w:t>D  lucerne protein.</w:t>
            </w:r>
          </w:p>
          <w:p w14:paraId="37CCE6C9" w14:textId="77777777" w:rsidR="00D163A4" w:rsidRPr="007E2D32" w:rsidRDefault="00D163A4" w:rsidP="007E2D32">
            <w:pPr>
              <w:pStyle w:val="NoSpacing"/>
              <w:rPr>
                <w:sz w:val="24"/>
                <w:szCs w:val="24"/>
              </w:rPr>
            </w:pPr>
          </w:p>
        </w:tc>
        <w:tc>
          <w:tcPr>
            <w:tcW w:w="678" w:type="dxa"/>
          </w:tcPr>
          <w:p w14:paraId="4ABE7CBE" w14:textId="77777777" w:rsidR="00D163A4" w:rsidRPr="007E2D32" w:rsidRDefault="00D163A4" w:rsidP="007E2D32">
            <w:pPr>
              <w:pStyle w:val="NoSpacing"/>
              <w:rPr>
                <w:sz w:val="24"/>
                <w:szCs w:val="24"/>
              </w:rPr>
            </w:pPr>
          </w:p>
        </w:tc>
      </w:tr>
      <w:tr w:rsidR="00D163A4" w:rsidRPr="007E2D32" w14:paraId="2CA208C5" w14:textId="77777777" w:rsidTr="00D163A4">
        <w:tc>
          <w:tcPr>
            <w:tcW w:w="709" w:type="dxa"/>
          </w:tcPr>
          <w:p w14:paraId="71FF045E" w14:textId="77777777" w:rsidR="00D163A4" w:rsidRPr="007E2D32" w:rsidRDefault="00D163A4" w:rsidP="007E2D32">
            <w:pPr>
              <w:pStyle w:val="NoSpacing"/>
              <w:rPr>
                <w:sz w:val="24"/>
                <w:szCs w:val="24"/>
              </w:rPr>
            </w:pPr>
          </w:p>
        </w:tc>
        <w:tc>
          <w:tcPr>
            <w:tcW w:w="992" w:type="dxa"/>
          </w:tcPr>
          <w:p w14:paraId="5F577286" w14:textId="77777777" w:rsidR="00D163A4" w:rsidRPr="007E2D32" w:rsidRDefault="00D163A4" w:rsidP="007E2D32">
            <w:pPr>
              <w:pStyle w:val="NoSpacing"/>
              <w:rPr>
                <w:sz w:val="24"/>
                <w:szCs w:val="24"/>
              </w:rPr>
            </w:pPr>
            <w:r w:rsidRPr="007E2D32">
              <w:rPr>
                <w:sz w:val="24"/>
                <w:szCs w:val="24"/>
              </w:rPr>
              <w:t>1.1.25</w:t>
            </w:r>
          </w:p>
        </w:tc>
        <w:tc>
          <w:tcPr>
            <w:tcW w:w="7686" w:type="dxa"/>
          </w:tcPr>
          <w:p w14:paraId="38D15992" w14:textId="77777777" w:rsidR="00D163A4" w:rsidRPr="007E2D32" w:rsidRDefault="00D163A4" w:rsidP="007E2D32">
            <w:pPr>
              <w:pStyle w:val="NoSpacing"/>
              <w:rPr>
                <w:rFonts w:eastAsia="Calibri"/>
                <w:sz w:val="24"/>
                <w:szCs w:val="24"/>
              </w:rPr>
            </w:pPr>
            <w:r w:rsidRPr="007E2D32">
              <w:rPr>
                <w:rFonts w:eastAsia="Calibri"/>
                <w:sz w:val="24"/>
                <w:szCs w:val="24"/>
              </w:rPr>
              <w:t>The finger-like outgrowths found in the small intestines are known…</w:t>
            </w:r>
          </w:p>
        </w:tc>
        <w:tc>
          <w:tcPr>
            <w:tcW w:w="678" w:type="dxa"/>
          </w:tcPr>
          <w:p w14:paraId="5265F62D" w14:textId="77777777" w:rsidR="00D163A4" w:rsidRPr="007E2D32" w:rsidRDefault="00D163A4" w:rsidP="007E2D32">
            <w:pPr>
              <w:pStyle w:val="NoSpacing"/>
              <w:rPr>
                <w:sz w:val="24"/>
                <w:szCs w:val="24"/>
              </w:rPr>
            </w:pPr>
          </w:p>
        </w:tc>
      </w:tr>
      <w:tr w:rsidR="00D163A4" w:rsidRPr="007E2D32" w14:paraId="284DB67A" w14:textId="77777777" w:rsidTr="00D163A4">
        <w:tc>
          <w:tcPr>
            <w:tcW w:w="709" w:type="dxa"/>
          </w:tcPr>
          <w:p w14:paraId="5F374109" w14:textId="77777777" w:rsidR="00D163A4" w:rsidRPr="007E2D32" w:rsidRDefault="00D163A4" w:rsidP="007E2D32">
            <w:pPr>
              <w:pStyle w:val="NoSpacing"/>
              <w:rPr>
                <w:sz w:val="24"/>
                <w:szCs w:val="24"/>
              </w:rPr>
            </w:pPr>
          </w:p>
        </w:tc>
        <w:tc>
          <w:tcPr>
            <w:tcW w:w="992" w:type="dxa"/>
          </w:tcPr>
          <w:p w14:paraId="65C6DD72" w14:textId="77777777" w:rsidR="00D163A4" w:rsidRPr="007E2D32" w:rsidRDefault="00D163A4" w:rsidP="007E2D32">
            <w:pPr>
              <w:pStyle w:val="NoSpacing"/>
              <w:rPr>
                <w:sz w:val="24"/>
                <w:szCs w:val="24"/>
              </w:rPr>
            </w:pPr>
          </w:p>
        </w:tc>
        <w:tc>
          <w:tcPr>
            <w:tcW w:w="7686" w:type="dxa"/>
          </w:tcPr>
          <w:p w14:paraId="192A3CD4" w14:textId="77777777" w:rsidR="00D163A4" w:rsidRPr="007E2D32" w:rsidRDefault="00D163A4" w:rsidP="007E2D32">
            <w:pPr>
              <w:pStyle w:val="NoSpacing"/>
              <w:rPr>
                <w:rFonts w:eastAsia="Calibri"/>
                <w:sz w:val="24"/>
                <w:szCs w:val="24"/>
              </w:rPr>
            </w:pPr>
            <w:r w:rsidRPr="007E2D32">
              <w:rPr>
                <w:rFonts w:eastAsia="Calibri"/>
                <w:sz w:val="24"/>
                <w:szCs w:val="24"/>
              </w:rPr>
              <w:t>A  Proventiculus</w:t>
            </w:r>
          </w:p>
          <w:p w14:paraId="046C3F66" w14:textId="77777777" w:rsidR="00D163A4" w:rsidRPr="007E2D32" w:rsidRDefault="00D163A4" w:rsidP="007E2D32">
            <w:pPr>
              <w:pStyle w:val="NoSpacing"/>
              <w:rPr>
                <w:rFonts w:eastAsia="Calibri"/>
                <w:sz w:val="24"/>
                <w:szCs w:val="24"/>
              </w:rPr>
            </w:pPr>
            <w:r w:rsidRPr="007E2D32">
              <w:rPr>
                <w:rFonts w:eastAsia="Calibri"/>
                <w:sz w:val="24"/>
                <w:szCs w:val="24"/>
              </w:rPr>
              <w:t>B  Prostrusions</w:t>
            </w:r>
          </w:p>
          <w:p w14:paraId="47C8F03D" w14:textId="77777777" w:rsidR="00D163A4" w:rsidRPr="007E2D32" w:rsidRDefault="00D163A4" w:rsidP="007E2D32">
            <w:pPr>
              <w:pStyle w:val="NoSpacing"/>
              <w:rPr>
                <w:rFonts w:eastAsia="Calibri"/>
                <w:sz w:val="24"/>
                <w:szCs w:val="24"/>
              </w:rPr>
            </w:pPr>
            <w:r w:rsidRPr="007E2D32">
              <w:rPr>
                <w:rFonts w:eastAsia="Calibri"/>
                <w:sz w:val="24"/>
                <w:szCs w:val="24"/>
              </w:rPr>
              <w:lastRenderedPageBreak/>
              <w:t>C  Villi</w:t>
            </w:r>
          </w:p>
          <w:p w14:paraId="02B5393E" w14:textId="77777777" w:rsidR="00D163A4" w:rsidRPr="007E2D32" w:rsidRDefault="00D163A4" w:rsidP="007E2D32">
            <w:pPr>
              <w:pStyle w:val="NoSpacing"/>
              <w:rPr>
                <w:rFonts w:eastAsia="Calibri"/>
                <w:sz w:val="24"/>
                <w:szCs w:val="24"/>
              </w:rPr>
            </w:pPr>
            <w:r w:rsidRPr="007E2D32">
              <w:rPr>
                <w:rFonts w:eastAsia="Calibri"/>
                <w:sz w:val="24"/>
                <w:szCs w:val="24"/>
              </w:rPr>
              <w:t>D  Gizzard</w:t>
            </w:r>
          </w:p>
        </w:tc>
        <w:tc>
          <w:tcPr>
            <w:tcW w:w="678" w:type="dxa"/>
          </w:tcPr>
          <w:p w14:paraId="7D61B445" w14:textId="77777777" w:rsidR="00D163A4" w:rsidRPr="007E2D32" w:rsidRDefault="00D163A4" w:rsidP="007E2D32">
            <w:pPr>
              <w:pStyle w:val="NoSpacing"/>
              <w:rPr>
                <w:sz w:val="24"/>
                <w:szCs w:val="24"/>
              </w:rPr>
            </w:pPr>
          </w:p>
        </w:tc>
      </w:tr>
      <w:tr w:rsidR="00D163A4" w:rsidRPr="007E2D32" w14:paraId="6A108C27" w14:textId="77777777" w:rsidTr="00D163A4">
        <w:trPr>
          <w:trHeight w:val="101"/>
        </w:trPr>
        <w:tc>
          <w:tcPr>
            <w:tcW w:w="709" w:type="dxa"/>
          </w:tcPr>
          <w:p w14:paraId="485E3705" w14:textId="77777777" w:rsidR="00D163A4" w:rsidRPr="007E2D32" w:rsidRDefault="00D163A4" w:rsidP="007E2D32">
            <w:pPr>
              <w:pStyle w:val="NoSpacing"/>
              <w:rPr>
                <w:sz w:val="24"/>
                <w:szCs w:val="24"/>
              </w:rPr>
            </w:pPr>
          </w:p>
        </w:tc>
        <w:tc>
          <w:tcPr>
            <w:tcW w:w="992" w:type="dxa"/>
          </w:tcPr>
          <w:p w14:paraId="61718658" w14:textId="77777777" w:rsidR="00D163A4" w:rsidRPr="007E2D32" w:rsidRDefault="00D163A4" w:rsidP="007E2D32">
            <w:pPr>
              <w:pStyle w:val="NoSpacing"/>
              <w:rPr>
                <w:sz w:val="24"/>
                <w:szCs w:val="24"/>
              </w:rPr>
            </w:pPr>
          </w:p>
        </w:tc>
        <w:tc>
          <w:tcPr>
            <w:tcW w:w="7686" w:type="dxa"/>
          </w:tcPr>
          <w:p w14:paraId="5B3BBB67" w14:textId="77777777" w:rsidR="00D163A4" w:rsidRPr="007E2D32" w:rsidRDefault="00D163A4" w:rsidP="007E2D32">
            <w:pPr>
              <w:pStyle w:val="NoSpacing"/>
              <w:rPr>
                <w:rFonts w:eastAsia="Calibri"/>
                <w:sz w:val="24"/>
                <w:szCs w:val="24"/>
              </w:rPr>
            </w:pPr>
          </w:p>
        </w:tc>
        <w:tc>
          <w:tcPr>
            <w:tcW w:w="678" w:type="dxa"/>
          </w:tcPr>
          <w:p w14:paraId="1D914BAA" w14:textId="77777777" w:rsidR="00D163A4" w:rsidRPr="007E2D32" w:rsidRDefault="00D163A4" w:rsidP="007E2D32">
            <w:pPr>
              <w:pStyle w:val="NoSpacing"/>
              <w:rPr>
                <w:sz w:val="24"/>
                <w:szCs w:val="24"/>
              </w:rPr>
            </w:pPr>
          </w:p>
        </w:tc>
      </w:tr>
      <w:tr w:rsidR="00D163A4" w:rsidRPr="007E2D32" w14:paraId="3B121BE7" w14:textId="77777777" w:rsidTr="00D163A4">
        <w:tc>
          <w:tcPr>
            <w:tcW w:w="709" w:type="dxa"/>
          </w:tcPr>
          <w:p w14:paraId="17DD9461" w14:textId="77777777" w:rsidR="00D163A4" w:rsidRPr="007E2D32" w:rsidRDefault="00D163A4" w:rsidP="007E2D32">
            <w:pPr>
              <w:pStyle w:val="NoSpacing"/>
              <w:rPr>
                <w:sz w:val="24"/>
                <w:szCs w:val="24"/>
              </w:rPr>
            </w:pPr>
          </w:p>
        </w:tc>
        <w:tc>
          <w:tcPr>
            <w:tcW w:w="992" w:type="dxa"/>
          </w:tcPr>
          <w:p w14:paraId="2A920968" w14:textId="77777777" w:rsidR="00D163A4" w:rsidRPr="007E2D32" w:rsidRDefault="00D163A4" w:rsidP="007E2D32">
            <w:pPr>
              <w:pStyle w:val="NoSpacing"/>
              <w:rPr>
                <w:sz w:val="24"/>
                <w:szCs w:val="24"/>
              </w:rPr>
            </w:pPr>
            <w:r w:rsidRPr="007E2D32">
              <w:rPr>
                <w:sz w:val="24"/>
                <w:szCs w:val="24"/>
              </w:rPr>
              <w:t>1.1.26</w:t>
            </w:r>
          </w:p>
        </w:tc>
        <w:tc>
          <w:tcPr>
            <w:tcW w:w="7686" w:type="dxa"/>
          </w:tcPr>
          <w:p w14:paraId="3F7FAF27" w14:textId="77777777" w:rsidR="00D163A4" w:rsidRPr="007E2D32" w:rsidRDefault="00D163A4" w:rsidP="007E2D32">
            <w:pPr>
              <w:pStyle w:val="NoSpacing"/>
              <w:rPr>
                <w:rFonts w:eastAsia="Calibri"/>
                <w:sz w:val="24"/>
                <w:szCs w:val="24"/>
              </w:rPr>
            </w:pPr>
            <w:r w:rsidRPr="007E2D32">
              <w:rPr>
                <w:rFonts w:eastAsia="Calibri"/>
                <w:sz w:val="24"/>
                <w:szCs w:val="24"/>
              </w:rPr>
              <w:t>The fillowing parts of the ruminant stomach are underdeveloped in a newly born calf…</w:t>
            </w:r>
          </w:p>
          <w:p w14:paraId="206F32E0" w14:textId="77777777" w:rsidR="00D163A4" w:rsidRPr="007E2D32" w:rsidRDefault="00D163A4" w:rsidP="007E2D32">
            <w:pPr>
              <w:pStyle w:val="NoSpacing"/>
              <w:rPr>
                <w:sz w:val="24"/>
                <w:szCs w:val="24"/>
              </w:rPr>
            </w:pPr>
          </w:p>
        </w:tc>
        <w:tc>
          <w:tcPr>
            <w:tcW w:w="678" w:type="dxa"/>
          </w:tcPr>
          <w:p w14:paraId="64FF8EB1" w14:textId="77777777" w:rsidR="00D163A4" w:rsidRPr="007E2D32" w:rsidRDefault="00D163A4" w:rsidP="007E2D32">
            <w:pPr>
              <w:pStyle w:val="NoSpacing"/>
              <w:rPr>
                <w:sz w:val="24"/>
                <w:szCs w:val="24"/>
              </w:rPr>
            </w:pPr>
          </w:p>
        </w:tc>
      </w:tr>
      <w:tr w:rsidR="00D163A4" w:rsidRPr="007E2D32" w14:paraId="7B4F73DC" w14:textId="77777777" w:rsidTr="00D163A4">
        <w:tc>
          <w:tcPr>
            <w:tcW w:w="709" w:type="dxa"/>
          </w:tcPr>
          <w:p w14:paraId="40C55392" w14:textId="77777777" w:rsidR="00D163A4" w:rsidRPr="007E2D32" w:rsidRDefault="00D163A4" w:rsidP="007E2D32">
            <w:pPr>
              <w:pStyle w:val="NoSpacing"/>
              <w:rPr>
                <w:sz w:val="24"/>
                <w:szCs w:val="24"/>
              </w:rPr>
            </w:pPr>
          </w:p>
        </w:tc>
        <w:tc>
          <w:tcPr>
            <w:tcW w:w="992" w:type="dxa"/>
          </w:tcPr>
          <w:p w14:paraId="6D23DC08" w14:textId="77777777" w:rsidR="00D163A4" w:rsidRPr="007E2D32" w:rsidRDefault="00D163A4" w:rsidP="007E2D32">
            <w:pPr>
              <w:pStyle w:val="NoSpacing"/>
              <w:rPr>
                <w:sz w:val="24"/>
                <w:szCs w:val="24"/>
              </w:rPr>
            </w:pPr>
          </w:p>
        </w:tc>
        <w:tc>
          <w:tcPr>
            <w:tcW w:w="7686" w:type="dxa"/>
          </w:tcPr>
          <w:p w14:paraId="13BD1080" w14:textId="77777777" w:rsidR="00D163A4" w:rsidRPr="007E2D32" w:rsidRDefault="00D163A4" w:rsidP="007E2D32">
            <w:pPr>
              <w:pStyle w:val="NoSpacing"/>
              <w:rPr>
                <w:rFonts w:eastAsia="Calibri"/>
                <w:sz w:val="24"/>
                <w:szCs w:val="24"/>
              </w:rPr>
            </w:pPr>
            <w:r w:rsidRPr="007E2D32">
              <w:rPr>
                <w:rFonts w:eastAsia="Calibri"/>
                <w:sz w:val="24"/>
                <w:szCs w:val="24"/>
              </w:rPr>
              <w:t>A  Rumen, reticulum and omasum</w:t>
            </w:r>
          </w:p>
          <w:p w14:paraId="572EC010" w14:textId="77777777" w:rsidR="00D163A4" w:rsidRPr="007E2D32" w:rsidRDefault="00D163A4" w:rsidP="007E2D32">
            <w:pPr>
              <w:pStyle w:val="NoSpacing"/>
              <w:rPr>
                <w:rFonts w:eastAsia="Calibri"/>
                <w:sz w:val="24"/>
                <w:szCs w:val="24"/>
              </w:rPr>
            </w:pPr>
            <w:r w:rsidRPr="007E2D32">
              <w:rPr>
                <w:rFonts w:eastAsia="Calibri"/>
                <w:sz w:val="24"/>
                <w:szCs w:val="24"/>
              </w:rPr>
              <w:t>B  Rumen, omasum and abomasum</w:t>
            </w:r>
          </w:p>
          <w:p w14:paraId="378AFD2E" w14:textId="77777777" w:rsidR="00D163A4" w:rsidRPr="007E2D32" w:rsidRDefault="00D163A4" w:rsidP="007E2D32">
            <w:pPr>
              <w:pStyle w:val="NoSpacing"/>
              <w:rPr>
                <w:rFonts w:eastAsia="Calibri"/>
                <w:sz w:val="24"/>
                <w:szCs w:val="24"/>
              </w:rPr>
            </w:pPr>
            <w:r w:rsidRPr="007E2D32">
              <w:rPr>
                <w:rFonts w:eastAsia="Calibri"/>
                <w:sz w:val="24"/>
                <w:szCs w:val="24"/>
              </w:rPr>
              <w:t>C  Omasum and abomasum</w:t>
            </w:r>
          </w:p>
          <w:p w14:paraId="6A1F9F9B" w14:textId="77777777" w:rsidR="00D163A4" w:rsidRPr="007E2D32" w:rsidRDefault="00D163A4" w:rsidP="007E2D32">
            <w:pPr>
              <w:pStyle w:val="NoSpacing"/>
              <w:rPr>
                <w:rFonts w:eastAsia="Calibri"/>
                <w:sz w:val="24"/>
                <w:szCs w:val="24"/>
              </w:rPr>
            </w:pPr>
            <w:r w:rsidRPr="007E2D32">
              <w:rPr>
                <w:rFonts w:eastAsia="Calibri"/>
                <w:sz w:val="24"/>
                <w:szCs w:val="24"/>
              </w:rPr>
              <w:t>D  Reticulum, omasum and abomasum</w:t>
            </w:r>
          </w:p>
          <w:p w14:paraId="5A3AEB9A" w14:textId="77777777" w:rsidR="00D163A4" w:rsidRPr="007E2D32" w:rsidRDefault="00D163A4" w:rsidP="007E2D32">
            <w:pPr>
              <w:pStyle w:val="NoSpacing"/>
              <w:rPr>
                <w:sz w:val="24"/>
                <w:szCs w:val="24"/>
              </w:rPr>
            </w:pPr>
          </w:p>
        </w:tc>
        <w:tc>
          <w:tcPr>
            <w:tcW w:w="678" w:type="dxa"/>
          </w:tcPr>
          <w:p w14:paraId="216D5B2C" w14:textId="77777777" w:rsidR="00D163A4" w:rsidRPr="007E2D32" w:rsidRDefault="00D163A4" w:rsidP="007E2D32">
            <w:pPr>
              <w:pStyle w:val="NoSpacing"/>
              <w:rPr>
                <w:sz w:val="24"/>
                <w:szCs w:val="24"/>
              </w:rPr>
            </w:pPr>
          </w:p>
        </w:tc>
      </w:tr>
      <w:tr w:rsidR="00D163A4" w:rsidRPr="007E2D32" w14:paraId="3A7C0980" w14:textId="77777777" w:rsidTr="00D163A4">
        <w:tc>
          <w:tcPr>
            <w:tcW w:w="709" w:type="dxa"/>
          </w:tcPr>
          <w:p w14:paraId="321CA6B3" w14:textId="77777777" w:rsidR="00D163A4" w:rsidRPr="007E2D32" w:rsidRDefault="00D163A4" w:rsidP="007E2D32">
            <w:pPr>
              <w:pStyle w:val="NoSpacing"/>
              <w:rPr>
                <w:sz w:val="24"/>
                <w:szCs w:val="24"/>
              </w:rPr>
            </w:pPr>
          </w:p>
        </w:tc>
        <w:tc>
          <w:tcPr>
            <w:tcW w:w="992" w:type="dxa"/>
          </w:tcPr>
          <w:p w14:paraId="1033EA89" w14:textId="77777777" w:rsidR="00D163A4" w:rsidRPr="007E2D32" w:rsidRDefault="00D163A4" w:rsidP="007E2D32">
            <w:pPr>
              <w:pStyle w:val="NoSpacing"/>
              <w:rPr>
                <w:sz w:val="24"/>
                <w:szCs w:val="24"/>
              </w:rPr>
            </w:pPr>
            <w:r w:rsidRPr="007E2D32">
              <w:rPr>
                <w:sz w:val="24"/>
                <w:szCs w:val="24"/>
              </w:rPr>
              <w:t>1.1.27</w:t>
            </w:r>
          </w:p>
        </w:tc>
        <w:tc>
          <w:tcPr>
            <w:tcW w:w="7686" w:type="dxa"/>
          </w:tcPr>
          <w:p w14:paraId="32B94484" w14:textId="77777777" w:rsidR="00D163A4" w:rsidRPr="007E2D32" w:rsidRDefault="00D163A4" w:rsidP="007E2D32">
            <w:pPr>
              <w:pStyle w:val="NoSpacing"/>
              <w:rPr>
                <w:rFonts w:eastAsia="Calibri"/>
                <w:sz w:val="24"/>
                <w:szCs w:val="24"/>
              </w:rPr>
            </w:pPr>
            <w:r w:rsidRPr="007E2D32">
              <w:rPr>
                <w:rFonts w:eastAsia="Calibri"/>
                <w:sz w:val="24"/>
                <w:szCs w:val="24"/>
              </w:rPr>
              <w:t>The part labelled A secrets …</w:t>
            </w:r>
          </w:p>
          <w:p w14:paraId="08863F05" w14:textId="77777777" w:rsidR="00D163A4" w:rsidRPr="007E2D32" w:rsidRDefault="00D163A4" w:rsidP="007E2D32">
            <w:pPr>
              <w:pStyle w:val="NoSpacing"/>
              <w:rPr>
                <w:rFonts w:eastAsia="Calibri"/>
                <w:sz w:val="24"/>
                <w:szCs w:val="24"/>
              </w:rPr>
            </w:pPr>
          </w:p>
        </w:tc>
        <w:tc>
          <w:tcPr>
            <w:tcW w:w="678" w:type="dxa"/>
          </w:tcPr>
          <w:p w14:paraId="212C45BC" w14:textId="77777777" w:rsidR="00D163A4" w:rsidRPr="007E2D32" w:rsidRDefault="00D163A4" w:rsidP="007E2D32">
            <w:pPr>
              <w:pStyle w:val="NoSpacing"/>
              <w:rPr>
                <w:sz w:val="24"/>
                <w:szCs w:val="24"/>
              </w:rPr>
            </w:pPr>
          </w:p>
        </w:tc>
      </w:tr>
      <w:tr w:rsidR="00D163A4" w:rsidRPr="007E2D32" w14:paraId="6DD55EB8" w14:textId="77777777" w:rsidTr="00D163A4">
        <w:tc>
          <w:tcPr>
            <w:tcW w:w="709" w:type="dxa"/>
          </w:tcPr>
          <w:p w14:paraId="438542ED" w14:textId="77777777" w:rsidR="00D163A4" w:rsidRPr="007E2D32" w:rsidRDefault="00D163A4" w:rsidP="007E2D32">
            <w:pPr>
              <w:pStyle w:val="NoSpacing"/>
              <w:rPr>
                <w:sz w:val="24"/>
                <w:szCs w:val="24"/>
              </w:rPr>
            </w:pPr>
          </w:p>
        </w:tc>
        <w:tc>
          <w:tcPr>
            <w:tcW w:w="992" w:type="dxa"/>
          </w:tcPr>
          <w:p w14:paraId="6A654640" w14:textId="77777777" w:rsidR="00D163A4" w:rsidRPr="007E2D32" w:rsidRDefault="00D163A4" w:rsidP="007E2D32">
            <w:pPr>
              <w:pStyle w:val="NoSpacing"/>
              <w:rPr>
                <w:sz w:val="24"/>
                <w:szCs w:val="24"/>
              </w:rPr>
            </w:pPr>
          </w:p>
        </w:tc>
        <w:tc>
          <w:tcPr>
            <w:tcW w:w="7686" w:type="dxa"/>
          </w:tcPr>
          <w:p w14:paraId="4A450261" w14:textId="77777777" w:rsidR="00D163A4" w:rsidRPr="007E2D32" w:rsidRDefault="00D163A4" w:rsidP="007E2D32">
            <w:pPr>
              <w:pStyle w:val="NoSpacing"/>
              <w:rPr>
                <w:rFonts w:eastAsia="Calibri"/>
                <w:sz w:val="24"/>
                <w:szCs w:val="24"/>
              </w:rPr>
            </w:pPr>
            <w:r w:rsidRPr="007E2D32">
              <w:rPr>
                <w:rFonts w:eastAsia="Calibri"/>
                <w:noProof/>
                <w:sz w:val="24"/>
                <w:szCs w:val="24"/>
                <w:lang w:val="en-US"/>
              </w:rPr>
              <mc:AlternateContent>
                <mc:Choice Requires="wps">
                  <w:drawing>
                    <wp:anchor distT="0" distB="0" distL="114300" distR="114300" simplePos="0" relativeHeight="251662336" behindDoc="0" locked="0" layoutInCell="1" allowOverlap="1" wp14:anchorId="4EA15AF9" wp14:editId="1F2BEB5C">
                      <wp:simplePos x="0" y="0"/>
                      <wp:positionH relativeFrom="margin">
                        <wp:posOffset>476174</wp:posOffset>
                      </wp:positionH>
                      <wp:positionV relativeFrom="paragraph">
                        <wp:posOffset>530174</wp:posOffset>
                      </wp:positionV>
                      <wp:extent cx="226772" cy="235585"/>
                      <wp:effectExtent l="0" t="0" r="20955" b="12065"/>
                      <wp:wrapNone/>
                      <wp:docPr id="16" name="Rectangle 16"/>
                      <wp:cNvGraphicFramePr/>
                      <a:graphic xmlns:a="http://schemas.openxmlformats.org/drawingml/2006/main">
                        <a:graphicData uri="http://schemas.microsoft.com/office/word/2010/wordprocessingShape">
                          <wps:wsp>
                            <wps:cNvSpPr/>
                            <wps:spPr>
                              <a:xfrm>
                                <a:off x="0" y="0"/>
                                <a:ext cx="226772" cy="235585"/>
                              </a:xfrm>
                              <a:prstGeom prst="rect">
                                <a:avLst/>
                              </a:prstGeom>
                              <a:solidFill>
                                <a:sysClr val="window" lastClr="FFFFFF"/>
                              </a:solidFill>
                              <a:ln w="12700" cap="flat" cmpd="sng" algn="ctr">
                                <a:solidFill>
                                  <a:srgbClr val="70AD47"/>
                                </a:solidFill>
                                <a:prstDash val="solid"/>
                                <a:miter lim="800000"/>
                              </a:ln>
                              <a:effectLst/>
                            </wps:spPr>
                            <wps:txbx>
                              <w:txbxContent>
                                <w:p w14:paraId="592137BB" w14:textId="77777777" w:rsidR="00514E69" w:rsidRDefault="00514E69" w:rsidP="00D163A4">
                                  <w:pPr>
                                    <w:jc w:val="center"/>
                                  </w:pPr>
                                  <w: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A15AF9" id="Rectangle 16" o:spid="_x0000_s1026" style="position:absolute;margin-left:37.5pt;margin-top:41.75pt;width:17.85pt;height:18.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" fillcolor="window" strokecolor="#70ad47" strokeweight="1pt">
                      <v:textbox>
                        <w:txbxContent>
                          <w:p w14:paraId="592137BB" w14:textId="77777777" w:rsidR="00514E69" w:rsidRDefault="00514E69" w:rsidP="00D163A4">
                            <w:pPr>
                              <w:jc w:val="center"/>
                            </w:pPr>
                            <w:r>
                              <w:t>E</w:t>
                            </w:r>
                          </w:p>
                        </w:txbxContent>
                      </v:textbox>
                      <w10:wrap anchorx="margin"/>
                    </v:rect>
                  </w:pict>
                </mc:Fallback>
              </mc:AlternateContent>
            </w:r>
            <w:r w:rsidRPr="007E2D32">
              <w:rPr>
                <w:rFonts w:eastAsia="Calibri"/>
                <w:noProof/>
                <w:sz w:val="24"/>
                <w:szCs w:val="24"/>
                <w:lang w:val="en-US"/>
              </w:rPr>
              <mc:AlternateContent>
                <mc:Choice Requires="wps">
                  <w:drawing>
                    <wp:anchor distT="0" distB="0" distL="114300" distR="114300" simplePos="0" relativeHeight="251664384" behindDoc="0" locked="0" layoutInCell="1" allowOverlap="1" wp14:anchorId="72F0E749" wp14:editId="1EE5C492">
                      <wp:simplePos x="0" y="0"/>
                      <wp:positionH relativeFrom="column">
                        <wp:posOffset>1122934</wp:posOffset>
                      </wp:positionH>
                      <wp:positionV relativeFrom="paragraph">
                        <wp:posOffset>1798320</wp:posOffset>
                      </wp:positionV>
                      <wp:extent cx="245110" cy="330835"/>
                      <wp:effectExtent l="0" t="0" r="21590" b="12065"/>
                      <wp:wrapNone/>
                      <wp:docPr id="18" name="Rectangle 18"/>
                      <wp:cNvGraphicFramePr/>
                      <a:graphic xmlns:a="http://schemas.openxmlformats.org/drawingml/2006/main">
                        <a:graphicData uri="http://schemas.microsoft.com/office/word/2010/wordprocessingShape">
                          <wps:wsp>
                            <wps:cNvSpPr/>
                            <wps:spPr>
                              <a:xfrm>
                                <a:off x="0" y="0"/>
                                <a:ext cx="245110" cy="330835"/>
                              </a:xfrm>
                              <a:prstGeom prst="rect">
                                <a:avLst/>
                              </a:prstGeom>
                              <a:solidFill>
                                <a:sysClr val="window" lastClr="FFFFFF"/>
                              </a:solidFill>
                              <a:ln w="12700" cap="flat" cmpd="sng" algn="ctr">
                                <a:solidFill>
                                  <a:srgbClr val="70AD47"/>
                                </a:solidFill>
                                <a:prstDash val="solid"/>
                                <a:miter lim="800000"/>
                              </a:ln>
                              <a:effectLst/>
                            </wps:spPr>
                            <wps:txbx>
                              <w:txbxContent>
                                <w:p w14:paraId="12F2396F" w14:textId="77777777" w:rsidR="00514E69" w:rsidRPr="00547311" w:rsidRDefault="00514E69" w:rsidP="00D163A4">
                                  <w:pPr>
                                    <w:jc w:val="center"/>
                                    <w:rPr>
                                      <w:b/>
                                    </w:rPr>
                                  </w:pPr>
                                  <w:r w:rsidRPr="00547311">
                                    <w:rPr>
                                      <w: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F0E749" id="Rectangle 18" o:spid="_x0000_s1027" style="position:absolute;margin-left:88.4pt;margin-top:141.6pt;width:19.3pt;height:26.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" fillcolor="window" strokecolor="#70ad47" strokeweight="1pt">
                      <v:textbox>
                        <w:txbxContent>
                          <w:p w14:paraId="12F2396F" w14:textId="77777777" w:rsidR="00514E69" w:rsidRPr="00547311" w:rsidRDefault="00514E69" w:rsidP="00D163A4">
                            <w:pPr>
                              <w:jc w:val="center"/>
                              <w:rPr>
                                <w:b/>
                              </w:rPr>
                            </w:pPr>
                            <w:r w:rsidRPr="00547311">
                              <w:rPr>
                                <w:b/>
                              </w:rPr>
                              <w:t>D</w:t>
                            </w:r>
                          </w:p>
                        </w:txbxContent>
                      </v:textbox>
                    </v:rect>
                  </w:pict>
                </mc:Fallback>
              </mc:AlternateContent>
            </w:r>
            <w:r w:rsidRPr="007E2D32">
              <w:rPr>
                <w:rFonts w:eastAsia="Calibri"/>
                <w:noProof/>
                <w:sz w:val="24"/>
                <w:szCs w:val="24"/>
                <w:lang w:val="en-US"/>
              </w:rPr>
              <mc:AlternateContent>
                <mc:Choice Requires="wps">
                  <w:drawing>
                    <wp:anchor distT="0" distB="0" distL="114300" distR="114300" simplePos="0" relativeHeight="251663360" behindDoc="0" locked="0" layoutInCell="1" allowOverlap="1" wp14:anchorId="6FB2E1FD" wp14:editId="3C9495A8">
                      <wp:simplePos x="0" y="0"/>
                      <wp:positionH relativeFrom="column">
                        <wp:posOffset>3146908</wp:posOffset>
                      </wp:positionH>
                      <wp:positionV relativeFrom="paragraph">
                        <wp:posOffset>1181913</wp:posOffset>
                      </wp:positionV>
                      <wp:extent cx="238125" cy="270662"/>
                      <wp:effectExtent l="0" t="0" r="28575" b="15240"/>
                      <wp:wrapNone/>
                      <wp:docPr id="17" name="Rectangle 17"/>
                      <wp:cNvGraphicFramePr/>
                      <a:graphic xmlns:a="http://schemas.openxmlformats.org/drawingml/2006/main">
                        <a:graphicData uri="http://schemas.microsoft.com/office/word/2010/wordprocessingShape">
                          <wps:wsp>
                            <wps:cNvSpPr/>
                            <wps:spPr>
                              <a:xfrm>
                                <a:off x="0" y="0"/>
                                <a:ext cx="238125" cy="270662"/>
                              </a:xfrm>
                              <a:prstGeom prst="rect">
                                <a:avLst/>
                              </a:prstGeom>
                              <a:solidFill>
                                <a:sysClr val="window" lastClr="FFFFFF"/>
                              </a:solidFill>
                              <a:ln w="12700" cap="flat" cmpd="sng" algn="ctr">
                                <a:solidFill>
                                  <a:srgbClr val="70AD47"/>
                                </a:solidFill>
                                <a:prstDash val="solid"/>
                                <a:miter lim="800000"/>
                              </a:ln>
                              <a:effectLst/>
                            </wps:spPr>
                            <wps:txbx>
                              <w:txbxContent>
                                <w:p w14:paraId="0B956210" w14:textId="77777777" w:rsidR="00514E69" w:rsidRPr="00547311" w:rsidRDefault="00514E69" w:rsidP="00D163A4">
                                  <w:pPr>
                                    <w:jc w:val="center"/>
                                    <w:rPr>
                                      <w:b/>
                                    </w:rPr>
                                  </w:pPr>
                                  <w:r w:rsidRPr="00547311">
                                    <w:rPr>
                                      <w: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B2E1FD" id="Rectangle 17" o:spid="_x0000_s1028" style="position:absolute;margin-left:247.8pt;margin-top:93.05pt;width:18.75pt;height:2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" fillcolor="window" strokecolor="#70ad47" strokeweight="1pt">
                      <v:textbox>
                        <w:txbxContent>
                          <w:p w14:paraId="0B956210" w14:textId="77777777" w:rsidR="00514E69" w:rsidRPr="00547311" w:rsidRDefault="00514E69" w:rsidP="00D163A4">
                            <w:pPr>
                              <w:jc w:val="center"/>
                              <w:rPr>
                                <w:b/>
                              </w:rPr>
                            </w:pPr>
                            <w:r w:rsidRPr="00547311">
                              <w:rPr>
                                <w:b/>
                              </w:rPr>
                              <w:t>C</w:t>
                            </w:r>
                          </w:p>
                        </w:txbxContent>
                      </v:textbox>
                    </v:rect>
                  </w:pict>
                </mc:Fallback>
              </mc:AlternateContent>
            </w:r>
            <w:r w:rsidRPr="007E2D32">
              <w:rPr>
                <w:rFonts w:eastAsia="Calibri"/>
                <w:noProof/>
                <w:sz w:val="24"/>
                <w:szCs w:val="24"/>
                <w:lang w:val="en-US"/>
              </w:rPr>
              <mc:AlternateContent>
                <mc:Choice Requires="wps">
                  <w:drawing>
                    <wp:anchor distT="0" distB="0" distL="114300" distR="114300" simplePos="0" relativeHeight="251661312" behindDoc="0" locked="0" layoutInCell="1" allowOverlap="1" wp14:anchorId="2B3E137E" wp14:editId="077E8ADD">
                      <wp:simplePos x="0" y="0"/>
                      <wp:positionH relativeFrom="column">
                        <wp:posOffset>3146908</wp:posOffset>
                      </wp:positionH>
                      <wp:positionV relativeFrom="paragraph">
                        <wp:posOffset>55372</wp:posOffset>
                      </wp:positionV>
                      <wp:extent cx="207010" cy="295275"/>
                      <wp:effectExtent l="0" t="0" r="21590" b="28575"/>
                      <wp:wrapNone/>
                      <wp:docPr id="13" name="Rectangle 13"/>
                      <wp:cNvGraphicFramePr/>
                      <a:graphic xmlns:a="http://schemas.openxmlformats.org/drawingml/2006/main">
                        <a:graphicData uri="http://schemas.microsoft.com/office/word/2010/wordprocessingShape">
                          <wps:wsp>
                            <wps:cNvSpPr/>
                            <wps:spPr>
                              <a:xfrm>
                                <a:off x="0" y="0"/>
                                <a:ext cx="207010" cy="295275"/>
                              </a:xfrm>
                              <a:prstGeom prst="rect">
                                <a:avLst/>
                              </a:prstGeom>
                              <a:solidFill>
                                <a:sysClr val="window" lastClr="FFFFFF"/>
                              </a:solidFill>
                              <a:ln w="12700" cap="flat" cmpd="sng" algn="ctr">
                                <a:solidFill>
                                  <a:srgbClr val="70AD47"/>
                                </a:solidFill>
                                <a:prstDash val="solid"/>
                                <a:miter lim="800000"/>
                              </a:ln>
                              <a:effectLst/>
                            </wps:spPr>
                            <wps:txbx>
                              <w:txbxContent>
                                <w:p w14:paraId="2AAF096C" w14:textId="77777777" w:rsidR="00514E69" w:rsidRPr="006106FD" w:rsidRDefault="00514E69" w:rsidP="00D163A4">
                                  <w:pPr>
                                    <w:jc w:val="center"/>
                                    <w:rPr>
                                      <w:b/>
                                    </w:rPr>
                                  </w:pPr>
                                  <w:r w:rsidRPr="006106FD">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3E137E" id="Rectangle 13" o:spid="_x0000_s1029" style="position:absolute;margin-left:247.8pt;margin-top:4.35pt;width:16.3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" fillcolor="window" strokecolor="#70ad47" strokeweight="1pt">
                      <v:textbox>
                        <w:txbxContent>
                          <w:p w14:paraId="2AAF096C" w14:textId="77777777" w:rsidR="00514E69" w:rsidRPr="006106FD" w:rsidRDefault="00514E69" w:rsidP="00D163A4">
                            <w:pPr>
                              <w:jc w:val="center"/>
                              <w:rPr>
                                <w:b/>
                              </w:rPr>
                            </w:pPr>
                            <w:r w:rsidRPr="006106FD">
                              <w:rPr>
                                <w:b/>
                              </w:rPr>
                              <w:t>B</w:t>
                            </w:r>
                          </w:p>
                        </w:txbxContent>
                      </v:textbox>
                    </v:rect>
                  </w:pict>
                </mc:Fallback>
              </mc:AlternateContent>
            </w:r>
            <w:r w:rsidRPr="007E2D32">
              <w:rPr>
                <w:rFonts w:eastAsia="Calibri"/>
                <w:noProof/>
                <w:sz w:val="24"/>
                <w:szCs w:val="24"/>
                <w:lang w:val="en-US"/>
              </w:rPr>
              <mc:AlternateContent>
                <mc:Choice Requires="wps">
                  <w:drawing>
                    <wp:anchor distT="0" distB="0" distL="114300" distR="114300" simplePos="0" relativeHeight="251665408" behindDoc="0" locked="0" layoutInCell="1" allowOverlap="1" wp14:anchorId="1CA1FBB5" wp14:editId="0D4203CE">
                      <wp:simplePos x="0" y="0"/>
                      <wp:positionH relativeFrom="column">
                        <wp:posOffset>1765935</wp:posOffset>
                      </wp:positionH>
                      <wp:positionV relativeFrom="paragraph">
                        <wp:posOffset>17145</wp:posOffset>
                      </wp:positionV>
                      <wp:extent cx="264160" cy="266700"/>
                      <wp:effectExtent l="0" t="0" r="21590" b="19050"/>
                      <wp:wrapNone/>
                      <wp:docPr id="19" name="Rectangle 19"/>
                      <wp:cNvGraphicFramePr/>
                      <a:graphic xmlns:a="http://schemas.openxmlformats.org/drawingml/2006/main">
                        <a:graphicData uri="http://schemas.microsoft.com/office/word/2010/wordprocessingShape">
                          <wps:wsp>
                            <wps:cNvSpPr/>
                            <wps:spPr>
                              <a:xfrm>
                                <a:off x="0" y="0"/>
                                <a:ext cx="264160" cy="266700"/>
                              </a:xfrm>
                              <a:prstGeom prst="rect">
                                <a:avLst/>
                              </a:prstGeom>
                              <a:solidFill>
                                <a:sysClr val="window" lastClr="FFFFFF"/>
                              </a:solidFill>
                              <a:ln w="12700" cap="flat" cmpd="sng" algn="ctr">
                                <a:solidFill>
                                  <a:srgbClr val="70AD47"/>
                                </a:solidFill>
                                <a:prstDash val="solid"/>
                                <a:miter lim="800000"/>
                              </a:ln>
                              <a:effectLst/>
                            </wps:spPr>
                            <wps:txbx>
                              <w:txbxContent>
                                <w:p w14:paraId="3502A33C" w14:textId="77777777" w:rsidR="00514E69" w:rsidRPr="00547311" w:rsidRDefault="00514E69" w:rsidP="00D163A4">
                                  <w:pPr>
                                    <w:jc w:val="center"/>
                                    <w:rPr>
                                      <w:b/>
                                    </w:rPr>
                                  </w:pPr>
                                  <w:r w:rsidRPr="00547311">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A1FBB5" id="Rectangle 19" o:spid="_x0000_s1030" style="position:absolute;margin-left:139.05pt;margin-top:1.35pt;width:20.8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" fillcolor="window" strokecolor="#70ad47" strokeweight="1pt">
                      <v:textbox>
                        <w:txbxContent>
                          <w:p w14:paraId="3502A33C" w14:textId="77777777" w:rsidR="00514E69" w:rsidRPr="00547311" w:rsidRDefault="00514E69" w:rsidP="00D163A4">
                            <w:pPr>
                              <w:jc w:val="center"/>
                              <w:rPr>
                                <w:b/>
                              </w:rPr>
                            </w:pPr>
                            <w:r w:rsidRPr="00547311">
                              <w:rPr>
                                <w:b/>
                              </w:rPr>
                              <w:t>A</w:t>
                            </w:r>
                          </w:p>
                        </w:txbxContent>
                      </v:textbox>
                    </v:rect>
                  </w:pict>
                </mc:Fallback>
              </mc:AlternateContent>
            </w:r>
            <w:r w:rsidRPr="007E2D32">
              <w:rPr>
                <w:rFonts w:eastAsia="Calibri"/>
                <w:noProof/>
                <w:sz w:val="24"/>
                <w:szCs w:val="24"/>
                <w:lang w:val="en-US"/>
              </w:rPr>
              <w:drawing>
                <wp:inline distT="0" distB="0" distL="0" distR="0" wp14:anchorId="3898C064" wp14:editId="57198BE7">
                  <wp:extent cx="2933395" cy="2112010"/>
                  <wp:effectExtent l="19050" t="19050" r="19685"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3606" cy="2119362"/>
                          </a:xfrm>
                          <a:prstGeom prst="rect">
                            <a:avLst/>
                          </a:prstGeom>
                          <a:noFill/>
                          <a:ln w="12700">
                            <a:solidFill>
                              <a:schemeClr val="tx1"/>
                            </a:solidFill>
                          </a:ln>
                        </pic:spPr>
                      </pic:pic>
                    </a:graphicData>
                  </a:graphic>
                </wp:inline>
              </w:drawing>
            </w:r>
          </w:p>
        </w:tc>
        <w:tc>
          <w:tcPr>
            <w:tcW w:w="678" w:type="dxa"/>
          </w:tcPr>
          <w:p w14:paraId="54792A1D" w14:textId="77777777" w:rsidR="00D163A4" w:rsidRPr="007E2D32" w:rsidRDefault="00D163A4" w:rsidP="007E2D32">
            <w:pPr>
              <w:pStyle w:val="NoSpacing"/>
              <w:rPr>
                <w:sz w:val="24"/>
                <w:szCs w:val="24"/>
              </w:rPr>
            </w:pPr>
          </w:p>
          <w:p w14:paraId="4751836F" w14:textId="77777777" w:rsidR="00D163A4" w:rsidRPr="007E2D32" w:rsidRDefault="00D163A4" w:rsidP="007E2D32">
            <w:pPr>
              <w:pStyle w:val="NoSpacing"/>
              <w:rPr>
                <w:sz w:val="24"/>
                <w:szCs w:val="24"/>
              </w:rPr>
            </w:pPr>
          </w:p>
          <w:p w14:paraId="1D2C1E8E" w14:textId="77777777" w:rsidR="00D163A4" w:rsidRPr="007E2D32" w:rsidRDefault="00D163A4" w:rsidP="007E2D32">
            <w:pPr>
              <w:pStyle w:val="NoSpacing"/>
              <w:rPr>
                <w:sz w:val="24"/>
                <w:szCs w:val="24"/>
              </w:rPr>
            </w:pPr>
          </w:p>
          <w:p w14:paraId="409CF046" w14:textId="77777777" w:rsidR="00D163A4" w:rsidRPr="007E2D32" w:rsidRDefault="00D163A4" w:rsidP="007E2D32">
            <w:pPr>
              <w:pStyle w:val="NoSpacing"/>
              <w:rPr>
                <w:sz w:val="24"/>
                <w:szCs w:val="24"/>
              </w:rPr>
            </w:pPr>
          </w:p>
          <w:p w14:paraId="5FBA7A3B" w14:textId="77777777" w:rsidR="00D163A4" w:rsidRPr="007E2D32" w:rsidRDefault="00D163A4" w:rsidP="007E2D32">
            <w:pPr>
              <w:pStyle w:val="NoSpacing"/>
              <w:rPr>
                <w:sz w:val="24"/>
                <w:szCs w:val="24"/>
              </w:rPr>
            </w:pPr>
          </w:p>
          <w:p w14:paraId="0FF00A3F" w14:textId="77777777" w:rsidR="00D163A4" w:rsidRPr="007E2D32" w:rsidRDefault="00D163A4" w:rsidP="007E2D32">
            <w:pPr>
              <w:pStyle w:val="NoSpacing"/>
              <w:rPr>
                <w:sz w:val="24"/>
                <w:szCs w:val="24"/>
              </w:rPr>
            </w:pPr>
          </w:p>
          <w:p w14:paraId="06C5BA14" w14:textId="77777777" w:rsidR="00D163A4" w:rsidRPr="007E2D32" w:rsidRDefault="00D163A4" w:rsidP="007E2D32">
            <w:pPr>
              <w:pStyle w:val="NoSpacing"/>
              <w:rPr>
                <w:sz w:val="24"/>
                <w:szCs w:val="24"/>
              </w:rPr>
            </w:pPr>
          </w:p>
          <w:p w14:paraId="6A8044AA" w14:textId="77777777" w:rsidR="00D163A4" w:rsidRPr="007E2D32" w:rsidRDefault="00D163A4" w:rsidP="007E2D32">
            <w:pPr>
              <w:pStyle w:val="NoSpacing"/>
              <w:rPr>
                <w:sz w:val="24"/>
                <w:szCs w:val="24"/>
              </w:rPr>
            </w:pPr>
          </w:p>
          <w:p w14:paraId="55D71ED3" w14:textId="77777777" w:rsidR="00D163A4" w:rsidRPr="007E2D32" w:rsidRDefault="00D163A4" w:rsidP="007E2D32">
            <w:pPr>
              <w:pStyle w:val="NoSpacing"/>
              <w:rPr>
                <w:sz w:val="24"/>
                <w:szCs w:val="24"/>
              </w:rPr>
            </w:pPr>
          </w:p>
          <w:p w14:paraId="38C6622A" w14:textId="77777777" w:rsidR="00D163A4" w:rsidRPr="007E2D32" w:rsidRDefault="00D163A4" w:rsidP="007E2D32">
            <w:pPr>
              <w:pStyle w:val="NoSpacing"/>
              <w:rPr>
                <w:sz w:val="24"/>
                <w:szCs w:val="24"/>
              </w:rPr>
            </w:pPr>
          </w:p>
          <w:p w14:paraId="2DB0B31C" w14:textId="77777777" w:rsidR="00D163A4" w:rsidRPr="007E2D32" w:rsidRDefault="00D163A4" w:rsidP="007E2D32">
            <w:pPr>
              <w:pStyle w:val="NoSpacing"/>
              <w:rPr>
                <w:sz w:val="24"/>
                <w:szCs w:val="24"/>
              </w:rPr>
            </w:pPr>
          </w:p>
          <w:p w14:paraId="6ED40872" w14:textId="77777777" w:rsidR="00D163A4" w:rsidRPr="007E2D32" w:rsidRDefault="00D163A4" w:rsidP="007E2D32">
            <w:pPr>
              <w:pStyle w:val="NoSpacing"/>
              <w:rPr>
                <w:sz w:val="24"/>
                <w:szCs w:val="24"/>
              </w:rPr>
            </w:pPr>
          </w:p>
          <w:p w14:paraId="5754DDFF" w14:textId="77777777" w:rsidR="00D163A4" w:rsidRPr="007E2D32" w:rsidRDefault="00D163A4" w:rsidP="007E2D32">
            <w:pPr>
              <w:pStyle w:val="NoSpacing"/>
              <w:rPr>
                <w:sz w:val="24"/>
                <w:szCs w:val="24"/>
              </w:rPr>
            </w:pPr>
          </w:p>
        </w:tc>
      </w:tr>
      <w:tr w:rsidR="00D163A4" w:rsidRPr="007E2D32" w14:paraId="019E7EC3" w14:textId="77777777" w:rsidTr="00D163A4">
        <w:tc>
          <w:tcPr>
            <w:tcW w:w="709" w:type="dxa"/>
          </w:tcPr>
          <w:p w14:paraId="2D9FA5F1" w14:textId="77777777" w:rsidR="00D163A4" w:rsidRPr="007E2D32" w:rsidRDefault="00D163A4" w:rsidP="007E2D32">
            <w:pPr>
              <w:pStyle w:val="NoSpacing"/>
              <w:rPr>
                <w:sz w:val="24"/>
                <w:szCs w:val="24"/>
              </w:rPr>
            </w:pPr>
          </w:p>
        </w:tc>
        <w:tc>
          <w:tcPr>
            <w:tcW w:w="992" w:type="dxa"/>
          </w:tcPr>
          <w:p w14:paraId="60ADD402" w14:textId="77777777" w:rsidR="00D163A4" w:rsidRPr="007E2D32" w:rsidRDefault="00D163A4" w:rsidP="007E2D32">
            <w:pPr>
              <w:pStyle w:val="NoSpacing"/>
              <w:rPr>
                <w:sz w:val="24"/>
                <w:szCs w:val="24"/>
              </w:rPr>
            </w:pPr>
          </w:p>
        </w:tc>
        <w:tc>
          <w:tcPr>
            <w:tcW w:w="7686" w:type="dxa"/>
          </w:tcPr>
          <w:p w14:paraId="5BB2CC24" w14:textId="77777777" w:rsidR="00282C79" w:rsidRDefault="00282C79" w:rsidP="007E2D32">
            <w:pPr>
              <w:pStyle w:val="NoSpacing"/>
              <w:rPr>
                <w:rFonts w:eastAsia="Calibri"/>
                <w:sz w:val="24"/>
                <w:szCs w:val="24"/>
              </w:rPr>
            </w:pPr>
          </w:p>
          <w:p w14:paraId="07AB392E" w14:textId="77777777" w:rsidR="00D163A4" w:rsidRPr="007E2D32" w:rsidRDefault="00D163A4" w:rsidP="007E2D32">
            <w:pPr>
              <w:pStyle w:val="NoSpacing"/>
              <w:rPr>
                <w:rFonts w:eastAsia="Calibri"/>
                <w:sz w:val="24"/>
                <w:szCs w:val="24"/>
              </w:rPr>
            </w:pPr>
            <w:r w:rsidRPr="007E2D32">
              <w:rPr>
                <w:rFonts w:eastAsia="Calibri"/>
                <w:sz w:val="24"/>
                <w:szCs w:val="24"/>
              </w:rPr>
              <w:t>A  Bile</w:t>
            </w:r>
          </w:p>
          <w:p w14:paraId="4EBD5521" w14:textId="77777777" w:rsidR="00D163A4" w:rsidRPr="007E2D32" w:rsidRDefault="00D163A4" w:rsidP="007E2D32">
            <w:pPr>
              <w:pStyle w:val="NoSpacing"/>
              <w:rPr>
                <w:rFonts w:eastAsia="Calibri"/>
                <w:sz w:val="24"/>
                <w:szCs w:val="24"/>
              </w:rPr>
            </w:pPr>
            <w:r w:rsidRPr="007E2D32">
              <w:rPr>
                <w:rFonts w:eastAsia="Calibri"/>
                <w:sz w:val="24"/>
                <w:szCs w:val="24"/>
              </w:rPr>
              <w:t>B  Pancreatic juice</w:t>
            </w:r>
          </w:p>
          <w:p w14:paraId="5077AE66" w14:textId="77777777" w:rsidR="00D163A4" w:rsidRPr="007E2D32" w:rsidRDefault="00D163A4" w:rsidP="007E2D32">
            <w:pPr>
              <w:pStyle w:val="NoSpacing"/>
              <w:rPr>
                <w:rFonts w:eastAsia="Calibri"/>
                <w:sz w:val="24"/>
                <w:szCs w:val="24"/>
              </w:rPr>
            </w:pPr>
            <w:r w:rsidRPr="007E2D32">
              <w:rPr>
                <w:rFonts w:eastAsia="Calibri"/>
                <w:sz w:val="24"/>
                <w:szCs w:val="24"/>
              </w:rPr>
              <w:t>C  Gastric juice</w:t>
            </w:r>
          </w:p>
          <w:p w14:paraId="1A6A6FF9" w14:textId="77777777" w:rsidR="00D163A4" w:rsidRPr="007E2D32" w:rsidRDefault="00D163A4" w:rsidP="007E2D32">
            <w:pPr>
              <w:pStyle w:val="NoSpacing"/>
              <w:rPr>
                <w:rFonts w:eastAsia="Calibri"/>
                <w:sz w:val="24"/>
                <w:szCs w:val="24"/>
              </w:rPr>
            </w:pPr>
            <w:r w:rsidRPr="007E2D32">
              <w:rPr>
                <w:rFonts w:eastAsia="Calibri"/>
                <w:sz w:val="24"/>
                <w:szCs w:val="24"/>
              </w:rPr>
              <w:t>D  Succus intericus</w:t>
            </w:r>
          </w:p>
        </w:tc>
        <w:tc>
          <w:tcPr>
            <w:tcW w:w="678" w:type="dxa"/>
          </w:tcPr>
          <w:p w14:paraId="00567309" w14:textId="77777777" w:rsidR="00D163A4" w:rsidRPr="007E2D32" w:rsidRDefault="00D163A4" w:rsidP="007E2D32">
            <w:pPr>
              <w:pStyle w:val="NoSpacing"/>
              <w:rPr>
                <w:sz w:val="24"/>
                <w:szCs w:val="24"/>
              </w:rPr>
            </w:pPr>
          </w:p>
          <w:p w14:paraId="0F87D001" w14:textId="77777777" w:rsidR="00D163A4" w:rsidRPr="007E2D32" w:rsidRDefault="00D163A4" w:rsidP="007E2D32">
            <w:pPr>
              <w:pStyle w:val="NoSpacing"/>
              <w:rPr>
                <w:sz w:val="24"/>
                <w:szCs w:val="24"/>
              </w:rPr>
            </w:pPr>
          </w:p>
          <w:p w14:paraId="68435E86" w14:textId="77777777" w:rsidR="00D163A4" w:rsidRPr="007E2D32" w:rsidRDefault="00D163A4" w:rsidP="007E2D32">
            <w:pPr>
              <w:pStyle w:val="NoSpacing"/>
              <w:rPr>
                <w:sz w:val="24"/>
                <w:szCs w:val="24"/>
              </w:rPr>
            </w:pPr>
          </w:p>
          <w:p w14:paraId="7B8E30AB" w14:textId="77777777" w:rsidR="00D163A4" w:rsidRPr="007E2D32" w:rsidRDefault="00D163A4" w:rsidP="007E2D32">
            <w:pPr>
              <w:pStyle w:val="NoSpacing"/>
              <w:rPr>
                <w:sz w:val="24"/>
                <w:szCs w:val="24"/>
              </w:rPr>
            </w:pPr>
          </w:p>
          <w:p w14:paraId="18EE1B6A" w14:textId="77777777" w:rsidR="00D163A4" w:rsidRPr="007E2D32" w:rsidRDefault="00D163A4" w:rsidP="007E2D32">
            <w:pPr>
              <w:pStyle w:val="NoSpacing"/>
              <w:rPr>
                <w:sz w:val="24"/>
                <w:szCs w:val="24"/>
              </w:rPr>
            </w:pPr>
          </w:p>
        </w:tc>
      </w:tr>
      <w:tr w:rsidR="00D163A4" w:rsidRPr="007E2D32" w14:paraId="7FF29341" w14:textId="77777777" w:rsidTr="00D163A4">
        <w:tc>
          <w:tcPr>
            <w:tcW w:w="709" w:type="dxa"/>
          </w:tcPr>
          <w:p w14:paraId="3871BCBB" w14:textId="77777777" w:rsidR="00D163A4" w:rsidRPr="007E2D32" w:rsidRDefault="00D163A4" w:rsidP="007E2D32">
            <w:pPr>
              <w:pStyle w:val="NoSpacing"/>
              <w:rPr>
                <w:sz w:val="24"/>
                <w:szCs w:val="24"/>
              </w:rPr>
            </w:pPr>
          </w:p>
        </w:tc>
        <w:tc>
          <w:tcPr>
            <w:tcW w:w="992" w:type="dxa"/>
          </w:tcPr>
          <w:p w14:paraId="7E622D1E" w14:textId="77777777" w:rsidR="00D163A4" w:rsidRPr="007E2D32" w:rsidRDefault="00D163A4" w:rsidP="007E2D32">
            <w:pPr>
              <w:pStyle w:val="NoSpacing"/>
              <w:rPr>
                <w:sz w:val="24"/>
                <w:szCs w:val="24"/>
              </w:rPr>
            </w:pPr>
          </w:p>
        </w:tc>
        <w:tc>
          <w:tcPr>
            <w:tcW w:w="7686" w:type="dxa"/>
          </w:tcPr>
          <w:p w14:paraId="1769E5BE" w14:textId="77777777" w:rsidR="00D163A4" w:rsidRPr="007E2D32" w:rsidRDefault="00D163A4" w:rsidP="007E2D32">
            <w:pPr>
              <w:pStyle w:val="NoSpacing"/>
              <w:rPr>
                <w:rFonts w:eastAsia="Calibri"/>
                <w:sz w:val="24"/>
                <w:szCs w:val="24"/>
              </w:rPr>
            </w:pPr>
          </w:p>
        </w:tc>
        <w:tc>
          <w:tcPr>
            <w:tcW w:w="678" w:type="dxa"/>
          </w:tcPr>
          <w:p w14:paraId="549F57A7" w14:textId="77777777" w:rsidR="00D163A4" w:rsidRPr="007E2D32" w:rsidRDefault="00D163A4" w:rsidP="007E2D32">
            <w:pPr>
              <w:pStyle w:val="NoSpacing"/>
              <w:rPr>
                <w:sz w:val="24"/>
                <w:szCs w:val="24"/>
              </w:rPr>
            </w:pPr>
          </w:p>
        </w:tc>
      </w:tr>
      <w:tr w:rsidR="00D163A4" w:rsidRPr="007E2D32" w14:paraId="60B78045" w14:textId="77777777" w:rsidTr="00D163A4">
        <w:tc>
          <w:tcPr>
            <w:tcW w:w="709" w:type="dxa"/>
          </w:tcPr>
          <w:p w14:paraId="180832E8" w14:textId="77777777" w:rsidR="00D163A4" w:rsidRPr="007E2D32" w:rsidRDefault="00D163A4" w:rsidP="007E2D32">
            <w:pPr>
              <w:pStyle w:val="NoSpacing"/>
              <w:rPr>
                <w:sz w:val="24"/>
                <w:szCs w:val="24"/>
              </w:rPr>
            </w:pPr>
          </w:p>
        </w:tc>
        <w:tc>
          <w:tcPr>
            <w:tcW w:w="992" w:type="dxa"/>
          </w:tcPr>
          <w:p w14:paraId="0D959F5D" w14:textId="77777777" w:rsidR="00D163A4" w:rsidRPr="007E2D32" w:rsidRDefault="00D163A4" w:rsidP="007E2D32">
            <w:pPr>
              <w:pStyle w:val="NoSpacing"/>
              <w:rPr>
                <w:sz w:val="24"/>
                <w:szCs w:val="24"/>
              </w:rPr>
            </w:pPr>
            <w:r w:rsidRPr="007E2D32">
              <w:rPr>
                <w:sz w:val="24"/>
                <w:szCs w:val="24"/>
              </w:rPr>
              <w:t>1.1.28</w:t>
            </w:r>
          </w:p>
        </w:tc>
        <w:tc>
          <w:tcPr>
            <w:tcW w:w="7686" w:type="dxa"/>
          </w:tcPr>
          <w:p w14:paraId="400F654A" w14:textId="77777777" w:rsidR="00D163A4" w:rsidRPr="007E2D32" w:rsidRDefault="00D163A4" w:rsidP="007E2D32">
            <w:pPr>
              <w:pStyle w:val="NoSpacing"/>
              <w:rPr>
                <w:rFonts w:eastAsia="Calibri"/>
                <w:sz w:val="24"/>
                <w:szCs w:val="24"/>
              </w:rPr>
            </w:pPr>
            <w:r w:rsidRPr="007E2D32">
              <w:rPr>
                <w:rFonts w:eastAsia="Calibri"/>
                <w:sz w:val="24"/>
                <w:szCs w:val="24"/>
              </w:rPr>
              <w:t>The crude protein value of a feed is calculated by using the nitrogen content of the feed. This value represents the …</w:t>
            </w:r>
          </w:p>
          <w:p w14:paraId="29AD8BB2" w14:textId="77777777" w:rsidR="00D163A4" w:rsidRPr="007E2D32" w:rsidRDefault="00D163A4" w:rsidP="007E2D32">
            <w:pPr>
              <w:pStyle w:val="NoSpacing"/>
              <w:rPr>
                <w:rFonts w:eastAsia="Calibri"/>
                <w:sz w:val="24"/>
                <w:szCs w:val="24"/>
              </w:rPr>
            </w:pPr>
          </w:p>
        </w:tc>
        <w:tc>
          <w:tcPr>
            <w:tcW w:w="678" w:type="dxa"/>
          </w:tcPr>
          <w:p w14:paraId="01D4EDE8" w14:textId="77777777" w:rsidR="00D163A4" w:rsidRPr="007E2D32" w:rsidRDefault="00D163A4" w:rsidP="007E2D32">
            <w:pPr>
              <w:pStyle w:val="NoSpacing"/>
              <w:rPr>
                <w:sz w:val="24"/>
                <w:szCs w:val="24"/>
              </w:rPr>
            </w:pPr>
          </w:p>
        </w:tc>
      </w:tr>
      <w:tr w:rsidR="00D163A4" w:rsidRPr="007E2D32" w14:paraId="1F1F7255" w14:textId="77777777" w:rsidTr="00D163A4">
        <w:tc>
          <w:tcPr>
            <w:tcW w:w="709" w:type="dxa"/>
          </w:tcPr>
          <w:p w14:paraId="7AC0D099" w14:textId="77777777" w:rsidR="00D163A4" w:rsidRPr="007E2D32" w:rsidRDefault="00D163A4" w:rsidP="007E2D32">
            <w:pPr>
              <w:pStyle w:val="NoSpacing"/>
              <w:rPr>
                <w:sz w:val="24"/>
                <w:szCs w:val="24"/>
              </w:rPr>
            </w:pPr>
          </w:p>
        </w:tc>
        <w:tc>
          <w:tcPr>
            <w:tcW w:w="992" w:type="dxa"/>
          </w:tcPr>
          <w:p w14:paraId="520F8640" w14:textId="77777777" w:rsidR="00D163A4" w:rsidRPr="007E2D32" w:rsidRDefault="00D163A4" w:rsidP="007E2D32">
            <w:pPr>
              <w:pStyle w:val="NoSpacing"/>
              <w:rPr>
                <w:sz w:val="24"/>
                <w:szCs w:val="24"/>
              </w:rPr>
            </w:pPr>
          </w:p>
        </w:tc>
        <w:tc>
          <w:tcPr>
            <w:tcW w:w="7686" w:type="dxa"/>
          </w:tcPr>
          <w:p w14:paraId="389E2B14" w14:textId="77777777" w:rsidR="00D163A4" w:rsidRPr="007E2D32" w:rsidRDefault="00D163A4" w:rsidP="007E2D32">
            <w:pPr>
              <w:pStyle w:val="NoSpacing"/>
              <w:rPr>
                <w:rFonts w:eastAsia="Calibri"/>
                <w:sz w:val="24"/>
                <w:szCs w:val="24"/>
              </w:rPr>
            </w:pPr>
            <w:r w:rsidRPr="007E2D32">
              <w:rPr>
                <w:rFonts w:eastAsia="Calibri"/>
                <w:sz w:val="24"/>
                <w:szCs w:val="24"/>
              </w:rPr>
              <w:t>A  True protein value of the feed.</w:t>
            </w:r>
          </w:p>
          <w:p w14:paraId="26E77256" w14:textId="77777777" w:rsidR="00D163A4" w:rsidRPr="007E2D32" w:rsidRDefault="00D163A4" w:rsidP="007E2D32">
            <w:pPr>
              <w:pStyle w:val="NoSpacing"/>
              <w:rPr>
                <w:rFonts w:eastAsia="Calibri"/>
                <w:sz w:val="24"/>
                <w:szCs w:val="24"/>
              </w:rPr>
            </w:pPr>
            <w:r w:rsidRPr="007E2D32">
              <w:rPr>
                <w:rFonts w:eastAsia="Calibri"/>
                <w:sz w:val="24"/>
                <w:szCs w:val="24"/>
              </w:rPr>
              <w:t>B  Non-protein nitrogen value of the feed</w:t>
            </w:r>
          </w:p>
          <w:p w14:paraId="181A1F71" w14:textId="77777777" w:rsidR="00D163A4" w:rsidRPr="007E2D32" w:rsidRDefault="00D163A4" w:rsidP="007E2D32">
            <w:pPr>
              <w:pStyle w:val="NoSpacing"/>
              <w:rPr>
                <w:rFonts w:eastAsia="Calibri"/>
                <w:sz w:val="24"/>
                <w:szCs w:val="24"/>
              </w:rPr>
            </w:pPr>
            <w:r w:rsidRPr="007E2D32">
              <w:rPr>
                <w:rFonts w:eastAsia="Calibri"/>
                <w:sz w:val="24"/>
                <w:szCs w:val="24"/>
              </w:rPr>
              <w:t>C  True protein and non-protein nitrogen value of the feed.</w:t>
            </w:r>
          </w:p>
          <w:p w14:paraId="3D34EF7E" w14:textId="77777777" w:rsidR="00D163A4" w:rsidRPr="007E2D32" w:rsidRDefault="00D163A4" w:rsidP="007E2D32">
            <w:pPr>
              <w:pStyle w:val="NoSpacing"/>
              <w:rPr>
                <w:rFonts w:eastAsia="Calibri"/>
                <w:sz w:val="24"/>
                <w:szCs w:val="24"/>
              </w:rPr>
            </w:pPr>
            <w:r w:rsidRPr="007E2D32">
              <w:rPr>
                <w:rFonts w:eastAsia="Calibri"/>
                <w:sz w:val="24"/>
                <w:szCs w:val="24"/>
              </w:rPr>
              <w:t xml:space="preserve"> D  Amino acid composition of the feed.</w:t>
            </w:r>
          </w:p>
        </w:tc>
        <w:tc>
          <w:tcPr>
            <w:tcW w:w="678" w:type="dxa"/>
          </w:tcPr>
          <w:p w14:paraId="32D48C84" w14:textId="77777777" w:rsidR="00D163A4" w:rsidRPr="007E2D32" w:rsidRDefault="00D163A4" w:rsidP="007E2D32">
            <w:pPr>
              <w:pStyle w:val="NoSpacing"/>
              <w:rPr>
                <w:sz w:val="24"/>
                <w:szCs w:val="24"/>
              </w:rPr>
            </w:pPr>
          </w:p>
        </w:tc>
      </w:tr>
      <w:tr w:rsidR="00D163A4" w:rsidRPr="007E2D32" w14:paraId="13C36120" w14:textId="77777777" w:rsidTr="00D163A4">
        <w:tc>
          <w:tcPr>
            <w:tcW w:w="709" w:type="dxa"/>
          </w:tcPr>
          <w:p w14:paraId="1471DA35" w14:textId="77777777" w:rsidR="00D163A4" w:rsidRPr="007E2D32" w:rsidRDefault="00D163A4" w:rsidP="007E2D32">
            <w:pPr>
              <w:pStyle w:val="NoSpacing"/>
              <w:rPr>
                <w:sz w:val="24"/>
                <w:szCs w:val="24"/>
              </w:rPr>
            </w:pPr>
          </w:p>
        </w:tc>
        <w:tc>
          <w:tcPr>
            <w:tcW w:w="992" w:type="dxa"/>
          </w:tcPr>
          <w:p w14:paraId="6ECCE6FD" w14:textId="77777777" w:rsidR="00D163A4" w:rsidRPr="007E2D32" w:rsidRDefault="00D163A4" w:rsidP="007E2D32">
            <w:pPr>
              <w:pStyle w:val="NoSpacing"/>
              <w:rPr>
                <w:sz w:val="24"/>
                <w:szCs w:val="24"/>
              </w:rPr>
            </w:pPr>
          </w:p>
        </w:tc>
        <w:tc>
          <w:tcPr>
            <w:tcW w:w="7686" w:type="dxa"/>
          </w:tcPr>
          <w:p w14:paraId="45C6598B" w14:textId="77777777" w:rsidR="00D163A4" w:rsidRPr="007E2D32" w:rsidRDefault="00D163A4" w:rsidP="007E2D32">
            <w:pPr>
              <w:pStyle w:val="NoSpacing"/>
              <w:rPr>
                <w:rFonts w:eastAsia="Calibri"/>
                <w:sz w:val="24"/>
                <w:szCs w:val="24"/>
              </w:rPr>
            </w:pPr>
          </w:p>
        </w:tc>
        <w:tc>
          <w:tcPr>
            <w:tcW w:w="678" w:type="dxa"/>
          </w:tcPr>
          <w:p w14:paraId="6565F70B" w14:textId="77777777" w:rsidR="00D163A4" w:rsidRPr="007E2D32" w:rsidRDefault="00D163A4" w:rsidP="007E2D32">
            <w:pPr>
              <w:pStyle w:val="NoSpacing"/>
              <w:rPr>
                <w:sz w:val="24"/>
                <w:szCs w:val="24"/>
              </w:rPr>
            </w:pPr>
          </w:p>
        </w:tc>
      </w:tr>
      <w:tr w:rsidR="00D163A4" w:rsidRPr="007E2D32" w14:paraId="014B3613" w14:textId="77777777" w:rsidTr="00D163A4">
        <w:tc>
          <w:tcPr>
            <w:tcW w:w="709" w:type="dxa"/>
          </w:tcPr>
          <w:p w14:paraId="4971D354" w14:textId="77777777" w:rsidR="00D163A4" w:rsidRPr="007E2D32" w:rsidRDefault="00D163A4" w:rsidP="007E2D32">
            <w:pPr>
              <w:pStyle w:val="NoSpacing"/>
              <w:rPr>
                <w:sz w:val="24"/>
                <w:szCs w:val="24"/>
              </w:rPr>
            </w:pPr>
          </w:p>
        </w:tc>
        <w:tc>
          <w:tcPr>
            <w:tcW w:w="992" w:type="dxa"/>
          </w:tcPr>
          <w:p w14:paraId="2EC51B07" w14:textId="77777777" w:rsidR="00D163A4" w:rsidRPr="007E2D32" w:rsidRDefault="00D163A4" w:rsidP="007E2D32">
            <w:pPr>
              <w:pStyle w:val="NoSpacing"/>
              <w:rPr>
                <w:sz w:val="24"/>
                <w:szCs w:val="24"/>
              </w:rPr>
            </w:pPr>
            <w:r w:rsidRPr="007E2D32">
              <w:rPr>
                <w:sz w:val="24"/>
                <w:szCs w:val="24"/>
              </w:rPr>
              <w:t>1.1.29</w:t>
            </w:r>
          </w:p>
        </w:tc>
        <w:tc>
          <w:tcPr>
            <w:tcW w:w="7686" w:type="dxa"/>
          </w:tcPr>
          <w:p w14:paraId="5AAAA964" w14:textId="77777777" w:rsidR="00D163A4" w:rsidRPr="007E2D32" w:rsidRDefault="00D163A4" w:rsidP="007E2D32">
            <w:pPr>
              <w:pStyle w:val="NoSpacing"/>
              <w:rPr>
                <w:rFonts w:eastAsia="Calibri"/>
                <w:sz w:val="24"/>
                <w:szCs w:val="24"/>
              </w:rPr>
            </w:pPr>
            <w:r w:rsidRPr="007E2D32">
              <w:rPr>
                <w:rFonts w:eastAsia="Calibri"/>
                <w:sz w:val="24"/>
                <w:szCs w:val="24"/>
              </w:rPr>
              <w:t>The desired digestible protein value (DP) of a feed is 14%. Feed A has a DP value of 16% and feed B a DP value of 9%. Determine the ratio in which parts of a feed A and feed B need to be mixed to get the desired DP value.</w:t>
            </w:r>
          </w:p>
          <w:p w14:paraId="603156F7" w14:textId="77777777" w:rsidR="00D163A4" w:rsidRPr="007E2D32" w:rsidRDefault="00D163A4" w:rsidP="007E2D32">
            <w:pPr>
              <w:pStyle w:val="NoSpacing"/>
              <w:rPr>
                <w:rFonts w:eastAsia="Calibri"/>
                <w:sz w:val="24"/>
                <w:szCs w:val="24"/>
              </w:rPr>
            </w:pPr>
          </w:p>
        </w:tc>
        <w:tc>
          <w:tcPr>
            <w:tcW w:w="678" w:type="dxa"/>
          </w:tcPr>
          <w:p w14:paraId="5FE22250" w14:textId="77777777" w:rsidR="00D163A4" w:rsidRPr="007E2D32" w:rsidRDefault="00D163A4" w:rsidP="007E2D32">
            <w:pPr>
              <w:pStyle w:val="NoSpacing"/>
              <w:rPr>
                <w:sz w:val="24"/>
                <w:szCs w:val="24"/>
              </w:rPr>
            </w:pPr>
          </w:p>
        </w:tc>
      </w:tr>
      <w:tr w:rsidR="00D163A4" w:rsidRPr="007E2D32" w14:paraId="7F0E5A6F" w14:textId="77777777" w:rsidTr="00D163A4">
        <w:tc>
          <w:tcPr>
            <w:tcW w:w="709" w:type="dxa"/>
          </w:tcPr>
          <w:p w14:paraId="3D6636AB" w14:textId="77777777" w:rsidR="00D163A4" w:rsidRPr="007E2D32" w:rsidRDefault="00D163A4" w:rsidP="007E2D32">
            <w:pPr>
              <w:pStyle w:val="NoSpacing"/>
              <w:rPr>
                <w:sz w:val="24"/>
                <w:szCs w:val="24"/>
              </w:rPr>
            </w:pPr>
          </w:p>
        </w:tc>
        <w:tc>
          <w:tcPr>
            <w:tcW w:w="992" w:type="dxa"/>
          </w:tcPr>
          <w:p w14:paraId="154C07B4" w14:textId="77777777" w:rsidR="00D163A4" w:rsidRPr="007E2D32" w:rsidRDefault="00D163A4" w:rsidP="007E2D32">
            <w:pPr>
              <w:pStyle w:val="NoSpacing"/>
              <w:rPr>
                <w:sz w:val="24"/>
                <w:szCs w:val="24"/>
              </w:rPr>
            </w:pPr>
          </w:p>
        </w:tc>
        <w:tc>
          <w:tcPr>
            <w:tcW w:w="7686" w:type="dxa"/>
          </w:tcPr>
          <w:p w14:paraId="20D05192" w14:textId="77777777" w:rsidR="00D163A4" w:rsidRPr="007E2D32" w:rsidRDefault="00D163A4" w:rsidP="007E2D32">
            <w:pPr>
              <w:pStyle w:val="NoSpacing"/>
              <w:rPr>
                <w:rFonts w:eastAsia="Calibri"/>
                <w:sz w:val="24"/>
                <w:szCs w:val="24"/>
              </w:rPr>
            </w:pPr>
            <w:r w:rsidRPr="007E2D32">
              <w:rPr>
                <w:rFonts w:eastAsia="Calibri"/>
                <w:sz w:val="24"/>
                <w:szCs w:val="24"/>
              </w:rPr>
              <w:t>A  Feed A: 5 parts and Feed B: 2 parts.</w:t>
            </w:r>
          </w:p>
          <w:p w14:paraId="72D604F5" w14:textId="77777777" w:rsidR="00D163A4" w:rsidRPr="007E2D32" w:rsidRDefault="00D163A4" w:rsidP="007E2D32">
            <w:pPr>
              <w:pStyle w:val="NoSpacing"/>
              <w:rPr>
                <w:rFonts w:eastAsia="Calibri"/>
                <w:sz w:val="24"/>
                <w:szCs w:val="24"/>
              </w:rPr>
            </w:pPr>
            <w:r w:rsidRPr="007E2D32">
              <w:rPr>
                <w:rFonts w:eastAsia="Calibri"/>
                <w:sz w:val="24"/>
                <w:szCs w:val="24"/>
              </w:rPr>
              <w:t>B  Feed A: 4 parts and Feed B: 3 parts.</w:t>
            </w:r>
          </w:p>
          <w:p w14:paraId="178930AE" w14:textId="77777777" w:rsidR="00D163A4" w:rsidRPr="007E2D32" w:rsidRDefault="00D163A4" w:rsidP="007E2D32">
            <w:pPr>
              <w:pStyle w:val="NoSpacing"/>
              <w:rPr>
                <w:rFonts w:eastAsia="Calibri"/>
                <w:sz w:val="24"/>
                <w:szCs w:val="24"/>
              </w:rPr>
            </w:pPr>
            <w:r w:rsidRPr="007E2D32">
              <w:rPr>
                <w:rFonts w:eastAsia="Calibri"/>
                <w:sz w:val="24"/>
                <w:szCs w:val="24"/>
              </w:rPr>
              <w:t>C  Feed A: 3 parts and Feed B: 4 parts.</w:t>
            </w:r>
          </w:p>
          <w:p w14:paraId="051D387D" w14:textId="77777777" w:rsidR="00D163A4" w:rsidRPr="007E2D32" w:rsidRDefault="00D163A4" w:rsidP="007E2D32">
            <w:pPr>
              <w:pStyle w:val="NoSpacing"/>
              <w:rPr>
                <w:rFonts w:eastAsia="Calibri"/>
                <w:sz w:val="24"/>
                <w:szCs w:val="24"/>
              </w:rPr>
            </w:pPr>
            <w:r w:rsidRPr="007E2D32">
              <w:rPr>
                <w:rFonts w:eastAsia="Calibri"/>
                <w:sz w:val="24"/>
                <w:szCs w:val="24"/>
              </w:rPr>
              <w:t>D  Feed A: 2 parts and Feed B: 5 parts.</w:t>
            </w:r>
          </w:p>
        </w:tc>
        <w:tc>
          <w:tcPr>
            <w:tcW w:w="678" w:type="dxa"/>
          </w:tcPr>
          <w:p w14:paraId="4D0CCC81" w14:textId="77777777" w:rsidR="00D163A4" w:rsidRPr="007E2D32" w:rsidRDefault="00D163A4" w:rsidP="007E2D32">
            <w:pPr>
              <w:pStyle w:val="NoSpacing"/>
              <w:rPr>
                <w:sz w:val="24"/>
                <w:szCs w:val="24"/>
              </w:rPr>
            </w:pPr>
          </w:p>
        </w:tc>
      </w:tr>
      <w:tr w:rsidR="00D163A4" w:rsidRPr="007E2D32" w14:paraId="5AAE2FFF" w14:textId="77777777" w:rsidTr="00D163A4">
        <w:tc>
          <w:tcPr>
            <w:tcW w:w="709" w:type="dxa"/>
          </w:tcPr>
          <w:p w14:paraId="64B051E7" w14:textId="77777777" w:rsidR="00D163A4" w:rsidRPr="007E2D32" w:rsidRDefault="00D163A4" w:rsidP="007E2D32">
            <w:pPr>
              <w:pStyle w:val="NoSpacing"/>
              <w:rPr>
                <w:sz w:val="24"/>
                <w:szCs w:val="24"/>
              </w:rPr>
            </w:pPr>
          </w:p>
        </w:tc>
        <w:tc>
          <w:tcPr>
            <w:tcW w:w="992" w:type="dxa"/>
          </w:tcPr>
          <w:p w14:paraId="5B42F53D" w14:textId="77777777" w:rsidR="00D163A4" w:rsidRPr="007E2D32" w:rsidRDefault="00D163A4" w:rsidP="007E2D32">
            <w:pPr>
              <w:pStyle w:val="NoSpacing"/>
              <w:rPr>
                <w:sz w:val="24"/>
                <w:szCs w:val="24"/>
              </w:rPr>
            </w:pPr>
          </w:p>
        </w:tc>
        <w:tc>
          <w:tcPr>
            <w:tcW w:w="7686" w:type="dxa"/>
          </w:tcPr>
          <w:p w14:paraId="32C71BB3" w14:textId="77777777" w:rsidR="00D163A4" w:rsidRPr="007E2D32" w:rsidRDefault="00D163A4" w:rsidP="007E2D32">
            <w:pPr>
              <w:pStyle w:val="NoSpacing"/>
              <w:rPr>
                <w:rFonts w:eastAsia="Calibri"/>
                <w:sz w:val="24"/>
                <w:szCs w:val="24"/>
              </w:rPr>
            </w:pPr>
          </w:p>
        </w:tc>
        <w:tc>
          <w:tcPr>
            <w:tcW w:w="678" w:type="dxa"/>
          </w:tcPr>
          <w:p w14:paraId="1B7E6325" w14:textId="77777777" w:rsidR="00D163A4" w:rsidRPr="007E2D32" w:rsidRDefault="00D163A4" w:rsidP="007E2D32">
            <w:pPr>
              <w:pStyle w:val="NoSpacing"/>
              <w:rPr>
                <w:sz w:val="24"/>
                <w:szCs w:val="24"/>
              </w:rPr>
            </w:pPr>
          </w:p>
        </w:tc>
      </w:tr>
      <w:tr w:rsidR="00D163A4" w:rsidRPr="007E2D32" w14:paraId="396AADD3" w14:textId="77777777" w:rsidTr="00D163A4">
        <w:tc>
          <w:tcPr>
            <w:tcW w:w="709" w:type="dxa"/>
          </w:tcPr>
          <w:p w14:paraId="67743442" w14:textId="77777777" w:rsidR="00D163A4" w:rsidRPr="007E2D32" w:rsidRDefault="00D163A4" w:rsidP="007E2D32">
            <w:pPr>
              <w:pStyle w:val="NoSpacing"/>
              <w:rPr>
                <w:sz w:val="24"/>
                <w:szCs w:val="24"/>
              </w:rPr>
            </w:pPr>
          </w:p>
        </w:tc>
        <w:tc>
          <w:tcPr>
            <w:tcW w:w="992" w:type="dxa"/>
          </w:tcPr>
          <w:p w14:paraId="7005B405" w14:textId="77777777" w:rsidR="00D163A4" w:rsidRPr="007E2D32" w:rsidRDefault="00D163A4" w:rsidP="007E2D32">
            <w:pPr>
              <w:pStyle w:val="NoSpacing"/>
              <w:rPr>
                <w:sz w:val="24"/>
                <w:szCs w:val="24"/>
              </w:rPr>
            </w:pPr>
            <w:r w:rsidRPr="007E2D32">
              <w:rPr>
                <w:sz w:val="24"/>
                <w:szCs w:val="24"/>
              </w:rPr>
              <w:t>1.1.30</w:t>
            </w:r>
          </w:p>
        </w:tc>
        <w:tc>
          <w:tcPr>
            <w:tcW w:w="7686" w:type="dxa"/>
          </w:tcPr>
          <w:p w14:paraId="25D8212C" w14:textId="77777777" w:rsidR="00D163A4" w:rsidRPr="007E2D32" w:rsidRDefault="00D163A4" w:rsidP="007E2D32">
            <w:pPr>
              <w:pStyle w:val="NoSpacing"/>
              <w:rPr>
                <w:rFonts w:eastAsia="Calibri"/>
                <w:sz w:val="24"/>
                <w:szCs w:val="24"/>
              </w:rPr>
            </w:pPr>
            <w:r w:rsidRPr="007E2D32">
              <w:rPr>
                <w:rFonts w:eastAsia="Calibri"/>
                <w:sz w:val="24"/>
                <w:szCs w:val="24"/>
              </w:rPr>
              <w:t>The process that pushes food trough the alimentary canal by the relaxation and contraction of muscles in the wall of the alimentary canal is called …</w:t>
            </w:r>
          </w:p>
        </w:tc>
        <w:tc>
          <w:tcPr>
            <w:tcW w:w="678" w:type="dxa"/>
          </w:tcPr>
          <w:p w14:paraId="6F7D6A7A" w14:textId="77777777" w:rsidR="00D163A4" w:rsidRPr="007E2D32" w:rsidRDefault="00D163A4" w:rsidP="007E2D32">
            <w:pPr>
              <w:pStyle w:val="NoSpacing"/>
              <w:rPr>
                <w:sz w:val="24"/>
                <w:szCs w:val="24"/>
              </w:rPr>
            </w:pPr>
          </w:p>
        </w:tc>
      </w:tr>
      <w:tr w:rsidR="00D163A4" w:rsidRPr="007E2D32" w14:paraId="5B503D7F" w14:textId="77777777" w:rsidTr="00D163A4">
        <w:tc>
          <w:tcPr>
            <w:tcW w:w="709" w:type="dxa"/>
          </w:tcPr>
          <w:p w14:paraId="4C9B59E2" w14:textId="77777777" w:rsidR="00D163A4" w:rsidRPr="007E2D32" w:rsidRDefault="00D163A4" w:rsidP="007E2D32">
            <w:pPr>
              <w:pStyle w:val="NoSpacing"/>
              <w:rPr>
                <w:sz w:val="24"/>
                <w:szCs w:val="24"/>
              </w:rPr>
            </w:pPr>
          </w:p>
        </w:tc>
        <w:tc>
          <w:tcPr>
            <w:tcW w:w="992" w:type="dxa"/>
          </w:tcPr>
          <w:p w14:paraId="7ED411F5" w14:textId="77777777" w:rsidR="00D163A4" w:rsidRPr="007E2D32" w:rsidRDefault="00D163A4" w:rsidP="007E2D32">
            <w:pPr>
              <w:pStyle w:val="NoSpacing"/>
              <w:rPr>
                <w:sz w:val="24"/>
                <w:szCs w:val="24"/>
              </w:rPr>
            </w:pPr>
          </w:p>
        </w:tc>
        <w:tc>
          <w:tcPr>
            <w:tcW w:w="7686" w:type="dxa"/>
          </w:tcPr>
          <w:p w14:paraId="28C1E28F" w14:textId="77777777" w:rsidR="00D163A4" w:rsidRPr="007E2D32" w:rsidRDefault="00D163A4" w:rsidP="007E2D32">
            <w:pPr>
              <w:pStyle w:val="NoSpacing"/>
              <w:rPr>
                <w:rFonts w:eastAsia="Calibri"/>
                <w:sz w:val="24"/>
                <w:szCs w:val="24"/>
              </w:rPr>
            </w:pPr>
            <w:r w:rsidRPr="007E2D32">
              <w:rPr>
                <w:rFonts w:eastAsia="Calibri"/>
                <w:sz w:val="24"/>
                <w:szCs w:val="24"/>
              </w:rPr>
              <w:t>A assimilation.</w:t>
            </w:r>
          </w:p>
          <w:p w14:paraId="311D59D9" w14:textId="77777777" w:rsidR="00D163A4" w:rsidRPr="007E2D32" w:rsidRDefault="00D163A4" w:rsidP="007E2D32">
            <w:pPr>
              <w:pStyle w:val="NoSpacing"/>
              <w:rPr>
                <w:rFonts w:eastAsia="Calibri"/>
                <w:sz w:val="24"/>
                <w:szCs w:val="24"/>
              </w:rPr>
            </w:pPr>
            <w:r w:rsidRPr="007E2D32">
              <w:rPr>
                <w:rFonts w:eastAsia="Calibri"/>
                <w:sz w:val="24"/>
                <w:szCs w:val="24"/>
              </w:rPr>
              <w:t>B absorption.</w:t>
            </w:r>
          </w:p>
          <w:p w14:paraId="4E0CA1C3" w14:textId="77777777" w:rsidR="00D163A4" w:rsidRPr="007E2D32" w:rsidRDefault="00D163A4" w:rsidP="007E2D32">
            <w:pPr>
              <w:pStyle w:val="NoSpacing"/>
              <w:rPr>
                <w:rFonts w:eastAsia="Calibri"/>
                <w:sz w:val="24"/>
                <w:szCs w:val="24"/>
              </w:rPr>
            </w:pPr>
            <w:r w:rsidRPr="007E2D32">
              <w:rPr>
                <w:rFonts w:eastAsia="Calibri"/>
                <w:sz w:val="24"/>
                <w:szCs w:val="24"/>
              </w:rPr>
              <w:t>C peristalsis.</w:t>
            </w:r>
          </w:p>
          <w:p w14:paraId="55A69E10" w14:textId="77777777" w:rsidR="00D163A4" w:rsidRPr="007E2D32" w:rsidRDefault="00D163A4" w:rsidP="007E2D32">
            <w:pPr>
              <w:pStyle w:val="NoSpacing"/>
              <w:rPr>
                <w:rFonts w:eastAsia="Calibri"/>
                <w:sz w:val="24"/>
                <w:szCs w:val="24"/>
              </w:rPr>
            </w:pPr>
            <w:r w:rsidRPr="007E2D32">
              <w:rPr>
                <w:rFonts w:eastAsia="Calibri"/>
                <w:sz w:val="24"/>
                <w:szCs w:val="24"/>
              </w:rPr>
              <w:t>D digestion.</w:t>
            </w:r>
          </w:p>
        </w:tc>
        <w:tc>
          <w:tcPr>
            <w:tcW w:w="678" w:type="dxa"/>
          </w:tcPr>
          <w:p w14:paraId="740ABF0D" w14:textId="77777777" w:rsidR="00D163A4" w:rsidRPr="007E2D32" w:rsidRDefault="00D163A4" w:rsidP="007E2D32">
            <w:pPr>
              <w:pStyle w:val="NoSpacing"/>
              <w:rPr>
                <w:sz w:val="24"/>
                <w:szCs w:val="24"/>
              </w:rPr>
            </w:pPr>
          </w:p>
        </w:tc>
      </w:tr>
      <w:tr w:rsidR="00D163A4" w:rsidRPr="007E2D32" w14:paraId="4E533149" w14:textId="77777777" w:rsidTr="00D163A4">
        <w:tc>
          <w:tcPr>
            <w:tcW w:w="709" w:type="dxa"/>
          </w:tcPr>
          <w:p w14:paraId="30542102" w14:textId="77777777" w:rsidR="00D163A4" w:rsidRPr="007E2D32" w:rsidRDefault="00D163A4" w:rsidP="007E2D32">
            <w:pPr>
              <w:pStyle w:val="NoSpacing"/>
              <w:rPr>
                <w:sz w:val="24"/>
                <w:szCs w:val="24"/>
              </w:rPr>
            </w:pPr>
          </w:p>
        </w:tc>
        <w:tc>
          <w:tcPr>
            <w:tcW w:w="992" w:type="dxa"/>
          </w:tcPr>
          <w:p w14:paraId="26830479" w14:textId="77777777" w:rsidR="00D163A4" w:rsidRPr="007E2D32" w:rsidRDefault="00D163A4" w:rsidP="007E2D32">
            <w:pPr>
              <w:pStyle w:val="NoSpacing"/>
              <w:rPr>
                <w:sz w:val="24"/>
                <w:szCs w:val="24"/>
              </w:rPr>
            </w:pPr>
          </w:p>
        </w:tc>
        <w:tc>
          <w:tcPr>
            <w:tcW w:w="7686" w:type="dxa"/>
          </w:tcPr>
          <w:p w14:paraId="0B4F5905" w14:textId="77777777" w:rsidR="00D163A4" w:rsidRPr="007E2D32" w:rsidRDefault="00D163A4" w:rsidP="007E2D32">
            <w:pPr>
              <w:pStyle w:val="NoSpacing"/>
              <w:rPr>
                <w:rFonts w:eastAsia="Calibri"/>
                <w:sz w:val="24"/>
                <w:szCs w:val="24"/>
              </w:rPr>
            </w:pPr>
          </w:p>
        </w:tc>
        <w:tc>
          <w:tcPr>
            <w:tcW w:w="678" w:type="dxa"/>
          </w:tcPr>
          <w:p w14:paraId="7E16DE18" w14:textId="77777777" w:rsidR="00D163A4" w:rsidRPr="007E2D32" w:rsidRDefault="00D163A4" w:rsidP="007E2D32">
            <w:pPr>
              <w:pStyle w:val="NoSpacing"/>
              <w:rPr>
                <w:sz w:val="24"/>
                <w:szCs w:val="24"/>
              </w:rPr>
            </w:pPr>
          </w:p>
        </w:tc>
      </w:tr>
      <w:tr w:rsidR="00D163A4" w:rsidRPr="007E2D32" w14:paraId="40FAABC2" w14:textId="77777777" w:rsidTr="00D163A4">
        <w:tc>
          <w:tcPr>
            <w:tcW w:w="709" w:type="dxa"/>
          </w:tcPr>
          <w:p w14:paraId="68968D04" w14:textId="77777777" w:rsidR="00D163A4" w:rsidRPr="007E2D32" w:rsidRDefault="00D163A4" w:rsidP="007E2D32">
            <w:pPr>
              <w:pStyle w:val="NoSpacing"/>
              <w:rPr>
                <w:sz w:val="24"/>
                <w:szCs w:val="24"/>
              </w:rPr>
            </w:pPr>
          </w:p>
        </w:tc>
        <w:tc>
          <w:tcPr>
            <w:tcW w:w="992" w:type="dxa"/>
          </w:tcPr>
          <w:p w14:paraId="72ACC7F0" w14:textId="77777777" w:rsidR="00D163A4" w:rsidRPr="007E2D32" w:rsidRDefault="00D163A4" w:rsidP="007E2D32">
            <w:pPr>
              <w:pStyle w:val="NoSpacing"/>
              <w:rPr>
                <w:sz w:val="24"/>
                <w:szCs w:val="24"/>
              </w:rPr>
            </w:pPr>
            <w:r w:rsidRPr="007E2D32">
              <w:rPr>
                <w:sz w:val="24"/>
                <w:szCs w:val="24"/>
              </w:rPr>
              <w:t>1.1.31</w:t>
            </w:r>
          </w:p>
        </w:tc>
        <w:tc>
          <w:tcPr>
            <w:tcW w:w="7686" w:type="dxa"/>
          </w:tcPr>
          <w:p w14:paraId="025D9892" w14:textId="77777777" w:rsidR="00D163A4" w:rsidRDefault="00D163A4" w:rsidP="007E2D32">
            <w:pPr>
              <w:pStyle w:val="NoSpacing"/>
              <w:rPr>
                <w:rFonts w:eastAsia="Calibri"/>
                <w:sz w:val="24"/>
                <w:szCs w:val="24"/>
              </w:rPr>
            </w:pPr>
            <w:r w:rsidRPr="007E2D32">
              <w:rPr>
                <w:rFonts w:eastAsia="Calibri"/>
                <w:sz w:val="24"/>
                <w:szCs w:val="24"/>
              </w:rPr>
              <w:t>The following diagram represent the movement of food through the stomach of a...</w:t>
            </w:r>
          </w:p>
          <w:p w14:paraId="697F3B32" w14:textId="77777777" w:rsidR="00282C79" w:rsidRPr="007E2D32" w:rsidRDefault="00282C79" w:rsidP="007E2D32">
            <w:pPr>
              <w:pStyle w:val="NoSpacing"/>
              <w:rPr>
                <w:rFonts w:eastAsia="Calibri"/>
                <w:sz w:val="24"/>
                <w:szCs w:val="24"/>
              </w:rPr>
            </w:pPr>
          </w:p>
        </w:tc>
        <w:tc>
          <w:tcPr>
            <w:tcW w:w="678" w:type="dxa"/>
          </w:tcPr>
          <w:p w14:paraId="510ED47D" w14:textId="77777777" w:rsidR="00D163A4" w:rsidRPr="007E2D32" w:rsidRDefault="00D163A4" w:rsidP="007E2D32">
            <w:pPr>
              <w:pStyle w:val="NoSpacing"/>
              <w:rPr>
                <w:sz w:val="24"/>
                <w:szCs w:val="24"/>
              </w:rPr>
            </w:pPr>
          </w:p>
        </w:tc>
      </w:tr>
      <w:tr w:rsidR="00D163A4" w:rsidRPr="007E2D32" w14:paraId="1AB4BD4D" w14:textId="77777777" w:rsidTr="00D163A4">
        <w:tc>
          <w:tcPr>
            <w:tcW w:w="709" w:type="dxa"/>
          </w:tcPr>
          <w:p w14:paraId="6B9BFDFA" w14:textId="77777777" w:rsidR="00D163A4" w:rsidRPr="007E2D32" w:rsidRDefault="00D163A4" w:rsidP="007E2D32">
            <w:pPr>
              <w:pStyle w:val="NoSpacing"/>
              <w:rPr>
                <w:sz w:val="24"/>
                <w:szCs w:val="24"/>
              </w:rPr>
            </w:pPr>
          </w:p>
        </w:tc>
        <w:tc>
          <w:tcPr>
            <w:tcW w:w="992" w:type="dxa"/>
          </w:tcPr>
          <w:p w14:paraId="5A6B4B1E" w14:textId="77777777" w:rsidR="00D163A4" w:rsidRPr="007E2D32" w:rsidRDefault="00D163A4" w:rsidP="007E2D32">
            <w:pPr>
              <w:pStyle w:val="NoSpacing"/>
              <w:rPr>
                <w:sz w:val="24"/>
                <w:szCs w:val="24"/>
              </w:rPr>
            </w:pPr>
          </w:p>
        </w:tc>
        <w:tc>
          <w:tcPr>
            <w:tcW w:w="7686" w:type="dxa"/>
          </w:tcPr>
          <w:p w14:paraId="612D9BEF" w14:textId="77777777" w:rsidR="00D163A4" w:rsidRPr="007E2D32" w:rsidRDefault="00D163A4" w:rsidP="007E2D32">
            <w:pPr>
              <w:pStyle w:val="NoSpacing"/>
              <w:rPr>
                <w:rFonts w:eastAsia="Calibri"/>
                <w:sz w:val="24"/>
                <w:szCs w:val="24"/>
              </w:rPr>
            </w:pPr>
            <w:r w:rsidRPr="007E2D32">
              <w:rPr>
                <w:rFonts w:eastAsia="Calibri"/>
                <w:noProof/>
                <w:sz w:val="24"/>
                <w:szCs w:val="24"/>
                <w:lang w:val="en-US"/>
              </w:rPr>
              <w:drawing>
                <wp:inline distT="0" distB="0" distL="0" distR="0" wp14:anchorId="0A18F304" wp14:editId="7A2F889D">
                  <wp:extent cx="2787091" cy="1565218"/>
                  <wp:effectExtent l="19050" t="19050" r="1333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5321" cy="1586688"/>
                          </a:xfrm>
                          <a:prstGeom prst="rect">
                            <a:avLst/>
                          </a:prstGeom>
                          <a:noFill/>
                          <a:ln w="12700">
                            <a:solidFill>
                              <a:schemeClr val="tx1"/>
                            </a:solidFill>
                          </a:ln>
                        </pic:spPr>
                      </pic:pic>
                    </a:graphicData>
                  </a:graphic>
                </wp:inline>
              </w:drawing>
            </w:r>
          </w:p>
        </w:tc>
        <w:tc>
          <w:tcPr>
            <w:tcW w:w="678" w:type="dxa"/>
          </w:tcPr>
          <w:p w14:paraId="2DC3F817" w14:textId="77777777" w:rsidR="00D163A4" w:rsidRPr="007E2D32" w:rsidRDefault="00D163A4" w:rsidP="007E2D32">
            <w:pPr>
              <w:pStyle w:val="NoSpacing"/>
              <w:rPr>
                <w:sz w:val="24"/>
                <w:szCs w:val="24"/>
              </w:rPr>
            </w:pPr>
          </w:p>
          <w:p w14:paraId="52116325" w14:textId="77777777" w:rsidR="00D163A4" w:rsidRPr="007E2D32" w:rsidRDefault="00D163A4" w:rsidP="007E2D32">
            <w:pPr>
              <w:pStyle w:val="NoSpacing"/>
              <w:rPr>
                <w:sz w:val="24"/>
                <w:szCs w:val="24"/>
              </w:rPr>
            </w:pPr>
          </w:p>
          <w:p w14:paraId="001565A7" w14:textId="77777777" w:rsidR="00D163A4" w:rsidRPr="007E2D32" w:rsidRDefault="00D163A4" w:rsidP="007E2D32">
            <w:pPr>
              <w:pStyle w:val="NoSpacing"/>
              <w:rPr>
                <w:sz w:val="24"/>
                <w:szCs w:val="24"/>
              </w:rPr>
            </w:pPr>
          </w:p>
          <w:p w14:paraId="4FE957A9" w14:textId="77777777" w:rsidR="00D163A4" w:rsidRPr="007E2D32" w:rsidRDefault="00D163A4" w:rsidP="007E2D32">
            <w:pPr>
              <w:pStyle w:val="NoSpacing"/>
              <w:rPr>
                <w:sz w:val="24"/>
                <w:szCs w:val="24"/>
              </w:rPr>
            </w:pPr>
          </w:p>
          <w:p w14:paraId="45D4DDBD" w14:textId="77777777" w:rsidR="00D163A4" w:rsidRPr="007E2D32" w:rsidRDefault="00D163A4" w:rsidP="007E2D32">
            <w:pPr>
              <w:pStyle w:val="NoSpacing"/>
              <w:rPr>
                <w:sz w:val="24"/>
                <w:szCs w:val="24"/>
              </w:rPr>
            </w:pPr>
          </w:p>
          <w:p w14:paraId="124B7FFE" w14:textId="77777777" w:rsidR="00D163A4" w:rsidRPr="007E2D32" w:rsidRDefault="00D163A4" w:rsidP="007E2D32">
            <w:pPr>
              <w:pStyle w:val="NoSpacing"/>
              <w:rPr>
                <w:sz w:val="24"/>
                <w:szCs w:val="24"/>
              </w:rPr>
            </w:pPr>
          </w:p>
          <w:p w14:paraId="7579EF10" w14:textId="77777777" w:rsidR="00D163A4" w:rsidRPr="007E2D32" w:rsidRDefault="00D163A4" w:rsidP="007E2D32">
            <w:pPr>
              <w:pStyle w:val="NoSpacing"/>
              <w:rPr>
                <w:sz w:val="24"/>
                <w:szCs w:val="24"/>
              </w:rPr>
            </w:pPr>
          </w:p>
          <w:p w14:paraId="61D53711" w14:textId="77777777" w:rsidR="00D163A4" w:rsidRPr="007E2D32" w:rsidRDefault="00D163A4" w:rsidP="007E2D32">
            <w:pPr>
              <w:pStyle w:val="NoSpacing"/>
              <w:rPr>
                <w:sz w:val="24"/>
                <w:szCs w:val="24"/>
              </w:rPr>
            </w:pPr>
          </w:p>
          <w:p w14:paraId="4BAE6390" w14:textId="77777777" w:rsidR="00D163A4" w:rsidRPr="007E2D32" w:rsidRDefault="00D163A4" w:rsidP="007E2D32">
            <w:pPr>
              <w:pStyle w:val="NoSpacing"/>
              <w:rPr>
                <w:sz w:val="24"/>
                <w:szCs w:val="24"/>
              </w:rPr>
            </w:pPr>
          </w:p>
          <w:p w14:paraId="7C2E63B9" w14:textId="77777777" w:rsidR="00D163A4" w:rsidRPr="007E2D32" w:rsidRDefault="00D163A4" w:rsidP="007E2D32">
            <w:pPr>
              <w:pStyle w:val="NoSpacing"/>
              <w:rPr>
                <w:sz w:val="24"/>
                <w:szCs w:val="24"/>
              </w:rPr>
            </w:pPr>
          </w:p>
        </w:tc>
      </w:tr>
      <w:tr w:rsidR="00D163A4" w:rsidRPr="007E2D32" w14:paraId="6D6E882E" w14:textId="77777777" w:rsidTr="00D163A4">
        <w:tc>
          <w:tcPr>
            <w:tcW w:w="709" w:type="dxa"/>
          </w:tcPr>
          <w:p w14:paraId="22CEE7A6" w14:textId="77777777" w:rsidR="00D163A4" w:rsidRPr="007E2D32" w:rsidRDefault="00D163A4" w:rsidP="007E2D32">
            <w:pPr>
              <w:pStyle w:val="NoSpacing"/>
              <w:rPr>
                <w:sz w:val="24"/>
                <w:szCs w:val="24"/>
              </w:rPr>
            </w:pPr>
          </w:p>
        </w:tc>
        <w:tc>
          <w:tcPr>
            <w:tcW w:w="992" w:type="dxa"/>
          </w:tcPr>
          <w:p w14:paraId="76999961" w14:textId="77777777" w:rsidR="00D163A4" w:rsidRPr="007E2D32" w:rsidRDefault="00D163A4" w:rsidP="007E2D32">
            <w:pPr>
              <w:pStyle w:val="NoSpacing"/>
              <w:rPr>
                <w:sz w:val="24"/>
                <w:szCs w:val="24"/>
              </w:rPr>
            </w:pPr>
          </w:p>
        </w:tc>
        <w:tc>
          <w:tcPr>
            <w:tcW w:w="7686" w:type="dxa"/>
          </w:tcPr>
          <w:p w14:paraId="7D9E026A" w14:textId="77777777" w:rsidR="00D163A4" w:rsidRPr="007E2D32" w:rsidRDefault="00D163A4" w:rsidP="007E2D32">
            <w:pPr>
              <w:pStyle w:val="NoSpacing"/>
              <w:rPr>
                <w:rFonts w:eastAsia="Calibri"/>
                <w:sz w:val="24"/>
                <w:szCs w:val="24"/>
              </w:rPr>
            </w:pPr>
            <w:r w:rsidRPr="007E2D32">
              <w:rPr>
                <w:rFonts w:eastAsia="Calibri"/>
                <w:sz w:val="24"/>
                <w:szCs w:val="24"/>
              </w:rPr>
              <w:t>A chicken.</w:t>
            </w:r>
          </w:p>
          <w:p w14:paraId="31CF972B" w14:textId="77777777" w:rsidR="00D163A4" w:rsidRPr="007E2D32" w:rsidRDefault="00D163A4" w:rsidP="007E2D32">
            <w:pPr>
              <w:pStyle w:val="NoSpacing"/>
              <w:rPr>
                <w:rFonts w:eastAsia="Calibri"/>
                <w:sz w:val="24"/>
                <w:szCs w:val="24"/>
              </w:rPr>
            </w:pPr>
            <w:r w:rsidRPr="007E2D32">
              <w:rPr>
                <w:rFonts w:eastAsia="Calibri"/>
                <w:sz w:val="24"/>
                <w:szCs w:val="24"/>
              </w:rPr>
              <w:t>B horse.</w:t>
            </w:r>
          </w:p>
          <w:p w14:paraId="03E70D70" w14:textId="77777777" w:rsidR="00D163A4" w:rsidRPr="007E2D32" w:rsidRDefault="00D163A4" w:rsidP="007E2D32">
            <w:pPr>
              <w:pStyle w:val="NoSpacing"/>
              <w:rPr>
                <w:rFonts w:eastAsia="Calibri"/>
                <w:sz w:val="24"/>
                <w:szCs w:val="24"/>
              </w:rPr>
            </w:pPr>
            <w:r w:rsidRPr="007E2D32">
              <w:rPr>
                <w:rFonts w:eastAsia="Calibri"/>
                <w:sz w:val="24"/>
                <w:szCs w:val="24"/>
              </w:rPr>
              <w:t>C pig.</w:t>
            </w:r>
          </w:p>
          <w:p w14:paraId="51FB39BC" w14:textId="77777777" w:rsidR="00D163A4" w:rsidRPr="007E2D32" w:rsidRDefault="00D163A4" w:rsidP="007E2D32">
            <w:pPr>
              <w:pStyle w:val="NoSpacing"/>
              <w:rPr>
                <w:rFonts w:eastAsia="Calibri"/>
                <w:sz w:val="24"/>
                <w:szCs w:val="24"/>
              </w:rPr>
            </w:pPr>
            <w:r w:rsidRPr="007E2D32">
              <w:rPr>
                <w:rFonts w:eastAsia="Calibri"/>
                <w:sz w:val="24"/>
                <w:szCs w:val="24"/>
              </w:rPr>
              <w:t>D cow.</w:t>
            </w:r>
          </w:p>
        </w:tc>
        <w:tc>
          <w:tcPr>
            <w:tcW w:w="678" w:type="dxa"/>
          </w:tcPr>
          <w:p w14:paraId="2DE2B60B" w14:textId="77777777" w:rsidR="00D163A4" w:rsidRPr="007E2D32" w:rsidRDefault="00D163A4" w:rsidP="007E2D32">
            <w:pPr>
              <w:pStyle w:val="NoSpacing"/>
              <w:rPr>
                <w:sz w:val="24"/>
                <w:szCs w:val="24"/>
              </w:rPr>
            </w:pPr>
          </w:p>
        </w:tc>
      </w:tr>
      <w:tr w:rsidR="00D163A4" w:rsidRPr="007E2D32" w14:paraId="4DFC045D" w14:textId="77777777" w:rsidTr="00D163A4">
        <w:tc>
          <w:tcPr>
            <w:tcW w:w="709" w:type="dxa"/>
          </w:tcPr>
          <w:p w14:paraId="446B31CA" w14:textId="77777777" w:rsidR="00D163A4" w:rsidRPr="007E2D32" w:rsidRDefault="00D163A4" w:rsidP="00D163A4">
            <w:pPr>
              <w:rPr>
                <w:rFonts w:ascii="Arial" w:hAnsi="Arial" w:cs="Arial"/>
                <w:sz w:val="24"/>
                <w:szCs w:val="24"/>
              </w:rPr>
            </w:pPr>
          </w:p>
        </w:tc>
        <w:tc>
          <w:tcPr>
            <w:tcW w:w="992" w:type="dxa"/>
          </w:tcPr>
          <w:p w14:paraId="5F61ED92" w14:textId="77777777" w:rsidR="00D163A4" w:rsidRPr="007E2D32" w:rsidRDefault="00D163A4" w:rsidP="00D163A4">
            <w:pPr>
              <w:rPr>
                <w:rFonts w:ascii="Arial" w:hAnsi="Arial" w:cs="Arial"/>
                <w:sz w:val="24"/>
                <w:szCs w:val="24"/>
              </w:rPr>
            </w:pPr>
          </w:p>
        </w:tc>
        <w:tc>
          <w:tcPr>
            <w:tcW w:w="7686" w:type="dxa"/>
          </w:tcPr>
          <w:p w14:paraId="4AE3D60D" w14:textId="77777777" w:rsidR="00D163A4" w:rsidRPr="007E2D32" w:rsidRDefault="00D163A4" w:rsidP="00D163A4">
            <w:pPr>
              <w:ind w:left="720"/>
              <w:rPr>
                <w:rFonts w:ascii="Arial" w:eastAsia="Calibri" w:hAnsi="Arial" w:cs="Arial"/>
                <w:sz w:val="24"/>
                <w:szCs w:val="24"/>
              </w:rPr>
            </w:pPr>
          </w:p>
        </w:tc>
        <w:tc>
          <w:tcPr>
            <w:tcW w:w="678" w:type="dxa"/>
          </w:tcPr>
          <w:p w14:paraId="21978CA9" w14:textId="77777777" w:rsidR="00D163A4" w:rsidRPr="007E2D32" w:rsidRDefault="00D163A4" w:rsidP="00D163A4">
            <w:pPr>
              <w:rPr>
                <w:rFonts w:ascii="Arial" w:hAnsi="Arial" w:cs="Arial"/>
                <w:sz w:val="24"/>
                <w:szCs w:val="24"/>
              </w:rPr>
            </w:pPr>
          </w:p>
        </w:tc>
      </w:tr>
      <w:tr w:rsidR="00D163A4" w:rsidRPr="007E2D32" w14:paraId="474994A2" w14:textId="77777777" w:rsidTr="00D163A4">
        <w:tc>
          <w:tcPr>
            <w:tcW w:w="709" w:type="dxa"/>
          </w:tcPr>
          <w:p w14:paraId="58403CE0" w14:textId="77777777" w:rsidR="00D163A4" w:rsidRPr="007E2D32" w:rsidRDefault="00D163A4" w:rsidP="00D163A4">
            <w:pPr>
              <w:rPr>
                <w:rFonts w:ascii="Arial" w:hAnsi="Arial" w:cs="Arial"/>
                <w:sz w:val="24"/>
                <w:szCs w:val="24"/>
              </w:rPr>
            </w:pPr>
          </w:p>
        </w:tc>
        <w:tc>
          <w:tcPr>
            <w:tcW w:w="992" w:type="dxa"/>
          </w:tcPr>
          <w:p w14:paraId="336C3617" w14:textId="77777777" w:rsidR="00D163A4" w:rsidRPr="007E2D32" w:rsidRDefault="00D163A4" w:rsidP="00D163A4">
            <w:pPr>
              <w:rPr>
                <w:rFonts w:ascii="Arial" w:hAnsi="Arial" w:cs="Arial"/>
                <w:sz w:val="24"/>
                <w:szCs w:val="24"/>
              </w:rPr>
            </w:pPr>
            <w:r w:rsidRPr="007E2D32">
              <w:rPr>
                <w:rFonts w:ascii="Arial" w:hAnsi="Arial" w:cs="Arial"/>
                <w:sz w:val="24"/>
                <w:szCs w:val="24"/>
              </w:rPr>
              <w:t>1.1.32</w:t>
            </w:r>
          </w:p>
        </w:tc>
        <w:tc>
          <w:tcPr>
            <w:tcW w:w="7686" w:type="dxa"/>
          </w:tcPr>
          <w:p w14:paraId="5963EC97" w14:textId="77777777" w:rsidR="00D163A4" w:rsidRPr="007E2D32" w:rsidRDefault="00D163A4" w:rsidP="00D163A4">
            <w:pPr>
              <w:contextualSpacing/>
              <w:jc w:val="both"/>
              <w:rPr>
                <w:rFonts w:ascii="Arial" w:eastAsia="Calibri" w:hAnsi="Arial" w:cs="Arial"/>
                <w:sz w:val="24"/>
                <w:szCs w:val="24"/>
              </w:rPr>
            </w:pPr>
            <w:r w:rsidRPr="007E2D32">
              <w:rPr>
                <w:rFonts w:ascii="Arial" w:eastAsia="Calibri" w:hAnsi="Arial" w:cs="Arial"/>
                <w:sz w:val="24"/>
                <w:szCs w:val="24"/>
              </w:rPr>
              <w:t>The substances that are released during the digestion of roughages by micro-organisms in the rumen:</w:t>
            </w:r>
          </w:p>
        </w:tc>
        <w:tc>
          <w:tcPr>
            <w:tcW w:w="678" w:type="dxa"/>
          </w:tcPr>
          <w:p w14:paraId="69784DB2" w14:textId="77777777" w:rsidR="00D163A4" w:rsidRPr="007E2D32" w:rsidRDefault="00D163A4" w:rsidP="00D163A4">
            <w:pPr>
              <w:rPr>
                <w:rFonts w:ascii="Arial" w:hAnsi="Arial" w:cs="Arial"/>
                <w:sz w:val="24"/>
                <w:szCs w:val="24"/>
              </w:rPr>
            </w:pPr>
          </w:p>
        </w:tc>
      </w:tr>
      <w:tr w:rsidR="00D163A4" w:rsidRPr="007E2D32" w14:paraId="6F0C7595" w14:textId="77777777" w:rsidTr="00D163A4">
        <w:tc>
          <w:tcPr>
            <w:tcW w:w="709" w:type="dxa"/>
          </w:tcPr>
          <w:p w14:paraId="6CD7E510" w14:textId="77777777" w:rsidR="00D163A4" w:rsidRPr="007E2D32" w:rsidRDefault="00D163A4" w:rsidP="00D163A4">
            <w:pPr>
              <w:rPr>
                <w:rFonts w:ascii="Arial" w:hAnsi="Arial" w:cs="Arial"/>
                <w:sz w:val="24"/>
                <w:szCs w:val="24"/>
              </w:rPr>
            </w:pPr>
          </w:p>
        </w:tc>
        <w:tc>
          <w:tcPr>
            <w:tcW w:w="992" w:type="dxa"/>
          </w:tcPr>
          <w:p w14:paraId="317B8B54" w14:textId="77777777" w:rsidR="00D163A4" w:rsidRPr="007E2D32" w:rsidRDefault="00D163A4" w:rsidP="00D163A4">
            <w:pPr>
              <w:rPr>
                <w:rFonts w:ascii="Arial" w:hAnsi="Arial" w:cs="Arial"/>
                <w:sz w:val="24"/>
                <w:szCs w:val="24"/>
              </w:rPr>
            </w:pPr>
          </w:p>
        </w:tc>
        <w:tc>
          <w:tcPr>
            <w:tcW w:w="7686" w:type="dxa"/>
          </w:tcPr>
          <w:p w14:paraId="6B9CDA5F"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 fatty acids</w:t>
            </w:r>
          </w:p>
          <w:p w14:paraId="7B726BF0"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ii. methane</w:t>
            </w:r>
          </w:p>
          <w:p w14:paraId="6FA3D916"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iii. oxygen</w:t>
            </w:r>
          </w:p>
          <w:p w14:paraId="7BCC076A"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iv. cellulose</w:t>
            </w:r>
          </w:p>
          <w:p w14:paraId="5D457966" w14:textId="77777777" w:rsidR="00D163A4" w:rsidRPr="007E2D32" w:rsidRDefault="00D163A4" w:rsidP="00D163A4">
            <w:pPr>
              <w:ind w:left="34"/>
              <w:rPr>
                <w:rFonts w:ascii="Arial" w:eastAsia="Calibri" w:hAnsi="Arial" w:cs="Arial"/>
                <w:sz w:val="24"/>
                <w:szCs w:val="24"/>
              </w:rPr>
            </w:pPr>
          </w:p>
        </w:tc>
        <w:tc>
          <w:tcPr>
            <w:tcW w:w="678" w:type="dxa"/>
          </w:tcPr>
          <w:p w14:paraId="4D4F1CB0" w14:textId="77777777" w:rsidR="00D163A4" w:rsidRPr="007E2D32" w:rsidRDefault="00D163A4" w:rsidP="00D163A4">
            <w:pPr>
              <w:rPr>
                <w:rFonts w:ascii="Arial" w:hAnsi="Arial" w:cs="Arial"/>
                <w:sz w:val="24"/>
                <w:szCs w:val="24"/>
              </w:rPr>
            </w:pPr>
          </w:p>
        </w:tc>
      </w:tr>
      <w:tr w:rsidR="00D163A4" w:rsidRPr="007E2D32" w14:paraId="2A6BC7B3" w14:textId="77777777" w:rsidTr="00D163A4">
        <w:tc>
          <w:tcPr>
            <w:tcW w:w="709" w:type="dxa"/>
          </w:tcPr>
          <w:p w14:paraId="4C07D9AD" w14:textId="77777777" w:rsidR="00D163A4" w:rsidRPr="007E2D32" w:rsidRDefault="00D163A4" w:rsidP="00D163A4">
            <w:pPr>
              <w:rPr>
                <w:rFonts w:ascii="Arial" w:hAnsi="Arial" w:cs="Arial"/>
                <w:sz w:val="24"/>
                <w:szCs w:val="24"/>
              </w:rPr>
            </w:pPr>
          </w:p>
        </w:tc>
        <w:tc>
          <w:tcPr>
            <w:tcW w:w="992" w:type="dxa"/>
          </w:tcPr>
          <w:p w14:paraId="6436A81F" w14:textId="77777777" w:rsidR="00D163A4" w:rsidRPr="007E2D32" w:rsidRDefault="00D163A4" w:rsidP="00D163A4">
            <w:pPr>
              <w:rPr>
                <w:rFonts w:ascii="Arial" w:hAnsi="Arial" w:cs="Arial"/>
                <w:sz w:val="24"/>
                <w:szCs w:val="24"/>
              </w:rPr>
            </w:pPr>
          </w:p>
        </w:tc>
        <w:tc>
          <w:tcPr>
            <w:tcW w:w="7686" w:type="dxa"/>
          </w:tcPr>
          <w:p w14:paraId="1FDCAB25" w14:textId="77777777" w:rsidR="00D163A4" w:rsidRPr="007E2D32" w:rsidRDefault="00D163A4" w:rsidP="00D163A4">
            <w:pPr>
              <w:jc w:val="both"/>
              <w:rPr>
                <w:rFonts w:ascii="Arial" w:hAnsi="Arial" w:cs="Arial"/>
                <w:sz w:val="24"/>
                <w:szCs w:val="24"/>
              </w:rPr>
            </w:pPr>
            <w:r w:rsidRPr="007E2D32">
              <w:rPr>
                <w:rFonts w:ascii="Arial" w:hAnsi="Arial" w:cs="Arial"/>
                <w:sz w:val="24"/>
                <w:szCs w:val="24"/>
              </w:rPr>
              <w:t>The correct combination is …</w:t>
            </w:r>
          </w:p>
        </w:tc>
        <w:tc>
          <w:tcPr>
            <w:tcW w:w="678" w:type="dxa"/>
          </w:tcPr>
          <w:p w14:paraId="6F9E63E9" w14:textId="77777777" w:rsidR="00D163A4" w:rsidRPr="007E2D32" w:rsidRDefault="00D163A4" w:rsidP="00D163A4">
            <w:pPr>
              <w:rPr>
                <w:rFonts w:ascii="Arial" w:hAnsi="Arial" w:cs="Arial"/>
                <w:sz w:val="24"/>
                <w:szCs w:val="24"/>
              </w:rPr>
            </w:pPr>
          </w:p>
        </w:tc>
      </w:tr>
      <w:tr w:rsidR="00D163A4" w:rsidRPr="007E2D32" w14:paraId="4D5DF860" w14:textId="77777777" w:rsidTr="00D163A4">
        <w:tc>
          <w:tcPr>
            <w:tcW w:w="709" w:type="dxa"/>
          </w:tcPr>
          <w:p w14:paraId="03D8E0CB" w14:textId="77777777" w:rsidR="00D163A4" w:rsidRPr="007E2D32" w:rsidRDefault="00D163A4" w:rsidP="00D163A4">
            <w:pPr>
              <w:rPr>
                <w:rFonts w:ascii="Arial" w:hAnsi="Arial" w:cs="Arial"/>
                <w:sz w:val="24"/>
                <w:szCs w:val="24"/>
              </w:rPr>
            </w:pPr>
          </w:p>
        </w:tc>
        <w:tc>
          <w:tcPr>
            <w:tcW w:w="992" w:type="dxa"/>
          </w:tcPr>
          <w:p w14:paraId="32347927" w14:textId="77777777" w:rsidR="00D163A4" w:rsidRPr="007E2D32" w:rsidRDefault="00D163A4" w:rsidP="00D163A4">
            <w:pPr>
              <w:rPr>
                <w:rFonts w:ascii="Arial" w:hAnsi="Arial" w:cs="Arial"/>
                <w:sz w:val="24"/>
                <w:szCs w:val="24"/>
              </w:rPr>
            </w:pPr>
          </w:p>
        </w:tc>
        <w:tc>
          <w:tcPr>
            <w:tcW w:w="7686" w:type="dxa"/>
          </w:tcPr>
          <w:p w14:paraId="2218A9DB"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i and ii</w:t>
            </w:r>
          </w:p>
          <w:p w14:paraId="2739047C"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i, ii and iii</w:t>
            </w:r>
          </w:p>
          <w:p w14:paraId="516DDF4A"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i, ii, iii and iv</w:t>
            </w:r>
          </w:p>
          <w:p w14:paraId="7F1BF657"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ii and iii</w:t>
            </w:r>
          </w:p>
        </w:tc>
        <w:tc>
          <w:tcPr>
            <w:tcW w:w="678" w:type="dxa"/>
          </w:tcPr>
          <w:p w14:paraId="6EC66D5A" w14:textId="77777777" w:rsidR="00D163A4" w:rsidRPr="007E2D32" w:rsidRDefault="00D163A4" w:rsidP="00D163A4">
            <w:pPr>
              <w:rPr>
                <w:rFonts w:ascii="Arial" w:hAnsi="Arial" w:cs="Arial"/>
                <w:sz w:val="24"/>
                <w:szCs w:val="24"/>
              </w:rPr>
            </w:pPr>
          </w:p>
        </w:tc>
      </w:tr>
      <w:tr w:rsidR="00D163A4" w:rsidRPr="007E2D32" w14:paraId="771D012A" w14:textId="77777777" w:rsidTr="00D163A4">
        <w:tc>
          <w:tcPr>
            <w:tcW w:w="709" w:type="dxa"/>
          </w:tcPr>
          <w:p w14:paraId="290E5D42" w14:textId="77777777" w:rsidR="00D163A4" w:rsidRPr="007E2D32" w:rsidRDefault="00D163A4" w:rsidP="00D163A4">
            <w:pPr>
              <w:rPr>
                <w:rFonts w:ascii="Arial" w:hAnsi="Arial" w:cs="Arial"/>
                <w:sz w:val="24"/>
                <w:szCs w:val="24"/>
              </w:rPr>
            </w:pPr>
          </w:p>
        </w:tc>
        <w:tc>
          <w:tcPr>
            <w:tcW w:w="992" w:type="dxa"/>
          </w:tcPr>
          <w:p w14:paraId="271C7369" w14:textId="77777777" w:rsidR="00D163A4" w:rsidRPr="007E2D32" w:rsidRDefault="00D163A4" w:rsidP="00D163A4">
            <w:pPr>
              <w:rPr>
                <w:rFonts w:ascii="Arial" w:hAnsi="Arial" w:cs="Arial"/>
                <w:sz w:val="24"/>
                <w:szCs w:val="24"/>
              </w:rPr>
            </w:pPr>
          </w:p>
        </w:tc>
        <w:tc>
          <w:tcPr>
            <w:tcW w:w="7686" w:type="dxa"/>
          </w:tcPr>
          <w:p w14:paraId="09845319" w14:textId="77777777" w:rsidR="00D163A4" w:rsidRPr="007E2D32" w:rsidRDefault="00D163A4" w:rsidP="00D163A4">
            <w:pPr>
              <w:ind w:firstLine="720"/>
              <w:contextualSpacing/>
              <w:rPr>
                <w:rFonts w:ascii="Arial" w:eastAsia="Calibri" w:hAnsi="Arial" w:cs="Arial"/>
                <w:sz w:val="24"/>
                <w:szCs w:val="24"/>
              </w:rPr>
            </w:pPr>
          </w:p>
        </w:tc>
        <w:tc>
          <w:tcPr>
            <w:tcW w:w="678" w:type="dxa"/>
          </w:tcPr>
          <w:p w14:paraId="3474924A" w14:textId="77777777" w:rsidR="00D163A4" w:rsidRPr="007E2D32" w:rsidRDefault="00D163A4" w:rsidP="00D163A4">
            <w:pPr>
              <w:rPr>
                <w:rFonts w:ascii="Arial" w:hAnsi="Arial" w:cs="Arial"/>
                <w:sz w:val="24"/>
                <w:szCs w:val="24"/>
              </w:rPr>
            </w:pPr>
          </w:p>
        </w:tc>
      </w:tr>
      <w:tr w:rsidR="00D163A4" w:rsidRPr="007E2D32" w14:paraId="3D003561" w14:textId="77777777" w:rsidTr="00D163A4">
        <w:tc>
          <w:tcPr>
            <w:tcW w:w="709" w:type="dxa"/>
          </w:tcPr>
          <w:p w14:paraId="2EC291C2" w14:textId="77777777" w:rsidR="00D163A4" w:rsidRPr="007E2D32" w:rsidRDefault="00D163A4" w:rsidP="00D163A4">
            <w:pPr>
              <w:rPr>
                <w:rFonts w:ascii="Arial" w:hAnsi="Arial" w:cs="Arial"/>
                <w:sz w:val="24"/>
                <w:szCs w:val="24"/>
              </w:rPr>
            </w:pPr>
          </w:p>
        </w:tc>
        <w:tc>
          <w:tcPr>
            <w:tcW w:w="992" w:type="dxa"/>
          </w:tcPr>
          <w:p w14:paraId="795E8FB9" w14:textId="77777777" w:rsidR="00D163A4" w:rsidRPr="007E2D32" w:rsidRDefault="00D163A4" w:rsidP="00D163A4">
            <w:pPr>
              <w:rPr>
                <w:rFonts w:ascii="Arial" w:hAnsi="Arial" w:cs="Arial"/>
                <w:sz w:val="24"/>
                <w:szCs w:val="24"/>
              </w:rPr>
            </w:pPr>
            <w:r w:rsidRPr="007E2D32">
              <w:rPr>
                <w:rFonts w:ascii="Arial" w:hAnsi="Arial" w:cs="Arial"/>
                <w:sz w:val="24"/>
                <w:szCs w:val="24"/>
              </w:rPr>
              <w:t>1.1.33</w:t>
            </w:r>
          </w:p>
        </w:tc>
        <w:tc>
          <w:tcPr>
            <w:tcW w:w="7686" w:type="dxa"/>
          </w:tcPr>
          <w:p w14:paraId="3BBC9AA7" w14:textId="77777777" w:rsidR="00D163A4" w:rsidRPr="007E2D32" w:rsidRDefault="00D163A4" w:rsidP="00D163A4">
            <w:pPr>
              <w:contextualSpacing/>
              <w:jc w:val="both"/>
              <w:rPr>
                <w:rFonts w:ascii="Arial" w:eastAsia="Calibri" w:hAnsi="Arial" w:cs="Arial"/>
                <w:sz w:val="24"/>
                <w:szCs w:val="24"/>
              </w:rPr>
            </w:pPr>
            <w:r w:rsidRPr="007E2D32">
              <w:rPr>
                <w:rFonts w:ascii="Arial" w:eastAsia="Calibri" w:hAnsi="Arial" w:cs="Arial"/>
                <w:sz w:val="24"/>
                <w:szCs w:val="24"/>
              </w:rPr>
              <w:t>A ration for beef cattle has 60% digestible non-nitrogen substances and a digestible protein value of 12%. The nutritive ratio of this ration is ...</w:t>
            </w:r>
          </w:p>
          <w:p w14:paraId="4D85C89E" w14:textId="77777777" w:rsidR="00D163A4" w:rsidRPr="007E2D32" w:rsidRDefault="00D163A4" w:rsidP="00D163A4">
            <w:pPr>
              <w:contextualSpacing/>
              <w:jc w:val="both"/>
              <w:rPr>
                <w:rFonts w:ascii="Arial" w:eastAsia="Calibri" w:hAnsi="Arial" w:cs="Arial"/>
                <w:sz w:val="24"/>
                <w:szCs w:val="24"/>
              </w:rPr>
            </w:pPr>
          </w:p>
        </w:tc>
        <w:tc>
          <w:tcPr>
            <w:tcW w:w="678" w:type="dxa"/>
          </w:tcPr>
          <w:p w14:paraId="206E27F9" w14:textId="77777777" w:rsidR="00D163A4" w:rsidRPr="007E2D32" w:rsidRDefault="00D163A4" w:rsidP="00D163A4">
            <w:pPr>
              <w:rPr>
                <w:rFonts w:ascii="Arial" w:hAnsi="Arial" w:cs="Arial"/>
                <w:sz w:val="24"/>
                <w:szCs w:val="24"/>
              </w:rPr>
            </w:pPr>
          </w:p>
        </w:tc>
      </w:tr>
      <w:tr w:rsidR="00D163A4" w:rsidRPr="007E2D32" w14:paraId="640E237E" w14:textId="77777777" w:rsidTr="00D163A4">
        <w:tc>
          <w:tcPr>
            <w:tcW w:w="709" w:type="dxa"/>
          </w:tcPr>
          <w:p w14:paraId="4C0C8D60" w14:textId="77777777" w:rsidR="00D163A4" w:rsidRPr="007E2D32" w:rsidRDefault="00D163A4" w:rsidP="00D163A4">
            <w:pPr>
              <w:rPr>
                <w:rFonts w:ascii="Arial" w:hAnsi="Arial" w:cs="Arial"/>
                <w:sz w:val="24"/>
                <w:szCs w:val="24"/>
              </w:rPr>
            </w:pPr>
          </w:p>
        </w:tc>
        <w:tc>
          <w:tcPr>
            <w:tcW w:w="992" w:type="dxa"/>
          </w:tcPr>
          <w:p w14:paraId="18986C20" w14:textId="77777777" w:rsidR="00D163A4" w:rsidRPr="007E2D32" w:rsidRDefault="00D163A4" w:rsidP="00D163A4">
            <w:pPr>
              <w:rPr>
                <w:rFonts w:ascii="Arial" w:hAnsi="Arial" w:cs="Arial"/>
                <w:sz w:val="24"/>
                <w:szCs w:val="24"/>
              </w:rPr>
            </w:pPr>
          </w:p>
        </w:tc>
        <w:tc>
          <w:tcPr>
            <w:tcW w:w="7686" w:type="dxa"/>
          </w:tcPr>
          <w:p w14:paraId="2A78CFB5"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ideal for maintenance.</w:t>
            </w:r>
          </w:p>
          <w:p w14:paraId="77C5228D"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wide.</w:t>
            </w:r>
          </w:p>
          <w:p w14:paraId="60CB6638"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narrow.</w:t>
            </w:r>
          </w:p>
          <w:p w14:paraId="761D5ADE"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ideal for animals which are not producing.</w:t>
            </w:r>
          </w:p>
        </w:tc>
        <w:tc>
          <w:tcPr>
            <w:tcW w:w="678" w:type="dxa"/>
          </w:tcPr>
          <w:p w14:paraId="5F33DF66" w14:textId="77777777" w:rsidR="00D163A4" w:rsidRPr="007E2D32" w:rsidRDefault="00D163A4" w:rsidP="00D163A4">
            <w:pPr>
              <w:rPr>
                <w:rFonts w:ascii="Arial" w:hAnsi="Arial" w:cs="Arial"/>
                <w:sz w:val="24"/>
                <w:szCs w:val="24"/>
              </w:rPr>
            </w:pPr>
          </w:p>
        </w:tc>
      </w:tr>
      <w:tr w:rsidR="00D163A4" w:rsidRPr="007E2D32" w14:paraId="3C26D901" w14:textId="77777777" w:rsidTr="00D163A4">
        <w:tc>
          <w:tcPr>
            <w:tcW w:w="709" w:type="dxa"/>
          </w:tcPr>
          <w:p w14:paraId="0D749801" w14:textId="77777777" w:rsidR="00D163A4" w:rsidRPr="007E2D32" w:rsidRDefault="00D163A4" w:rsidP="00D163A4">
            <w:pPr>
              <w:rPr>
                <w:rFonts w:ascii="Arial" w:hAnsi="Arial" w:cs="Arial"/>
                <w:sz w:val="24"/>
                <w:szCs w:val="24"/>
              </w:rPr>
            </w:pPr>
          </w:p>
        </w:tc>
        <w:tc>
          <w:tcPr>
            <w:tcW w:w="992" w:type="dxa"/>
          </w:tcPr>
          <w:p w14:paraId="4CF8222C" w14:textId="77777777" w:rsidR="00D163A4" w:rsidRPr="007E2D32" w:rsidRDefault="00D163A4" w:rsidP="00D163A4">
            <w:pPr>
              <w:rPr>
                <w:rFonts w:ascii="Arial" w:hAnsi="Arial" w:cs="Arial"/>
                <w:sz w:val="24"/>
                <w:szCs w:val="24"/>
              </w:rPr>
            </w:pPr>
          </w:p>
        </w:tc>
        <w:tc>
          <w:tcPr>
            <w:tcW w:w="7686" w:type="dxa"/>
          </w:tcPr>
          <w:p w14:paraId="6643DA95" w14:textId="77777777" w:rsidR="00D163A4" w:rsidRPr="007E2D32" w:rsidRDefault="00D163A4" w:rsidP="007E2D32">
            <w:pPr>
              <w:contextualSpacing/>
              <w:rPr>
                <w:rFonts w:ascii="Arial" w:eastAsia="Calibri" w:hAnsi="Arial" w:cs="Arial"/>
                <w:sz w:val="24"/>
                <w:szCs w:val="24"/>
              </w:rPr>
            </w:pPr>
          </w:p>
        </w:tc>
        <w:tc>
          <w:tcPr>
            <w:tcW w:w="678" w:type="dxa"/>
          </w:tcPr>
          <w:p w14:paraId="542575D9" w14:textId="77777777" w:rsidR="00D163A4" w:rsidRPr="007E2D32" w:rsidRDefault="00D163A4" w:rsidP="00D163A4">
            <w:pPr>
              <w:rPr>
                <w:rFonts w:ascii="Arial" w:hAnsi="Arial" w:cs="Arial"/>
                <w:sz w:val="24"/>
                <w:szCs w:val="24"/>
              </w:rPr>
            </w:pPr>
          </w:p>
        </w:tc>
      </w:tr>
      <w:tr w:rsidR="00D163A4" w:rsidRPr="007E2D32" w14:paraId="20F61491" w14:textId="77777777" w:rsidTr="00D163A4">
        <w:tc>
          <w:tcPr>
            <w:tcW w:w="709" w:type="dxa"/>
          </w:tcPr>
          <w:p w14:paraId="395FC6AB" w14:textId="77777777" w:rsidR="00D163A4" w:rsidRPr="007E2D32" w:rsidRDefault="00D163A4" w:rsidP="00D163A4">
            <w:pPr>
              <w:rPr>
                <w:rFonts w:ascii="Arial" w:hAnsi="Arial" w:cs="Arial"/>
                <w:sz w:val="24"/>
                <w:szCs w:val="24"/>
              </w:rPr>
            </w:pPr>
          </w:p>
        </w:tc>
        <w:tc>
          <w:tcPr>
            <w:tcW w:w="992" w:type="dxa"/>
          </w:tcPr>
          <w:p w14:paraId="2A5556A7" w14:textId="77777777" w:rsidR="00D163A4" w:rsidRPr="007E2D32" w:rsidRDefault="00D163A4" w:rsidP="00D163A4">
            <w:pPr>
              <w:rPr>
                <w:rFonts w:ascii="Arial" w:hAnsi="Arial" w:cs="Arial"/>
                <w:sz w:val="24"/>
                <w:szCs w:val="24"/>
              </w:rPr>
            </w:pPr>
            <w:r w:rsidRPr="007E2D32">
              <w:rPr>
                <w:rFonts w:ascii="Arial" w:hAnsi="Arial" w:cs="Arial"/>
                <w:sz w:val="24"/>
                <w:szCs w:val="24"/>
              </w:rPr>
              <w:t>1.1.34</w:t>
            </w:r>
          </w:p>
        </w:tc>
        <w:tc>
          <w:tcPr>
            <w:tcW w:w="7686" w:type="dxa"/>
          </w:tcPr>
          <w:p w14:paraId="26EA17EA" w14:textId="77777777" w:rsidR="00D163A4" w:rsidRPr="007E2D32" w:rsidRDefault="00D163A4" w:rsidP="00D163A4">
            <w:pPr>
              <w:jc w:val="both"/>
              <w:rPr>
                <w:rFonts w:ascii="Arial" w:eastAsia="Calibri" w:hAnsi="Arial" w:cs="Arial"/>
                <w:sz w:val="24"/>
                <w:szCs w:val="24"/>
              </w:rPr>
            </w:pPr>
            <w:r w:rsidRPr="007E2D32">
              <w:rPr>
                <w:rFonts w:ascii="Arial" w:eastAsia="Calibri" w:hAnsi="Arial" w:cs="Arial"/>
                <w:sz w:val="24"/>
                <w:szCs w:val="24"/>
              </w:rPr>
              <w:t>A concentrate could be defined using the following characteristic:</w:t>
            </w:r>
          </w:p>
        </w:tc>
        <w:tc>
          <w:tcPr>
            <w:tcW w:w="678" w:type="dxa"/>
          </w:tcPr>
          <w:p w14:paraId="7DA43E47" w14:textId="77777777" w:rsidR="00D163A4" w:rsidRPr="007E2D32" w:rsidRDefault="00D163A4" w:rsidP="00D163A4">
            <w:pPr>
              <w:rPr>
                <w:rFonts w:ascii="Arial" w:hAnsi="Arial" w:cs="Arial"/>
                <w:sz w:val="24"/>
                <w:szCs w:val="24"/>
              </w:rPr>
            </w:pPr>
          </w:p>
        </w:tc>
      </w:tr>
      <w:tr w:rsidR="00D163A4" w:rsidRPr="007E2D32" w14:paraId="6A38488A" w14:textId="77777777" w:rsidTr="00D163A4">
        <w:tc>
          <w:tcPr>
            <w:tcW w:w="709" w:type="dxa"/>
          </w:tcPr>
          <w:p w14:paraId="1B7FD260" w14:textId="77777777" w:rsidR="00D163A4" w:rsidRPr="007E2D32" w:rsidRDefault="00D163A4" w:rsidP="00D163A4">
            <w:pPr>
              <w:rPr>
                <w:rFonts w:ascii="Arial" w:hAnsi="Arial" w:cs="Arial"/>
                <w:sz w:val="24"/>
                <w:szCs w:val="24"/>
              </w:rPr>
            </w:pPr>
          </w:p>
        </w:tc>
        <w:tc>
          <w:tcPr>
            <w:tcW w:w="992" w:type="dxa"/>
          </w:tcPr>
          <w:p w14:paraId="11B65C3C" w14:textId="77777777" w:rsidR="00D163A4" w:rsidRPr="007E2D32" w:rsidRDefault="00D163A4" w:rsidP="00D163A4">
            <w:pPr>
              <w:rPr>
                <w:rFonts w:ascii="Arial" w:hAnsi="Arial" w:cs="Arial"/>
                <w:sz w:val="24"/>
                <w:szCs w:val="24"/>
              </w:rPr>
            </w:pPr>
          </w:p>
        </w:tc>
        <w:tc>
          <w:tcPr>
            <w:tcW w:w="7686" w:type="dxa"/>
          </w:tcPr>
          <w:p w14:paraId="1BFD157C"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Has a large volume per unit mass.</w:t>
            </w:r>
          </w:p>
          <w:p w14:paraId="572DE58D"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Has a high crude fibre value.</w:t>
            </w:r>
          </w:p>
          <w:p w14:paraId="16CC3235"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Has a small volume per unit mass.</w:t>
            </w:r>
          </w:p>
          <w:p w14:paraId="32AEE8E1"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Has a low percentage of digestible nutrients.</w:t>
            </w:r>
          </w:p>
        </w:tc>
        <w:tc>
          <w:tcPr>
            <w:tcW w:w="678" w:type="dxa"/>
          </w:tcPr>
          <w:p w14:paraId="7B28E078" w14:textId="77777777" w:rsidR="00D163A4" w:rsidRPr="007E2D32" w:rsidRDefault="00D163A4" w:rsidP="00D163A4">
            <w:pPr>
              <w:rPr>
                <w:rFonts w:ascii="Arial" w:hAnsi="Arial" w:cs="Arial"/>
                <w:sz w:val="24"/>
                <w:szCs w:val="24"/>
              </w:rPr>
            </w:pPr>
          </w:p>
        </w:tc>
      </w:tr>
      <w:tr w:rsidR="00D163A4" w:rsidRPr="007E2D32" w14:paraId="263344A6" w14:textId="77777777" w:rsidTr="00D163A4">
        <w:tc>
          <w:tcPr>
            <w:tcW w:w="709" w:type="dxa"/>
          </w:tcPr>
          <w:p w14:paraId="0C43B42C" w14:textId="77777777" w:rsidR="00D163A4" w:rsidRPr="007E2D32" w:rsidRDefault="00D163A4" w:rsidP="00D163A4">
            <w:pPr>
              <w:rPr>
                <w:rFonts w:ascii="Arial" w:hAnsi="Arial" w:cs="Arial"/>
                <w:sz w:val="24"/>
                <w:szCs w:val="24"/>
              </w:rPr>
            </w:pPr>
          </w:p>
        </w:tc>
        <w:tc>
          <w:tcPr>
            <w:tcW w:w="992" w:type="dxa"/>
          </w:tcPr>
          <w:p w14:paraId="1C63ADE4" w14:textId="77777777" w:rsidR="00D163A4" w:rsidRPr="007E2D32" w:rsidRDefault="00D163A4" w:rsidP="00D163A4">
            <w:pPr>
              <w:rPr>
                <w:rFonts w:ascii="Arial" w:hAnsi="Arial" w:cs="Arial"/>
                <w:sz w:val="24"/>
                <w:szCs w:val="24"/>
              </w:rPr>
            </w:pPr>
          </w:p>
        </w:tc>
        <w:tc>
          <w:tcPr>
            <w:tcW w:w="7686" w:type="dxa"/>
          </w:tcPr>
          <w:p w14:paraId="3712B641" w14:textId="77777777" w:rsidR="00D163A4" w:rsidRPr="007E2D32" w:rsidRDefault="00D163A4" w:rsidP="007E2D32">
            <w:pPr>
              <w:rPr>
                <w:rFonts w:ascii="Arial" w:eastAsia="Calibri" w:hAnsi="Arial" w:cs="Arial"/>
                <w:sz w:val="24"/>
                <w:szCs w:val="24"/>
              </w:rPr>
            </w:pPr>
          </w:p>
        </w:tc>
        <w:tc>
          <w:tcPr>
            <w:tcW w:w="678" w:type="dxa"/>
          </w:tcPr>
          <w:p w14:paraId="63E6BED1" w14:textId="77777777" w:rsidR="00D163A4" w:rsidRPr="007E2D32" w:rsidRDefault="00D163A4" w:rsidP="00D163A4">
            <w:pPr>
              <w:rPr>
                <w:rFonts w:ascii="Arial" w:hAnsi="Arial" w:cs="Arial"/>
                <w:sz w:val="24"/>
                <w:szCs w:val="24"/>
              </w:rPr>
            </w:pPr>
          </w:p>
        </w:tc>
      </w:tr>
      <w:tr w:rsidR="00D163A4" w:rsidRPr="007E2D32" w14:paraId="32834B4F" w14:textId="77777777" w:rsidTr="00D163A4">
        <w:tc>
          <w:tcPr>
            <w:tcW w:w="709" w:type="dxa"/>
          </w:tcPr>
          <w:p w14:paraId="17DD5D4A" w14:textId="77777777" w:rsidR="00D163A4" w:rsidRPr="007E2D32" w:rsidRDefault="00D163A4" w:rsidP="00D163A4">
            <w:pPr>
              <w:rPr>
                <w:rFonts w:ascii="Arial" w:hAnsi="Arial" w:cs="Arial"/>
                <w:sz w:val="24"/>
                <w:szCs w:val="24"/>
              </w:rPr>
            </w:pPr>
          </w:p>
        </w:tc>
        <w:tc>
          <w:tcPr>
            <w:tcW w:w="992" w:type="dxa"/>
          </w:tcPr>
          <w:p w14:paraId="22509037" w14:textId="77777777" w:rsidR="00D163A4" w:rsidRPr="007E2D32" w:rsidRDefault="00D163A4" w:rsidP="00D163A4">
            <w:pPr>
              <w:rPr>
                <w:rFonts w:ascii="Arial" w:hAnsi="Arial" w:cs="Arial"/>
                <w:sz w:val="24"/>
                <w:szCs w:val="24"/>
              </w:rPr>
            </w:pPr>
            <w:r w:rsidRPr="007E2D32">
              <w:rPr>
                <w:rFonts w:ascii="Arial" w:hAnsi="Arial" w:cs="Arial"/>
                <w:sz w:val="24"/>
                <w:szCs w:val="24"/>
              </w:rPr>
              <w:t>1.1.35</w:t>
            </w:r>
          </w:p>
        </w:tc>
        <w:tc>
          <w:tcPr>
            <w:tcW w:w="7686" w:type="dxa"/>
          </w:tcPr>
          <w:p w14:paraId="07B94787" w14:textId="77777777" w:rsidR="00D163A4" w:rsidRPr="007E2D32" w:rsidRDefault="00D163A4" w:rsidP="00D163A4">
            <w:pPr>
              <w:contextualSpacing/>
              <w:jc w:val="both"/>
              <w:rPr>
                <w:rFonts w:ascii="Arial" w:eastAsia="Arial" w:hAnsi="Arial" w:cs="Arial"/>
                <w:color w:val="000000"/>
                <w:sz w:val="24"/>
                <w:szCs w:val="24"/>
              </w:rPr>
            </w:pPr>
            <w:r w:rsidRPr="007E2D32">
              <w:rPr>
                <w:rFonts w:ascii="Arial" w:eastAsia="Arial" w:hAnsi="Arial" w:cs="Arial"/>
                <w:color w:val="000000"/>
                <w:sz w:val="24"/>
                <w:szCs w:val="24"/>
              </w:rPr>
              <w:t>The biological value (BV) of protein is an index of the protein  quality, which is dependent on the ...</w:t>
            </w:r>
          </w:p>
          <w:p w14:paraId="69F9CCB3" w14:textId="77777777" w:rsidR="00D163A4" w:rsidRPr="007E2D32" w:rsidRDefault="00D163A4" w:rsidP="00D163A4">
            <w:pPr>
              <w:contextualSpacing/>
              <w:jc w:val="both"/>
              <w:rPr>
                <w:rFonts w:ascii="Arial" w:eastAsia="Calibri" w:hAnsi="Arial" w:cs="Arial"/>
                <w:sz w:val="24"/>
                <w:szCs w:val="24"/>
              </w:rPr>
            </w:pPr>
          </w:p>
        </w:tc>
        <w:tc>
          <w:tcPr>
            <w:tcW w:w="678" w:type="dxa"/>
          </w:tcPr>
          <w:p w14:paraId="2F2ED3E2" w14:textId="77777777" w:rsidR="00D163A4" w:rsidRPr="007E2D32" w:rsidRDefault="00D163A4" w:rsidP="00D163A4">
            <w:pPr>
              <w:rPr>
                <w:rFonts w:ascii="Arial" w:hAnsi="Arial" w:cs="Arial"/>
                <w:sz w:val="24"/>
                <w:szCs w:val="24"/>
              </w:rPr>
            </w:pPr>
          </w:p>
        </w:tc>
      </w:tr>
      <w:tr w:rsidR="00D163A4" w:rsidRPr="007E2D32" w14:paraId="14E0E5DE" w14:textId="77777777" w:rsidTr="00D163A4">
        <w:tc>
          <w:tcPr>
            <w:tcW w:w="709" w:type="dxa"/>
          </w:tcPr>
          <w:p w14:paraId="71ECF71A" w14:textId="77777777" w:rsidR="00D163A4" w:rsidRPr="007E2D32" w:rsidRDefault="00D163A4" w:rsidP="00D163A4">
            <w:pPr>
              <w:rPr>
                <w:rFonts w:ascii="Arial" w:hAnsi="Arial" w:cs="Arial"/>
                <w:sz w:val="24"/>
                <w:szCs w:val="24"/>
              </w:rPr>
            </w:pPr>
          </w:p>
        </w:tc>
        <w:tc>
          <w:tcPr>
            <w:tcW w:w="992" w:type="dxa"/>
          </w:tcPr>
          <w:p w14:paraId="2AD0A5BF" w14:textId="77777777" w:rsidR="00D163A4" w:rsidRPr="007E2D32" w:rsidRDefault="00D163A4" w:rsidP="00D163A4">
            <w:pPr>
              <w:rPr>
                <w:rFonts w:ascii="Arial" w:hAnsi="Arial" w:cs="Arial"/>
                <w:sz w:val="24"/>
                <w:szCs w:val="24"/>
              </w:rPr>
            </w:pPr>
          </w:p>
        </w:tc>
        <w:tc>
          <w:tcPr>
            <w:tcW w:w="7686" w:type="dxa"/>
          </w:tcPr>
          <w:p w14:paraId="21734942"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A  nutritive ratio and amino acid content.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5ECE3DA5"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B  amino acid content and the ration in which it occurs.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291FC686"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C  amino acid content and the softness of the protein.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430FC584"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D  content of non-essential and essential amino acids.</w:t>
            </w:r>
          </w:p>
        </w:tc>
        <w:tc>
          <w:tcPr>
            <w:tcW w:w="678" w:type="dxa"/>
          </w:tcPr>
          <w:p w14:paraId="4F1933B1" w14:textId="77777777" w:rsidR="00D163A4" w:rsidRPr="007E2D32" w:rsidRDefault="00D163A4" w:rsidP="00D163A4">
            <w:pPr>
              <w:rPr>
                <w:rFonts w:ascii="Arial" w:hAnsi="Arial" w:cs="Arial"/>
                <w:sz w:val="24"/>
                <w:szCs w:val="24"/>
              </w:rPr>
            </w:pPr>
          </w:p>
        </w:tc>
      </w:tr>
      <w:tr w:rsidR="00D163A4" w:rsidRPr="007E2D32" w14:paraId="4AFDF013" w14:textId="77777777" w:rsidTr="00D163A4">
        <w:tc>
          <w:tcPr>
            <w:tcW w:w="709" w:type="dxa"/>
          </w:tcPr>
          <w:p w14:paraId="12DF43F4" w14:textId="77777777" w:rsidR="00D163A4" w:rsidRPr="007E2D32" w:rsidRDefault="00D163A4" w:rsidP="00D163A4">
            <w:pPr>
              <w:rPr>
                <w:rFonts w:ascii="Arial" w:hAnsi="Arial" w:cs="Arial"/>
                <w:sz w:val="24"/>
                <w:szCs w:val="24"/>
              </w:rPr>
            </w:pPr>
          </w:p>
        </w:tc>
        <w:tc>
          <w:tcPr>
            <w:tcW w:w="992" w:type="dxa"/>
          </w:tcPr>
          <w:p w14:paraId="1A3E9400" w14:textId="77777777" w:rsidR="00D163A4" w:rsidRPr="007E2D32" w:rsidRDefault="00D163A4" w:rsidP="00D163A4">
            <w:pPr>
              <w:rPr>
                <w:rFonts w:ascii="Arial" w:hAnsi="Arial" w:cs="Arial"/>
                <w:sz w:val="24"/>
                <w:szCs w:val="24"/>
              </w:rPr>
            </w:pPr>
          </w:p>
        </w:tc>
        <w:tc>
          <w:tcPr>
            <w:tcW w:w="7686" w:type="dxa"/>
          </w:tcPr>
          <w:p w14:paraId="6DC08BDB" w14:textId="77777777" w:rsidR="00D163A4" w:rsidRPr="007E2D32" w:rsidRDefault="00D163A4" w:rsidP="00D163A4">
            <w:pPr>
              <w:ind w:firstLine="720"/>
              <w:contextualSpacing/>
              <w:rPr>
                <w:rFonts w:ascii="Arial" w:eastAsia="Calibri" w:hAnsi="Arial" w:cs="Arial"/>
                <w:sz w:val="24"/>
                <w:szCs w:val="24"/>
              </w:rPr>
            </w:pPr>
          </w:p>
        </w:tc>
        <w:tc>
          <w:tcPr>
            <w:tcW w:w="678" w:type="dxa"/>
          </w:tcPr>
          <w:p w14:paraId="0EC231D2" w14:textId="77777777" w:rsidR="00D163A4" w:rsidRPr="007E2D32" w:rsidRDefault="00D163A4" w:rsidP="00D163A4">
            <w:pPr>
              <w:rPr>
                <w:rFonts w:ascii="Arial" w:hAnsi="Arial" w:cs="Arial"/>
                <w:sz w:val="24"/>
                <w:szCs w:val="24"/>
              </w:rPr>
            </w:pPr>
          </w:p>
        </w:tc>
      </w:tr>
      <w:tr w:rsidR="00D163A4" w:rsidRPr="007E2D32" w14:paraId="012F6158" w14:textId="77777777" w:rsidTr="00D163A4">
        <w:tc>
          <w:tcPr>
            <w:tcW w:w="709" w:type="dxa"/>
          </w:tcPr>
          <w:p w14:paraId="0AEFD7E1" w14:textId="77777777" w:rsidR="00D163A4" w:rsidRPr="007E2D32" w:rsidRDefault="00D163A4" w:rsidP="00D163A4">
            <w:pPr>
              <w:rPr>
                <w:rFonts w:ascii="Arial" w:hAnsi="Arial" w:cs="Arial"/>
                <w:sz w:val="24"/>
                <w:szCs w:val="24"/>
              </w:rPr>
            </w:pPr>
          </w:p>
        </w:tc>
        <w:tc>
          <w:tcPr>
            <w:tcW w:w="992" w:type="dxa"/>
          </w:tcPr>
          <w:p w14:paraId="2E399773" w14:textId="77777777" w:rsidR="00D163A4" w:rsidRPr="007E2D32" w:rsidRDefault="00D163A4" w:rsidP="00D163A4">
            <w:pPr>
              <w:rPr>
                <w:rFonts w:ascii="Arial" w:hAnsi="Arial" w:cs="Arial"/>
                <w:sz w:val="24"/>
                <w:szCs w:val="24"/>
              </w:rPr>
            </w:pPr>
            <w:r w:rsidRPr="007E2D32">
              <w:rPr>
                <w:rFonts w:ascii="Arial" w:hAnsi="Arial" w:cs="Arial"/>
                <w:sz w:val="24"/>
                <w:szCs w:val="24"/>
              </w:rPr>
              <w:t>1.1.36</w:t>
            </w:r>
          </w:p>
        </w:tc>
        <w:tc>
          <w:tcPr>
            <w:tcW w:w="7686" w:type="dxa"/>
          </w:tcPr>
          <w:p w14:paraId="7273DFE8"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Papillae in the wall of the rumen serve as ...</w:t>
            </w:r>
          </w:p>
          <w:p w14:paraId="6261ABE8" w14:textId="77777777" w:rsidR="00D163A4" w:rsidRPr="007E2D32" w:rsidRDefault="00D163A4" w:rsidP="00D163A4">
            <w:pPr>
              <w:contextualSpacing/>
              <w:rPr>
                <w:rFonts w:ascii="Arial" w:eastAsia="Calibri" w:hAnsi="Arial" w:cs="Arial"/>
                <w:sz w:val="24"/>
                <w:szCs w:val="24"/>
              </w:rPr>
            </w:pPr>
          </w:p>
        </w:tc>
        <w:tc>
          <w:tcPr>
            <w:tcW w:w="678" w:type="dxa"/>
          </w:tcPr>
          <w:p w14:paraId="580CE162" w14:textId="77777777" w:rsidR="00D163A4" w:rsidRPr="007E2D32" w:rsidRDefault="00D163A4" w:rsidP="00D163A4">
            <w:pPr>
              <w:rPr>
                <w:rFonts w:ascii="Arial" w:hAnsi="Arial" w:cs="Arial"/>
                <w:sz w:val="24"/>
                <w:szCs w:val="24"/>
              </w:rPr>
            </w:pPr>
          </w:p>
        </w:tc>
      </w:tr>
      <w:tr w:rsidR="00D163A4" w:rsidRPr="007E2D32" w14:paraId="0E6FA0F4" w14:textId="77777777" w:rsidTr="00D163A4">
        <w:tc>
          <w:tcPr>
            <w:tcW w:w="709" w:type="dxa"/>
          </w:tcPr>
          <w:p w14:paraId="11B6204C" w14:textId="77777777" w:rsidR="00D163A4" w:rsidRPr="007E2D32" w:rsidRDefault="00D163A4" w:rsidP="00D163A4">
            <w:pPr>
              <w:rPr>
                <w:rFonts w:ascii="Arial" w:hAnsi="Arial" w:cs="Arial"/>
                <w:sz w:val="24"/>
                <w:szCs w:val="24"/>
              </w:rPr>
            </w:pPr>
          </w:p>
        </w:tc>
        <w:tc>
          <w:tcPr>
            <w:tcW w:w="992" w:type="dxa"/>
          </w:tcPr>
          <w:p w14:paraId="1301C759" w14:textId="77777777" w:rsidR="00D163A4" w:rsidRPr="007E2D32" w:rsidRDefault="00D163A4" w:rsidP="00D163A4">
            <w:pPr>
              <w:rPr>
                <w:rFonts w:ascii="Arial" w:hAnsi="Arial" w:cs="Arial"/>
                <w:sz w:val="24"/>
                <w:szCs w:val="24"/>
              </w:rPr>
            </w:pPr>
          </w:p>
        </w:tc>
        <w:tc>
          <w:tcPr>
            <w:tcW w:w="7686" w:type="dxa"/>
          </w:tcPr>
          <w:p w14:paraId="4649681A"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A  heating rods for fermentation of crude fibre.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092B8993"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B  cooling rods for the synthesis of vitamins.        </w:t>
            </w:r>
            <w:r w:rsidRPr="007E2D32">
              <w:rPr>
                <w:rFonts w:ascii="Arial" w:eastAsia="Arial" w:hAnsi="Arial" w:cs="Arial"/>
                <w:color w:val="000000"/>
                <w:sz w:val="24"/>
                <w:szCs w:val="24"/>
              </w:rPr>
              <w:tab/>
              <w:t xml:space="preserve">   </w:t>
            </w:r>
          </w:p>
          <w:p w14:paraId="66497935"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C  rods which secrete cellulase to hydrolyse crude fibre.          </w:t>
            </w:r>
            <w:r w:rsidRPr="007E2D32">
              <w:rPr>
                <w:rFonts w:ascii="Arial" w:eastAsia="Arial" w:hAnsi="Arial" w:cs="Arial"/>
                <w:color w:val="000000"/>
                <w:sz w:val="24"/>
                <w:szCs w:val="24"/>
              </w:rPr>
              <w:tab/>
              <w:t xml:space="preserve">  D  grinding rods and the drying of feed.  </w:t>
            </w:r>
          </w:p>
          <w:p w14:paraId="2BBBD7EC" w14:textId="77777777" w:rsidR="00D163A4" w:rsidRPr="007E2D32" w:rsidRDefault="00D163A4" w:rsidP="00D163A4">
            <w:pPr>
              <w:spacing w:line="265" w:lineRule="auto"/>
              <w:rPr>
                <w:rFonts w:ascii="Arial" w:eastAsia="Arial" w:hAnsi="Arial" w:cs="Arial"/>
                <w:color w:val="000000"/>
                <w:sz w:val="24"/>
                <w:szCs w:val="24"/>
              </w:rPr>
            </w:pPr>
          </w:p>
        </w:tc>
        <w:tc>
          <w:tcPr>
            <w:tcW w:w="678" w:type="dxa"/>
          </w:tcPr>
          <w:p w14:paraId="60574143" w14:textId="77777777" w:rsidR="00D163A4" w:rsidRPr="007E2D32" w:rsidRDefault="00D163A4" w:rsidP="00D163A4">
            <w:pPr>
              <w:rPr>
                <w:rFonts w:ascii="Arial" w:hAnsi="Arial" w:cs="Arial"/>
                <w:sz w:val="24"/>
                <w:szCs w:val="24"/>
              </w:rPr>
            </w:pPr>
          </w:p>
        </w:tc>
      </w:tr>
      <w:tr w:rsidR="00D163A4" w:rsidRPr="007E2D32" w14:paraId="705D8ECF" w14:textId="77777777" w:rsidTr="00D163A4">
        <w:tc>
          <w:tcPr>
            <w:tcW w:w="709" w:type="dxa"/>
          </w:tcPr>
          <w:p w14:paraId="6B7E5C8C" w14:textId="77777777" w:rsidR="00D163A4" w:rsidRPr="007E2D32" w:rsidRDefault="00D163A4" w:rsidP="00D163A4">
            <w:pPr>
              <w:rPr>
                <w:rFonts w:ascii="Arial" w:hAnsi="Arial" w:cs="Arial"/>
                <w:sz w:val="24"/>
                <w:szCs w:val="24"/>
              </w:rPr>
            </w:pPr>
          </w:p>
        </w:tc>
        <w:tc>
          <w:tcPr>
            <w:tcW w:w="992" w:type="dxa"/>
          </w:tcPr>
          <w:p w14:paraId="69B151A1" w14:textId="77777777" w:rsidR="00D163A4" w:rsidRPr="007E2D32" w:rsidRDefault="00D163A4" w:rsidP="00D163A4">
            <w:pPr>
              <w:rPr>
                <w:rFonts w:ascii="Arial" w:hAnsi="Arial" w:cs="Arial"/>
                <w:sz w:val="24"/>
                <w:szCs w:val="24"/>
              </w:rPr>
            </w:pPr>
            <w:r w:rsidRPr="007E2D32">
              <w:rPr>
                <w:rFonts w:ascii="Arial" w:hAnsi="Arial" w:cs="Arial"/>
                <w:sz w:val="24"/>
                <w:szCs w:val="24"/>
              </w:rPr>
              <w:t>1.1.37</w:t>
            </w:r>
          </w:p>
        </w:tc>
        <w:tc>
          <w:tcPr>
            <w:tcW w:w="7686" w:type="dxa"/>
          </w:tcPr>
          <w:p w14:paraId="5295878C"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 xml:space="preserve">A deficiency of this mineral causes pica in farm animals: </w:t>
            </w:r>
          </w:p>
        </w:tc>
        <w:tc>
          <w:tcPr>
            <w:tcW w:w="678" w:type="dxa"/>
          </w:tcPr>
          <w:p w14:paraId="4D7DDB94" w14:textId="77777777" w:rsidR="00D163A4" w:rsidRPr="007E2D32" w:rsidRDefault="00D163A4" w:rsidP="00D163A4">
            <w:pPr>
              <w:rPr>
                <w:rFonts w:ascii="Arial" w:hAnsi="Arial" w:cs="Arial"/>
                <w:sz w:val="24"/>
                <w:szCs w:val="24"/>
              </w:rPr>
            </w:pPr>
          </w:p>
        </w:tc>
      </w:tr>
      <w:tr w:rsidR="00D163A4" w:rsidRPr="007E2D32" w14:paraId="414B492F" w14:textId="77777777" w:rsidTr="00D163A4">
        <w:tc>
          <w:tcPr>
            <w:tcW w:w="709" w:type="dxa"/>
          </w:tcPr>
          <w:p w14:paraId="503C976E" w14:textId="77777777" w:rsidR="00D163A4" w:rsidRPr="007E2D32" w:rsidRDefault="00D163A4" w:rsidP="00D163A4">
            <w:pPr>
              <w:rPr>
                <w:rFonts w:ascii="Arial" w:hAnsi="Arial" w:cs="Arial"/>
                <w:sz w:val="24"/>
                <w:szCs w:val="24"/>
              </w:rPr>
            </w:pPr>
          </w:p>
        </w:tc>
        <w:tc>
          <w:tcPr>
            <w:tcW w:w="992" w:type="dxa"/>
          </w:tcPr>
          <w:p w14:paraId="3F8A3718" w14:textId="77777777" w:rsidR="00D163A4" w:rsidRPr="007E2D32" w:rsidRDefault="00D163A4" w:rsidP="00D163A4">
            <w:pPr>
              <w:rPr>
                <w:rFonts w:ascii="Arial" w:hAnsi="Arial" w:cs="Arial"/>
                <w:sz w:val="24"/>
                <w:szCs w:val="24"/>
              </w:rPr>
            </w:pPr>
          </w:p>
        </w:tc>
        <w:tc>
          <w:tcPr>
            <w:tcW w:w="7686" w:type="dxa"/>
          </w:tcPr>
          <w:p w14:paraId="34706F48" w14:textId="77777777" w:rsidR="00D163A4" w:rsidRPr="007E2D32" w:rsidRDefault="00D163A4" w:rsidP="00D163A4">
            <w:pPr>
              <w:spacing w:line="249" w:lineRule="auto"/>
              <w:ind w:right="92"/>
              <w:jc w:val="both"/>
              <w:rPr>
                <w:rFonts w:ascii="Arial" w:eastAsia="Arial" w:hAnsi="Arial" w:cs="Arial"/>
                <w:color w:val="000000"/>
                <w:sz w:val="24"/>
                <w:szCs w:val="24"/>
              </w:rPr>
            </w:pPr>
            <w:r w:rsidRPr="007E2D32">
              <w:rPr>
                <w:rFonts w:ascii="Arial" w:eastAsia="Arial" w:hAnsi="Arial" w:cs="Arial"/>
                <w:color w:val="000000"/>
                <w:sz w:val="24"/>
                <w:szCs w:val="24"/>
              </w:rPr>
              <w:t xml:space="preserve">A  Cobalt  </w:t>
            </w:r>
            <w:r w:rsidRPr="007E2D32">
              <w:rPr>
                <w:rFonts w:ascii="Arial" w:eastAsia="Arial" w:hAnsi="Arial" w:cs="Arial"/>
                <w:color w:val="000000"/>
                <w:sz w:val="24"/>
                <w:szCs w:val="24"/>
              </w:rPr>
              <w:tab/>
              <w:t xml:space="preserve">  </w:t>
            </w:r>
          </w:p>
          <w:p w14:paraId="5869F5A5" w14:textId="77777777" w:rsidR="00D163A4" w:rsidRPr="007E2D32" w:rsidRDefault="00D163A4" w:rsidP="00D163A4">
            <w:pPr>
              <w:spacing w:line="249" w:lineRule="auto"/>
              <w:ind w:right="92"/>
              <w:jc w:val="both"/>
              <w:rPr>
                <w:rFonts w:ascii="Arial" w:eastAsia="Arial" w:hAnsi="Arial" w:cs="Arial"/>
                <w:color w:val="000000"/>
                <w:sz w:val="24"/>
                <w:szCs w:val="24"/>
              </w:rPr>
            </w:pPr>
            <w:r w:rsidRPr="007E2D32">
              <w:rPr>
                <w:rFonts w:ascii="Arial" w:eastAsia="Arial" w:hAnsi="Arial" w:cs="Arial"/>
                <w:color w:val="000000"/>
                <w:sz w:val="24"/>
                <w:szCs w:val="24"/>
              </w:rPr>
              <w:t xml:space="preserve">B  Zinc </w:t>
            </w:r>
            <w:r w:rsidRPr="007E2D32">
              <w:rPr>
                <w:rFonts w:ascii="Arial" w:eastAsia="Arial" w:hAnsi="Arial" w:cs="Arial"/>
                <w:color w:val="000000"/>
                <w:sz w:val="24"/>
                <w:szCs w:val="24"/>
              </w:rPr>
              <w:tab/>
              <w:t xml:space="preserve">  </w:t>
            </w:r>
          </w:p>
          <w:p w14:paraId="7401A8A2" w14:textId="77777777" w:rsidR="00D163A4" w:rsidRPr="007E2D32" w:rsidRDefault="00D163A4" w:rsidP="00D163A4">
            <w:pPr>
              <w:spacing w:line="249" w:lineRule="auto"/>
              <w:ind w:right="92"/>
              <w:jc w:val="both"/>
              <w:rPr>
                <w:rFonts w:ascii="Arial" w:eastAsia="Arial" w:hAnsi="Arial" w:cs="Arial"/>
                <w:color w:val="000000"/>
                <w:sz w:val="24"/>
                <w:szCs w:val="24"/>
              </w:rPr>
            </w:pPr>
            <w:r w:rsidRPr="007E2D32">
              <w:rPr>
                <w:rFonts w:ascii="Arial" w:eastAsia="Arial" w:hAnsi="Arial" w:cs="Arial"/>
                <w:color w:val="000000"/>
                <w:sz w:val="24"/>
                <w:szCs w:val="24"/>
              </w:rPr>
              <w:t xml:space="preserve">C  Calcium </w:t>
            </w:r>
            <w:r w:rsidRPr="007E2D32">
              <w:rPr>
                <w:rFonts w:ascii="Arial" w:eastAsia="Arial" w:hAnsi="Arial" w:cs="Arial"/>
                <w:color w:val="000000"/>
                <w:sz w:val="24"/>
                <w:szCs w:val="24"/>
              </w:rPr>
              <w:tab/>
              <w:t xml:space="preserve">  </w:t>
            </w:r>
          </w:p>
          <w:p w14:paraId="7EAF4C0E" w14:textId="77777777" w:rsidR="00D163A4" w:rsidRPr="007E2D32" w:rsidRDefault="00D163A4" w:rsidP="00D163A4">
            <w:pPr>
              <w:contextualSpacing/>
              <w:rPr>
                <w:rFonts w:ascii="Arial" w:eastAsia="Calibri" w:hAnsi="Arial" w:cs="Arial"/>
                <w:sz w:val="24"/>
                <w:szCs w:val="24"/>
              </w:rPr>
            </w:pPr>
            <w:r w:rsidRPr="007E2D32">
              <w:rPr>
                <w:rFonts w:ascii="Arial" w:eastAsia="Arial" w:hAnsi="Arial" w:cs="Arial"/>
                <w:color w:val="000000"/>
                <w:sz w:val="24"/>
                <w:szCs w:val="24"/>
              </w:rPr>
              <w:t>D  Phosphorus</w:t>
            </w:r>
          </w:p>
        </w:tc>
        <w:tc>
          <w:tcPr>
            <w:tcW w:w="678" w:type="dxa"/>
          </w:tcPr>
          <w:p w14:paraId="2605A302" w14:textId="77777777" w:rsidR="00D163A4" w:rsidRPr="007E2D32" w:rsidRDefault="00D163A4" w:rsidP="00D163A4">
            <w:pPr>
              <w:rPr>
                <w:rFonts w:ascii="Arial" w:hAnsi="Arial" w:cs="Arial"/>
                <w:sz w:val="24"/>
                <w:szCs w:val="24"/>
              </w:rPr>
            </w:pPr>
          </w:p>
        </w:tc>
      </w:tr>
      <w:tr w:rsidR="00D163A4" w:rsidRPr="007E2D32" w14:paraId="27E6E0DD" w14:textId="77777777" w:rsidTr="00D163A4">
        <w:tc>
          <w:tcPr>
            <w:tcW w:w="709" w:type="dxa"/>
          </w:tcPr>
          <w:p w14:paraId="00437887" w14:textId="77777777" w:rsidR="00D163A4" w:rsidRPr="007E2D32" w:rsidRDefault="00D163A4" w:rsidP="00D163A4">
            <w:pPr>
              <w:rPr>
                <w:rFonts w:ascii="Arial" w:hAnsi="Arial" w:cs="Arial"/>
                <w:sz w:val="24"/>
                <w:szCs w:val="24"/>
              </w:rPr>
            </w:pPr>
          </w:p>
        </w:tc>
        <w:tc>
          <w:tcPr>
            <w:tcW w:w="992" w:type="dxa"/>
          </w:tcPr>
          <w:p w14:paraId="37738E76" w14:textId="77777777" w:rsidR="00D163A4" w:rsidRPr="007E2D32" w:rsidRDefault="00D163A4" w:rsidP="00D163A4">
            <w:pPr>
              <w:rPr>
                <w:rFonts w:ascii="Arial" w:hAnsi="Arial" w:cs="Arial"/>
                <w:sz w:val="24"/>
                <w:szCs w:val="24"/>
              </w:rPr>
            </w:pPr>
          </w:p>
        </w:tc>
        <w:tc>
          <w:tcPr>
            <w:tcW w:w="7686" w:type="dxa"/>
          </w:tcPr>
          <w:p w14:paraId="672D2047" w14:textId="77777777" w:rsidR="00D163A4" w:rsidRPr="007E2D32" w:rsidRDefault="00D163A4" w:rsidP="00D163A4">
            <w:pPr>
              <w:ind w:firstLine="720"/>
              <w:contextualSpacing/>
              <w:rPr>
                <w:rFonts w:ascii="Arial" w:eastAsia="Calibri" w:hAnsi="Arial" w:cs="Arial"/>
                <w:sz w:val="24"/>
                <w:szCs w:val="24"/>
              </w:rPr>
            </w:pPr>
          </w:p>
        </w:tc>
        <w:tc>
          <w:tcPr>
            <w:tcW w:w="678" w:type="dxa"/>
          </w:tcPr>
          <w:p w14:paraId="493C4319" w14:textId="77777777" w:rsidR="00D163A4" w:rsidRPr="007E2D32" w:rsidRDefault="00D163A4" w:rsidP="00D163A4">
            <w:pPr>
              <w:rPr>
                <w:rFonts w:ascii="Arial" w:hAnsi="Arial" w:cs="Arial"/>
                <w:sz w:val="24"/>
                <w:szCs w:val="24"/>
              </w:rPr>
            </w:pPr>
          </w:p>
        </w:tc>
      </w:tr>
      <w:tr w:rsidR="00D163A4" w:rsidRPr="007E2D32" w14:paraId="46A15752" w14:textId="77777777" w:rsidTr="00D163A4">
        <w:tc>
          <w:tcPr>
            <w:tcW w:w="709" w:type="dxa"/>
          </w:tcPr>
          <w:p w14:paraId="5F4D3C66" w14:textId="77777777" w:rsidR="00D163A4" w:rsidRPr="007E2D32" w:rsidRDefault="00D163A4" w:rsidP="00D163A4">
            <w:pPr>
              <w:rPr>
                <w:rFonts w:ascii="Arial" w:hAnsi="Arial" w:cs="Arial"/>
                <w:sz w:val="24"/>
                <w:szCs w:val="24"/>
              </w:rPr>
            </w:pPr>
          </w:p>
        </w:tc>
        <w:tc>
          <w:tcPr>
            <w:tcW w:w="992" w:type="dxa"/>
          </w:tcPr>
          <w:p w14:paraId="31130526" w14:textId="77777777" w:rsidR="00D163A4" w:rsidRPr="007E2D32" w:rsidRDefault="00D163A4" w:rsidP="00D163A4">
            <w:pPr>
              <w:rPr>
                <w:rFonts w:ascii="Arial" w:hAnsi="Arial" w:cs="Arial"/>
                <w:sz w:val="24"/>
                <w:szCs w:val="24"/>
              </w:rPr>
            </w:pPr>
            <w:r w:rsidRPr="007E2D32">
              <w:rPr>
                <w:rFonts w:ascii="Arial" w:hAnsi="Arial" w:cs="Arial"/>
                <w:sz w:val="24"/>
                <w:szCs w:val="24"/>
              </w:rPr>
              <w:t>1.1.38</w:t>
            </w:r>
          </w:p>
        </w:tc>
        <w:tc>
          <w:tcPr>
            <w:tcW w:w="7686" w:type="dxa"/>
          </w:tcPr>
          <w:p w14:paraId="41B95274"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Farm animals that chew on foreign objects, like rags, show a   symptom of a/an … deficiency.</w:t>
            </w:r>
          </w:p>
          <w:p w14:paraId="7D9D0933" w14:textId="77777777" w:rsidR="00D163A4" w:rsidRPr="007E2D32" w:rsidRDefault="00D163A4" w:rsidP="00D163A4">
            <w:pPr>
              <w:contextualSpacing/>
              <w:rPr>
                <w:rFonts w:ascii="Arial" w:eastAsia="Calibri" w:hAnsi="Arial" w:cs="Arial"/>
                <w:sz w:val="24"/>
                <w:szCs w:val="24"/>
              </w:rPr>
            </w:pPr>
          </w:p>
        </w:tc>
        <w:tc>
          <w:tcPr>
            <w:tcW w:w="678" w:type="dxa"/>
          </w:tcPr>
          <w:p w14:paraId="0C76DA4C" w14:textId="77777777" w:rsidR="00D163A4" w:rsidRPr="007E2D32" w:rsidRDefault="00D163A4" w:rsidP="00D163A4">
            <w:pPr>
              <w:rPr>
                <w:rFonts w:ascii="Arial" w:hAnsi="Arial" w:cs="Arial"/>
                <w:sz w:val="24"/>
                <w:szCs w:val="24"/>
              </w:rPr>
            </w:pPr>
          </w:p>
        </w:tc>
      </w:tr>
      <w:tr w:rsidR="00D163A4" w:rsidRPr="007E2D32" w14:paraId="1A092921" w14:textId="77777777" w:rsidTr="00D163A4">
        <w:tc>
          <w:tcPr>
            <w:tcW w:w="709" w:type="dxa"/>
          </w:tcPr>
          <w:p w14:paraId="369FCA18" w14:textId="77777777" w:rsidR="00D163A4" w:rsidRPr="007E2D32" w:rsidRDefault="00D163A4" w:rsidP="00D163A4">
            <w:pPr>
              <w:rPr>
                <w:rFonts w:ascii="Arial" w:hAnsi="Arial" w:cs="Arial"/>
                <w:sz w:val="24"/>
                <w:szCs w:val="24"/>
              </w:rPr>
            </w:pPr>
          </w:p>
        </w:tc>
        <w:tc>
          <w:tcPr>
            <w:tcW w:w="992" w:type="dxa"/>
          </w:tcPr>
          <w:p w14:paraId="2B18C460" w14:textId="77777777" w:rsidR="00D163A4" w:rsidRPr="007E2D32" w:rsidRDefault="00D163A4" w:rsidP="00D163A4">
            <w:pPr>
              <w:rPr>
                <w:rFonts w:ascii="Arial" w:hAnsi="Arial" w:cs="Arial"/>
                <w:sz w:val="24"/>
                <w:szCs w:val="24"/>
              </w:rPr>
            </w:pPr>
          </w:p>
        </w:tc>
        <w:tc>
          <w:tcPr>
            <w:tcW w:w="7686" w:type="dxa"/>
          </w:tcPr>
          <w:p w14:paraId="70325F8E"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iron </w:t>
            </w:r>
            <w:r w:rsidRPr="007E2D32">
              <w:rPr>
                <w:rFonts w:ascii="Arial" w:eastAsia="Arial" w:hAnsi="Arial" w:cs="Arial"/>
                <w:color w:val="000000"/>
                <w:sz w:val="24"/>
                <w:szCs w:val="24"/>
              </w:rPr>
              <w:tab/>
              <w:t xml:space="preserve">  </w:t>
            </w:r>
          </w:p>
          <w:p w14:paraId="5788ABC4"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phosphorus </w:t>
            </w:r>
          </w:p>
          <w:p w14:paraId="31326EAC"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copper </w:t>
            </w:r>
          </w:p>
          <w:p w14:paraId="76CC889C"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sodium </w:t>
            </w:r>
          </w:p>
        </w:tc>
        <w:tc>
          <w:tcPr>
            <w:tcW w:w="678" w:type="dxa"/>
          </w:tcPr>
          <w:p w14:paraId="1FA1B77E" w14:textId="77777777" w:rsidR="00D163A4" w:rsidRPr="007E2D32" w:rsidRDefault="00D163A4" w:rsidP="00D163A4">
            <w:pPr>
              <w:rPr>
                <w:rFonts w:ascii="Arial" w:hAnsi="Arial" w:cs="Arial"/>
                <w:sz w:val="24"/>
                <w:szCs w:val="24"/>
              </w:rPr>
            </w:pPr>
          </w:p>
        </w:tc>
      </w:tr>
      <w:tr w:rsidR="00D163A4" w:rsidRPr="007E2D32" w14:paraId="3E142F16" w14:textId="77777777" w:rsidTr="00D163A4">
        <w:tc>
          <w:tcPr>
            <w:tcW w:w="709" w:type="dxa"/>
          </w:tcPr>
          <w:p w14:paraId="6C7B8DFC" w14:textId="77777777" w:rsidR="00D163A4" w:rsidRPr="007E2D32" w:rsidRDefault="00D163A4" w:rsidP="00D163A4">
            <w:pPr>
              <w:rPr>
                <w:rFonts w:ascii="Arial" w:hAnsi="Arial" w:cs="Arial"/>
                <w:sz w:val="24"/>
                <w:szCs w:val="24"/>
              </w:rPr>
            </w:pPr>
          </w:p>
        </w:tc>
        <w:tc>
          <w:tcPr>
            <w:tcW w:w="992" w:type="dxa"/>
          </w:tcPr>
          <w:p w14:paraId="5B02E2D3" w14:textId="77777777" w:rsidR="00D163A4" w:rsidRPr="007E2D32" w:rsidRDefault="00D163A4" w:rsidP="00D163A4">
            <w:pPr>
              <w:rPr>
                <w:rFonts w:ascii="Arial" w:hAnsi="Arial" w:cs="Arial"/>
                <w:sz w:val="24"/>
                <w:szCs w:val="24"/>
              </w:rPr>
            </w:pPr>
          </w:p>
        </w:tc>
        <w:tc>
          <w:tcPr>
            <w:tcW w:w="7686" w:type="dxa"/>
          </w:tcPr>
          <w:p w14:paraId="18C4903F" w14:textId="77777777" w:rsidR="00D163A4" w:rsidRPr="007E2D32" w:rsidRDefault="00D163A4" w:rsidP="00D163A4">
            <w:pPr>
              <w:spacing w:line="250" w:lineRule="auto"/>
              <w:jc w:val="both"/>
              <w:rPr>
                <w:rFonts w:ascii="Arial" w:eastAsia="Arial" w:hAnsi="Arial" w:cs="Arial"/>
                <w:color w:val="000000"/>
                <w:sz w:val="24"/>
                <w:szCs w:val="24"/>
              </w:rPr>
            </w:pPr>
          </w:p>
        </w:tc>
        <w:tc>
          <w:tcPr>
            <w:tcW w:w="678" w:type="dxa"/>
          </w:tcPr>
          <w:p w14:paraId="47DE8153" w14:textId="77777777" w:rsidR="00D163A4" w:rsidRPr="007E2D32" w:rsidRDefault="00D163A4" w:rsidP="00D163A4">
            <w:pPr>
              <w:rPr>
                <w:rFonts w:ascii="Arial" w:hAnsi="Arial" w:cs="Arial"/>
                <w:sz w:val="24"/>
                <w:szCs w:val="24"/>
              </w:rPr>
            </w:pPr>
          </w:p>
        </w:tc>
      </w:tr>
      <w:tr w:rsidR="00D163A4" w:rsidRPr="007E2D32" w14:paraId="323047BC" w14:textId="77777777" w:rsidTr="00D163A4">
        <w:tc>
          <w:tcPr>
            <w:tcW w:w="709" w:type="dxa"/>
          </w:tcPr>
          <w:p w14:paraId="275F21FB" w14:textId="77777777" w:rsidR="00D163A4" w:rsidRPr="007E2D32" w:rsidRDefault="00D163A4" w:rsidP="00D163A4">
            <w:pPr>
              <w:rPr>
                <w:rFonts w:ascii="Arial" w:hAnsi="Arial" w:cs="Arial"/>
                <w:sz w:val="24"/>
                <w:szCs w:val="24"/>
              </w:rPr>
            </w:pPr>
          </w:p>
        </w:tc>
        <w:tc>
          <w:tcPr>
            <w:tcW w:w="992" w:type="dxa"/>
          </w:tcPr>
          <w:p w14:paraId="07A75C80" w14:textId="77777777" w:rsidR="00D163A4" w:rsidRPr="007E2D32" w:rsidRDefault="00D163A4" w:rsidP="00D163A4">
            <w:pPr>
              <w:rPr>
                <w:rFonts w:ascii="Arial" w:hAnsi="Arial" w:cs="Arial"/>
                <w:sz w:val="24"/>
                <w:szCs w:val="24"/>
              </w:rPr>
            </w:pPr>
            <w:r w:rsidRPr="007E2D32">
              <w:rPr>
                <w:rFonts w:ascii="Arial" w:hAnsi="Arial" w:cs="Arial"/>
                <w:sz w:val="24"/>
                <w:szCs w:val="24"/>
              </w:rPr>
              <w:t>1.1.39</w:t>
            </w:r>
          </w:p>
        </w:tc>
        <w:tc>
          <w:tcPr>
            <w:tcW w:w="7686" w:type="dxa"/>
          </w:tcPr>
          <w:p w14:paraId="651331EA" w14:textId="46E59668" w:rsidR="00D163A4" w:rsidRPr="007E2D32" w:rsidRDefault="00D163A4" w:rsidP="007E2D32">
            <w:pPr>
              <w:spacing w:line="250" w:lineRule="auto"/>
              <w:ind w:left="34" w:hanging="49"/>
              <w:jc w:val="both"/>
              <w:rPr>
                <w:rFonts w:ascii="Arial" w:eastAsia="Arial" w:hAnsi="Arial" w:cs="Arial"/>
                <w:color w:val="000000"/>
                <w:sz w:val="24"/>
                <w:szCs w:val="24"/>
              </w:rPr>
            </w:pPr>
            <w:r w:rsidRPr="007E2D32">
              <w:rPr>
                <w:rFonts w:ascii="Arial" w:eastAsia="Arial" w:hAnsi="Arial" w:cs="Arial"/>
                <w:color w:val="000000"/>
                <w:sz w:val="24"/>
                <w:szCs w:val="24"/>
              </w:rPr>
              <w:t>To ensure an increased population of cellulolytic organisms in the rumen, the farmer should feed a</w:t>
            </w:r>
            <w:r w:rsidR="007E2D32" w:rsidRPr="007E2D32">
              <w:rPr>
                <w:rFonts w:ascii="Arial" w:eastAsia="Arial" w:hAnsi="Arial" w:cs="Arial"/>
                <w:color w:val="000000"/>
                <w:sz w:val="24"/>
                <w:szCs w:val="24"/>
              </w:rPr>
              <w:t xml:space="preserve">nimals large quantities of ... </w:t>
            </w:r>
          </w:p>
        </w:tc>
        <w:tc>
          <w:tcPr>
            <w:tcW w:w="678" w:type="dxa"/>
          </w:tcPr>
          <w:p w14:paraId="2C6ED00D" w14:textId="77777777" w:rsidR="00D163A4" w:rsidRPr="007E2D32" w:rsidRDefault="00D163A4" w:rsidP="00D163A4">
            <w:pPr>
              <w:rPr>
                <w:rFonts w:ascii="Arial" w:hAnsi="Arial" w:cs="Arial"/>
                <w:sz w:val="24"/>
                <w:szCs w:val="24"/>
              </w:rPr>
            </w:pPr>
          </w:p>
        </w:tc>
      </w:tr>
      <w:tr w:rsidR="00D163A4" w:rsidRPr="007E2D32" w14:paraId="380ADD63" w14:textId="77777777" w:rsidTr="00D163A4">
        <w:tc>
          <w:tcPr>
            <w:tcW w:w="709" w:type="dxa"/>
          </w:tcPr>
          <w:p w14:paraId="013CB5F1" w14:textId="77777777" w:rsidR="00D163A4" w:rsidRPr="007E2D32" w:rsidRDefault="00D163A4" w:rsidP="00D163A4">
            <w:pPr>
              <w:rPr>
                <w:rFonts w:ascii="Arial" w:hAnsi="Arial" w:cs="Arial"/>
                <w:sz w:val="24"/>
                <w:szCs w:val="24"/>
              </w:rPr>
            </w:pPr>
          </w:p>
        </w:tc>
        <w:tc>
          <w:tcPr>
            <w:tcW w:w="992" w:type="dxa"/>
          </w:tcPr>
          <w:p w14:paraId="111C8C56" w14:textId="77777777" w:rsidR="00D163A4" w:rsidRPr="007E2D32" w:rsidRDefault="00D163A4" w:rsidP="00D163A4">
            <w:pPr>
              <w:rPr>
                <w:rFonts w:ascii="Arial" w:hAnsi="Arial" w:cs="Arial"/>
                <w:sz w:val="24"/>
                <w:szCs w:val="24"/>
              </w:rPr>
            </w:pPr>
          </w:p>
        </w:tc>
        <w:tc>
          <w:tcPr>
            <w:tcW w:w="7686" w:type="dxa"/>
          </w:tcPr>
          <w:p w14:paraId="0F40720C" w14:textId="77777777" w:rsidR="00D163A4" w:rsidRPr="007E2D32" w:rsidRDefault="00D163A4" w:rsidP="00D163A4">
            <w:pPr>
              <w:spacing w:line="250" w:lineRule="auto"/>
              <w:ind w:left="2078" w:right="5654" w:hanging="2093"/>
              <w:jc w:val="both"/>
              <w:rPr>
                <w:rFonts w:ascii="Arial" w:eastAsia="Arial" w:hAnsi="Arial" w:cs="Arial"/>
                <w:color w:val="000000"/>
                <w:sz w:val="24"/>
                <w:szCs w:val="24"/>
              </w:rPr>
            </w:pPr>
            <w:r w:rsidRPr="007E2D32">
              <w:rPr>
                <w:rFonts w:ascii="Arial" w:eastAsia="Arial" w:hAnsi="Arial" w:cs="Arial"/>
                <w:color w:val="000000"/>
                <w:sz w:val="24"/>
                <w:szCs w:val="24"/>
              </w:rPr>
              <w:t xml:space="preserve">A  roughage.  </w:t>
            </w:r>
          </w:p>
          <w:p w14:paraId="3663FB2F" w14:textId="77777777" w:rsidR="00D163A4" w:rsidRPr="007E2D32" w:rsidRDefault="00D163A4" w:rsidP="00D163A4">
            <w:pPr>
              <w:spacing w:line="250" w:lineRule="auto"/>
              <w:ind w:left="2078" w:right="5654" w:hanging="2093"/>
              <w:jc w:val="both"/>
              <w:rPr>
                <w:rFonts w:ascii="Arial" w:eastAsia="Arial" w:hAnsi="Arial" w:cs="Arial"/>
                <w:color w:val="000000"/>
                <w:sz w:val="24"/>
                <w:szCs w:val="24"/>
              </w:rPr>
            </w:pPr>
            <w:r w:rsidRPr="007E2D32">
              <w:rPr>
                <w:rFonts w:ascii="Arial" w:eastAsia="Arial" w:hAnsi="Arial" w:cs="Arial"/>
                <w:color w:val="000000"/>
                <w:sz w:val="24"/>
                <w:szCs w:val="24"/>
              </w:rPr>
              <w:t xml:space="preserve">B  starch. </w:t>
            </w:r>
          </w:p>
          <w:p w14:paraId="34A7FA7A"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C  vitamins. </w:t>
            </w:r>
            <w:r w:rsidRPr="007E2D32">
              <w:rPr>
                <w:rFonts w:ascii="Arial" w:eastAsia="Arial" w:hAnsi="Arial" w:cs="Arial"/>
                <w:color w:val="000000"/>
                <w:sz w:val="24"/>
                <w:szCs w:val="24"/>
              </w:rPr>
              <w:tab/>
            </w:r>
          </w:p>
          <w:p w14:paraId="2B40E58D"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D  protein.</w:t>
            </w:r>
          </w:p>
        </w:tc>
        <w:tc>
          <w:tcPr>
            <w:tcW w:w="678" w:type="dxa"/>
          </w:tcPr>
          <w:p w14:paraId="73B313C8" w14:textId="77777777" w:rsidR="00D163A4" w:rsidRPr="007E2D32" w:rsidRDefault="00D163A4" w:rsidP="00D163A4">
            <w:pPr>
              <w:rPr>
                <w:rFonts w:ascii="Arial" w:hAnsi="Arial" w:cs="Arial"/>
                <w:sz w:val="24"/>
                <w:szCs w:val="24"/>
              </w:rPr>
            </w:pPr>
          </w:p>
        </w:tc>
      </w:tr>
      <w:tr w:rsidR="00D163A4" w:rsidRPr="007E2D32" w14:paraId="7770B25F" w14:textId="77777777" w:rsidTr="00D163A4">
        <w:tc>
          <w:tcPr>
            <w:tcW w:w="709" w:type="dxa"/>
          </w:tcPr>
          <w:p w14:paraId="13DBF104" w14:textId="77777777" w:rsidR="00D163A4" w:rsidRPr="007E2D32" w:rsidRDefault="00D163A4" w:rsidP="00D163A4">
            <w:pPr>
              <w:rPr>
                <w:rFonts w:ascii="Arial" w:hAnsi="Arial" w:cs="Arial"/>
                <w:sz w:val="24"/>
                <w:szCs w:val="24"/>
              </w:rPr>
            </w:pPr>
          </w:p>
        </w:tc>
        <w:tc>
          <w:tcPr>
            <w:tcW w:w="992" w:type="dxa"/>
          </w:tcPr>
          <w:p w14:paraId="77B9D5F4" w14:textId="77777777" w:rsidR="00D163A4" w:rsidRPr="007E2D32" w:rsidRDefault="00D163A4" w:rsidP="00D163A4">
            <w:pPr>
              <w:rPr>
                <w:rFonts w:ascii="Arial" w:hAnsi="Arial" w:cs="Arial"/>
                <w:sz w:val="24"/>
                <w:szCs w:val="24"/>
              </w:rPr>
            </w:pPr>
          </w:p>
        </w:tc>
        <w:tc>
          <w:tcPr>
            <w:tcW w:w="7686" w:type="dxa"/>
          </w:tcPr>
          <w:p w14:paraId="2F51F7FD"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76A3729C" w14:textId="77777777" w:rsidR="00D163A4" w:rsidRPr="007E2D32" w:rsidRDefault="00D163A4" w:rsidP="00D163A4">
            <w:pPr>
              <w:rPr>
                <w:rFonts w:ascii="Arial" w:hAnsi="Arial" w:cs="Arial"/>
                <w:sz w:val="24"/>
                <w:szCs w:val="24"/>
              </w:rPr>
            </w:pPr>
          </w:p>
        </w:tc>
      </w:tr>
      <w:tr w:rsidR="00D163A4" w:rsidRPr="007E2D32" w14:paraId="302C3CFC" w14:textId="77777777" w:rsidTr="00D163A4">
        <w:tc>
          <w:tcPr>
            <w:tcW w:w="709" w:type="dxa"/>
          </w:tcPr>
          <w:p w14:paraId="3977CF56" w14:textId="77777777" w:rsidR="00D163A4" w:rsidRPr="007E2D32" w:rsidRDefault="00D163A4" w:rsidP="00D163A4">
            <w:pPr>
              <w:rPr>
                <w:rFonts w:ascii="Arial" w:hAnsi="Arial" w:cs="Arial"/>
                <w:sz w:val="24"/>
                <w:szCs w:val="24"/>
              </w:rPr>
            </w:pPr>
          </w:p>
        </w:tc>
        <w:tc>
          <w:tcPr>
            <w:tcW w:w="992" w:type="dxa"/>
          </w:tcPr>
          <w:p w14:paraId="4459F494" w14:textId="77777777" w:rsidR="00D163A4" w:rsidRPr="007E2D32" w:rsidRDefault="00D163A4" w:rsidP="00D163A4">
            <w:pPr>
              <w:rPr>
                <w:rFonts w:ascii="Arial" w:hAnsi="Arial" w:cs="Arial"/>
                <w:sz w:val="24"/>
                <w:szCs w:val="24"/>
              </w:rPr>
            </w:pPr>
            <w:r w:rsidRPr="007E2D32">
              <w:rPr>
                <w:rFonts w:ascii="Arial" w:hAnsi="Arial" w:cs="Arial"/>
                <w:sz w:val="24"/>
                <w:szCs w:val="24"/>
              </w:rPr>
              <w:t>1.1.40</w:t>
            </w:r>
          </w:p>
        </w:tc>
        <w:tc>
          <w:tcPr>
            <w:tcW w:w="7686" w:type="dxa"/>
          </w:tcPr>
          <w:p w14:paraId="47DD5FCD" w14:textId="457B6B99" w:rsidR="00D163A4" w:rsidRPr="007E2D32" w:rsidRDefault="00D163A4" w:rsidP="007E2D32">
            <w:pPr>
              <w:spacing w:line="250" w:lineRule="auto"/>
              <w:ind w:hanging="15"/>
              <w:jc w:val="both"/>
              <w:rPr>
                <w:rFonts w:ascii="Arial" w:eastAsia="Arial" w:hAnsi="Arial" w:cs="Arial"/>
                <w:color w:val="000000"/>
                <w:sz w:val="24"/>
                <w:szCs w:val="24"/>
              </w:rPr>
            </w:pPr>
            <w:r w:rsidRPr="007E2D32">
              <w:rPr>
                <w:rFonts w:ascii="Arial" w:eastAsia="Arial" w:hAnsi="Arial" w:cs="Arial"/>
                <w:color w:val="000000"/>
                <w:sz w:val="24"/>
                <w:szCs w:val="24"/>
              </w:rPr>
              <w:t xml:space="preserve">Young, growing animals require feed with a narrow nutritive ratio </w:t>
            </w:r>
            <w:r w:rsidR="007E2D32" w:rsidRPr="007E2D32">
              <w:rPr>
                <w:rFonts w:ascii="Arial" w:eastAsia="Arial" w:hAnsi="Arial" w:cs="Arial"/>
                <w:color w:val="000000"/>
                <w:sz w:val="24"/>
                <w:szCs w:val="24"/>
              </w:rPr>
              <w:t xml:space="preserve">because ... </w:t>
            </w:r>
          </w:p>
        </w:tc>
        <w:tc>
          <w:tcPr>
            <w:tcW w:w="678" w:type="dxa"/>
          </w:tcPr>
          <w:p w14:paraId="12B1202E" w14:textId="77777777" w:rsidR="00D163A4" w:rsidRPr="007E2D32" w:rsidRDefault="00D163A4" w:rsidP="00D163A4">
            <w:pPr>
              <w:rPr>
                <w:rFonts w:ascii="Arial" w:hAnsi="Arial" w:cs="Arial"/>
                <w:sz w:val="24"/>
                <w:szCs w:val="24"/>
              </w:rPr>
            </w:pPr>
          </w:p>
        </w:tc>
      </w:tr>
      <w:tr w:rsidR="00D163A4" w:rsidRPr="007E2D32" w14:paraId="792C0DAB" w14:textId="77777777" w:rsidTr="00D163A4">
        <w:tc>
          <w:tcPr>
            <w:tcW w:w="709" w:type="dxa"/>
          </w:tcPr>
          <w:p w14:paraId="2C2C52D6" w14:textId="77777777" w:rsidR="00D163A4" w:rsidRPr="007E2D32" w:rsidRDefault="00D163A4" w:rsidP="00D163A4">
            <w:pPr>
              <w:rPr>
                <w:rFonts w:ascii="Arial" w:hAnsi="Arial" w:cs="Arial"/>
                <w:sz w:val="24"/>
                <w:szCs w:val="24"/>
              </w:rPr>
            </w:pPr>
          </w:p>
        </w:tc>
        <w:tc>
          <w:tcPr>
            <w:tcW w:w="992" w:type="dxa"/>
          </w:tcPr>
          <w:p w14:paraId="3B729390" w14:textId="77777777" w:rsidR="00D163A4" w:rsidRPr="007E2D32" w:rsidRDefault="00D163A4" w:rsidP="00D163A4">
            <w:pPr>
              <w:rPr>
                <w:rFonts w:ascii="Arial" w:hAnsi="Arial" w:cs="Arial"/>
                <w:sz w:val="24"/>
                <w:szCs w:val="24"/>
              </w:rPr>
            </w:pPr>
          </w:p>
        </w:tc>
        <w:tc>
          <w:tcPr>
            <w:tcW w:w="7686" w:type="dxa"/>
          </w:tcPr>
          <w:p w14:paraId="3593E184" w14:textId="77777777" w:rsidR="00D163A4" w:rsidRPr="007E2D32" w:rsidRDefault="00D163A4" w:rsidP="00A65AB8">
            <w:pPr>
              <w:numPr>
                <w:ilvl w:val="0"/>
                <w:numId w:val="8"/>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it supplies more carbohydrates than protein. </w:t>
            </w:r>
            <w:r w:rsidRPr="007E2D32">
              <w:rPr>
                <w:rFonts w:ascii="Arial" w:eastAsia="Arial" w:hAnsi="Arial" w:cs="Arial"/>
                <w:color w:val="000000"/>
                <w:sz w:val="24"/>
                <w:szCs w:val="24"/>
              </w:rPr>
              <w:tab/>
              <w:t xml:space="preserve">  </w:t>
            </w:r>
          </w:p>
          <w:p w14:paraId="053F5581" w14:textId="77777777" w:rsidR="00D163A4" w:rsidRPr="007E2D32" w:rsidRDefault="00D163A4" w:rsidP="00A65AB8">
            <w:pPr>
              <w:numPr>
                <w:ilvl w:val="0"/>
                <w:numId w:val="8"/>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the level of protein is equivalent to that of carbohydrates. </w:t>
            </w:r>
          </w:p>
          <w:p w14:paraId="69BFF374" w14:textId="77777777" w:rsidR="00D163A4" w:rsidRPr="007E2D32" w:rsidRDefault="00D163A4" w:rsidP="00A65AB8">
            <w:pPr>
              <w:numPr>
                <w:ilvl w:val="0"/>
                <w:numId w:val="8"/>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it has more protein than carbohydrates and minerals. </w:t>
            </w:r>
          </w:p>
          <w:p w14:paraId="03EB8ED3" w14:textId="77777777" w:rsidR="00D163A4" w:rsidRPr="007E2D32" w:rsidRDefault="00D163A4" w:rsidP="00D163A4">
            <w:pPr>
              <w:spacing w:after="13" w:line="250" w:lineRule="auto"/>
              <w:ind w:left="2586" w:hanging="2552"/>
              <w:jc w:val="both"/>
              <w:rPr>
                <w:rFonts w:ascii="Arial" w:eastAsia="Arial" w:hAnsi="Arial" w:cs="Arial"/>
                <w:color w:val="000000"/>
                <w:sz w:val="24"/>
                <w:szCs w:val="24"/>
              </w:rPr>
            </w:pPr>
            <w:r w:rsidRPr="007E2D32">
              <w:rPr>
                <w:rFonts w:ascii="Arial" w:eastAsia="Arial" w:hAnsi="Arial" w:cs="Arial"/>
                <w:color w:val="000000"/>
                <w:sz w:val="24"/>
                <w:szCs w:val="24"/>
              </w:rPr>
              <w:t xml:space="preserve">D  proteins directly proportional to carbohydrates. </w:t>
            </w:r>
          </w:p>
        </w:tc>
        <w:tc>
          <w:tcPr>
            <w:tcW w:w="678" w:type="dxa"/>
          </w:tcPr>
          <w:p w14:paraId="7ED2D46B" w14:textId="77777777" w:rsidR="00D163A4" w:rsidRPr="007E2D32" w:rsidRDefault="00D163A4" w:rsidP="00D163A4">
            <w:pPr>
              <w:rPr>
                <w:rFonts w:ascii="Arial" w:hAnsi="Arial" w:cs="Arial"/>
                <w:sz w:val="24"/>
                <w:szCs w:val="24"/>
              </w:rPr>
            </w:pPr>
          </w:p>
        </w:tc>
      </w:tr>
      <w:tr w:rsidR="00D163A4" w:rsidRPr="007E2D32" w14:paraId="67C7426A" w14:textId="77777777" w:rsidTr="00D163A4">
        <w:tc>
          <w:tcPr>
            <w:tcW w:w="709" w:type="dxa"/>
          </w:tcPr>
          <w:p w14:paraId="2A15629E" w14:textId="77777777" w:rsidR="00D163A4" w:rsidRPr="007E2D32" w:rsidRDefault="00D163A4" w:rsidP="00D163A4">
            <w:pPr>
              <w:rPr>
                <w:rFonts w:ascii="Arial" w:hAnsi="Arial" w:cs="Arial"/>
                <w:sz w:val="24"/>
                <w:szCs w:val="24"/>
              </w:rPr>
            </w:pPr>
          </w:p>
        </w:tc>
        <w:tc>
          <w:tcPr>
            <w:tcW w:w="992" w:type="dxa"/>
          </w:tcPr>
          <w:p w14:paraId="117506DE" w14:textId="77777777" w:rsidR="00D163A4" w:rsidRPr="007E2D32" w:rsidRDefault="00D163A4" w:rsidP="00D163A4">
            <w:pPr>
              <w:rPr>
                <w:rFonts w:ascii="Arial" w:hAnsi="Arial" w:cs="Arial"/>
                <w:sz w:val="24"/>
                <w:szCs w:val="24"/>
              </w:rPr>
            </w:pPr>
          </w:p>
        </w:tc>
        <w:tc>
          <w:tcPr>
            <w:tcW w:w="7686" w:type="dxa"/>
          </w:tcPr>
          <w:p w14:paraId="5195205B"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61071541" w14:textId="77777777" w:rsidR="00D163A4" w:rsidRPr="007E2D32" w:rsidRDefault="00D163A4" w:rsidP="00D163A4">
            <w:pPr>
              <w:rPr>
                <w:rFonts w:ascii="Arial" w:hAnsi="Arial" w:cs="Arial"/>
                <w:sz w:val="24"/>
                <w:szCs w:val="24"/>
              </w:rPr>
            </w:pPr>
          </w:p>
        </w:tc>
      </w:tr>
      <w:tr w:rsidR="00D163A4" w:rsidRPr="007E2D32" w14:paraId="6231A01D" w14:textId="77777777" w:rsidTr="00D163A4">
        <w:tc>
          <w:tcPr>
            <w:tcW w:w="709" w:type="dxa"/>
          </w:tcPr>
          <w:p w14:paraId="624BDA9C" w14:textId="77777777" w:rsidR="00D163A4" w:rsidRPr="007E2D32" w:rsidRDefault="00D163A4" w:rsidP="00D163A4">
            <w:pPr>
              <w:rPr>
                <w:rFonts w:ascii="Arial" w:hAnsi="Arial" w:cs="Arial"/>
                <w:sz w:val="24"/>
                <w:szCs w:val="24"/>
              </w:rPr>
            </w:pPr>
          </w:p>
        </w:tc>
        <w:tc>
          <w:tcPr>
            <w:tcW w:w="992" w:type="dxa"/>
          </w:tcPr>
          <w:p w14:paraId="130E876A" w14:textId="77777777" w:rsidR="00D163A4" w:rsidRPr="007E2D32" w:rsidRDefault="00D163A4" w:rsidP="00D163A4">
            <w:pPr>
              <w:rPr>
                <w:rFonts w:ascii="Arial" w:hAnsi="Arial" w:cs="Arial"/>
                <w:sz w:val="24"/>
                <w:szCs w:val="24"/>
              </w:rPr>
            </w:pPr>
            <w:r w:rsidRPr="007E2D32">
              <w:rPr>
                <w:rFonts w:ascii="Arial" w:hAnsi="Arial" w:cs="Arial"/>
                <w:sz w:val="24"/>
                <w:szCs w:val="24"/>
              </w:rPr>
              <w:t>1.1.41</w:t>
            </w:r>
          </w:p>
        </w:tc>
        <w:tc>
          <w:tcPr>
            <w:tcW w:w="7686" w:type="dxa"/>
          </w:tcPr>
          <w:p w14:paraId="2F6DA0D6" w14:textId="77777777" w:rsidR="00D163A4" w:rsidRPr="007E2D32" w:rsidRDefault="00D163A4" w:rsidP="00D163A4">
            <w:pPr>
              <w:contextualSpacing/>
              <w:rPr>
                <w:rFonts w:ascii="Arial" w:eastAsia="Calibri" w:hAnsi="Arial" w:cs="Arial"/>
                <w:sz w:val="24"/>
                <w:szCs w:val="24"/>
              </w:rPr>
            </w:pPr>
            <w:r w:rsidRPr="007E2D32">
              <w:rPr>
                <w:rFonts w:ascii="Arial" w:eastAsia="Calibri" w:hAnsi="Arial" w:cs="Arial"/>
                <w:sz w:val="24"/>
                <w:szCs w:val="24"/>
              </w:rPr>
              <w:t>The structure found in the stomach of a young ruminant that transports milk directly to the abomasum:</w:t>
            </w:r>
          </w:p>
          <w:p w14:paraId="1BBFF57B"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2E392AF4" w14:textId="77777777" w:rsidR="00D163A4" w:rsidRPr="007E2D32" w:rsidRDefault="00D163A4" w:rsidP="00D163A4">
            <w:pPr>
              <w:rPr>
                <w:rFonts w:ascii="Arial" w:hAnsi="Arial" w:cs="Arial"/>
                <w:sz w:val="24"/>
                <w:szCs w:val="24"/>
              </w:rPr>
            </w:pPr>
          </w:p>
        </w:tc>
      </w:tr>
      <w:tr w:rsidR="00D163A4" w:rsidRPr="007E2D32" w14:paraId="40B2E923" w14:textId="77777777" w:rsidTr="00D163A4">
        <w:tc>
          <w:tcPr>
            <w:tcW w:w="709" w:type="dxa"/>
          </w:tcPr>
          <w:p w14:paraId="24D871B2" w14:textId="77777777" w:rsidR="00D163A4" w:rsidRPr="007E2D32" w:rsidRDefault="00D163A4" w:rsidP="00D163A4">
            <w:pPr>
              <w:rPr>
                <w:rFonts w:ascii="Arial" w:hAnsi="Arial" w:cs="Arial"/>
                <w:sz w:val="24"/>
                <w:szCs w:val="24"/>
              </w:rPr>
            </w:pPr>
          </w:p>
        </w:tc>
        <w:tc>
          <w:tcPr>
            <w:tcW w:w="992" w:type="dxa"/>
          </w:tcPr>
          <w:p w14:paraId="1E8E887E" w14:textId="77777777" w:rsidR="00D163A4" w:rsidRPr="007E2D32" w:rsidRDefault="00D163A4" w:rsidP="00D163A4">
            <w:pPr>
              <w:rPr>
                <w:rFonts w:ascii="Arial" w:hAnsi="Arial" w:cs="Arial"/>
                <w:sz w:val="24"/>
                <w:szCs w:val="24"/>
              </w:rPr>
            </w:pPr>
          </w:p>
        </w:tc>
        <w:tc>
          <w:tcPr>
            <w:tcW w:w="7686" w:type="dxa"/>
          </w:tcPr>
          <w:p w14:paraId="5D17008B"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A  Oesophageal groove</w:t>
            </w:r>
          </w:p>
          <w:p w14:paraId="567CCC3B"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B  Crop</w:t>
            </w:r>
          </w:p>
          <w:p w14:paraId="0CB3D751"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C  Trachea</w:t>
            </w:r>
          </w:p>
          <w:p w14:paraId="6A57F6C5"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D  Omasum</w:t>
            </w:r>
          </w:p>
        </w:tc>
        <w:tc>
          <w:tcPr>
            <w:tcW w:w="678" w:type="dxa"/>
          </w:tcPr>
          <w:p w14:paraId="4BA2D42F" w14:textId="77777777" w:rsidR="00D163A4" w:rsidRPr="007E2D32" w:rsidRDefault="00D163A4" w:rsidP="00D163A4">
            <w:pPr>
              <w:rPr>
                <w:rFonts w:ascii="Arial" w:hAnsi="Arial" w:cs="Arial"/>
                <w:sz w:val="24"/>
                <w:szCs w:val="24"/>
              </w:rPr>
            </w:pPr>
          </w:p>
        </w:tc>
      </w:tr>
      <w:tr w:rsidR="00D163A4" w:rsidRPr="007E2D32" w14:paraId="3848365C" w14:textId="77777777" w:rsidTr="00D163A4">
        <w:tc>
          <w:tcPr>
            <w:tcW w:w="709" w:type="dxa"/>
          </w:tcPr>
          <w:p w14:paraId="2AA6CA4B" w14:textId="77777777" w:rsidR="00D163A4" w:rsidRPr="007E2D32" w:rsidRDefault="00D163A4" w:rsidP="00D163A4">
            <w:pPr>
              <w:rPr>
                <w:rFonts w:ascii="Arial" w:hAnsi="Arial" w:cs="Arial"/>
                <w:sz w:val="24"/>
                <w:szCs w:val="24"/>
              </w:rPr>
            </w:pPr>
          </w:p>
        </w:tc>
        <w:tc>
          <w:tcPr>
            <w:tcW w:w="992" w:type="dxa"/>
          </w:tcPr>
          <w:p w14:paraId="5BAB6C45" w14:textId="77777777" w:rsidR="00D163A4" w:rsidRPr="007E2D32" w:rsidRDefault="00D163A4" w:rsidP="00D163A4">
            <w:pPr>
              <w:rPr>
                <w:rFonts w:ascii="Arial" w:hAnsi="Arial" w:cs="Arial"/>
                <w:sz w:val="24"/>
                <w:szCs w:val="24"/>
              </w:rPr>
            </w:pPr>
          </w:p>
        </w:tc>
        <w:tc>
          <w:tcPr>
            <w:tcW w:w="7686" w:type="dxa"/>
          </w:tcPr>
          <w:p w14:paraId="5A6588C7"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043D21D9" w14:textId="77777777" w:rsidR="00D163A4" w:rsidRPr="007E2D32" w:rsidRDefault="00D163A4" w:rsidP="00D163A4">
            <w:pPr>
              <w:rPr>
                <w:rFonts w:ascii="Arial" w:hAnsi="Arial" w:cs="Arial"/>
                <w:sz w:val="24"/>
                <w:szCs w:val="24"/>
              </w:rPr>
            </w:pPr>
          </w:p>
        </w:tc>
      </w:tr>
      <w:tr w:rsidR="00D163A4" w:rsidRPr="007E2D32" w14:paraId="3FA4FBD5" w14:textId="77777777" w:rsidTr="00D163A4">
        <w:tc>
          <w:tcPr>
            <w:tcW w:w="709" w:type="dxa"/>
          </w:tcPr>
          <w:p w14:paraId="455A278F" w14:textId="77777777" w:rsidR="00D163A4" w:rsidRPr="007E2D32" w:rsidRDefault="00D163A4" w:rsidP="00D163A4">
            <w:pPr>
              <w:rPr>
                <w:rFonts w:ascii="Arial" w:hAnsi="Arial" w:cs="Arial"/>
                <w:sz w:val="24"/>
                <w:szCs w:val="24"/>
              </w:rPr>
            </w:pPr>
          </w:p>
        </w:tc>
        <w:tc>
          <w:tcPr>
            <w:tcW w:w="992" w:type="dxa"/>
          </w:tcPr>
          <w:p w14:paraId="2EAC855F" w14:textId="77777777" w:rsidR="00D163A4" w:rsidRPr="007E2D32" w:rsidRDefault="00D163A4" w:rsidP="00D163A4">
            <w:pPr>
              <w:rPr>
                <w:rFonts w:ascii="Arial" w:hAnsi="Arial" w:cs="Arial"/>
                <w:sz w:val="24"/>
                <w:szCs w:val="24"/>
              </w:rPr>
            </w:pPr>
            <w:r w:rsidRPr="007E2D32">
              <w:rPr>
                <w:rFonts w:ascii="Arial" w:hAnsi="Arial" w:cs="Arial"/>
                <w:sz w:val="24"/>
                <w:szCs w:val="24"/>
              </w:rPr>
              <w:t>1.1.42</w:t>
            </w:r>
          </w:p>
        </w:tc>
        <w:tc>
          <w:tcPr>
            <w:tcW w:w="7686" w:type="dxa"/>
          </w:tcPr>
          <w:p w14:paraId="2B8560FC" w14:textId="77777777" w:rsidR="00D163A4" w:rsidRPr="007E2D32" w:rsidRDefault="00D163A4" w:rsidP="00D163A4">
            <w:pPr>
              <w:contextualSpacing/>
              <w:rPr>
                <w:rFonts w:ascii="Arial" w:eastAsia="Calibri" w:hAnsi="Arial" w:cs="Arial"/>
                <w:sz w:val="24"/>
                <w:szCs w:val="24"/>
              </w:rPr>
            </w:pPr>
            <w:r w:rsidRPr="007E2D32">
              <w:rPr>
                <w:rFonts w:ascii="Arial" w:eastAsia="Calibri" w:hAnsi="Arial" w:cs="Arial"/>
                <w:sz w:val="24"/>
                <w:szCs w:val="24"/>
              </w:rPr>
              <w:t>Symbiotic bacteria and protozoa of ruminants occur in the …</w:t>
            </w:r>
          </w:p>
        </w:tc>
        <w:tc>
          <w:tcPr>
            <w:tcW w:w="678" w:type="dxa"/>
          </w:tcPr>
          <w:p w14:paraId="36E6645C" w14:textId="77777777" w:rsidR="00D163A4" w:rsidRPr="007E2D32" w:rsidRDefault="00D163A4" w:rsidP="00D163A4">
            <w:pPr>
              <w:rPr>
                <w:rFonts w:ascii="Arial" w:hAnsi="Arial" w:cs="Arial"/>
                <w:sz w:val="24"/>
                <w:szCs w:val="24"/>
              </w:rPr>
            </w:pPr>
          </w:p>
        </w:tc>
      </w:tr>
      <w:tr w:rsidR="00D163A4" w:rsidRPr="007E2D32" w14:paraId="06D88F3B" w14:textId="77777777" w:rsidTr="00D163A4">
        <w:tc>
          <w:tcPr>
            <w:tcW w:w="709" w:type="dxa"/>
          </w:tcPr>
          <w:p w14:paraId="375DEF20" w14:textId="77777777" w:rsidR="00D163A4" w:rsidRPr="007E2D32" w:rsidRDefault="00D163A4" w:rsidP="00D163A4">
            <w:pPr>
              <w:rPr>
                <w:rFonts w:ascii="Arial" w:hAnsi="Arial" w:cs="Arial"/>
                <w:sz w:val="24"/>
                <w:szCs w:val="24"/>
              </w:rPr>
            </w:pPr>
          </w:p>
        </w:tc>
        <w:tc>
          <w:tcPr>
            <w:tcW w:w="992" w:type="dxa"/>
          </w:tcPr>
          <w:p w14:paraId="29AB62D0" w14:textId="77777777" w:rsidR="00D163A4" w:rsidRPr="007E2D32" w:rsidRDefault="00D163A4" w:rsidP="00D163A4">
            <w:pPr>
              <w:rPr>
                <w:rFonts w:ascii="Arial" w:hAnsi="Arial" w:cs="Arial"/>
                <w:sz w:val="24"/>
                <w:szCs w:val="24"/>
              </w:rPr>
            </w:pPr>
          </w:p>
        </w:tc>
        <w:tc>
          <w:tcPr>
            <w:tcW w:w="7686" w:type="dxa"/>
          </w:tcPr>
          <w:p w14:paraId="2EFA8447" w14:textId="0D0373A1"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A </w:t>
            </w:r>
            <w:r w:rsidR="00D163A4" w:rsidRPr="007E2D32">
              <w:rPr>
                <w:rFonts w:ascii="Arial" w:eastAsia="Calibri" w:hAnsi="Arial" w:cs="Arial"/>
                <w:sz w:val="24"/>
                <w:szCs w:val="24"/>
              </w:rPr>
              <w:t>omasum.</w:t>
            </w:r>
          </w:p>
          <w:p w14:paraId="5BB172E8" w14:textId="58779678"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B </w:t>
            </w:r>
            <w:r w:rsidR="00D163A4" w:rsidRPr="007E2D32">
              <w:rPr>
                <w:rFonts w:ascii="Arial" w:eastAsia="Calibri" w:hAnsi="Arial" w:cs="Arial"/>
                <w:sz w:val="24"/>
                <w:szCs w:val="24"/>
              </w:rPr>
              <w:t>rumen.</w:t>
            </w:r>
          </w:p>
          <w:p w14:paraId="41920353" w14:textId="7ED44F29"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C </w:t>
            </w:r>
            <w:r w:rsidR="00D163A4" w:rsidRPr="007E2D32">
              <w:rPr>
                <w:rFonts w:ascii="Arial" w:eastAsia="Calibri" w:hAnsi="Arial" w:cs="Arial"/>
                <w:sz w:val="24"/>
                <w:szCs w:val="24"/>
              </w:rPr>
              <w:t>duodenum.</w:t>
            </w:r>
          </w:p>
          <w:p w14:paraId="19966737" w14:textId="09466E56"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D </w:t>
            </w:r>
            <w:r w:rsidR="00D163A4" w:rsidRPr="007E2D32">
              <w:rPr>
                <w:rFonts w:ascii="Arial" w:eastAsia="Calibri" w:hAnsi="Arial" w:cs="Arial"/>
                <w:sz w:val="24"/>
                <w:szCs w:val="24"/>
              </w:rPr>
              <w:t>abomasum.</w:t>
            </w:r>
          </w:p>
        </w:tc>
        <w:tc>
          <w:tcPr>
            <w:tcW w:w="678" w:type="dxa"/>
          </w:tcPr>
          <w:p w14:paraId="3A025736" w14:textId="77777777" w:rsidR="00D163A4" w:rsidRPr="007E2D32" w:rsidRDefault="00D163A4" w:rsidP="00D163A4">
            <w:pPr>
              <w:rPr>
                <w:rFonts w:ascii="Arial" w:hAnsi="Arial" w:cs="Arial"/>
                <w:sz w:val="24"/>
                <w:szCs w:val="24"/>
              </w:rPr>
            </w:pPr>
          </w:p>
        </w:tc>
      </w:tr>
      <w:tr w:rsidR="00D163A4" w:rsidRPr="007E2D32" w14:paraId="5E4994DC" w14:textId="77777777" w:rsidTr="00D163A4">
        <w:tc>
          <w:tcPr>
            <w:tcW w:w="709" w:type="dxa"/>
          </w:tcPr>
          <w:p w14:paraId="3CFB9164" w14:textId="77777777" w:rsidR="00D163A4" w:rsidRPr="007E2D32" w:rsidRDefault="00D163A4" w:rsidP="00D163A4">
            <w:pPr>
              <w:rPr>
                <w:rFonts w:ascii="Arial" w:hAnsi="Arial" w:cs="Arial"/>
                <w:sz w:val="24"/>
                <w:szCs w:val="24"/>
              </w:rPr>
            </w:pPr>
          </w:p>
        </w:tc>
        <w:tc>
          <w:tcPr>
            <w:tcW w:w="992" w:type="dxa"/>
          </w:tcPr>
          <w:p w14:paraId="1A0583B2" w14:textId="77777777" w:rsidR="00D163A4" w:rsidRPr="007E2D32" w:rsidRDefault="00D163A4" w:rsidP="00D163A4">
            <w:pPr>
              <w:rPr>
                <w:rFonts w:ascii="Arial" w:hAnsi="Arial" w:cs="Arial"/>
                <w:sz w:val="24"/>
                <w:szCs w:val="24"/>
              </w:rPr>
            </w:pPr>
          </w:p>
        </w:tc>
        <w:tc>
          <w:tcPr>
            <w:tcW w:w="7686" w:type="dxa"/>
          </w:tcPr>
          <w:p w14:paraId="6099F963"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0E012DE0" w14:textId="77777777" w:rsidR="00D163A4" w:rsidRPr="007E2D32" w:rsidRDefault="00D163A4" w:rsidP="00D163A4">
            <w:pPr>
              <w:rPr>
                <w:rFonts w:ascii="Arial" w:hAnsi="Arial" w:cs="Arial"/>
                <w:sz w:val="24"/>
                <w:szCs w:val="24"/>
              </w:rPr>
            </w:pPr>
          </w:p>
        </w:tc>
      </w:tr>
      <w:tr w:rsidR="00D163A4" w:rsidRPr="007E2D32" w14:paraId="6BABD320" w14:textId="77777777" w:rsidTr="00D163A4">
        <w:tc>
          <w:tcPr>
            <w:tcW w:w="709" w:type="dxa"/>
          </w:tcPr>
          <w:p w14:paraId="47E09563" w14:textId="77777777" w:rsidR="00D163A4" w:rsidRPr="007E2D32" w:rsidRDefault="00D163A4" w:rsidP="00D163A4">
            <w:pPr>
              <w:rPr>
                <w:rFonts w:ascii="Arial" w:hAnsi="Arial" w:cs="Arial"/>
                <w:sz w:val="24"/>
                <w:szCs w:val="24"/>
              </w:rPr>
            </w:pPr>
          </w:p>
        </w:tc>
        <w:tc>
          <w:tcPr>
            <w:tcW w:w="992" w:type="dxa"/>
          </w:tcPr>
          <w:p w14:paraId="0DCFCC29" w14:textId="77777777" w:rsidR="00D163A4" w:rsidRPr="007E2D32" w:rsidRDefault="00D163A4" w:rsidP="00D163A4">
            <w:pPr>
              <w:rPr>
                <w:rFonts w:ascii="Arial" w:hAnsi="Arial" w:cs="Arial"/>
                <w:sz w:val="24"/>
                <w:szCs w:val="24"/>
              </w:rPr>
            </w:pPr>
            <w:r w:rsidRPr="007E2D32">
              <w:rPr>
                <w:rFonts w:ascii="Arial" w:hAnsi="Arial" w:cs="Arial"/>
                <w:sz w:val="24"/>
                <w:szCs w:val="24"/>
              </w:rPr>
              <w:t>1.1.43</w:t>
            </w:r>
          </w:p>
        </w:tc>
        <w:tc>
          <w:tcPr>
            <w:tcW w:w="7686" w:type="dxa"/>
          </w:tcPr>
          <w:p w14:paraId="77D80886"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Calibri" w:hAnsi="Arial" w:cs="Arial"/>
                <w:sz w:val="24"/>
                <w:szCs w:val="24"/>
              </w:rPr>
              <w:t>The diagram below illustrates the alimentary canal of a pig. The part of the alimentary canal labelled … is most suitable for absorption.</w:t>
            </w:r>
          </w:p>
        </w:tc>
        <w:tc>
          <w:tcPr>
            <w:tcW w:w="678" w:type="dxa"/>
          </w:tcPr>
          <w:p w14:paraId="35CBEF65" w14:textId="77777777" w:rsidR="00D163A4" w:rsidRPr="007E2D32" w:rsidRDefault="00D163A4" w:rsidP="00D163A4">
            <w:pPr>
              <w:rPr>
                <w:rFonts w:ascii="Arial" w:hAnsi="Arial" w:cs="Arial"/>
                <w:sz w:val="24"/>
                <w:szCs w:val="24"/>
              </w:rPr>
            </w:pPr>
          </w:p>
        </w:tc>
      </w:tr>
      <w:tr w:rsidR="00D163A4" w:rsidRPr="007E2D32" w14:paraId="24EF577F" w14:textId="77777777" w:rsidTr="00D163A4">
        <w:tc>
          <w:tcPr>
            <w:tcW w:w="709" w:type="dxa"/>
          </w:tcPr>
          <w:p w14:paraId="39CF5FDF" w14:textId="77777777" w:rsidR="00D163A4" w:rsidRPr="007E2D32" w:rsidRDefault="00D163A4" w:rsidP="00D163A4">
            <w:pPr>
              <w:rPr>
                <w:rFonts w:ascii="Arial" w:hAnsi="Arial" w:cs="Arial"/>
                <w:sz w:val="24"/>
                <w:szCs w:val="24"/>
              </w:rPr>
            </w:pPr>
          </w:p>
        </w:tc>
        <w:tc>
          <w:tcPr>
            <w:tcW w:w="992" w:type="dxa"/>
          </w:tcPr>
          <w:p w14:paraId="639DC18E" w14:textId="77777777" w:rsidR="00D163A4" w:rsidRPr="007E2D32" w:rsidRDefault="00D163A4" w:rsidP="00D163A4">
            <w:pPr>
              <w:rPr>
                <w:rFonts w:ascii="Arial" w:hAnsi="Arial" w:cs="Arial"/>
                <w:sz w:val="24"/>
                <w:szCs w:val="24"/>
              </w:rPr>
            </w:pPr>
          </w:p>
        </w:tc>
        <w:tc>
          <w:tcPr>
            <w:tcW w:w="7686" w:type="dxa"/>
          </w:tcPr>
          <w:p w14:paraId="361752BB" w14:textId="77777777" w:rsidR="00D163A4" w:rsidRPr="007E2D32" w:rsidRDefault="00D163A4" w:rsidP="00D163A4">
            <w:pPr>
              <w:spacing w:after="13" w:line="250" w:lineRule="auto"/>
              <w:jc w:val="both"/>
              <w:rPr>
                <w:rFonts w:ascii="Arial" w:eastAsia="Calibri" w:hAnsi="Arial" w:cs="Arial"/>
                <w:sz w:val="24"/>
                <w:szCs w:val="24"/>
              </w:rPr>
            </w:pPr>
          </w:p>
          <w:p w14:paraId="37CDAA39" w14:textId="77777777" w:rsidR="00D163A4" w:rsidRPr="007E2D32" w:rsidRDefault="00D163A4" w:rsidP="00D163A4">
            <w:pPr>
              <w:spacing w:after="13" w:line="250" w:lineRule="auto"/>
              <w:jc w:val="both"/>
              <w:rPr>
                <w:rFonts w:ascii="Arial" w:eastAsia="Calibri" w:hAnsi="Arial" w:cs="Arial"/>
                <w:sz w:val="24"/>
                <w:szCs w:val="24"/>
              </w:rPr>
            </w:pPr>
            <w:r w:rsidRPr="007E2D32">
              <w:rPr>
                <w:rFonts w:ascii="Arial" w:eastAsia="Calibri" w:hAnsi="Arial" w:cs="Arial"/>
                <w:noProof/>
                <w:sz w:val="24"/>
                <w:szCs w:val="24"/>
                <w:lang w:val="en-US"/>
              </w:rPr>
              <w:lastRenderedPageBreak/>
              <mc:AlternateContent>
                <mc:Choice Requires="wps">
                  <w:drawing>
                    <wp:anchor distT="0" distB="0" distL="114300" distR="114300" simplePos="0" relativeHeight="251668480" behindDoc="0" locked="0" layoutInCell="1" allowOverlap="1" wp14:anchorId="0C98D6AA" wp14:editId="5E6FF353">
                      <wp:simplePos x="0" y="0"/>
                      <wp:positionH relativeFrom="column">
                        <wp:posOffset>1325423</wp:posOffset>
                      </wp:positionH>
                      <wp:positionV relativeFrom="paragraph">
                        <wp:posOffset>133655</wp:posOffset>
                      </wp:positionV>
                      <wp:extent cx="789305" cy="279146"/>
                      <wp:effectExtent l="0" t="0" r="10795" b="26035"/>
                      <wp:wrapNone/>
                      <wp:docPr id="4" name="Rectangle 4"/>
                      <wp:cNvGraphicFramePr/>
                      <a:graphic xmlns:a="http://schemas.openxmlformats.org/drawingml/2006/main">
                        <a:graphicData uri="http://schemas.microsoft.com/office/word/2010/wordprocessingShape">
                          <wps:wsp>
                            <wps:cNvSpPr/>
                            <wps:spPr>
                              <a:xfrm>
                                <a:off x="0" y="0"/>
                                <a:ext cx="789305" cy="279146"/>
                              </a:xfrm>
                              <a:prstGeom prst="rect">
                                <a:avLst/>
                              </a:prstGeom>
                              <a:solidFill>
                                <a:sysClr val="window" lastClr="FFFFFF"/>
                              </a:solidFill>
                              <a:ln w="12700" cap="flat" cmpd="sng" algn="ctr">
                                <a:solidFill>
                                  <a:srgbClr val="70AD47"/>
                                </a:solidFill>
                                <a:prstDash val="solid"/>
                                <a:miter lim="800000"/>
                              </a:ln>
                              <a:effectLst/>
                            </wps:spPr>
                            <wps:txbx>
                              <w:txbxContent>
                                <w:p w14:paraId="5D1FA3A1" w14:textId="77777777" w:rsidR="00514E69" w:rsidRPr="00F24DC0" w:rsidRDefault="00514E69" w:rsidP="00D163A4">
                                  <w:pPr>
                                    <w:jc w:val="center"/>
                                    <w:rPr>
                                      <w:b/>
                                    </w:rPr>
                                  </w:pPr>
                                  <w:r w:rsidRPr="00F24DC0">
                                    <w:rPr>
                                      <w: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98D6AA" id="Rectangle 4" o:spid="_x0000_s1031" style="position:absolute;left:0;text-align:left;margin-left:104.35pt;margin-top:10.5pt;width:62.15pt;height: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" fillcolor="window" strokecolor="#70ad47" strokeweight="1pt">
                      <v:textbox>
                        <w:txbxContent>
                          <w:p w14:paraId="5D1FA3A1" w14:textId="77777777" w:rsidR="00514E69" w:rsidRPr="00F24DC0" w:rsidRDefault="00514E69" w:rsidP="00D163A4">
                            <w:pPr>
                              <w:jc w:val="center"/>
                              <w:rPr>
                                <w:b/>
                              </w:rPr>
                            </w:pPr>
                            <w:r w:rsidRPr="00F24DC0">
                              <w:rPr>
                                <w:b/>
                              </w:rPr>
                              <w:t>C</w:t>
                            </w:r>
                          </w:p>
                        </w:txbxContent>
                      </v:textbox>
                    </v:rect>
                  </w:pict>
                </mc:Fallback>
              </mc:AlternateContent>
            </w:r>
            <w:r w:rsidRPr="007E2D32">
              <w:rPr>
                <w:rFonts w:ascii="Arial" w:eastAsia="Calibri" w:hAnsi="Arial" w:cs="Arial"/>
                <w:noProof/>
                <w:sz w:val="24"/>
                <w:szCs w:val="24"/>
                <w:lang w:val="en-US"/>
              </w:rPr>
              <mc:AlternateContent>
                <mc:Choice Requires="wps">
                  <w:drawing>
                    <wp:anchor distT="0" distB="0" distL="114300" distR="114300" simplePos="0" relativeHeight="251666432" behindDoc="0" locked="0" layoutInCell="1" allowOverlap="1" wp14:anchorId="07D6A081" wp14:editId="4FD8372D">
                      <wp:simplePos x="0" y="0"/>
                      <wp:positionH relativeFrom="column">
                        <wp:posOffset>2188616</wp:posOffset>
                      </wp:positionH>
                      <wp:positionV relativeFrom="paragraph">
                        <wp:posOffset>60503</wp:posOffset>
                      </wp:positionV>
                      <wp:extent cx="1206500" cy="305181"/>
                      <wp:effectExtent l="0" t="0" r="12700" b="19050"/>
                      <wp:wrapNone/>
                      <wp:docPr id="37" name="Rectangle 37"/>
                      <wp:cNvGraphicFramePr/>
                      <a:graphic xmlns:a="http://schemas.openxmlformats.org/drawingml/2006/main">
                        <a:graphicData uri="http://schemas.microsoft.com/office/word/2010/wordprocessingShape">
                          <wps:wsp>
                            <wps:cNvSpPr/>
                            <wps:spPr>
                              <a:xfrm>
                                <a:off x="0" y="0"/>
                                <a:ext cx="1206500" cy="305181"/>
                              </a:xfrm>
                              <a:prstGeom prst="rect">
                                <a:avLst/>
                              </a:prstGeom>
                              <a:solidFill>
                                <a:sysClr val="window" lastClr="FFFFFF"/>
                              </a:solidFill>
                              <a:ln w="12700" cap="flat" cmpd="sng" algn="ctr">
                                <a:solidFill>
                                  <a:srgbClr val="70AD47"/>
                                </a:solidFill>
                                <a:prstDash val="solid"/>
                                <a:miter lim="800000"/>
                              </a:ln>
                              <a:effectLst/>
                            </wps:spPr>
                            <wps:txbx>
                              <w:txbxContent>
                                <w:p w14:paraId="0C2B25AC" w14:textId="77777777" w:rsidR="00514E69" w:rsidRPr="00F24DC0" w:rsidRDefault="00514E69" w:rsidP="00D163A4">
                                  <w:pPr>
                                    <w:jc w:val="center"/>
                                    <w:rPr>
                                      <w:b/>
                                    </w:rPr>
                                  </w:pPr>
                                  <w:r w:rsidRPr="00F24DC0">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D6A081" id="Rectangle 37" o:spid="_x0000_s1032" style="position:absolute;left:0;text-align:left;margin-left:172.35pt;margin-top:4.75pt;width:95pt;height:24.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" fillcolor="window" strokecolor="#70ad47" strokeweight="1pt">
                      <v:textbox>
                        <w:txbxContent>
                          <w:p w14:paraId="0C2B25AC" w14:textId="77777777" w:rsidR="00514E69" w:rsidRPr="00F24DC0" w:rsidRDefault="00514E69" w:rsidP="00D163A4">
                            <w:pPr>
                              <w:jc w:val="center"/>
                              <w:rPr>
                                <w:b/>
                              </w:rPr>
                            </w:pPr>
                            <w:r w:rsidRPr="00F24DC0">
                              <w:rPr>
                                <w:b/>
                              </w:rPr>
                              <w:t>A</w:t>
                            </w:r>
                          </w:p>
                        </w:txbxContent>
                      </v:textbox>
                    </v:rect>
                  </w:pict>
                </mc:Fallback>
              </mc:AlternateContent>
            </w:r>
            <w:r w:rsidRPr="007E2D32">
              <w:rPr>
                <w:rFonts w:ascii="Arial" w:eastAsia="Calibri" w:hAnsi="Arial" w:cs="Arial"/>
                <w:noProof/>
                <w:sz w:val="24"/>
                <w:szCs w:val="24"/>
                <w:lang w:val="en-US"/>
              </w:rPr>
              <mc:AlternateContent>
                <mc:Choice Requires="wps">
                  <w:drawing>
                    <wp:anchor distT="0" distB="0" distL="114300" distR="114300" simplePos="0" relativeHeight="251669504" behindDoc="0" locked="0" layoutInCell="1" allowOverlap="1" wp14:anchorId="34C989AC" wp14:editId="32B35A89">
                      <wp:simplePos x="0" y="0"/>
                      <wp:positionH relativeFrom="column">
                        <wp:posOffset>3813175</wp:posOffset>
                      </wp:positionH>
                      <wp:positionV relativeFrom="paragraph">
                        <wp:posOffset>1134415</wp:posOffset>
                      </wp:positionV>
                      <wp:extent cx="708381" cy="252095"/>
                      <wp:effectExtent l="0" t="0" r="0" b="0"/>
                      <wp:wrapNone/>
                      <wp:docPr id="30" name="Rectangle 30"/>
                      <wp:cNvGraphicFramePr/>
                      <a:graphic xmlns:a="http://schemas.openxmlformats.org/drawingml/2006/main">
                        <a:graphicData uri="http://schemas.microsoft.com/office/word/2010/wordprocessingShape">
                          <wps:wsp>
                            <wps:cNvSpPr/>
                            <wps:spPr>
                              <a:xfrm>
                                <a:off x="0" y="0"/>
                                <a:ext cx="708381" cy="252095"/>
                              </a:xfrm>
                              <a:prstGeom prst="rect">
                                <a:avLst/>
                              </a:prstGeom>
                              <a:solidFill>
                                <a:sysClr val="window" lastClr="FFFFFF"/>
                              </a:solidFill>
                              <a:ln w="12700" cap="flat" cmpd="sng" algn="ctr">
                                <a:noFill/>
                                <a:prstDash val="solid"/>
                                <a:miter lim="800000"/>
                              </a:ln>
                              <a:effectLst/>
                            </wps:spPr>
                            <wps:txbx>
                              <w:txbxContent>
                                <w:p w14:paraId="31E26A93" w14:textId="77777777" w:rsidR="00514E69" w:rsidRPr="00143183" w:rsidRDefault="00514E69" w:rsidP="00D163A4">
                                  <w:pPr>
                                    <w:jc w:val="center"/>
                                    <w:rPr>
                                      <w:b/>
                                    </w:rPr>
                                  </w:pPr>
                                  <w:r w:rsidRPr="00143183">
                                    <w:rPr>
                                      <w: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C989AC" id="Rectangle 30" o:spid="_x0000_s1033" style="position:absolute;left:0;text-align:left;margin-left:300.25pt;margin-top:89.3pt;width:55.8pt;height:1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" fillcolor="window" stroked="f" strokeweight="1pt">
                      <v:textbox>
                        <w:txbxContent>
                          <w:p w14:paraId="31E26A93" w14:textId="77777777" w:rsidR="00514E69" w:rsidRPr="00143183" w:rsidRDefault="00514E69" w:rsidP="00D163A4">
                            <w:pPr>
                              <w:jc w:val="center"/>
                              <w:rPr>
                                <w:b/>
                              </w:rPr>
                            </w:pPr>
                            <w:r w:rsidRPr="00143183">
                              <w:rPr>
                                <w:b/>
                              </w:rPr>
                              <w:t>D</w:t>
                            </w:r>
                          </w:p>
                        </w:txbxContent>
                      </v:textbox>
                    </v:rect>
                  </w:pict>
                </mc:Fallback>
              </mc:AlternateContent>
            </w:r>
            <w:r w:rsidRPr="007E2D32">
              <w:rPr>
                <w:rFonts w:ascii="Arial" w:eastAsia="Calibri" w:hAnsi="Arial" w:cs="Arial"/>
                <w:noProof/>
                <w:sz w:val="24"/>
                <w:szCs w:val="24"/>
                <w:lang w:val="en-US"/>
              </w:rPr>
              <mc:AlternateContent>
                <mc:Choice Requires="wps">
                  <w:drawing>
                    <wp:anchor distT="0" distB="0" distL="114300" distR="114300" simplePos="0" relativeHeight="251667456" behindDoc="0" locked="0" layoutInCell="1" allowOverlap="1" wp14:anchorId="25A50573" wp14:editId="46CED1C9">
                      <wp:simplePos x="0" y="0"/>
                      <wp:positionH relativeFrom="column">
                        <wp:posOffset>2487930</wp:posOffset>
                      </wp:positionH>
                      <wp:positionV relativeFrom="paragraph">
                        <wp:posOffset>1674597</wp:posOffset>
                      </wp:positionV>
                      <wp:extent cx="711885" cy="301558"/>
                      <wp:effectExtent l="0" t="0" r="0" b="3810"/>
                      <wp:wrapNone/>
                      <wp:docPr id="36" name="Rectangle 36"/>
                      <wp:cNvGraphicFramePr/>
                      <a:graphic xmlns:a="http://schemas.openxmlformats.org/drawingml/2006/main">
                        <a:graphicData uri="http://schemas.microsoft.com/office/word/2010/wordprocessingShape">
                          <wps:wsp>
                            <wps:cNvSpPr/>
                            <wps:spPr>
                              <a:xfrm>
                                <a:off x="0" y="0"/>
                                <a:ext cx="711885" cy="301558"/>
                              </a:xfrm>
                              <a:prstGeom prst="rect">
                                <a:avLst/>
                              </a:prstGeom>
                              <a:solidFill>
                                <a:sysClr val="window" lastClr="FFFFFF"/>
                              </a:solidFill>
                              <a:ln w="12700" cap="flat" cmpd="sng" algn="ctr">
                                <a:noFill/>
                                <a:prstDash val="solid"/>
                                <a:miter lim="800000"/>
                              </a:ln>
                              <a:effectLst/>
                            </wps:spPr>
                            <wps:txbx>
                              <w:txbxContent>
                                <w:p w14:paraId="0AFBAC8C" w14:textId="77777777" w:rsidR="00514E69" w:rsidRPr="00F24DC0" w:rsidRDefault="00514E69" w:rsidP="00D163A4">
                                  <w:pPr>
                                    <w:jc w:val="center"/>
                                    <w:rPr>
                                      <w:b/>
                                    </w:rPr>
                                  </w:pPr>
                                  <w:r w:rsidRPr="00F24DC0">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A50573" id="Rectangle 36" o:spid="_x0000_s1034" style="position:absolute;left:0;text-align:left;margin-left:195.9pt;margin-top:131.85pt;width:56.05pt;height:2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" fillcolor="window" stroked="f" strokeweight="1pt">
                      <v:textbox>
                        <w:txbxContent>
                          <w:p w14:paraId="0AFBAC8C" w14:textId="77777777" w:rsidR="00514E69" w:rsidRPr="00F24DC0" w:rsidRDefault="00514E69" w:rsidP="00D163A4">
                            <w:pPr>
                              <w:jc w:val="center"/>
                              <w:rPr>
                                <w:b/>
                              </w:rPr>
                            </w:pPr>
                            <w:r w:rsidRPr="00F24DC0">
                              <w:rPr>
                                <w:b/>
                              </w:rPr>
                              <w:t>B</w:t>
                            </w:r>
                          </w:p>
                        </w:txbxContent>
                      </v:textbox>
                    </v:rect>
                  </w:pict>
                </mc:Fallback>
              </mc:AlternateContent>
            </w:r>
            <w:r w:rsidRPr="007E2D32">
              <w:rPr>
                <w:rFonts w:ascii="Arial" w:eastAsia="Calibri" w:hAnsi="Arial" w:cs="Arial"/>
                <w:noProof/>
                <w:sz w:val="24"/>
                <w:szCs w:val="24"/>
                <w:lang w:val="en-US"/>
              </w:rPr>
              <w:drawing>
                <wp:inline distT="0" distB="0" distL="0" distR="0" wp14:anchorId="0752F107" wp14:editId="203B9C26">
                  <wp:extent cx="5124450" cy="30480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56019" cy="3066777"/>
                          </a:xfrm>
                          <a:prstGeom prst="rect">
                            <a:avLst/>
                          </a:prstGeom>
                          <a:noFill/>
                          <a:ln w="12700">
                            <a:solidFill>
                              <a:schemeClr val="tx1"/>
                            </a:solidFill>
                          </a:ln>
                        </pic:spPr>
                      </pic:pic>
                    </a:graphicData>
                  </a:graphic>
                </wp:inline>
              </w:drawing>
            </w:r>
          </w:p>
        </w:tc>
        <w:tc>
          <w:tcPr>
            <w:tcW w:w="678" w:type="dxa"/>
          </w:tcPr>
          <w:p w14:paraId="680821D3" w14:textId="77777777" w:rsidR="00D163A4" w:rsidRPr="007E2D32" w:rsidRDefault="00D163A4" w:rsidP="00D163A4">
            <w:pPr>
              <w:rPr>
                <w:rFonts w:ascii="Arial" w:hAnsi="Arial" w:cs="Arial"/>
                <w:sz w:val="24"/>
                <w:szCs w:val="24"/>
              </w:rPr>
            </w:pPr>
          </w:p>
          <w:p w14:paraId="1B0682AE" w14:textId="77777777" w:rsidR="00D163A4" w:rsidRPr="007E2D32" w:rsidRDefault="00D163A4" w:rsidP="00D163A4">
            <w:pPr>
              <w:rPr>
                <w:rFonts w:ascii="Arial" w:hAnsi="Arial" w:cs="Arial"/>
                <w:sz w:val="24"/>
                <w:szCs w:val="24"/>
              </w:rPr>
            </w:pPr>
          </w:p>
          <w:p w14:paraId="63D01DAF" w14:textId="77777777" w:rsidR="00D163A4" w:rsidRPr="007E2D32" w:rsidRDefault="00D163A4" w:rsidP="00D163A4">
            <w:pPr>
              <w:rPr>
                <w:rFonts w:ascii="Arial" w:hAnsi="Arial" w:cs="Arial"/>
                <w:sz w:val="24"/>
                <w:szCs w:val="24"/>
              </w:rPr>
            </w:pPr>
          </w:p>
          <w:p w14:paraId="420F9F8F" w14:textId="77777777" w:rsidR="00D163A4" w:rsidRPr="007E2D32" w:rsidRDefault="00D163A4" w:rsidP="00D163A4">
            <w:pPr>
              <w:rPr>
                <w:rFonts w:ascii="Arial" w:hAnsi="Arial" w:cs="Arial"/>
                <w:sz w:val="24"/>
                <w:szCs w:val="24"/>
              </w:rPr>
            </w:pPr>
          </w:p>
          <w:p w14:paraId="6C691ABF" w14:textId="77777777" w:rsidR="00D163A4" w:rsidRPr="007E2D32" w:rsidRDefault="00D163A4" w:rsidP="00D163A4">
            <w:pPr>
              <w:rPr>
                <w:rFonts w:ascii="Arial" w:hAnsi="Arial" w:cs="Arial"/>
                <w:sz w:val="24"/>
                <w:szCs w:val="24"/>
              </w:rPr>
            </w:pPr>
          </w:p>
          <w:p w14:paraId="1733FD83" w14:textId="77777777" w:rsidR="00D163A4" w:rsidRPr="007E2D32" w:rsidRDefault="00D163A4" w:rsidP="00D163A4">
            <w:pPr>
              <w:rPr>
                <w:rFonts w:ascii="Arial" w:hAnsi="Arial" w:cs="Arial"/>
                <w:sz w:val="24"/>
                <w:szCs w:val="24"/>
              </w:rPr>
            </w:pPr>
          </w:p>
          <w:p w14:paraId="40914243" w14:textId="77777777" w:rsidR="00D163A4" w:rsidRPr="007E2D32" w:rsidRDefault="00D163A4" w:rsidP="00D163A4">
            <w:pPr>
              <w:rPr>
                <w:rFonts w:ascii="Arial" w:hAnsi="Arial" w:cs="Arial"/>
                <w:sz w:val="24"/>
                <w:szCs w:val="24"/>
              </w:rPr>
            </w:pPr>
          </w:p>
          <w:p w14:paraId="1FA7DC9C" w14:textId="77777777" w:rsidR="00D163A4" w:rsidRPr="007E2D32" w:rsidRDefault="00D163A4" w:rsidP="00D163A4">
            <w:pPr>
              <w:rPr>
                <w:rFonts w:ascii="Arial" w:hAnsi="Arial" w:cs="Arial"/>
                <w:sz w:val="24"/>
                <w:szCs w:val="24"/>
              </w:rPr>
            </w:pPr>
          </w:p>
          <w:p w14:paraId="05C6FF1A" w14:textId="77777777" w:rsidR="00D163A4" w:rsidRPr="007E2D32" w:rsidRDefault="00D163A4" w:rsidP="00D163A4">
            <w:pPr>
              <w:rPr>
                <w:rFonts w:ascii="Arial" w:hAnsi="Arial" w:cs="Arial"/>
                <w:sz w:val="24"/>
                <w:szCs w:val="24"/>
              </w:rPr>
            </w:pPr>
          </w:p>
          <w:p w14:paraId="3E35454A" w14:textId="77777777" w:rsidR="00D163A4" w:rsidRPr="007E2D32" w:rsidRDefault="00D163A4" w:rsidP="00D163A4">
            <w:pPr>
              <w:rPr>
                <w:rFonts w:ascii="Arial" w:hAnsi="Arial" w:cs="Arial"/>
                <w:sz w:val="24"/>
                <w:szCs w:val="24"/>
              </w:rPr>
            </w:pPr>
          </w:p>
          <w:p w14:paraId="1CAFEE3E" w14:textId="77777777" w:rsidR="00D163A4" w:rsidRPr="007E2D32" w:rsidRDefault="00D163A4" w:rsidP="00D163A4">
            <w:pPr>
              <w:rPr>
                <w:rFonts w:ascii="Arial" w:hAnsi="Arial" w:cs="Arial"/>
                <w:sz w:val="24"/>
                <w:szCs w:val="24"/>
              </w:rPr>
            </w:pPr>
          </w:p>
          <w:p w14:paraId="24538981" w14:textId="77777777" w:rsidR="00D163A4" w:rsidRPr="007E2D32" w:rsidRDefault="00D163A4" w:rsidP="00D163A4">
            <w:pPr>
              <w:rPr>
                <w:rFonts w:ascii="Arial" w:hAnsi="Arial" w:cs="Arial"/>
                <w:sz w:val="24"/>
                <w:szCs w:val="24"/>
              </w:rPr>
            </w:pPr>
          </w:p>
          <w:p w14:paraId="33CEF08E" w14:textId="77777777" w:rsidR="00D163A4" w:rsidRPr="007E2D32" w:rsidRDefault="00D163A4" w:rsidP="00D163A4">
            <w:pPr>
              <w:rPr>
                <w:rFonts w:ascii="Arial" w:hAnsi="Arial" w:cs="Arial"/>
                <w:sz w:val="24"/>
                <w:szCs w:val="24"/>
              </w:rPr>
            </w:pPr>
          </w:p>
        </w:tc>
      </w:tr>
      <w:tr w:rsidR="00D163A4" w:rsidRPr="007E2D32" w14:paraId="4C8AA799" w14:textId="77777777" w:rsidTr="00D163A4">
        <w:trPr>
          <w:trHeight w:val="1167"/>
        </w:trPr>
        <w:tc>
          <w:tcPr>
            <w:tcW w:w="709" w:type="dxa"/>
          </w:tcPr>
          <w:p w14:paraId="0CFC69CC" w14:textId="77777777" w:rsidR="00D163A4" w:rsidRPr="007E2D32" w:rsidRDefault="00D163A4" w:rsidP="00D163A4">
            <w:pPr>
              <w:rPr>
                <w:rFonts w:ascii="Arial" w:hAnsi="Arial" w:cs="Arial"/>
                <w:sz w:val="24"/>
                <w:szCs w:val="24"/>
              </w:rPr>
            </w:pPr>
          </w:p>
        </w:tc>
        <w:tc>
          <w:tcPr>
            <w:tcW w:w="992" w:type="dxa"/>
          </w:tcPr>
          <w:p w14:paraId="4A737599" w14:textId="77777777" w:rsidR="00D163A4" w:rsidRPr="007E2D32" w:rsidRDefault="00D163A4" w:rsidP="00D163A4">
            <w:pPr>
              <w:rPr>
                <w:rFonts w:ascii="Arial" w:hAnsi="Arial" w:cs="Arial"/>
                <w:sz w:val="24"/>
                <w:szCs w:val="24"/>
              </w:rPr>
            </w:pPr>
          </w:p>
        </w:tc>
        <w:tc>
          <w:tcPr>
            <w:tcW w:w="7686" w:type="dxa"/>
          </w:tcPr>
          <w:p w14:paraId="4A735B27"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A  D</w:t>
            </w:r>
          </w:p>
          <w:p w14:paraId="467CC893"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B  C</w:t>
            </w:r>
          </w:p>
          <w:p w14:paraId="3C278E56"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C  A</w:t>
            </w:r>
          </w:p>
          <w:p w14:paraId="548C5866"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D  B</w:t>
            </w:r>
          </w:p>
        </w:tc>
        <w:tc>
          <w:tcPr>
            <w:tcW w:w="678" w:type="dxa"/>
          </w:tcPr>
          <w:p w14:paraId="2728351F" w14:textId="77777777" w:rsidR="00D163A4" w:rsidRPr="007E2D32" w:rsidRDefault="00D163A4" w:rsidP="00D163A4">
            <w:pPr>
              <w:rPr>
                <w:rFonts w:ascii="Arial" w:hAnsi="Arial" w:cs="Arial"/>
                <w:sz w:val="24"/>
                <w:szCs w:val="24"/>
              </w:rPr>
            </w:pPr>
          </w:p>
        </w:tc>
      </w:tr>
      <w:tr w:rsidR="00D163A4" w:rsidRPr="007E2D32" w14:paraId="2C7C4274" w14:textId="77777777" w:rsidTr="00D163A4">
        <w:tc>
          <w:tcPr>
            <w:tcW w:w="709" w:type="dxa"/>
          </w:tcPr>
          <w:p w14:paraId="7E4C8167" w14:textId="77777777" w:rsidR="00D163A4" w:rsidRPr="007E2D32" w:rsidRDefault="00D163A4" w:rsidP="00D163A4">
            <w:pPr>
              <w:rPr>
                <w:rFonts w:ascii="Arial" w:hAnsi="Arial" w:cs="Arial"/>
                <w:sz w:val="24"/>
                <w:szCs w:val="24"/>
              </w:rPr>
            </w:pPr>
          </w:p>
        </w:tc>
        <w:tc>
          <w:tcPr>
            <w:tcW w:w="992" w:type="dxa"/>
          </w:tcPr>
          <w:p w14:paraId="580D510A" w14:textId="77777777" w:rsidR="00D163A4" w:rsidRPr="007E2D32" w:rsidRDefault="00D163A4" w:rsidP="00D163A4">
            <w:pPr>
              <w:rPr>
                <w:rFonts w:ascii="Arial" w:hAnsi="Arial" w:cs="Arial"/>
                <w:sz w:val="24"/>
                <w:szCs w:val="24"/>
              </w:rPr>
            </w:pPr>
          </w:p>
        </w:tc>
        <w:tc>
          <w:tcPr>
            <w:tcW w:w="7686" w:type="dxa"/>
          </w:tcPr>
          <w:p w14:paraId="11EAD9F5"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79B84000" w14:textId="77777777" w:rsidR="00D163A4" w:rsidRPr="007E2D32" w:rsidRDefault="00D163A4" w:rsidP="00D163A4">
            <w:pPr>
              <w:rPr>
                <w:rFonts w:ascii="Arial" w:hAnsi="Arial" w:cs="Arial"/>
                <w:sz w:val="24"/>
                <w:szCs w:val="24"/>
              </w:rPr>
            </w:pPr>
          </w:p>
        </w:tc>
      </w:tr>
      <w:tr w:rsidR="00D163A4" w:rsidRPr="007E2D32" w14:paraId="77FE149A" w14:textId="77777777" w:rsidTr="00D163A4">
        <w:tc>
          <w:tcPr>
            <w:tcW w:w="709" w:type="dxa"/>
          </w:tcPr>
          <w:p w14:paraId="360E18C2" w14:textId="77777777" w:rsidR="00D163A4" w:rsidRPr="007E2D32" w:rsidRDefault="00D163A4" w:rsidP="00D163A4">
            <w:pPr>
              <w:rPr>
                <w:rFonts w:ascii="Arial" w:hAnsi="Arial" w:cs="Arial"/>
                <w:sz w:val="24"/>
                <w:szCs w:val="24"/>
              </w:rPr>
            </w:pPr>
          </w:p>
        </w:tc>
        <w:tc>
          <w:tcPr>
            <w:tcW w:w="992" w:type="dxa"/>
          </w:tcPr>
          <w:p w14:paraId="55D8A24B" w14:textId="77777777" w:rsidR="00D163A4" w:rsidRPr="007E2D32" w:rsidRDefault="00D163A4" w:rsidP="00D163A4">
            <w:pPr>
              <w:rPr>
                <w:rFonts w:ascii="Arial" w:hAnsi="Arial" w:cs="Arial"/>
                <w:sz w:val="24"/>
                <w:szCs w:val="24"/>
              </w:rPr>
            </w:pPr>
            <w:r w:rsidRPr="007E2D32">
              <w:rPr>
                <w:rFonts w:ascii="Arial" w:hAnsi="Arial" w:cs="Arial"/>
                <w:sz w:val="24"/>
                <w:szCs w:val="24"/>
              </w:rPr>
              <w:t>1.1.44</w:t>
            </w:r>
          </w:p>
        </w:tc>
        <w:tc>
          <w:tcPr>
            <w:tcW w:w="7686" w:type="dxa"/>
          </w:tcPr>
          <w:p w14:paraId="72D6EC96" w14:textId="77777777" w:rsidR="00D163A4" w:rsidRPr="007E2D32" w:rsidRDefault="00D163A4" w:rsidP="00D163A4">
            <w:pPr>
              <w:spacing w:after="13" w:line="250" w:lineRule="auto"/>
              <w:jc w:val="both"/>
              <w:rPr>
                <w:rFonts w:ascii="Arial" w:eastAsia="Calibri" w:hAnsi="Arial" w:cs="Arial"/>
                <w:sz w:val="24"/>
                <w:szCs w:val="24"/>
              </w:rPr>
            </w:pPr>
            <w:r w:rsidRPr="007E2D32">
              <w:rPr>
                <w:rFonts w:ascii="Arial" w:eastAsia="Calibri" w:hAnsi="Arial" w:cs="Arial"/>
                <w:sz w:val="24"/>
                <w:szCs w:val="24"/>
              </w:rPr>
              <w:t>The digestibility of hay is also influenced by the age of the plant. Lucerne hay cut … will have the lowest digestibility.</w:t>
            </w:r>
          </w:p>
          <w:p w14:paraId="3A3F326D"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57E43DC" w14:textId="77777777" w:rsidR="00D163A4" w:rsidRPr="007E2D32" w:rsidRDefault="00D163A4" w:rsidP="00D163A4">
            <w:pPr>
              <w:rPr>
                <w:rFonts w:ascii="Arial" w:hAnsi="Arial" w:cs="Arial"/>
                <w:sz w:val="24"/>
                <w:szCs w:val="24"/>
              </w:rPr>
            </w:pPr>
          </w:p>
        </w:tc>
      </w:tr>
      <w:tr w:rsidR="00D163A4" w:rsidRPr="007E2D32" w14:paraId="0189379B" w14:textId="77777777" w:rsidTr="00D163A4">
        <w:tc>
          <w:tcPr>
            <w:tcW w:w="709" w:type="dxa"/>
          </w:tcPr>
          <w:p w14:paraId="6969554C" w14:textId="77777777" w:rsidR="00D163A4" w:rsidRPr="007E2D32" w:rsidRDefault="00D163A4" w:rsidP="00D163A4">
            <w:pPr>
              <w:rPr>
                <w:rFonts w:ascii="Arial" w:hAnsi="Arial" w:cs="Arial"/>
                <w:sz w:val="24"/>
                <w:szCs w:val="24"/>
              </w:rPr>
            </w:pPr>
          </w:p>
        </w:tc>
        <w:tc>
          <w:tcPr>
            <w:tcW w:w="992" w:type="dxa"/>
          </w:tcPr>
          <w:p w14:paraId="08FA4078" w14:textId="77777777" w:rsidR="00D163A4" w:rsidRPr="007E2D32" w:rsidRDefault="00D163A4" w:rsidP="00D163A4">
            <w:pPr>
              <w:rPr>
                <w:rFonts w:ascii="Arial" w:hAnsi="Arial" w:cs="Arial"/>
                <w:sz w:val="24"/>
                <w:szCs w:val="24"/>
              </w:rPr>
            </w:pPr>
          </w:p>
        </w:tc>
        <w:tc>
          <w:tcPr>
            <w:tcW w:w="7686" w:type="dxa"/>
          </w:tcPr>
          <w:p w14:paraId="0387F8BD"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after the flowering stage</w:t>
            </w:r>
          </w:p>
          <w:p w14:paraId="125E2688"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during the full flowering stage</w:t>
            </w:r>
          </w:p>
          <w:p w14:paraId="40F8E7E7"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during the beginning of the flowering stage</w:t>
            </w:r>
          </w:p>
          <w:p w14:paraId="27E5611C" w14:textId="0168F3BB"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before the flowering stage</w:t>
            </w:r>
            <w:r w:rsidR="00282C79">
              <w:rPr>
                <w:rFonts w:ascii="Arial" w:eastAsia="Calibri" w:hAnsi="Arial" w:cs="Arial"/>
                <w:sz w:val="24"/>
                <w:szCs w:val="24"/>
              </w:rPr>
              <w:t xml:space="preserve"> </w:t>
            </w:r>
          </w:p>
        </w:tc>
        <w:tc>
          <w:tcPr>
            <w:tcW w:w="678" w:type="dxa"/>
          </w:tcPr>
          <w:p w14:paraId="25CB40FF" w14:textId="77777777" w:rsidR="00D163A4" w:rsidRPr="007E2D32" w:rsidRDefault="00D163A4" w:rsidP="00D163A4">
            <w:pPr>
              <w:rPr>
                <w:rFonts w:ascii="Arial" w:hAnsi="Arial" w:cs="Arial"/>
                <w:sz w:val="24"/>
                <w:szCs w:val="24"/>
              </w:rPr>
            </w:pPr>
          </w:p>
        </w:tc>
      </w:tr>
      <w:tr w:rsidR="00D163A4" w:rsidRPr="007E2D32" w14:paraId="0819574C" w14:textId="77777777" w:rsidTr="00D163A4">
        <w:tc>
          <w:tcPr>
            <w:tcW w:w="709" w:type="dxa"/>
          </w:tcPr>
          <w:p w14:paraId="0826D4EF" w14:textId="77777777" w:rsidR="00D163A4" w:rsidRPr="007E2D32" w:rsidRDefault="00D163A4" w:rsidP="00D163A4">
            <w:pPr>
              <w:rPr>
                <w:rFonts w:ascii="Arial" w:hAnsi="Arial" w:cs="Arial"/>
                <w:sz w:val="24"/>
                <w:szCs w:val="24"/>
              </w:rPr>
            </w:pPr>
          </w:p>
        </w:tc>
        <w:tc>
          <w:tcPr>
            <w:tcW w:w="992" w:type="dxa"/>
          </w:tcPr>
          <w:p w14:paraId="54C37AF7" w14:textId="77777777" w:rsidR="00D163A4" w:rsidRPr="007E2D32" w:rsidRDefault="00D163A4" w:rsidP="00D163A4">
            <w:pPr>
              <w:rPr>
                <w:rFonts w:ascii="Arial" w:hAnsi="Arial" w:cs="Arial"/>
                <w:sz w:val="24"/>
                <w:szCs w:val="24"/>
              </w:rPr>
            </w:pPr>
          </w:p>
        </w:tc>
        <w:tc>
          <w:tcPr>
            <w:tcW w:w="7686" w:type="dxa"/>
          </w:tcPr>
          <w:p w14:paraId="6A51262A"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463205E7" w14:textId="77777777" w:rsidR="00D163A4" w:rsidRPr="007E2D32" w:rsidRDefault="00D163A4" w:rsidP="00D163A4">
            <w:pPr>
              <w:rPr>
                <w:rFonts w:ascii="Arial" w:hAnsi="Arial" w:cs="Arial"/>
                <w:sz w:val="24"/>
                <w:szCs w:val="24"/>
              </w:rPr>
            </w:pPr>
          </w:p>
        </w:tc>
      </w:tr>
      <w:tr w:rsidR="00D163A4" w:rsidRPr="007E2D32" w14:paraId="2DA42D5F" w14:textId="77777777" w:rsidTr="00D163A4">
        <w:tc>
          <w:tcPr>
            <w:tcW w:w="709" w:type="dxa"/>
          </w:tcPr>
          <w:p w14:paraId="4F36B30F" w14:textId="77777777" w:rsidR="00D163A4" w:rsidRPr="007E2D32" w:rsidRDefault="00D163A4" w:rsidP="00D163A4">
            <w:pPr>
              <w:rPr>
                <w:rFonts w:ascii="Arial" w:hAnsi="Arial" w:cs="Arial"/>
                <w:sz w:val="24"/>
                <w:szCs w:val="24"/>
              </w:rPr>
            </w:pPr>
          </w:p>
        </w:tc>
        <w:tc>
          <w:tcPr>
            <w:tcW w:w="992" w:type="dxa"/>
          </w:tcPr>
          <w:p w14:paraId="008025FD" w14:textId="77777777" w:rsidR="00D163A4" w:rsidRPr="007E2D32" w:rsidRDefault="00D163A4" w:rsidP="00D163A4">
            <w:pPr>
              <w:rPr>
                <w:rFonts w:ascii="Arial" w:hAnsi="Arial" w:cs="Arial"/>
                <w:sz w:val="24"/>
                <w:szCs w:val="24"/>
              </w:rPr>
            </w:pPr>
            <w:r w:rsidRPr="007E2D32">
              <w:rPr>
                <w:rFonts w:ascii="Arial" w:hAnsi="Arial" w:cs="Arial"/>
                <w:sz w:val="24"/>
                <w:szCs w:val="24"/>
              </w:rPr>
              <w:t>1.1.45</w:t>
            </w:r>
          </w:p>
        </w:tc>
        <w:tc>
          <w:tcPr>
            <w:tcW w:w="7686" w:type="dxa"/>
          </w:tcPr>
          <w:p w14:paraId="4F3DFEBA" w14:textId="77777777" w:rsidR="00D163A4" w:rsidRPr="007E2D32" w:rsidRDefault="00D163A4" w:rsidP="00D163A4">
            <w:pPr>
              <w:contextualSpacing/>
              <w:rPr>
                <w:rFonts w:ascii="Arial" w:eastAsia="Calibri" w:hAnsi="Arial" w:cs="Arial"/>
                <w:sz w:val="24"/>
                <w:szCs w:val="24"/>
              </w:rPr>
            </w:pPr>
            <w:r w:rsidRPr="007E2D32">
              <w:rPr>
                <w:rFonts w:ascii="Arial" w:eastAsia="Calibri" w:hAnsi="Arial" w:cs="Arial"/>
                <w:sz w:val="24"/>
                <w:szCs w:val="24"/>
              </w:rPr>
              <w:t>Protein is an expensive component in a feed mixture. In ruminant animals the required protein value for a ration is improved by the inclusion of … to make the feed mixture more cost-effective.</w:t>
            </w:r>
          </w:p>
          <w:p w14:paraId="1861F8AB"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018D87ED" w14:textId="77777777" w:rsidR="00D163A4" w:rsidRPr="007E2D32" w:rsidRDefault="00D163A4" w:rsidP="00D163A4">
            <w:pPr>
              <w:rPr>
                <w:rFonts w:ascii="Arial" w:hAnsi="Arial" w:cs="Arial"/>
                <w:sz w:val="24"/>
                <w:szCs w:val="24"/>
              </w:rPr>
            </w:pPr>
          </w:p>
        </w:tc>
      </w:tr>
      <w:tr w:rsidR="00D163A4" w:rsidRPr="007E2D32" w14:paraId="0ADED9D7" w14:textId="77777777" w:rsidTr="00D163A4">
        <w:tc>
          <w:tcPr>
            <w:tcW w:w="709" w:type="dxa"/>
          </w:tcPr>
          <w:p w14:paraId="0E6D57AE" w14:textId="77777777" w:rsidR="00D163A4" w:rsidRPr="007E2D32" w:rsidRDefault="00D163A4" w:rsidP="00D163A4">
            <w:pPr>
              <w:rPr>
                <w:rFonts w:ascii="Arial" w:hAnsi="Arial" w:cs="Arial"/>
                <w:sz w:val="24"/>
                <w:szCs w:val="24"/>
              </w:rPr>
            </w:pPr>
          </w:p>
        </w:tc>
        <w:tc>
          <w:tcPr>
            <w:tcW w:w="992" w:type="dxa"/>
          </w:tcPr>
          <w:p w14:paraId="13C955BD" w14:textId="77777777" w:rsidR="00D163A4" w:rsidRPr="007E2D32" w:rsidRDefault="00D163A4" w:rsidP="00D163A4">
            <w:pPr>
              <w:rPr>
                <w:rFonts w:ascii="Arial" w:hAnsi="Arial" w:cs="Arial"/>
                <w:sz w:val="24"/>
                <w:szCs w:val="24"/>
              </w:rPr>
            </w:pPr>
          </w:p>
        </w:tc>
        <w:tc>
          <w:tcPr>
            <w:tcW w:w="7686" w:type="dxa"/>
          </w:tcPr>
          <w:p w14:paraId="2DEAF33D"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A  carcass meal</w:t>
            </w:r>
          </w:p>
          <w:p w14:paraId="29823681"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B  blood meal</w:t>
            </w:r>
          </w:p>
          <w:p w14:paraId="0371ABB3"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C  fish meal</w:t>
            </w:r>
          </w:p>
          <w:p w14:paraId="3AD4B008"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D  urea</w:t>
            </w:r>
          </w:p>
        </w:tc>
        <w:tc>
          <w:tcPr>
            <w:tcW w:w="678" w:type="dxa"/>
          </w:tcPr>
          <w:p w14:paraId="0C71F55E" w14:textId="77777777" w:rsidR="00D163A4" w:rsidRPr="007E2D32" w:rsidRDefault="00D163A4" w:rsidP="00D163A4">
            <w:pPr>
              <w:rPr>
                <w:rFonts w:ascii="Arial" w:hAnsi="Arial" w:cs="Arial"/>
                <w:sz w:val="24"/>
                <w:szCs w:val="24"/>
              </w:rPr>
            </w:pPr>
          </w:p>
        </w:tc>
      </w:tr>
      <w:tr w:rsidR="00D163A4" w:rsidRPr="007E2D32" w14:paraId="4C421923" w14:textId="77777777" w:rsidTr="00D163A4">
        <w:tc>
          <w:tcPr>
            <w:tcW w:w="709" w:type="dxa"/>
          </w:tcPr>
          <w:p w14:paraId="2257B38C" w14:textId="77777777" w:rsidR="00D163A4" w:rsidRPr="007E2D32" w:rsidRDefault="00D163A4" w:rsidP="00D163A4">
            <w:pPr>
              <w:rPr>
                <w:rFonts w:ascii="Arial" w:hAnsi="Arial" w:cs="Arial"/>
                <w:sz w:val="24"/>
                <w:szCs w:val="24"/>
              </w:rPr>
            </w:pPr>
          </w:p>
        </w:tc>
        <w:tc>
          <w:tcPr>
            <w:tcW w:w="992" w:type="dxa"/>
          </w:tcPr>
          <w:p w14:paraId="198FBC4E" w14:textId="77777777" w:rsidR="00D163A4" w:rsidRPr="007E2D32" w:rsidRDefault="00D163A4" w:rsidP="00D163A4">
            <w:pPr>
              <w:rPr>
                <w:rFonts w:ascii="Arial" w:hAnsi="Arial" w:cs="Arial"/>
                <w:sz w:val="24"/>
                <w:szCs w:val="24"/>
              </w:rPr>
            </w:pPr>
          </w:p>
        </w:tc>
        <w:tc>
          <w:tcPr>
            <w:tcW w:w="7686" w:type="dxa"/>
          </w:tcPr>
          <w:p w14:paraId="3A37C9E3"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0948E33C" w14:textId="77777777" w:rsidR="00D163A4" w:rsidRPr="007E2D32" w:rsidRDefault="00D163A4" w:rsidP="00D163A4">
            <w:pPr>
              <w:rPr>
                <w:rFonts w:ascii="Arial" w:hAnsi="Arial" w:cs="Arial"/>
                <w:sz w:val="24"/>
                <w:szCs w:val="24"/>
              </w:rPr>
            </w:pPr>
          </w:p>
        </w:tc>
      </w:tr>
      <w:tr w:rsidR="00D163A4" w:rsidRPr="007E2D32" w14:paraId="518D0BAA" w14:textId="77777777" w:rsidTr="00D163A4">
        <w:tc>
          <w:tcPr>
            <w:tcW w:w="709" w:type="dxa"/>
          </w:tcPr>
          <w:p w14:paraId="1ECB313A" w14:textId="77777777" w:rsidR="00D163A4" w:rsidRPr="007E2D32" w:rsidRDefault="00D163A4" w:rsidP="00D163A4">
            <w:pPr>
              <w:rPr>
                <w:rFonts w:ascii="Arial" w:hAnsi="Arial" w:cs="Arial"/>
                <w:sz w:val="24"/>
                <w:szCs w:val="24"/>
              </w:rPr>
            </w:pPr>
          </w:p>
        </w:tc>
        <w:tc>
          <w:tcPr>
            <w:tcW w:w="992" w:type="dxa"/>
          </w:tcPr>
          <w:p w14:paraId="742C4BEB" w14:textId="77777777" w:rsidR="00D163A4" w:rsidRPr="007E2D32" w:rsidRDefault="00D163A4" w:rsidP="00D163A4">
            <w:pPr>
              <w:rPr>
                <w:rFonts w:ascii="Arial" w:hAnsi="Arial" w:cs="Arial"/>
                <w:sz w:val="24"/>
                <w:szCs w:val="24"/>
              </w:rPr>
            </w:pPr>
            <w:r w:rsidRPr="007E2D32">
              <w:rPr>
                <w:rFonts w:ascii="Arial" w:hAnsi="Arial" w:cs="Arial"/>
                <w:sz w:val="24"/>
                <w:szCs w:val="24"/>
              </w:rPr>
              <w:t>1.1.46</w:t>
            </w:r>
          </w:p>
        </w:tc>
        <w:tc>
          <w:tcPr>
            <w:tcW w:w="7686" w:type="dxa"/>
          </w:tcPr>
          <w:p w14:paraId="62696C02"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The type of animals that feed primarily on roughage:</w:t>
            </w:r>
          </w:p>
          <w:p w14:paraId="01616977"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11179A74" w14:textId="77777777" w:rsidR="00D163A4" w:rsidRPr="007E2D32" w:rsidRDefault="00D163A4" w:rsidP="00D163A4">
            <w:pPr>
              <w:rPr>
                <w:rFonts w:ascii="Arial" w:hAnsi="Arial" w:cs="Arial"/>
                <w:sz w:val="24"/>
                <w:szCs w:val="24"/>
              </w:rPr>
            </w:pPr>
          </w:p>
        </w:tc>
      </w:tr>
      <w:tr w:rsidR="00D163A4" w:rsidRPr="007E2D32" w14:paraId="14529189" w14:textId="77777777" w:rsidTr="00D163A4">
        <w:tc>
          <w:tcPr>
            <w:tcW w:w="709" w:type="dxa"/>
          </w:tcPr>
          <w:p w14:paraId="2B054E97" w14:textId="77777777" w:rsidR="00D163A4" w:rsidRPr="007E2D32" w:rsidRDefault="00D163A4" w:rsidP="00D163A4">
            <w:pPr>
              <w:rPr>
                <w:rFonts w:ascii="Arial" w:hAnsi="Arial" w:cs="Arial"/>
                <w:sz w:val="24"/>
                <w:szCs w:val="24"/>
              </w:rPr>
            </w:pPr>
          </w:p>
        </w:tc>
        <w:tc>
          <w:tcPr>
            <w:tcW w:w="992" w:type="dxa"/>
          </w:tcPr>
          <w:p w14:paraId="05A4C024" w14:textId="77777777" w:rsidR="00D163A4" w:rsidRPr="007E2D32" w:rsidRDefault="00D163A4" w:rsidP="00D163A4">
            <w:pPr>
              <w:rPr>
                <w:rFonts w:ascii="Arial" w:hAnsi="Arial" w:cs="Arial"/>
                <w:sz w:val="24"/>
                <w:szCs w:val="24"/>
              </w:rPr>
            </w:pPr>
          </w:p>
        </w:tc>
        <w:tc>
          <w:tcPr>
            <w:tcW w:w="7686" w:type="dxa"/>
          </w:tcPr>
          <w:p w14:paraId="1C6BCAEB"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Pigs </w:t>
            </w:r>
            <w:r w:rsidRPr="007E2D32">
              <w:rPr>
                <w:rFonts w:ascii="Arial" w:eastAsia="Arial" w:hAnsi="Arial" w:cs="Arial"/>
                <w:color w:val="000000"/>
                <w:sz w:val="24"/>
                <w:szCs w:val="24"/>
              </w:rPr>
              <w:tab/>
              <w:t xml:space="preserve">  </w:t>
            </w:r>
          </w:p>
          <w:p w14:paraId="6E5468CB"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Chickens </w:t>
            </w:r>
          </w:p>
          <w:p w14:paraId="37452244"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lastRenderedPageBreak/>
              <w:t xml:space="preserve">Cattle </w:t>
            </w:r>
          </w:p>
          <w:p w14:paraId="7240618B"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Ducks </w:t>
            </w:r>
          </w:p>
        </w:tc>
        <w:tc>
          <w:tcPr>
            <w:tcW w:w="678" w:type="dxa"/>
          </w:tcPr>
          <w:p w14:paraId="2AEAFF58" w14:textId="77777777" w:rsidR="00D163A4" w:rsidRPr="007E2D32" w:rsidRDefault="00D163A4" w:rsidP="00D163A4">
            <w:pPr>
              <w:rPr>
                <w:rFonts w:ascii="Arial" w:hAnsi="Arial" w:cs="Arial"/>
                <w:sz w:val="24"/>
                <w:szCs w:val="24"/>
              </w:rPr>
            </w:pPr>
          </w:p>
        </w:tc>
      </w:tr>
      <w:tr w:rsidR="00D163A4" w:rsidRPr="007E2D32" w14:paraId="100FAC88" w14:textId="77777777" w:rsidTr="00D163A4">
        <w:tc>
          <w:tcPr>
            <w:tcW w:w="709" w:type="dxa"/>
          </w:tcPr>
          <w:p w14:paraId="3EA601F2" w14:textId="77777777" w:rsidR="00D163A4" w:rsidRPr="007E2D32" w:rsidRDefault="00D163A4" w:rsidP="00D163A4">
            <w:pPr>
              <w:rPr>
                <w:rFonts w:ascii="Arial" w:hAnsi="Arial" w:cs="Arial"/>
                <w:sz w:val="24"/>
                <w:szCs w:val="24"/>
              </w:rPr>
            </w:pPr>
          </w:p>
        </w:tc>
        <w:tc>
          <w:tcPr>
            <w:tcW w:w="992" w:type="dxa"/>
          </w:tcPr>
          <w:p w14:paraId="01A57E34" w14:textId="77777777" w:rsidR="00D163A4" w:rsidRPr="007E2D32" w:rsidRDefault="00D163A4" w:rsidP="00D163A4">
            <w:pPr>
              <w:rPr>
                <w:rFonts w:ascii="Arial" w:hAnsi="Arial" w:cs="Arial"/>
                <w:sz w:val="24"/>
                <w:szCs w:val="24"/>
              </w:rPr>
            </w:pPr>
            <w:r w:rsidRPr="007E2D32">
              <w:rPr>
                <w:rFonts w:ascii="Arial" w:hAnsi="Arial" w:cs="Arial"/>
                <w:sz w:val="24"/>
                <w:szCs w:val="24"/>
              </w:rPr>
              <w:t>1.1.47</w:t>
            </w:r>
          </w:p>
        </w:tc>
        <w:tc>
          <w:tcPr>
            <w:tcW w:w="7686" w:type="dxa"/>
          </w:tcPr>
          <w:p w14:paraId="44E749D6"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The metabolic energy value of a feed is equal to the gross energy   of the feed minus the energy lost in the …</w:t>
            </w:r>
          </w:p>
          <w:p w14:paraId="78087261"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7718DE28" w14:textId="77777777" w:rsidR="00D163A4" w:rsidRPr="007E2D32" w:rsidRDefault="00D163A4" w:rsidP="00D163A4">
            <w:pPr>
              <w:rPr>
                <w:rFonts w:ascii="Arial" w:hAnsi="Arial" w:cs="Arial"/>
                <w:sz w:val="24"/>
                <w:szCs w:val="24"/>
              </w:rPr>
            </w:pPr>
          </w:p>
        </w:tc>
      </w:tr>
      <w:tr w:rsidR="00D163A4" w:rsidRPr="00963E0D" w14:paraId="7509068E" w14:textId="77777777" w:rsidTr="00D163A4">
        <w:tc>
          <w:tcPr>
            <w:tcW w:w="709" w:type="dxa"/>
          </w:tcPr>
          <w:p w14:paraId="445A8498" w14:textId="77777777" w:rsidR="00D163A4" w:rsidRPr="007E2D32" w:rsidRDefault="00D163A4" w:rsidP="00D163A4">
            <w:pPr>
              <w:rPr>
                <w:rFonts w:ascii="Arial" w:hAnsi="Arial" w:cs="Arial"/>
                <w:sz w:val="24"/>
                <w:szCs w:val="24"/>
              </w:rPr>
            </w:pPr>
          </w:p>
        </w:tc>
        <w:tc>
          <w:tcPr>
            <w:tcW w:w="992" w:type="dxa"/>
          </w:tcPr>
          <w:p w14:paraId="5F9D94FB" w14:textId="77777777" w:rsidR="00D163A4" w:rsidRPr="007E2D32" w:rsidRDefault="00D163A4" w:rsidP="00D163A4">
            <w:pPr>
              <w:rPr>
                <w:rFonts w:ascii="Arial" w:hAnsi="Arial" w:cs="Arial"/>
                <w:sz w:val="24"/>
                <w:szCs w:val="24"/>
              </w:rPr>
            </w:pPr>
          </w:p>
        </w:tc>
        <w:tc>
          <w:tcPr>
            <w:tcW w:w="7686" w:type="dxa"/>
          </w:tcPr>
          <w:p w14:paraId="3B695240"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A  manure, urine and body heat. </w:t>
            </w:r>
            <w:r w:rsidRPr="007E2D32">
              <w:rPr>
                <w:rFonts w:ascii="Arial" w:eastAsia="Arial" w:hAnsi="Arial" w:cs="Arial"/>
                <w:color w:val="000000"/>
                <w:sz w:val="24"/>
                <w:szCs w:val="24"/>
              </w:rPr>
              <w:tab/>
              <w:t xml:space="preserve">  </w:t>
            </w:r>
          </w:p>
          <w:p w14:paraId="52853EC2"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B  gases, urine and body heat. </w:t>
            </w:r>
          </w:p>
          <w:p w14:paraId="5CC58CB0"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C  manure, gases and body heat. </w:t>
            </w:r>
          </w:p>
          <w:p w14:paraId="21B33194"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D  manure, urine and gases. </w:t>
            </w:r>
          </w:p>
        </w:tc>
        <w:tc>
          <w:tcPr>
            <w:tcW w:w="678" w:type="dxa"/>
          </w:tcPr>
          <w:p w14:paraId="7281B4FB" w14:textId="77777777" w:rsidR="00D163A4" w:rsidRPr="00963E0D" w:rsidRDefault="00D163A4" w:rsidP="00D163A4">
            <w:pPr>
              <w:rPr>
                <w:rFonts w:ascii="Arial" w:hAnsi="Arial" w:cs="Arial"/>
                <w:sz w:val="24"/>
                <w:szCs w:val="24"/>
              </w:rPr>
            </w:pPr>
          </w:p>
        </w:tc>
      </w:tr>
      <w:tr w:rsidR="00D163A4" w:rsidRPr="00963E0D" w14:paraId="5D23B44B" w14:textId="77777777" w:rsidTr="00D163A4">
        <w:tc>
          <w:tcPr>
            <w:tcW w:w="709" w:type="dxa"/>
          </w:tcPr>
          <w:p w14:paraId="764D5BB6" w14:textId="77777777" w:rsidR="00D163A4" w:rsidRPr="007E2D32" w:rsidRDefault="00D163A4" w:rsidP="00D163A4">
            <w:pPr>
              <w:rPr>
                <w:rFonts w:ascii="Arial" w:hAnsi="Arial" w:cs="Arial"/>
                <w:sz w:val="24"/>
                <w:szCs w:val="24"/>
              </w:rPr>
            </w:pPr>
          </w:p>
        </w:tc>
        <w:tc>
          <w:tcPr>
            <w:tcW w:w="992" w:type="dxa"/>
          </w:tcPr>
          <w:p w14:paraId="10C44523" w14:textId="77777777" w:rsidR="00D163A4" w:rsidRPr="007E2D32" w:rsidRDefault="00D163A4" w:rsidP="00D163A4">
            <w:pPr>
              <w:rPr>
                <w:rFonts w:ascii="Arial" w:hAnsi="Arial" w:cs="Arial"/>
                <w:sz w:val="24"/>
                <w:szCs w:val="24"/>
              </w:rPr>
            </w:pPr>
          </w:p>
        </w:tc>
        <w:tc>
          <w:tcPr>
            <w:tcW w:w="7686" w:type="dxa"/>
          </w:tcPr>
          <w:p w14:paraId="549D1878"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9C09BBF" w14:textId="77777777" w:rsidR="00D163A4" w:rsidRPr="00963E0D" w:rsidRDefault="00D163A4" w:rsidP="00D163A4">
            <w:pPr>
              <w:rPr>
                <w:rFonts w:ascii="Arial" w:hAnsi="Arial" w:cs="Arial"/>
                <w:sz w:val="24"/>
                <w:szCs w:val="24"/>
              </w:rPr>
            </w:pPr>
          </w:p>
        </w:tc>
      </w:tr>
      <w:tr w:rsidR="00D163A4" w:rsidRPr="00963E0D" w14:paraId="3195ECB2" w14:textId="77777777" w:rsidTr="00D163A4">
        <w:tc>
          <w:tcPr>
            <w:tcW w:w="709" w:type="dxa"/>
          </w:tcPr>
          <w:p w14:paraId="3DC88D25" w14:textId="77777777" w:rsidR="00D163A4" w:rsidRPr="007E2D32" w:rsidRDefault="00D163A4" w:rsidP="00D163A4">
            <w:pPr>
              <w:rPr>
                <w:rFonts w:ascii="Arial" w:hAnsi="Arial" w:cs="Arial"/>
                <w:sz w:val="24"/>
                <w:szCs w:val="24"/>
              </w:rPr>
            </w:pPr>
          </w:p>
        </w:tc>
        <w:tc>
          <w:tcPr>
            <w:tcW w:w="992" w:type="dxa"/>
          </w:tcPr>
          <w:p w14:paraId="51DB8D7F" w14:textId="77777777" w:rsidR="00D163A4" w:rsidRPr="007E2D32" w:rsidRDefault="00D163A4" w:rsidP="00D163A4">
            <w:pPr>
              <w:rPr>
                <w:rFonts w:ascii="Arial" w:hAnsi="Arial" w:cs="Arial"/>
                <w:sz w:val="24"/>
                <w:szCs w:val="24"/>
              </w:rPr>
            </w:pPr>
            <w:r w:rsidRPr="007E2D32">
              <w:rPr>
                <w:rFonts w:ascii="Arial" w:hAnsi="Arial" w:cs="Arial"/>
                <w:sz w:val="24"/>
                <w:szCs w:val="24"/>
              </w:rPr>
              <w:t>1.1.48</w:t>
            </w:r>
          </w:p>
        </w:tc>
        <w:tc>
          <w:tcPr>
            <w:tcW w:w="7686" w:type="dxa"/>
          </w:tcPr>
          <w:p w14:paraId="413A53E6" w14:textId="2F7678FE" w:rsidR="00D163A4" w:rsidRPr="007E2D32" w:rsidRDefault="00D163A4" w:rsidP="00282C79">
            <w:pPr>
              <w:spacing w:line="250" w:lineRule="auto"/>
              <w:ind w:right="13" w:firstLine="19"/>
              <w:rPr>
                <w:rFonts w:ascii="Arial" w:eastAsia="Arial" w:hAnsi="Arial" w:cs="Arial"/>
                <w:color w:val="000000"/>
                <w:sz w:val="24"/>
                <w:szCs w:val="24"/>
              </w:rPr>
            </w:pPr>
            <w:r w:rsidRPr="007E2D32">
              <w:rPr>
                <w:rFonts w:ascii="Arial" w:eastAsia="Arial" w:hAnsi="Arial" w:cs="Arial"/>
                <w:color w:val="000000"/>
                <w:sz w:val="24"/>
                <w:szCs w:val="24"/>
              </w:rPr>
              <w:t xml:space="preserve">Diffusion is the process that refers to the movement </w:t>
            </w:r>
            <w:r w:rsidR="00282C79">
              <w:rPr>
                <w:rFonts w:ascii="Arial" w:eastAsia="Arial" w:hAnsi="Arial" w:cs="Arial"/>
                <w:color w:val="000000"/>
                <w:sz w:val="24"/>
                <w:szCs w:val="24"/>
              </w:rPr>
              <w:t xml:space="preserve">of molecules  or particles ... </w:t>
            </w:r>
          </w:p>
        </w:tc>
        <w:tc>
          <w:tcPr>
            <w:tcW w:w="678" w:type="dxa"/>
          </w:tcPr>
          <w:p w14:paraId="75B165A9" w14:textId="77777777" w:rsidR="00D163A4" w:rsidRPr="00963E0D" w:rsidRDefault="00D163A4" w:rsidP="00D163A4">
            <w:pPr>
              <w:rPr>
                <w:rFonts w:ascii="Arial" w:hAnsi="Arial" w:cs="Arial"/>
                <w:sz w:val="24"/>
                <w:szCs w:val="24"/>
              </w:rPr>
            </w:pPr>
          </w:p>
        </w:tc>
      </w:tr>
      <w:tr w:rsidR="00D163A4" w:rsidRPr="00963E0D" w14:paraId="63F9D107" w14:textId="77777777" w:rsidTr="00D163A4">
        <w:tc>
          <w:tcPr>
            <w:tcW w:w="709" w:type="dxa"/>
          </w:tcPr>
          <w:p w14:paraId="5FA63C82" w14:textId="77777777" w:rsidR="00D163A4" w:rsidRPr="007E2D32" w:rsidRDefault="00D163A4" w:rsidP="00D163A4">
            <w:pPr>
              <w:rPr>
                <w:rFonts w:ascii="Arial" w:hAnsi="Arial" w:cs="Arial"/>
                <w:sz w:val="24"/>
                <w:szCs w:val="24"/>
              </w:rPr>
            </w:pPr>
          </w:p>
        </w:tc>
        <w:tc>
          <w:tcPr>
            <w:tcW w:w="992" w:type="dxa"/>
          </w:tcPr>
          <w:p w14:paraId="076C2AE3" w14:textId="77777777" w:rsidR="00D163A4" w:rsidRPr="007E2D32" w:rsidRDefault="00D163A4" w:rsidP="00D163A4">
            <w:pPr>
              <w:rPr>
                <w:rFonts w:ascii="Arial" w:hAnsi="Arial" w:cs="Arial"/>
                <w:sz w:val="24"/>
                <w:szCs w:val="24"/>
              </w:rPr>
            </w:pPr>
          </w:p>
        </w:tc>
        <w:tc>
          <w:tcPr>
            <w:tcW w:w="7686" w:type="dxa"/>
          </w:tcPr>
          <w:p w14:paraId="5BB5E9E8"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from a higher to a lower concentration. </w:t>
            </w:r>
            <w:r w:rsidRPr="007E2D32">
              <w:rPr>
                <w:rFonts w:ascii="Arial" w:eastAsia="Arial" w:hAnsi="Arial" w:cs="Arial"/>
                <w:color w:val="000000"/>
                <w:sz w:val="24"/>
                <w:szCs w:val="24"/>
              </w:rPr>
              <w:tab/>
              <w:t xml:space="preserve">  </w:t>
            </w:r>
          </w:p>
          <w:p w14:paraId="6CDB3FE5"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from a lower to a higher concentration. </w:t>
            </w:r>
          </w:p>
          <w:p w14:paraId="322F337F"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along the concentration gradient. </w:t>
            </w:r>
          </w:p>
          <w:p w14:paraId="57D759FD"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against the concentration gradient. </w:t>
            </w:r>
          </w:p>
        </w:tc>
        <w:tc>
          <w:tcPr>
            <w:tcW w:w="678" w:type="dxa"/>
          </w:tcPr>
          <w:p w14:paraId="7BA42A5B" w14:textId="77777777" w:rsidR="00D163A4" w:rsidRPr="00963E0D" w:rsidRDefault="00D163A4" w:rsidP="00D163A4">
            <w:pPr>
              <w:rPr>
                <w:rFonts w:ascii="Arial" w:hAnsi="Arial" w:cs="Arial"/>
                <w:sz w:val="24"/>
                <w:szCs w:val="24"/>
              </w:rPr>
            </w:pPr>
          </w:p>
        </w:tc>
      </w:tr>
      <w:tr w:rsidR="00D163A4" w:rsidRPr="00963E0D" w14:paraId="3044716D" w14:textId="77777777" w:rsidTr="00D163A4">
        <w:tc>
          <w:tcPr>
            <w:tcW w:w="709" w:type="dxa"/>
          </w:tcPr>
          <w:p w14:paraId="01D4F002" w14:textId="77777777" w:rsidR="00D163A4" w:rsidRPr="007E2D32" w:rsidRDefault="00D163A4" w:rsidP="00D163A4">
            <w:pPr>
              <w:rPr>
                <w:rFonts w:ascii="Arial" w:hAnsi="Arial" w:cs="Arial"/>
                <w:sz w:val="24"/>
                <w:szCs w:val="24"/>
              </w:rPr>
            </w:pPr>
          </w:p>
        </w:tc>
        <w:tc>
          <w:tcPr>
            <w:tcW w:w="992" w:type="dxa"/>
          </w:tcPr>
          <w:p w14:paraId="610836DF" w14:textId="77777777" w:rsidR="00D163A4" w:rsidRPr="007E2D32" w:rsidRDefault="00D163A4" w:rsidP="00D163A4">
            <w:pPr>
              <w:rPr>
                <w:rFonts w:ascii="Arial" w:hAnsi="Arial" w:cs="Arial"/>
                <w:sz w:val="24"/>
                <w:szCs w:val="24"/>
              </w:rPr>
            </w:pPr>
          </w:p>
        </w:tc>
        <w:tc>
          <w:tcPr>
            <w:tcW w:w="7686" w:type="dxa"/>
          </w:tcPr>
          <w:p w14:paraId="132DE10F"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Choose the correct combination:</w:t>
            </w:r>
          </w:p>
          <w:p w14:paraId="621FB0F9"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74D526F5" w14:textId="77777777" w:rsidR="00D163A4" w:rsidRPr="00963E0D" w:rsidRDefault="00D163A4" w:rsidP="00D163A4">
            <w:pPr>
              <w:rPr>
                <w:rFonts w:ascii="Arial" w:hAnsi="Arial" w:cs="Arial"/>
                <w:sz w:val="24"/>
                <w:szCs w:val="24"/>
              </w:rPr>
            </w:pPr>
          </w:p>
        </w:tc>
      </w:tr>
      <w:tr w:rsidR="00D163A4" w:rsidRPr="00963E0D" w14:paraId="6279291D" w14:textId="77777777" w:rsidTr="00D163A4">
        <w:tc>
          <w:tcPr>
            <w:tcW w:w="709" w:type="dxa"/>
          </w:tcPr>
          <w:p w14:paraId="4CC03624" w14:textId="77777777" w:rsidR="00D163A4" w:rsidRPr="007E2D32" w:rsidRDefault="00D163A4" w:rsidP="00D163A4">
            <w:pPr>
              <w:rPr>
                <w:rFonts w:ascii="Arial" w:hAnsi="Arial" w:cs="Arial"/>
                <w:sz w:val="24"/>
                <w:szCs w:val="24"/>
              </w:rPr>
            </w:pPr>
          </w:p>
        </w:tc>
        <w:tc>
          <w:tcPr>
            <w:tcW w:w="992" w:type="dxa"/>
          </w:tcPr>
          <w:p w14:paraId="04E9F13A" w14:textId="77777777" w:rsidR="00D163A4" w:rsidRPr="007E2D32" w:rsidRDefault="00D163A4" w:rsidP="00D163A4">
            <w:pPr>
              <w:rPr>
                <w:rFonts w:ascii="Arial" w:hAnsi="Arial" w:cs="Arial"/>
                <w:sz w:val="24"/>
                <w:szCs w:val="24"/>
              </w:rPr>
            </w:pPr>
          </w:p>
        </w:tc>
        <w:tc>
          <w:tcPr>
            <w:tcW w:w="7686" w:type="dxa"/>
          </w:tcPr>
          <w:p w14:paraId="1DD7F1FF"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 and (iv) </w:t>
            </w:r>
            <w:r w:rsidRPr="007E2D32">
              <w:rPr>
                <w:rFonts w:ascii="Arial" w:eastAsia="Arial" w:hAnsi="Arial" w:cs="Arial"/>
                <w:color w:val="000000"/>
                <w:sz w:val="24"/>
                <w:szCs w:val="24"/>
              </w:rPr>
              <w:tab/>
              <w:t xml:space="preserve">  </w:t>
            </w:r>
          </w:p>
          <w:p w14:paraId="006B98C2"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 and (iii) </w:t>
            </w:r>
          </w:p>
          <w:p w14:paraId="3AD00B24"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(ii) and (iii) </w:t>
            </w:r>
          </w:p>
          <w:p w14:paraId="5A48348D"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(ii) and (iv) </w:t>
            </w:r>
          </w:p>
          <w:p w14:paraId="1F14EDAD"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00EEC145" w14:textId="77777777" w:rsidR="00D163A4" w:rsidRPr="00963E0D" w:rsidRDefault="00D163A4" w:rsidP="00D163A4">
            <w:pPr>
              <w:rPr>
                <w:rFonts w:ascii="Arial" w:hAnsi="Arial" w:cs="Arial"/>
                <w:sz w:val="24"/>
                <w:szCs w:val="24"/>
              </w:rPr>
            </w:pPr>
          </w:p>
        </w:tc>
      </w:tr>
      <w:tr w:rsidR="00D163A4" w:rsidRPr="00963E0D" w14:paraId="17D44F86" w14:textId="77777777" w:rsidTr="00D163A4">
        <w:tc>
          <w:tcPr>
            <w:tcW w:w="709" w:type="dxa"/>
          </w:tcPr>
          <w:p w14:paraId="5D2B2E74" w14:textId="77777777" w:rsidR="00D163A4" w:rsidRPr="007E2D32" w:rsidRDefault="00D163A4" w:rsidP="00D163A4">
            <w:pPr>
              <w:rPr>
                <w:rFonts w:ascii="Arial" w:hAnsi="Arial" w:cs="Arial"/>
                <w:sz w:val="24"/>
                <w:szCs w:val="24"/>
              </w:rPr>
            </w:pPr>
          </w:p>
        </w:tc>
        <w:tc>
          <w:tcPr>
            <w:tcW w:w="992" w:type="dxa"/>
          </w:tcPr>
          <w:p w14:paraId="5CA1F32D" w14:textId="77777777" w:rsidR="00D163A4" w:rsidRPr="007E2D32" w:rsidRDefault="00D163A4" w:rsidP="00D163A4">
            <w:pPr>
              <w:rPr>
                <w:rFonts w:ascii="Arial" w:hAnsi="Arial" w:cs="Arial"/>
                <w:sz w:val="24"/>
                <w:szCs w:val="24"/>
              </w:rPr>
            </w:pPr>
            <w:r w:rsidRPr="007E2D32">
              <w:rPr>
                <w:rFonts w:ascii="Arial" w:hAnsi="Arial" w:cs="Arial"/>
                <w:sz w:val="24"/>
                <w:szCs w:val="24"/>
              </w:rPr>
              <w:t>1.1.49</w:t>
            </w:r>
          </w:p>
        </w:tc>
        <w:tc>
          <w:tcPr>
            <w:tcW w:w="7686" w:type="dxa"/>
          </w:tcPr>
          <w:p w14:paraId="4BFAF9C9" w14:textId="77777777" w:rsidR="00D163A4" w:rsidRPr="007E2D32" w:rsidRDefault="00D163A4" w:rsidP="00D163A4">
            <w:pPr>
              <w:spacing w:after="13" w:line="250" w:lineRule="auto"/>
              <w:jc w:val="both"/>
              <w:rPr>
                <w:rFonts w:ascii="Arial" w:eastAsia="Arial" w:hAnsi="Arial" w:cs="Arial"/>
                <w:b/>
                <w:color w:val="000000"/>
                <w:sz w:val="24"/>
                <w:szCs w:val="24"/>
              </w:rPr>
            </w:pPr>
            <w:r w:rsidRPr="007E2D32">
              <w:rPr>
                <w:rFonts w:ascii="Arial" w:eastAsia="Arial" w:hAnsi="Arial" w:cs="Arial"/>
                <w:color w:val="000000"/>
                <w:sz w:val="24"/>
                <w:szCs w:val="24"/>
              </w:rPr>
              <w:t xml:space="preserve">Animals can obtain water from the following water sources: </w:t>
            </w:r>
            <w:r w:rsidRPr="007E2D32">
              <w:rPr>
                <w:rFonts w:ascii="Arial" w:eastAsia="Arial" w:hAnsi="Arial" w:cs="Arial"/>
                <w:b/>
                <w:color w:val="000000"/>
                <w:sz w:val="24"/>
                <w:szCs w:val="24"/>
              </w:rPr>
              <w:t xml:space="preserve"> </w:t>
            </w:r>
          </w:p>
          <w:p w14:paraId="764D7832"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150910C0" w14:textId="77777777" w:rsidR="00D163A4" w:rsidRPr="00963E0D" w:rsidRDefault="00D163A4" w:rsidP="00D163A4">
            <w:pPr>
              <w:rPr>
                <w:rFonts w:ascii="Arial" w:hAnsi="Arial" w:cs="Arial"/>
                <w:sz w:val="24"/>
                <w:szCs w:val="24"/>
              </w:rPr>
            </w:pPr>
          </w:p>
        </w:tc>
      </w:tr>
      <w:tr w:rsidR="00D163A4" w:rsidRPr="00963E0D" w14:paraId="01FB28EC" w14:textId="77777777" w:rsidTr="00D163A4">
        <w:tc>
          <w:tcPr>
            <w:tcW w:w="709" w:type="dxa"/>
          </w:tcPr>
          <w:p w14:paraId="46FB7CE1" w14:textId="77777777" w:rsidR="00D163A4" w:rsidRPr="007E2D32" w:rsidRDefault="00D163A4" w:rsidP="00D163A4">
            <w:pPr>
              <w:rPr>
                <w:rFonts w:ascii="Arial" w:hAnsi="Arial" w:cs="Arial"/>
                <w:sz w:val="24"/>
                <w:szCs w:val="24"/>
              </w:rPr>
            </w:pPr>
          </w:p>
        </w:tc>
        <w:tc>
          <w:tcPr>
            <w:tcW w:w="992" w:type="dxa"/>
          </w:tcPr>
          <w:p w14:paraId="38F29C3B" w14:textId="77777777" w:rsidR="00D163A4" w:rsidRPr="007E2D32" w:rsidRDefault="00D163A4" w:rsidP="00D163A4">
            <w:pPr>
              <w:rPr>
                <w:rFonts w:ascii="Arial" w:hAnsi="Arial" w:cs="Arial"/>
                <w:sz w:val="24"/>
                <w:szCs w:val="24"/>
              </w:rPr>
            </w:pPr>
          </w:p>
        </w:tc>
        <w:tc>
          <w:tcPr>
            <w:tcW w:w="7686" w:type="dxa"/>
          </w:tcPr>
          <w:p w14:paraId="4E604AC4"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A  Converted water, drinking water and water from feeds </w:t>
            </w:r>
            <w:r w:rsidRPr="007E2D32">
              <w:rPr>
                <w:rFonts w:ascii="Arial" w:eastAsia="Arial" w:hAnsi="Arial" w:cs="Arial"/>
                <w:color w:val="000000"/>
                <w:sz w:val="24"/>
                <w:szCs w:val="24"/>
              </w:rPr>
              <w:tab/>
              <w:t xml:space="preserve">  </w:t>
            </w:r>
          </w:p>
          <w:p w14:paraId="5F21180B"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B  Metabolic water, drinking water and water from feeds </w:t>
            </w:r>
          </w:p>
          <w:p w14:paraId="13A44BD8"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C  Essential water, converted water and drinking water </w:t>
            </w:r>
          </w:p>
          <w:p w14:paraId="20FE5BE3"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D  Forced water, drinking water and water from feeds </w:t>
            </w:r>
          </w:p>
        </w:tc>
        <w:tc>
          <w:tcPr>
            <w:tcW w:w="678" w:type="dxa"/>
          </w:tcPr>
          <w:p w14:paraId="5917D2B4" w14:textId="77777777" w:rsidR="00D163A4" w:rsidRPr="00963E0D" w:rsidRDefault="00D163A4" w:rsidP="00D163A4">
            <w:pPr>
              <w:rPr>
                <w:rFonts w:ascii="Arial" w:hAnsi="Arial" w:cs="Arial"/>
                <w:sz w:val="24"/>
                <w:szCs w:val="24"/>
              </w:rPr>
            </w:pPr>
          </w:p>
        </w:tc>
      </w:tr>
      <w:tr w:rsidR="00D163A4" w:rsidRPr="00963E0D" w14:paraId="522BFA69" w14:textId="77777777" w:rsidTr="00D163A4">
        <w:tc>
          <w:tcPr>
            <w:tcW w:w="709" w:type="dxa"/>
          </w:tcPr>
          <w:p w14:paraId="1B5D9DEF" w14:textId="77777777" w:rsidR="00D163A4" w:rsidRPr="007E2D32" w:rsidRDefault="00D163A4" w:rsidP="00D163A4">
            <w:pPr>
              <w:rPr>
                <w:rFonts w:ascii="Arial" w:hAnsi="Arial" w:cs="Arial"/>
                <w:sz w:val="24"/>
                <w:szCs w:val="24"/>
              </w:rPr>
            </w:pPr>
          </w:p>
        </w:tc>
        <w:tc>
          <w:tcPr>
            <w:tcW w:w="992" w:type="dxa"/>
          </w:tcPr>
          <w:p w14:paraId="71809624" w14:textId="77777777" w:rsidR="00D163A4" w:rsidRPr="007E2D32" w:rsidRDefault="00D163A4" w:rsidP="00D163A4">
            <w:pPr>
              <w:rPr>
                <w:rFonts w:ascii="Arial" w:hAnsi="Arial" w:cs="Arial"/>
                <w:sz w:val="24"/>
                <w:szCs w:val="24"/>
              </w:rPr>
            </w:pPr>
          </w:p>
        </w:tc>
        <w:tc>
          <w:tcPr>
            <w:tcW w:w="7686" w:type="dxa"/>
          </w:tcPr>
          <w:p w14:paraId="6D0CDC62"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16F9ECE" w14:textId="77777777" w:rsidR="00D163A4" w:rsidRPr="00963E0D" w:rsidRDefault="00D163A4" w:rsidP="00D163A4">
            <w:pPr>
              <w:rPr>
                <w:rFonts w:ascii="Arial" w:hAnsi="Arial" w:cs="Arial"/>
                <w:sz w:val="24"/>
                <w:szCs w:val="24"/>
              </w:rPr>
            </w:pPr>
          </w:p>
        </w:tc>
      </w:tr>
      <w:tr w:rsidR="00D163A4" w:rsidRPr="00963E0D" w14:paraId="27009C96" w14:textId="77777777" w:rsidTr="00D163A4">
        <w:tc>
          <w:tcPr>
            <w:tcW w:w="709" w:type="dxa"/>
          </w:tcPr>
          <w:p w14:paraId="7C32631C" w14:textId="77777777" w:rsidR="00D163A4" w:rsidRPr="007E2D32" w:rsidRDefault="00D163A4" w:rsidP="00D163A4">
            <w:pPr>
              <w:rPr>
                <w:rFonts w:ascii="Arial" w:hAnsi="Arial" w:cs="Arial"/>
                <w:sz w:val="24"/>
                <w:szCs w:val="24"/>
              </w:rPr>
            </w:pPr>
          </w:p>
        </w:tc>
        <w:tc>
          <w:tcPr>
            <w:tcW w:w="992" w:type="dxa"/>
          </w:tcPr>
          <w:p w14:paraId="341128A0" w14:textId="77777777" w:rsidR="00D163A4" w:rsidRPr="007E2D32" w:rsidRDefault="00D163A4" w:rsidP="00D163A4">
            <w:pPr>
              <w:rPr>
                <w:rFonts w:ascii="Arial" w:hAnsi="Arial" w:cs="Arial"/>
                <w:sz w:val="24"/>
                <w:szCs w:val="24"/>
              </w:rPr>
            </w:pPr>
            <w:r w:rsidRPr="007E2D32">
              <w:rPr>
                <w:rFonts w:ascii="Arial" w:hAnsi="Arial" w:cs="Arial"/>
                <w:sz w:val="24"/>
                <w:szCs w:val="24"/>
              </w:rPr>
              <w:t>1.1.50</w:t>
            </w:r>
          </w:p>
        </w:tc>
        <w:tc>
          <w:tcPr>
            <w:tcW w:w="7686" w:type="dxa"/>
          </w:tcPr>
          <w:p w14:paraId="11505AEB"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A feed with a high digestibility coefficient contains …</w:t>
            </w:r>
          </w:p>
          <w:p w14:paraId="52BCA636"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A415257" w14:textId="77777777" w:rsidR="00D163A4" w:rsidRPr="00963E0D" w:rsidRDefault="00D163A4" w:rsidP="00D163A4">
            <w:pPr>
              <w:rPr>
                <w:rFonts w:ascii="Arial" w:hAnsi="Arial" w:cs="Arial"/>
                <w:sz w:val="24"/>
                <w:szCs w:val="24"/>
              </w:rPr>
            </w:pPr>
          </w:p>
        </w:tc>
      </w:tr>
      <w:tr w:rsidR="00D163A4" w:rsidRPr="00963E0D" w14:paraId="3A854CCB" w14:textId="77777777" w:rsidTr="00D163A4">
        <w:tc>
          <w:tcPr>
            <w:tcW w:w="709" w:type="dxa"/>
          </w:tcPr>
          <w:p w14:paraId="5D83FD2F" w14:textId="77777777" w:rsidR="00D163A4" w:rsidRPr="007E2D32" w:rsidRDefault="00D163A4" w:rsidP="00D163A4">
            <w:pPr>
              <w:rPr>
                <w:rFonts w:ascii="Arial" w:hAnsi="Arial" w:cs="Arial"/>
                <w:sz w:val="24"/>
                <w:szCs w:val="24"/>
              </w:rPr>
            </w:pPr>
          </w:p>
        </w:tc>
        <w:tc>
          <w:tcPr>
            <w:tcW w:w="992" w:type="dxa"/>
          </w:tcPr>
          <w:p w14:paraId="2B94D3FC" w14:textId="77777777" w:rsidR="00D163A4" w:rsidRPr="007E2D32" w:rsidRDefault="00D163A4" w:rsidP="00D163A4">
            <w:pPr>
              <w:rPr>
                <w:rFonts w:ascii="Arial" w:hAnsi="Arial" w:cs="Arial"/>
                <w:sz w:val="24"/>
                <w:szCs w:val="24"/>
              </w:rPr>
            </w:pPr>
          </w:p>
        </w:tc>
        <w:tc>
          <w:tcPr>
            <w:tcW w:w="7686" w:type="dxa"/>
          </w:tcPr>
          <w:p w14:paraId="07953135"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less fibre and more digestible nutrients.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t xml:space="preserve"> </w:t>
            </w:r>
          </w:p>
          <w:p w14:paraId="018D7CC0"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more fibre and more digestible nutrients. </w:t>
            </w:r>
          </w:p>
          <w:p w14:paraId="2BF77199"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less fibre and less digestible nutrients. </w:t>
            </w:r>
          </w:p>
          <w:p w14:paraId="4ECDB5A0"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more fibre and less digestible nutrients. </w:t>
            </w:r>
          </w:p>
        </w:tc>
        <w:tc>
          <w:tcPr>
            <w:tcW w:w="678" w:type="dxa"/>
          </w:tcPr>
          <w:p w14:paraId="44BDA590" w14:textId="77777777" w:rsidR="00D163A4" w:rsidRPr="00963E0D" w:rsidRDefault="00D163A4" w:rsidP="00D163A4">
            <w:pPr>
              <w:rPr>
                <w:rFonts w:ascii="Arial" w:hAnsi="Arial" w:cs="Arial"/>
                <w:sz w:val="24"/>
                <w:szCs w:val="24"/>
              </w:rPr>
            </w:pPr>
          </w:p>
        </w:tc>
      </w:tr>
      <w:tr w:rsidR="00D163A4" w:rsidRPr="00963E0D" w14:paraId="66D6871A" w14:textId="77777777" w:rsidTr="00D163A4">
        <w:tc>
          <w:tcPr>
            <w:tcW w:w="709" w:type="dxa"/>
          </w:tcPr>
          <w:p w14:paraId="26DFEC87" w14:textId="77777777" w:rsidR="00D163A4" w:rsidRPr="007E2D32" w:rsidRDefault="00D163A4" w:rsidP="00D163A4">
            <w:pPr>
              <w:rPr>
                <w:rFonts w:ascii="Arial" w:hAnsi="Arial" w:cs="Arial"/>
                <w:sz w:val="24"/>
                <w:szCs w:val="24"/>
              </w:rPr>
            </w:pPr>
          </w:p>
        </w:tc>
        <w:tc>
          <w:tcPr>
            <w:tcW w:w="992" w:type="dxa"/>
          </w:tcPr>
          <w:p w14:paraId="7781B648" w14:textId="77777777" w:rsidR="00D163A4" w:rsidRPr="007E2D32" w:rsidRDefault="00D163A4" w:rsidP="00D163A4">
            <w:pPr>
              <w:rPr>
                <w:rFonts w:ascii="Arial" w:hAnsi="Arial" w:cs="Arial"/>
                <w:sz w:val="24"/>
                <w:szCs w:val="24"/>
              </w:rPr>
            </w:pPr>
            <w:r w:rsidRPr="007E2D32">
              <w:rPr>
                <w:rFonts w:ascii="Arial" w:hAnsi="Arial" w:cs="Arial"/>
                <w:sz w:val="24"/>
                <w:szCs w:val="24"/>
              </w:rPr>
              <w:t>1.1.51</w:t>
            </w:r>
          </w:p>
        </w:tc>
        <w:tc>
          <w:tcPr>
            <w:tcW w:w="7686" w:type="dxa"/>
          </w:tcPr>
          <w:p w14:paraId="463ACDAF"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The micro-organisms in the rumen digest cellulose to produce the   following products:</w:t>
            </w:r>
          </w:p>
          <w:p w14:paraId="58F19135"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465C87E7" w14:textId="77777777" w:rsidR="00D163A4" w:rsidRPr="00963E0D" w:rsidRDefault="00D163A4" w:rsidP="00D163A4">
            <w:pPr>
              <w:rPr>
                <w:rFonts w:ascii="Arial" w:hAnsi="Arial" w:cs="Arial"/>
                <w:sz w:val="24"/>
                <w:szCs w:val="24"/>
              </w:rPr>
            </w:pPr>
          </w:p>
        </w:tc>
      </w:tr>
      <w:tr w:rsidR="00D163A4" w:rsidRPr="00963E0D" w14:paraId="4421B10D" w14:textId="77777777" w:rsidTr="00D163A4">
        <w:tc>
          <w:tcPr>
            <w:tcW w:w="709" w:type="dxa"/>
          </w:tcPr>
          <w:p w14:paraId="4F09D6A6" w14:textId="77777777" w:rsidR="00D163A4" w:rsidRPr="007E2D32" w:rsidRDefault="00D163A4" w:rsidP="00D163A4">
            <w:pPr>
              <w:rPr>
                <w:rFonts w:ascii="Arial" w:hAnsi="Arial" w:cs="Arial"/>
                <w:sz w:val="24"/>
                <w:szCs w:val="24"/>
              </w:rPr>
            </w:pPr>
          </w:p>
        </w:tc>
        <w:tc>
          <w:tcPr>
            <w:tcW w:w="992" w:type="dxa"/>
          </w:tcPr>
          <w:p w14:paraId="477C6EDA" w14:textId="77777777" w:rsidR="00D163A4" w:rsidRPr="007E2D32" w:rsidRDefault="00D163A4" w:rsidP="00D163A4">
            <w:pPr>
              <w:rPr>
                <w:rFonts w:ascii="Arial" w:hAnsi="Arial" w:cs="Arial"/>
                <w:sz w:val="24"/>
                <w:szCs w:val="24"/>
              </w:rPr>
            </w:pPr>
          </w:p>
        </w:tc>
        <w:tc>
          <w:tcPr>
            <w:tcW w:w="7686" w:type="dxa"/>
          </w:tcPr>
          <w:p w14:paraId="0BB58527"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Carbon dioxide  </w:t>
            </w:r>
            <w:r w:rsidRPr="007E2D32">
              <w:rPr>
                <w:rFonts w:ascii="Arial" w:eastAsia="Arial" w:hAnsi="Arial" w:cs="Arial"/>
                <w:color w:val="000000"/>
                <w:sz w:val="24"/>
                <w:szCs w:val="24"/>
              </w:rPr>
              <w:tab/>
              <w:t xml:space="preserve">  </w:t>
            </w:r>
          </w:p>
          <w:p w14:paraId="4DC1E87B"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Butyric acid </w:t>
            </w:r>
          </w:p>
          <w:p w14:paraId="2300A32F"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Pepsin </w:t>
            </w:r>
          </w:p>
          <w:p w14:paraId="6A80F626"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Methane </w:t>
            </w:r>
          </w:p>
          <w:p w14:paraId="706FF2DB" w14:textId="77777777" w:rsidR="00D163A4" w:rsidRPr="007E2D32" w:rsidRDefault="00D163A4" w:rsidP="00D163A4">
            <w:pPr>
              <w:spacing w:after="13" w:line="250" w:lineRule="auto"/>
              <w:ind w:left="459"/>
              <w:jc w:val="both"/>
              <w:rPr>
                <w:rFonts w:ascii="Arial" w:eastAsia="Arial" w:hAnsi="Arial" w:cs="Arial"/>
                <w:color w:val="000000"/>
                <w:sz w:val="24"/>
                <w:szCs w:val="24"/>
              </w:rPr>
            </w:pPr>
          </w:p>
        </w:tc>
        <w:tc>
          <w:tcPr>
            <w:tcW w:w="678" w:type="dxa"/>
          </w:tcPr>
          <w:p w14:paraId="11C4C0B6" w14:textId="77777777" w:rsidR="00D163A4" w:rsidRPr="00963E0D" w:rsidRDefault="00D163A4" w:rsidP="00D163A4">
            <w:pPr>
              <w:rPr>
                <w:rFonts w:ascii="Arial" w:hAnsi="Arial" w:cs="Arial"/>
                <w:sz w:val="24"/>
                <w:szCs w:val="24"/>
              </w:rPr>
            </w:pPr>
          </w:p>
        </w:tc>
      </w:tr>
      <w:tr w:rsidR="00D163A4" w:rsidRPr="00963E0D" w14:paraId="76A4167A" w14:textId="77777777" w:rsidTr="00D163A4">
        <w:tc>
          <w:tcPr>
            <w:tcW w:w="709" w:type="dxa"/>
          </w:tcPr>
          <w:p w14:paraId="5B921CA2" w14:textId="77777777" w:rsidR="00D163A4" w:rsidRPr="007E2D32" w:rsidRDefault="00D163A4" w:rsidP="00D163A4">
            <w:pPr>
              <w:rPr>
                <w:rFonts w:ascii="Arial" w:hAnsi="Arial" w:cs="Arial"/>
                <w:sz w:val="24"/>
                <w:szCs w:val="24"/>
              </w:rPr>
            </w:pPr>
          </w:p>
        </w:tc>
        <w:tc>
          <w:tcPr>
            <w:tcW w:w="992" w:type="dxa"/>
          </w:tcPr>
          <w:p w14:paraId="0F6155AF" w14:textId="77777777" w:rsidR="00D163A4" w:rsidRPr="007E2D32" w:rsidRDefault="00D163A4" w:rsidP="00D163A4">
            <w:pPr>
              <w:rPr>
                <w:rFonts w:ascii="Arial" w:hAnsi="Arial" w:cs="Arial"/>
                <w:sz w:val="24"/>
                <w:szCs w:val="24"/>
              </w:rPr>
            </w:pPr>
          </w:p>
        </w:tc>
        <w:tc>
          <w:tcPr>
            <w:tcW w:w="7686" w:type="dxa"/>
          </w:tcPr>
          <w:p w14:paraId="2420E475"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Choose the CORRECT combination:</w:t>
            </w:r>
          </w:p>
          <w:p w14:paraId="1CE913BB"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34A69B64" w14:textId="77777777" w:rsidR="00D163A4" w:rsidRPr="00963E0D" w:rsidRDefault="00D163A4" w:rsidP="00D163A4">
            <w:pPr>
              <w:rPr>
                <w:rFonts w:ascii="Arial" w:hAnsi="Arial" w:cs="Arial"/>
                <w:sz w:val="24"/>
                <w:szCs w:val="24"/>
              </w:rPr>
            </w:pPr>
          </w:p>
        </w:tc>
      </w:tr>
      <w:tr w:rsidR="00D163A4" w:rsidRPr="00963E0D" w14:paraId="7A9EFC66" w14:textId="77777777" w:rsidTr="00D163A4">
        <w:tc>
          <w:tcPr>
            <w:tcW w:w="709" w:type="dxa"/>
          </w:tcPr>
          <w:p w14:paraId="0FFF4DA5" w14:textId="77777777" w:rsidR="00D163A4" w:rsidRPr="007E2D32" w:rsidRDefault="00D163A4" w:rsidP="00D163A4">
            <w:pPr>
              <w:rPr>
                <w:rFonts w:ascii="Arial" w:hAnsi="Arial" w:cs="Arial"/>
                <w:sz w:val="24"/>
                <w:szCs w:val="24"/>
              </w:rPr>
            </w:pPr>
          </w:p>
        </w:tc>
        <w:tc>
          <w:tcPr>
            <w:tcW w:w="992" w:type="dxa"/>
          </w:tcPr>
          <w:p w14:paraId="50526837" w14:textId="77777777" w:rsidR="00D163A4" w:rsidRPr="007E2D32" w:rsidRDefault="00D163A4" w:rsidP="00D163A4">
            <w:pPr>
              <w:rPr>
                <w:rFonts w:ascii="Arial" w:hAnsi="Arial" w:cs="Arial"/>
                <w:sz w:val="24"/>
                <w:szCs w:val="24"/>
              </w:rPr>
            </w:pPr>
          </w:p>
        </w:tc>
        <w:tc>
          <w:tcPr>
            <w:tcW w:w="7686" w:type="dxa"/>
          </w:tcPr>
          <w:p w14:paraId="0474E571"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A  (i), (iii) and (iv)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t xml:space="preserve"> </w:t>
            </w:r>
          </w:p>
          <w:p w14:paraId="1392E344"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B  (ii), (iii) and (iv)  </w:t>
            </w:r>
          </w:p>
          <w:p w14:paraId="0525588F"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C  (i), (ii) and (iv) </w:t>
            </w:r>
          </w:p>
          <w:p w14:paraId="04C329EA"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D  (i), (ii) and (iii) </w:t>
            </w:r>
          </w:p>
        </w:tc>
        <w:tc>
          <w:tcPr>
            <w:tcW w:w="678" w:type="dxa"/>
          </w:tcPr>
          <w:p w14:paraId="4E2B9FD1" w14:textId="77777777" w:rsidR="00D163A4" w:rsidRPr="00963E0D" w:rsidRDefault="00D163A4" w:rsidP="00D163A4">
            <w:pPr>
              <w:rPr>
                <w:rFonts w:ascii="Arial" w:hAnsi="Arial" w:cs="Arial"/>
                <w:sz w:val="24"/>
                <w:szCs w:val="24"/>
              </w:rPr>
            </w:pPr>
          </w:p>
        </w:tc>
      </w:tr>
      <w:tr w:rsidR="00D163A4" w:rsidRPr="00963E0D" w14:paraId="1FC2816F" w14:textId="77777777" w:rsidTr="00D163A4">
        <w:tc>
          <w:tcPr>
            <w:tcW w:w="709" w:type="dxa"/>
          </w:tcPr>
          <w:p w14:paraId="4045CF57" w14:textId="77777777" w:rsidR="00D163A4" w:rsidRPr="007E2D32" w:rsidRDefault="00D163A4" w:rsidP="00D163A4">
            <w:pPr>
              <w:rPr>
                <w:rFonts w:ascii="Arial" w:hAnsi="Arial" w:cs="Arial"/>
                <w:sz w:val="24"/>
                <w:szCs w:val="24"/>
              </w:rPr>
            </w:pPr>
          </w:p>
        </w:tc>
        <w:tc>
          <w:tcPr>
            <w:tcW w:w="992" w:type="dxa"/>
          </w:tcPr>
          <w:p w14:paraId="513000DD" w14:textId="77777777" w:rsidR="00D163A4" w:rsidRPr="007E2D32" w:rsidRDefault="00D163A4" w:rsidP="00D163A4">
            <w:pPr>
              <w:rPr>
                <w:rFonts w:ascii="Arial" w:hAnsi="Arial" w:cs="Arial"/>
                <w:sz w:val="24"/>
                <w:szCs w:val="24"/>
              </w:rPr>
            </w:pPr>
          </w:p>
        </w:tc>
        <w:tc>
          <w:tcPr>
            <w:tcW w:w="7686" w:type="dxa"/>
          </w:tcPr>
          <w:p w14:paraId="399E0A55" w14:textId="77777777" w:rsidR="00D163A4" w:rsidRPr="007E2D32" w:rsidRDefault="00D163A4" w:rsidP="00D163A4">
            <w:pPr>
              <w:spacing w:after="13" w:line="250" w:lineRule="auto"/>
              <w:ind w:left="34"/>
              <w:jc w:val="both"/>
              <w:rPr>
                <w:rFonts w:ascii="Arial" w:eastAsia="Arial" w:hAnsi="Arial" w:cs="Arial"/>
                <w:color w:val="000000"/>
                <w:sz w:val="24"/>
                <w:szCs w:val="24"/>
              </w:rPr>
            </w:pPr>
          </w:p>
        </w:tc>
        <w:tc>
          <w:tcPr>
            <w:tcW w:w="678" w:type="dxa"/>
          </w:tcPr>
          <w:p w14:paraId="7EFF35DE" w14:textId="77777777" w:rsidR="00D163A4" w:rsidRPr="00963E0D" w:rsidRDefault="00D163A4" w:rsidP="00D163A4">
            <w:pPr>
              <w:rPr>
                <w:rFonts w:ascii="Arial" w:hAnsi="Arial" w:cs="Arial"/>
                <w:sz w:val="24"/>
                <w:szCs w:val="24"/>
              </w:rPr>
            </w:pPr>
          </w:p>
        </w:tc>
      </w:tr>
      <w:tr w:rsidR="00D163A4" w:rsidRPr="00963E0D" w14:paraId="43588C58" w14:textId="77777777" w:rsidTr="00D163A4">
        <w:tc>
          <w:tcPr>
            <w:tcW w:w="709" w:type="dxa"/>
          </w:tcPr>
          <w:p w14:paraId="03EC3580" w14:textId="77777777" w:rsidR="00D163A4" w:rsidRPr="007E2D32" w:rsidRDefault="00D163A4" w:rsidP="00D163A4">
            <w:pPr>
              <w:rPr>
                <w:rFonts w:ascii="Arial" w:hAnsi="Arial" w:cs="Arial"/>
                <w:sz w:val="24"/>
                <w:szCs w:val="24"/>
              </w:rPr>
            </w:pPr>
            <w:r w:rsidRPr="007E2D32">
              <w:rPr>
                <w:rFonts w:ascii="Arial" w:hAnsi="Arial" w:cs="Arial"/>
                <w:sz w:val="24"/>
                <w:szCs w:val="24"/>
              </w:rPr>
              <w:t>1.2</w:t>
            </w:r>
          </w:p>
        </w:tc>
        <w:tc>
          <w:tcPr>
            <w:tcW w:w="8678" w:type="dxa"/>
            <w:gridSpan w:val="2"/>
          </w:tcPr>
          <w:p w14:paraId="17CD2F7E" w14:textId="77777777" w:rsidR="00D163A4" w:rsidRPr="007E2D32" w:rsidRDefault="00D163A4" w:rsidP="00D163A4">
            <w:pPr>
              <w:spacing w:line="276" w:lineRule="auto"/>
              <w:contextualSpacing/>
              <w:jc w:val="both"/>
              <w:rPr>
                <w:rFonts w:ascii="Arial" w:eastAsia="Times New Roman" w:hAnsi="Arial" w:cs="Arial"/>
                <w:sz w:val="24"/>
                <w:szCs w:val="24"/>
              </w:rPr>
            </w:pPr>
            <w:r w:rsidRPr="007E2D32">
              <w:rPr>
                <w:rFonts w:ascii="Arial" w:eastAsia="Times New Roman" w:hAnsi="Arial" w:cs="Arial"/>
                <w:sz w:val="24"/>
                <w:szCs w:val="24"/>
              </w:rPr>
              <w:t xml:space="preserve">Indicate which if the following descriptions in COLUMN B applies to </w:t>
            </w:r>
            <w:r w:rsidRPr="007E2D32">
              <w:rPr>
                <w:rFonts w:ascii="Arial" w:eastAsia="Times New Roman" w:hAnsi="Arial" w:cs="Arial"/>
                <w:b/>
                <w:sz w:val="24"/>
                <w:szCs w:val="24"/>
              </w:rPr>
              <w:t>A ONLY</w:t>
            </w:r>
            <w:r w:rsidRPr="007E2D32">
              <w:rPr>
                <w:rFonts w:ascii="Arial" w:eastAsia="Times New Roman" w:hAnsi="Arial" w:cs="Arial"/>
                <w:sz w:val="24"/>
                <w:szCs w:val="24"/>
              </w:rPr>
              <w:t xml:space="preserve">, </w:t>
            </w:r>
            <w:r w:rsidRPr="007E2D32">
              <w:rPr>
                <w:rFonts w:ascii="Arial" w:eastAsia="Times New Roman" w:hAnsi="Arial" w:cs="Arial"/>
                <w:b/>
                <w:sz w:val="24"/>
                <w:szCs w:val="24"/>
              </w:rPr>
              <w:t xml:space="preserve">B ONLY, BOTH A AND B or NONE </w:t>
            </w:r>
            <w:r w:rsidRPr="007E2D32">
              <w:rPr>
                <w:rFonts w:ascii="Arial" w:eastAsia="Times New Roman" w:hAnsi="Arial" w:cs="Arial"/>
                <w:sz w:val="24"/>
                <w:szCs w:val="24"/>
              </w:rPr>
              <w:t xml:space="preserve">of the items in COLUNN A. Write </w:t>
            </w:r>
            <w:r w:rsidRPr="007E2D32">
              <w:rPr>
                <w:rFonts w:ascii="Arial" w:eastAsia="Times New Roman" w:hAnsi="Arial" w:cs="Arial"/>
                <w:b/>
                <w:sz w:val="24"/>
                <w:szCs w:val="24"/>
              </w:rPr>
              <w:t>A only, B only, both A AND B or none</w:t>
            </w:r>
            <w:r w:rsidRPr="007E2D32">
              <w:rPr>
                <w:rFonts w:ascii="Arial" w:eastAsia="Times New Roman" w:hAnsi="Arial" w:cs="Arial"/>
                <w:sz w:val="24"/>
                <w:szCs w:val="24"/>
              </w:rPr>
              <w:t xml:space="preserve"> next to the question number 1.2.1 – 1.2.10 in the ANSWER BOOK.</w:t>
            </w:r>
          </w:p>
          <w:p w14:paraId="35A3ACE5" w14:textId="77777777" w:rsidR="00D163A4" w:rsidRPr="007E2D32" w:rsidRDefault="00D163A4" w:rsidP="00D163A4">
            <w:pPr>
              <w:spacing w:line="250" w:lineRule="auto"/>
              <w:jc w:val="both"/>
              <w:rPr>
                <w:rFonts w:ascii="Arial" w:eastAsia="Arial" w:hAnsi="Arial" w:cs="Arial"/>
                <w:color w:val="000000"/>
                <w:sz w:val="24"/>
                <w:szCs w:val="24"/>
              </w:rPr>
            </w:pPr>
          </w:p>
        </w:tc>
        <w:tc>
          <w:tcPr>
            <w:tcW w:w="678" w:type="dxa"/>
          </w:tcPr>
          <w:p w14:paraId="632CA8E7" w14:textId="77777777" w:rsidR="00D163A4" w:rsidRPr="00963E0D" w:rsidRDefault="00D163A4" w:rsidP="00D163A4">
            <w:pPr>
              <w:rPr>
                <w:rFonts w:ascii="Arial" w:hAnsi="Arial" w:cs="Arial"/>
                <w:sz w:val="24"/>
                <w:szCs w:val="24"/>
              </w:rPr>
            </w:pPr>
          </w:p>
        </w:tc>
      </w:tr>
      <w:tr w:rsidR="00D163A4" w:rsidRPr="00963E0D" w14:paraId="66765F4E" w14:textId="77777777" w:rsidTr="00D163A4">
        <w:tc>
          <w:tcPr>
            <w:tcW w:w="709" w:type="dxa"/>
          </w:tcPr>
          <w:p w14:paraId="370CF16C" w14:textId="77777777" w:rsidR="00D163A4" w:rsidRPr="007E2D32" w:rsidRDefault="00D163A4" w:rsidP="00D163A4">
            <w:pPr>
              <w:rPr>
                <w:rFonts w:ascii="Arial" w:hAnsi="Arial" w:cs="Arial"/>
                <w:sz w:val="24"/>
                <w:szCs w:val="24"/>
              </w:rPr>
            </w:pPr>
          </w:p>
        </w:tc>
        <w:tc>
          <w:tcPr>
            <w:tcW w:w="8678" w:type="dxa"/>
            <w:gridSpan w:val="2"/>
          </w:tcPr>
          <w:tbl>
            <w:tblPr>
              <w:tblW w:w="8637" w:type="dxa"/>
              <w:tblLayout w:type="fixed"/>
              <w:tblLook w:val="04A0" w:firstRow="1" w:lastRow="0" w:firstColumn="1" w:lastColumn="0" w:noHBand="0" w:noVBand="1"/>
            </w:tblPr>
            <w:tblGrid>
              <w:gridCol w:w="1260"/>
              <w:gridCol w:w="900"/>
              <w:gridCol w:w="2340"/>
              <w:gridCol w:w="4137"/>
            </w:tblGrid>
            <w:tr w:rsidR="00D163A4" w:rsidRPr="007E2D32" w14:paraId="4F149BE3" w14:textId="77777777" w:rsidTr="00D163A4">
              <w:tc>
                <w:tcPr>
                  <w:tcW w:w="4500" w:type="dxa"/>
                  <w:gridSpan w:val="3"/>
                </w:tcPr>
                <w:p w14:paraId="069693D4" w14:textId="77777777" w:rsidR="00D163A4" w:rsidRPr="00695251" w:rsidRDefault="00D163A4" w:rsidP="00D163A4">
                  <w:pPr>
                    <w:contextualSpacing/>
                    <w:jc w:val="center"/>
                    <w:rPr>
                      <w:rFonts w:ascii="Arial" w:hAnsi="Arial" w:cs="Arial"/>
                      <w:b/>
                      <w:sz w:val="24"/>
                      <w:szCs w:val="24"/>
                    </w:rPr>
                  </w:pPr>
                  <w:r w:rsidRPr="00695251">
                    <w:rPr>
                      <w:rFonts w:ascii="Arial" w:hAnsi="Arial" w:cs="Arial"/>
                      <w:b/>
                      <w:sz w:val="24"/>
                      <w:szCs w:val="24"/>
                    </w:rPr>
                    <w:t>COLUMN A</w:t>
                  </w:r>
                </w:p>
                <w:p w14:paraId="59B1EC74" w14:textId="77777777" w:rsidR="00D163A4" w:rsidRPr="00695251" w:rsidRDefault="00D163A4" w:rsidP="00D163A4">
                  <w:pPr>
                    <w:contextualSpacing/>
                    <w:jc w:val="center"/>
                    <w:rPr>
                      <w:rFonts w:ascii="Arial" w:hAnsi="Arial" w:cs="Arial"/>
                      <w:b/>
                      <w:sz w:val="24"/>
                      <w:szCs w:val="24"/>
                    </w:rPr>
                  </w:pPr>
                </w:p>
              </w:tc>
              <w:tc>
                <w:tcPr>
                  <w:tcW w:w="4137" w:type="dxa"/>
                </w:tcPr>
                <w:p w14:paraId="19C90013" w14:textId="77777777" w:rsidR="00D163A4" w:rsidRPr="00695251" w:rsidRDefault="00D163A4" w:rsidP="00D163A4">
                  <w:pPr>
                    <w:contextualSpacing/>
                    <w:jc w:val="center"/>
                    <w:rPr>
                      <w:rFonts w:ascii="Arial" w:hAnsi="Arial" w:cs="Arial"/>
                      <w:b/>
                      <w:sz w:val="24"/>
                      <w:szCs w:val="24"/>
                    </w:rPr>
                  </w:pPr>
                  <w:r w:rsidRPr="00695251">
                    <w:rPr>
                      <w:rFonts w:ascii="Arial" w:hAnsi="Arial" w:cs="Arial"/>
                      <w:b/>
                      <w:sz w:val="24"/>
                      <w:szCs w:val="24"/>
                    </w:rPr>
                    <w:t>COLUMN B</w:t>
                  </w:r>
                </w:p>
              </w:tc>
            </w:tr>
            <w:tr w:rsidR="008A4E0F" w:rsidRPr="007E2D32" w14:paraId="44B0086E" w14:textId="77777777" w:rsidTr="00D163A4">
              <w:tc>
                <w:tcPr>
                  <w:tcW w:w="4500" w:type="dxa"/>
                  <w:gridSpan w:val="3"/>
                </w:tcPr>
                <w:p w14:paraId="61BAAB39" w14:textId="77777777" w:rsidR="008A4E0F" w:rsidRPr="00695251" w:rsidRDefault="008A4E0F" w:rsidP="00D163A4">
                  <w:pPr>
                    <w:contextualSpacing/>
                    <w:jc w:val="center"/>
                    <w:rPr>
                      <w:rFonts w:ascii="Arial" w:hAnsi="Arial" w:cs="Arial"/>
                      <w:b/>
                      <w:sz w:val="24"/>
                      <w:szCs w:val="24"/>
                    </w:rPr>
                  </w:pPr>
                </w:p>
              </w:tc>
              <w:tc>
                <w:tcPr>
                  <w:tcW w:w="4137" w:type="dxa"/>
                </w:tcPr>
                <w:p w14:paraId="5147A5CA" w14:textId="77777777" w:rsidR="008A4E0F" w:rsidRPr="00695251" w:rsidRDefault="008A4E0F" w:rsidP="00D163A4">
                  <w:pPr>
                    <w:contextualSpacing/>
                    <w:jc w:val="center"/>
                    <w:rPr>
                      <w:rFonts w:ascii="Arial" w:hAnsi="Arial" w:cs="Arial"/>
                      <w:b/>
                      <w:sz w:val="24"/>
                      <w:szCs w:val="24"/>
                    </w:rPr>
                  </w:pPr>
                </w:p>
              </w:tc>
            </w:tr>
            <w:tr w:rsidR="00D163A4" w:rsidRPr="007E2D32" w14:paraId="191E7373" w14:textId="77777777" w:rsidTr="00D163A4">
              <w:tc>
                <w:tcPr>
                  <w:tcW w:w="1260" w:type="dxa"/>
                  <w:vMerge w:val="restart"/>
                </w:tcPr>
                <w:p w14:paraId="64AD3C2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w:t>
                  </w:r>
                </w:p>
              </w:tc>
              <w:tc>
                <w:tcPr>
                  <w:tcW w:w="900" w:type="dxa"/>
                  <w:vMerge w:val="restart"/>
                  <w:tcBorders>
                    <w:right w:val="single" w:sz="4" w:space="0" w:color="auto"/>
                  </w:tcBorders>
                </w:tcPr>
                <w:p w14:paraId="64E9016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9E79B77" w14:textId="77777777" w:rsidR="00D163A4" w:rsidRPr="007E2D32" w:rsidRDefault="00D163A4" w:rsidP="00D163A4">
                  <w:pPr>
                    <w:contextualSpacing/>
                    <w:rPr>
                      <w:rFonts w:ascii="Arial" w:hAnsi="Arial" w:cs="Arial"/>
                      <w:sz w:val="24"/>
                      <w:szCs w:val="24"/>
                    </w:rPr>
                  </w:pPr>
                </w:p>
                <w:p w14:paraId="2544164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vMerge w:val="restart"/>
                  <w:tcBorders>
                    <w:left w:val="single" w:sz="4" w:space="0" w:color="auto"/>
                  </w:tcBorders>
                </w:tcPr>
                <w:p w14:paraId="4017407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bone meal</w:t>
                  </w:r>
                </w:p>
              </w:tc>
              <w:tc>
                <w:tcPr>
                  <w:tcW w:w="4137" w:type="dxa"/>
                  <w:tcBorders>
                    <w:bottom w:val="nil"/>
                  </w:tcBorders>
                </w:tcPr>
                <w:p w14:paraId="570FEDB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Source of vitamin A</w:t>
                  </w:r>
                </w:p>
              </w:tc>
            </w:tr>
            <w:tr w:rsidR="00D163A4" w:rsidRPr="007E2D32" w14:paraId="7BA4AE71" w14:textId="77777777" w:rsidTr="00D163A4">
              <w:trPr>
                <w:trHeight w:val="298"/>
              </w:trPr>
              <w:tc>
                <w:tcPr>
                  <w:tcW w:w="1260" w:type="dxa"/>
                  <w:vMerge/>
                </w:tcPr>
                <w:p w14:paraId="403FB594"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725CE72" w14:textId="77777777" w:rsidR="00D163A4" w:rsidRPr="007E2D32" w:rsidRDefault="00D163A4" w:rsidP="00D163A4">
                  <w:pPr>
                    <w:contextualSpacing/>
                    <w:rPr>
                      <w:rFonts w:ascii="Arial" w:hAnsi="Arial" w:cs="Arial"/>
                      <w:sz w:val="24"/>
                      <w:szCs w:val="24"/>
                    </w:rPr>
                  </w:pPr>
                </w:p>
              </w:tc>
              <w:tc>
                <w:tcPr>
                  <w:tcW w:w="2340" w:type="dxa"/>
                  <w:vMerge/>
                  <w:tcBorders>
                    <w:left w:val="single" w:sz="4" w:space="0" w:color="auto"/>
                    <w:bottom w:val="single" w:sz="4" w:space="0" w:color="auto"/>
                  </w:tcBorders>
                </w:tcPr>
                <w:p w14:paraId="306DE9E5" w14:textId="77777777" w:rsidR="00D163A4" w:rsidRPr="007E2D32" w:rsidRDefault="00D163A4" w:rsidP="00D163A4">
                  <w:pPr>
                    <w:contextualSpacing/>
                    <w:rPr>
                      <w:rFonts w:ascii="Arial" w:hAnsi="Arial" w:cs="Arial"/>
                      <w:sz w:val="24"/>
                      <w:szCs w:val="24"/>
                    </w:rPr>
                  </w:pPr>
                </w:p>
              </w:tc>
              <w:tc>
                <w:tcPr>
                  <w:tcW w:w="4137" w:type="dxa"/>
                  <w:vMerge w:val="restart"/>
                  <w:tcBorders>
                    <w:top w:val="nil"/>
                  </w:tcBorders>
                </w:tcPr>
                <w:p w14:paraId="03B2C10C" w14:textId="77777777" w:rsidR="00D163A4" w:rsidRPr="007E2D32" w:rsidRDefault="00D163A4" w:rsidP="00D163A4">
                  <w:pPr>
                    <w:contextualSpacing/>
                    <w:rPr>
                      <w:rFonts w:ascii="Arial" w:hAnsi="Arial" w:cs="Arial"/>
                      <w:sz w:val="24"/>
                      <w:szCs w:val="24"/>
                    </w:rPr>
                  </w:pPr>
                </w:p>
              </w:tc>
            </w:tr>
            <w:tr w:rsidR="00D163A4" w:rsidRPr="007E2D32" w14:paraId="0ED4743B" w14:textId="77777777" w:rsidTr="00D163A4">
              <w:trPr>
                <w:trHeight w:val="490"/>
              </w:trPr>
              <w:tc>
                <w:tcPr>
                  <w:tcW w:w="1260" w:type="dxa"/>
                  <w:vMerge/>
                </w:tcPr>
                <w:p w14:paraId="77C5110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5E2AE347"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E5DFB6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green lucerne</w:t>
                  </w:r>
                </w:p>
              </w:tc>
              <w:tc>
                <w:tcPr>
                  <w:tcW w:w="4137" w:type="dxa"/>
                  <w:vMerge/>
                </w:tcPr>
                <w:p w14:paraId="668170E2" w14:textId="77777777" w:rsidR="00D163A4" w:rsidRPr="007E2D32" w:rsidRDefault="00D163A4" w:rsidP="00D163A4">
                  <w:pPr>
                    <w:contextualSpacing/>
                    <w:rPr>
                      <w:rFonts w:ascii="Arial" w:hAnsi="Arial" w:cs="Arial"/>
                      <w:sz w:val="24"/>
                      <w:szCs w:val="24"/>
                    </w:rPr>
                  </w:pPr>
                </w:p>
              </w:tc>
            </w:tr>
            <w:tr w:rsidR="00D163A4" w:rsidRPr="007E2D32" w14:paraId="432C859E" w14:textId="77777777" w:rsidTr="00D163A4">
              <w:trPr>
                <w:trHeight w:val="466"/>
              </w:trPr>
              <w:tc>
                <w:tcPr>
                  <w:tcW w:w="1260" w:type="dxa"/>
                  <w:vMerge w:val="restart"/>
                </w:tcPr>
                <w:p w14:paraId="077BC50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1.2.2</w:t>
                  </w:r>
                </w:p>
              </w:tc>
              <w:tc>
                <w:tcPr>
                  <w:tcW w:w="900" w:type="dxa"/>
                  <w:vMerge w:val="restart"/>
                  <w:tcBorders>
                    <w:right w:val="single" w:sz="4" w:space="0" w:color="auto"/>
                  </w:tcBorders>
                </w:tcPr>
                <w:p w14:paraId="3241EC2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260DEC90" w14:textId="77777777" w:rsidR="00D163A4" w:rsidRPr="007E2D32" w:rsidRDefault="00D163A4" w:rsidP="00D163A4">
                  <w:pPr>
                    <w:contextualSpacing/>
                    <w:rPr>
                      <w:rFonts w:ascii="Arial" w:hAnsi="Arial" w:cs="Arial"/>
                      <w:sz w:val="24"/>
                      <w:szCs w:val="24"/>
                    </w:rPr>
                  </w:pPr>
                </w:p>
                <w:p w14:paraId="7F3919F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left w:val="single" w:sz="4" w:space="0" w:color="auto"/>
                    <w:bottom w:val="single" w:sz="4" w:space="0" w:color="auto"/>
                  </w:tcBorders>
                </w:tcPr>
                <w:p w14:paraId="4CA607C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roughage</w:t>
                  </w:r>
                </w:p>
                <w:p w14:paraId="18851844" w14:textId="77777777" w:rsidR="00D163A4" w:rsidRPr="007E2D32" w:rsidRDefault="00D163A4" w:rsidP="00D163A4">
                  <w:pPr>
                    <w:contextualSpacing/>
                    <w:rPr>
                      <w:rFonts w:ascii="Arial" w:hAnsi="Arial" w:cs="Arial"/>
                      <w:sz w:val="24"/>
                      <w:szCs w:val="24"/>
                    </w:rPr>
                  </w:pPr>
                </w:p>
              </w:tc>
              <w:tc>
                <w:tcPr>
                  <w:tcW w:w="4137" w:type="dxa"/>
                  <w:vMerge w:val="restart"/>
                </w:tcPr>
                <w:p w14:paraId="45009A4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 feed with a high percentage of TDN</w:t>
                  </w:r>
                </w:p>
              </w:tc>
            </w:tr>
            <w:tr w:rsidR="00D163A4" w:rsidRPr="007E2D32" w14:paraId="2EA6E4F4" w14:textId="77777777" w:rsidTr="00D163A4">
              <w:trPr>
                <w:trHeight w:val="490"/>
              </w:trPr>
              <w:tc>
                <w:tcPr>
                  <w:tcW w:w="1260" w:type="dxa"/>
                  <w:vMerge/>
                  <w:tcBorders>
                    <w:bottom w:val="single" w:sz="4" w:space="0" w:color="auto"/>
                  </w:tcBorders>
                </w:tcPr>
                <w:p w14:paraId="1E0ECBBA"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38AA636E"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7BB54A0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concentrate</w:t>
                  </w:r>
                </w:p>
              </w:tc>
              <w:tc>
                <w:tcPr>
                  <w:tcW w:w="4137" w:type="dxa"/>
                  <w:vMerge/>
                  <w:tcBorders>
                    <w:bottom w:val="single" w:sz="4" w:space="0" w:color="auto"/>
                  </w:tcBorders>
                </w:tcPr>
                <w:p w14:paraId="74E5CAED" w14:textId="77777777" w:rsidR="00D163A4" w:rsidRPr="007E2D32" w:rsidRDefault="00D163A4" w:rsidP="00D163A4">
                  <w:pPr>
                    <w:contextualSpacing/>
                    <w:rPr>
                      <w:rFonts w:ascii="Arial" w:hAnsi="Arial" w:cs="Arial"/>
                      <w:sz w:val="24"/>
                      <w:szCs w:val="24"/>
                    </w:rPr>
                  </w:pPr>
                </w:p>
              </w:tc>
            </w:tr>
            <w:tr w:rsidR="00D163A4" w:rsidRPr="007E2D32" w14:paraId="0F9F177E" w14:textId="77777777" w:rsidTr="00D163A4">
              <w:trPr>
                <w:trHeight w:val="420"/>
              </w:trPr>
              <w:tc>
                <w:tcPr>
                  <w:tcW w:w="1260" w:type="dxa"/>
                  <w:vMerge w:val="restart"/>
                  <w:tcBorders>
                    <w:top w:val="single" w:sz="4" w:space="0" w:color="auto"/>
                  </w:tcBorders>
                </w:tcPr>
                <w:p w14:paraId="53AA2C0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1.2.3</w:t>
                  </w:r>
                </w:p>
              </w:tc>
              <w:tc>
                <w:tcPr>
                  <w:tcW w:w="900" w:type="dxa"/>
                  <w:vMerge w:val="restart"/>
                  <w:tcBorders>
                    <w:top w:val="single" w:sz="4" w:space="0" w:color="auto"/>
                    <w:right w:val="single" w:sz="4" w:space="0" w:color="auto"/>
                  </w:tcBorders>
                </w:tcPr>
                <w:p w14:paraId="4268A62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43BBA958" w14:textId="77777777" w:rsidR="00D163A4" w:rsidRPr="007E2D32" w:rsidRDefault="00D163A4" w:rsidP="00D163A4">
                  <w:pPr>
                    <w:contextualSpacing/>
                    <w:rPr>
                      <w:rFonts w:ascii="Arial" w:hAnsi="Arial" w:cs="Arial"/>
                      <w:sz w:val="24"/>
                      <w:szCs w:val="24"/>
                    </w:rPr>
                  </w:pPr>
                </w:p>
                <w:p w14:paraId="115C7A2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3C5D95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maize meal</w:t>
                  </w:r>
                </w:p>
                <w:p w14:paraId="782FD5E3"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5E2D6C4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An example of a concentrate that is rich in proteins.</w:t>
                  </w:r>
                </w:p>
              </w:tc>
            </w:tr>
            <w:tr w:rsidR="00D163A4" w:rsidRPr="007E2D32" w14:paraId="6E3C3671" w14:textId="77777777" w:rsidTr="00D163A4">
              <w:trPr>
                <w:trHeight w:val="330"/>
              </w:trPr>
              <w:tc>
                <w:tcPr>
                  <w:tcW w:w="1260" w:type="dxa"/>
                  <w:vMerge/>
                </w:tcPr>
                <w:p w14:paraId="6554E562"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04F0CBAE"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4C274F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carcass meal</w:t>
                  </w:r>
                </w:p>
              </w:tc>
              <w:tc>
                <w:tcPr>
                  <w:tcW w:w="4137" w:type="dxa"/>
                  <w:vMerge/>
                </w:tcPr>
                <w:p w14:paraId="530E7F73" w14:textId="77777777" w:rsidR="00D163A4" w:rsidRPr="007E2D32" w:rsidRDefault="00D163A4" w:rsidP="00D163A4">
                  <w:pPr>
                    <w:contextualSpacing/>
                    <w:rPr>
                      <w:rFonts w:ascii="Arial" w:hAnsi="Arial" w:cs="Arial"/>
                      <w:sz w:val="24"/>
                      <w:szCs w:val="24"/>
                    </w:rPr>
                  </w:pPr>
                </w:p>
              </w:tc>
            </w:tr>
            <w:tr w:rsidR="00D163A4" w:rsidRPr="007E2D32" w14:paraId="1B2C67D0" w14:textId="77777777" w:rsidTr="00D163A4">
              <w:trPr>
                <w:trHeight w:val="438"/>
              </w:trPr>
              <w:tc>
                <w:tcPr>
                  <w:tcW w:w="1260" w:type="dxa"/>
                  <w:vMerge w:val="restart"/>
                  <w:tcBorders>
                    <w:top w:val="single" w:sz="4" w:space="0" w:color="auto"/>
                  </w:tcBorders>
                </w:tcPr>
                <w:p w14:paraId="17017AD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1.2.4</w:t>
                  </w:r>
                </w:p>
              </w:tc>
              <w:tc>
                <w:tcPr>
                  <w:tcW w:w="900" w:type="dxa"/>
                  <w:vMerge w:val="restart"/>
                  <w:tcBorders>
                    <w:top w:val="single" w:sz="4" w:space="0" w:color="auto"/>
                    <w:right w:val="single" w:sz="4" w:space="0" w:color="auto"/>
                  </w:tcBorders>
                </w:tcPr>
                <w:p w14:paraId="2ED1A82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C2D90AD" w14:textId="77777777" w:rsidR="00D163A4" w:rsidRPr="007E2D32" w:rsidRDefault="00D163A4" w:rsidP="00D163A4">
                  <w:pPr>
                    <w:contextualSpacing/>
                    <w:rPr>
                      <w:rFonts w:ascii="Arial" w:hAnsi="Arial" w:cs="Arial"/>
                      <w:sz w:val="24"/>
                      <w:szCs w:val="24"/>
                    </w:rPr>
                  </w:pPr>
                </w:p>
                <w:p w14:paraId="3B141DE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0DCB233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mineral lick</w:t>
                  </w:r>
                </w:p>
                <w:p w14:paraId="45120291"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5EF9408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Recommended as a supplement for protein in the ration of ruminant animals. </w:t>
                  </w:r>
                </w:p>
              </w:tc>
            </w:tr>
            <w:tr w:rsidR="00D163A4" w:rsidRPr="007E2D32" w14:paraId="14629641" w14:textId="77777777" w:rsidTr="00D163A4">
              <w:trPr>
                <w:trHeight w:val="411"/>
              </w:trPr>
              <w:tc>
                <w:tcPr>
                  <w:tcW w:w="1260" w:type="dxa"/>
                  <w:vMerge/>
                  <w:tcBorders>
                    <w:bottom w:val="single" w:sz="4" w:space="0" w:color="auto"/>
                  </w:tcBorders>
                </w:tcPr>
                <w:p w14:paraId="11974CF7"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74704E42"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1377327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urea</w:t>
                  </w:r>
                </w:p>
              </w:tc>
              <w:tc>
                <w:tcPr>
                  <w:tcW w:w="4137" w:type="dxa"/>
                  <w:vMerge/>
                  <w:tcBorders>
                    <w:bottom w:val="single" w:sz="4" w:space="0" w:color="auto"/>
                  </w:tcBorders>
                </w:tcPr>
                <w:p w14:paraId="5ED7B5B4" w14:textId="77777777" w:rsidR="00D163A4" w:rsidRPr="007E2D32" w:rsidRDefault="00D163A4" w:rsidP="00D163A4">
                  <w:pPr>
                    <w:contextualSpacing/>
                    <w:rPr>
                      <w:rFonts w:ascii="Arial" w:hAnsi="Arial" w:cs="Arial"/>
                      <w:sz w:val="24"/>
                      <w:szCs w:val="24"/>
                    </w:rPr>
                  </w:pPr>
                </w:p>
              </w:tc>
            </w:tr>
            <w:tr w:rsidR="00D163A4" w:rsidRPr="007E2D32" w14:paraId="330EB950" w14:textId="77777777" w:rsidTr="00D163A4">
              <w:trPr>
                <w:trHeight w:val="480"/>
              </w:trPr>
              <w:tc>
                <w:tcPr>
                  <w:tcW w:w="1260" w:type="dxa"/>
                  <w:vMerge w:val="restart"/>
                  <w:tcBorders>
                    <w:top w:val="single" w:sz="4" w:space="0" w:color="auto"/>
                  </w:tcBorders>
                </w:tcPr>
                <w:p w14:paraId="252B099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1.2.5</w:t>
                  </w:r>
                </w:p>
              </w:tc>
              <w:tc>
                <w:tcPr>
                  <w:tcW w:w="900" w:type="dxa"/>
                  <w:vMerge w:val="restart"/>
                  <w:tcBorders>
                    <w:top w:val="single" w:sz="4" w:space="0" w:color="auto"/>
                    <w:right w:val="single" w:sz="4" w:space="0" w:color="auto"/>
                  </w:tcBorders>
                </w:tcPr>
                <w:p w14:paraId="7F1CA93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0995AE3B" w14:textId="77777777" w:rsidR="00D163A4" w:rsidRPr="007E2D32" w:rsidRDefault="00D163A4" w:rsidP="00D163A4">
                  <w:pPr>
                    <w:contextualSpacing/>
                    <w:rPr>
                      <w:rFonts w:ascii="Arial" w:hAnsi="Arial" w:cs="Arial"/>
                      <w:sz w:val="24"/>
                      <w:szCs w:val="24"/>
                    </w:rPr>
                  </w:pPr>
                </w:p>
                <w:p w14:paraId="4E49C6E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7F6071F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crush pen</w:t>
                  </w:r>
                </w:p>
                <w:p w14:paraId="32012012"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7038187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Handling facility for beef cattle in an intensive production system.</w:t>
                  </w:r>
                </w:p>
              </w:tc>
            </w:tr>
            <w:tr w:rsidR="00D163A4" w:rsidRPr="007E2D32" w14:paraId="3C3384A2" w14:textId="77777777" w:rsidTr="00D163A4">
              <w:trPr>
                <w:trHeight w:val="330"/>
              </w:trPr>
              <w:tc>
                <w:tcPr>
                  <w:tcW w:w="1260" w:type="dxa"/>
                  <w:vMerge/>
                  <w:tcBorders>
                    <w:bottom w:val="single" w:sz="4" w:space="0" w:color="auto"/>
                  </w:tcBorders>
                </w:tcPr>
                <w:p w14:paraId="56E7FB1E"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1C998B90"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498BC8B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milking parlour</w:t>
                  </w:r>
                </w:p>
              </w:tc>
              <w:tc>
                <w:tcPr>
                  <w:tcW w:w="4137" w:type="dxa"/>
                  <w:vMerge/>
                  <w:tcBorders>
                    <w:bottom w:val="single" w:sz="4" w:space="0" w:color="auto"/>
                  </w:tcBorders>
                </w:tcPr>
                <w:p w14:paraId="12A0C1B2" w14:textId="77777777" w:rsidR="00D163A4" w:rsidRPr="007E2D32" w:rsidRDefault="00D163A4" w:rsidP="00D163A4">
                  <w:pPr>
                    <w:contextualSpacing/>
                    <w:rPr>
                      <w:rFonts w:ascii="Arial" w:hAnsi="Arial" w:cs="Arial"/>
                      <w:sz w:val="24"/>
                      <w:szCs w:val="24"/>
                    </w:rPr>
                  </w:pPr>
                </w:p>
              </w:tc>
            </w:tr>
            <w:tr w:rsidR="00D163A4" w:rsidRPr="007E2D32" w14:paraId="1DD09BDA" w14:textId="77777777" w:rsidTr="00D163A4">
              <w:trPr>
                <w:trHeight w:val="188"/>
              </w:trPr>
              <w:tc>
                <w:tcPr>
                  <w:tcW w:w="1260" w:type="dxa"/>
                  <w:vMerge w:val="restart"/>
                  <w:tcBorders>
                    <w:top w:val="single" w:sz="4" w:space="0" w:color="auto"/>
                  </w:tcBorders>
                </w:tcPr>
                <w:p w14:paraId="1F7412D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1.2.6</w:t>
                  </w:r>
                </w:p>
              </w:tc>
              <w:tc>
                <w:tcPr>
                  <w:tcW w:w="900" w:type="dxa"/>
                  <w:vMerge w:val="restart"/>
                  <w:tcBorders>
                    <w:top w:val="single" w:sz="4" w:space="0" w:color="auto"/>
                    <w:right w:val="single" w:sz="4" w:space="0" w:color="auto"/>
                  </w:tcBorders>
                </w:tcPr>
                <w:p w14:paraId="4302BF3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B6E2194" w14:textId="77777777" w:rsidR="00D163A4" w:rsidRPr="007E2D32" w:rsidRDefault="00D163A4" w:rsidP="00D163A4">
                  <w:pPr>
                    <w:contextualSpacing/>
                    <w:rPr>
                      <w:rFonts w:ascii="Arial" w:hAnsi="Arial" w:cs="Arial"/>
                      <w:sz w:val="24"/>
                      <w:szCs w:val="24"/>
                    </w:rPr>
                  </w:pPr>
                </w:p>
                <w:p w14:paraId="2B0B15F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vMerge w:val="restart"/>
                  <w:tcBorders>
                    <w:top w:val="single" w:sz="4" w:space="0" w:color="auto"/>
                    <w:left w:val="single" w:sz="4" w:space="0" w:color="auto"/>
                  </w:tcBorders>
                </w:tcPr>
                <w:p w14:paraId="635761F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wide</w:t>
                  </w:r>
                </w:p>
                <w:p w14:paraId="2A569035" w14:textId="77777777" w:rsidR="00D163A4" w:rsidRPr="007E2D32" w:rsidRDefault="00D163A4" w:rsidP="00D163A4">
                  <w:pPr>
                    <w:contextualSpacing/>
                    <w:rPr>
                      <w:rFonts w:ascii="Arial" w:hAnsi="Arial" w:cs="Arial"/>
                      <w:sz w:val="24"/>
                      <w:szCs w:val="24"/>
                    </w:rPr>
                  </w:pPr>
                </w:p>
              </w:tc>
              <w:tc>
                <w:tcPr>
                  <w:tcW w:w="4137" w:type="dxa"/>
                  <w:tcBorders>
                    <w:top w:val="single" w:sz="4" w:space="0" w:color="auto"/>
                    <w:bottom w:val="nil"/>
                  </w:tcBorders>
                </w:tcPr>
                <w:p w14:paraId="55E719A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 nutritive ratio NR of 1:8</w:t>
                  </w:r>
                </w:p>
              </w:tc>
            </w:tr>
            <w:tr w:rsidR="00D163A4" w:rsidRPr="007E2D32" w14:paraId="6655EABA" w14:textId="77777777" w:rsidTr="00D163A4">
              <w:trPr>
                <w:trHeight w:val="298"/>
              </w:trPr>
              <w:tc>
                <w:tcPr>
                  <w:tcW w:w="1260" w:type="dxa"/>
                  <w:vMerge/>
                </w:tcPr>
                <w:p w14:paraId="66F7AECB"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46F98F37" w14:textId="77777777" w:rsidR="00D163A4" w:rsidRPr="007E2D32" w:rsidRDefault="00D163A4" w:rsidP="00D163A4">
                  <w:pPr>
                    <w:contextualSpacing/>
                    <w:rPr>
                      <w:rFonts w:ascii="Arial" w:hAnsi="Arial" w:cs="Arial"/>
                      <w:sz w:val="24"/>
                      <w:szCs w:val="24"/>
                    </w:rPr>
                  </w:pPr>
                </w:p>
              </w:tc>
              <w:tc>
                <w:tcPr>
                  <w:tcW w:w="2340" w:type="dxa"/>
                  <w:vMerge/>
                  <w:tcBorders>
                    <w:left w:val="single" w:sz="4" w:space="0" w:color="auto"/>
                    <w:bottom w:val="single" w:sz="4" w:space="0" w:color="auto"/>
                  </w:tcBorders>
                </w:tcPr>
                <w:p w14:paraId="6EF81947" w14:textId="77777777" w:rsidR="00D163A4" w:rsidRPr="007E2D32" w:rsidRDefault="00D163A4" w:rsidP="00D163A4">
                  <w:pPr>
                    <w:contextualSpacing/>
                    <w:rPr>
                      <w:rFonts w:ascii="Arial" w:hAnsi="Arial" w:cs="Arial"/>
                      <w:sz w:val="24"/>
                      <w:szCs w:val="24"/>
                    </w:rPr>
                  </w:pPr>
                </w:p>
              </w:tc>
              <w:tc>
                <w:tcPr>
                  <w:tcW w:w="4137" w:type="dxa"/>
                  <w:vMerge w:val="restart"/>
                  <w:tcBorders>
                    <w:top w:val="nil"/>
                  </w:tcBorders>
                </w:tcPr>
                <w:p w14:paraId="3EEEB300" w14:textId="77777777" w:rsidR="00D163A4" w:rsidRPr="007E2D32" w:rsidRDefault="00D163A4" w:rsidP="00D163A4">
                  <w:pPr>
                    <w:contextualSpacing/>
                    <w:rPr>
                      <w:rFonts w:ascii="Arial" w:hAnsi="Arial" w:cs="Arial"/>
                      <w:sz w:val="24"/>
                      <w:szCs w:val="24"/>
                    </w:rPr>
                  </w:pPr>
                </w:p>
              </w:tc>
            </w:tr>
            <w:tr w:rsidR="00D163A4" w:rsidRPr="007E2D32" w14:paraId="69D77FB2" w14:textId="77777777" w:rsidTr="00D163A4">
              <w:trPr>
                <w:trHeight w:val="492"/>
              </w:trPr>
              <w:tc>
                <w:tcPr>
                  <w:tcW w:w="1260" w:type="dxa"/>
                  <w:vMerge/>
                  <w:tcBorders>
                    <w:bottom w:val="single" w:sz="4" w:space="0" w:color="auto"/>
                  </w:tcBorders>
                </w:tcPr>
                <w:p w14:paraId="091AD8B6"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65F86A3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0610F29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suitable for fattening</w:t>
                  </w:r>
                </w:p>
              </w:tc>
              <w:tc>
                <w:tcPr>
                  <w:tcW w:w="4137" w:type="dxa"/>
                  <w:vMerge/>
                  <w:tcBorders>
                    <w:bottom w:val="single" w:sz="4" w:space="0" w:color="auto"/>
                  </w:tcBorders>
                </w:tcPr>
                <w:p w14:paraId="53366BEF" w14:textId="77777777" w:rsidR="00D163A4" w:rsidRPr="007E2D32" w:rsidRDefault="00D163A4" w:rsidP="00D163A4">
                  <w:pPr>
                    <w:contextualSpacing/>
                    <w:rPr>
                      <w:rFonts w:ascii="Arial" w:hAnsi="Arial" w:cs="Arial"/>
                      <w:sz w:val="24"/>
                      <w:szCs w:val="24"/>
                    </w:rPr>
                  </w:pPr>
                </w:p>
              </w:tc>
            </w:tr>
            <w:tr w:rsidR="00D163A4" w:rsidRPr="007E2D32" w14:paraId="2496653B" w14:textId="77777777" w:rsidTr="00D163A4">
              <w:trPr>
                <w:trHeight w:val="294"/>
              </w:trPr>
              <w:tc>
                <w:tcPr>
                  <w:tcW w:w="1260" w:type="dxa"/>
                  <w:vMerge w:val="restart"/>
                  <w:tcBorders>
                    <w:top w:val="single" w:sz="4" w:space="0" w:color="auto"/>
                  </w:tcBorders>
                </w:tcPr>
                <w:p w14:paraId="0B4AC1A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1.2.7</w:t>
                  </w:r>
                </w:p>
              </w:tc>
              <w:tc>
                <w:tcPr>
                  <w:tcW w:w="900" w:type="dxa"/>
                  <w:vMerge w:val="restart"/>
                  <w:tcBorders>
                    <w:top w:val="single" w:sz="4" w:space="0" w:color="auto"/>
                    <w:right w:val="single" w:sz="4" w:space="0" w:color="auto"/>
                  </w:tcBorders>
                </w:tcPr>
                <w:p w14:paraId="4DF321E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036810F5" w14:textId="77777777" w:rsidR="00D163A4" w:rsidRPr="007E2D32" w:rsidRDefault="00D163A4" w:rsidP="00D163A4">
                  <w:pPr>
                    <w:contextualSpacing/>
                    <w:rPr>
                      <w:rFonts w:ascii="Arial" w:hAnsi="Arial" w:cs="Arial"/>
                      <w:sz w:val="24"/>
                      <w:szCs w:val="24"/>
                    </w:rPr>
                  </w:pPr>
                </w:p>
                <w:p w14:paraId="4A5F346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416A7CD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bacteria</w:t>
                  </w:r>
                </w:p>
                <w:p w14:paraId="2D43C54E"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1BF5179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The micro-organisms in the rumen responsible for cellulose digestion.</w:t>
                  </w:r>
                </w:p>
              </w:tc>
            </w:tr>
            <w:tr w:rsidR="00D163A4" w:rsidRPr="007E2D32" w14:paraId="73543839" w14:textId="77777777" w:rsidTr="00D163A4">
              <w:trPr>
                <w:trHeight w:val="366"/>
              </w:trPr>
              <w:tc>
                <w:tcPr>
                  <w:tcW w:w="1260" w:type="dxa"/>
                  <w:vMerge/>
                </w:tcPr>
                <w:p w14:paraId="38B64174"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42F9E1B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075637B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protozoa</w:t>
                  </w:r>
                </w:p>
              </w:tc>
              <w:tc>
                <w:tcPr>
                  <w:tcW w:w="4137" w:type="dxa"/>
                  <w:vMerge/>
                </w:tcPr>
                <w:p w14:paraId="11A49E29" w14:textId="77777777" w:rsidR="00D163A4" w:rsidRPr="007E2D32" w:rsidRDefault="00D163A4" w:rsidP="00D163A4">
                  <w:pPr>
                    <w:contextualSpacing/>
                    <w:rPr>
                      <w:rFonts w:ascii="Arial" w:hAnsi="Arial" w:cs="Arial"/>
                      <w:sz w:val="24"/>
                      <w:szCs w:val="24"/>
                    </w:rPr>
                  </w:pPr>
                </w:p>
              </w:tc>
            </w:tr>
            <w:tr w:rsidR="00D163A4" w:rsidRPr="007E2D32" w14:paraId="2802D5FE" w14:textId="77777777" w:rsidTr="00D163A4">
              <w:trPr>
                <w:trHeight w:val="500"/>
              </w:trPr>
              <w:tc>
                <w:tcPr>
                  <w:tcW w:w="1260" w:type="dxa"/>
                  <w:vMerge w:val="restart"/>
                  <w:tcBorders>
                    <w:top w:val="single" w:sz="4" w:space="0" w:color="auto"/>
                  </w:tcBorders>
                </w:tcPr>
                <w:p w14:paraId="00FDDEC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1.2.8</w:t>
                  </w:r>
                </w:p>
              </w:tc>
              <w:tc>
                <w:tcPr>
                  <w:tcW w:w="900" w:type="dxa"/>
                  <w:vMerge w:val="restart"/>
                  <w:tcBorders>
                    <w:top w:val="single" w:sz="4" w:space="0" w:color="auto"/>
                    <w:right w:val="single" w:sz="4" w:space="0" w:color="auto"/>
                  </w:tcBorders>
                </w:tcPr>
                <w:p w14:paraId="2658BD6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567FAD5" w14:textId="77777777" w:rsidR="00D163A4" w:rsidRPr="007E2D32" w:rsidRDefault="00D163A4" w:rsidP="00D163A4">
                  <w:pPr>
                    <w:contextualSpacing/>
                    <w:rPr>
                      <w:rFonts w:ascii="Arial" w:hAnsi="Arial" w:cs="Arial"/>
                      <w:sz w:val="24"/>
                      <w:szCs w:val="24"/>
                    </w:rPr>
                  </w:pPr>
                </w:p>
                <w:p w14:paraId="710E827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54B144D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Cud</w:t>
                  </w:r>
                </w:p>
                <w:p w14:paraId="2FA9B103"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1BF8849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Regurgitated bolus that is transported back to the mouth cavity by means of retro peristalsis.</w:t>
                  </w:r>
                </w:p>
              </w:tc>
            </w:tr>
            <w:tr w:rsidR="00D163A4" w:rsidRPr="007E2D32" w14:paraId="7EBD4435" w14:textId="77777777" w:rsidTr="00D163A4">
              <w:trPr>
                <w:trHeight w:val="790"/>
              </w:trPr>
              <w:tc>
                <w:tcPr>
                  <w:tcW w:w="1260" w:type="dxa"/>
                  <w:vMerge/>
                </w:tcPr>
                <w:p w14:paraId="0FD83BE8"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757EE37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1FE8F7D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chyme</w:t>
                  </w:r>
                </w:p>
              </w:tc>
              <w:tc>
                <w:tcPr>
                  <w:tcW w:w="4137" w:type="dxa"/>
                  <w:vMerge/>
                </w:tcPr>
                <w:p w14:paraId="4778C228" w14:textId="77777777" w:rsidR="00D163A4" w:rsidRPr="007E2D32" w:rsidRDefault="00D163A4" w:rsidP="00D163A4">
                  <w:pPr>
                    <w:contextualSpacing/>
                    <w:rPr>
                      <w:rFonts w:ascii="Arial" w:hAnsi="Arial" w:cs="Arial"/>
                      <w:sz w:val="24"/>
                      <w:szCs w:val="24"/>
                    </w:rPr>
                  </w:pPr>
                </w:p>
              </w:tc>
            </w:tr>
            <w:tr w:rsidR="00D163A4" w:rsidRPr="007E2D32" w14:paraId="0321D28A" w14:textId="77777777" w:rsidTr="00D163A4">
              <w:trPr>
                <w:trHeight w:val="480"/>
              </w:trPr>
              <w:tc>
                <w:tcPr>
                  <w:tcW w:w="1260" w:type="dxa"/>
                  <w:vMerge w:val="restart"/>
                  <w:tcBorders>
                    <w:top w:val="single" w:sz="4" w:space="0" w:color="auto"/>
                  </w:tcBorders>
                </w:tcPr>
                <w:p w14:paraId="3DEE90A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1.2.9</w:t>
                  </w:r>
                </w:p>
              </w:tc>
              <w:tc>
                <w:tcPr>
                  <w:tcW w:w="900" w:type="dxa"/>
                  <w:vMerge w:val="restart"/>
                  <w:tcBorders>
                    <w:top w:val="single" w:sz="4" w:space="0" w:color="auto"/>
                    <w:right w:val="single" w:sz="4" w:space="0" w:color="auto"/>
                  </w:tcBorders>
                </w:tcPr>
                <w:p w14:paraId="042F2F3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2132B901" w14:textId="77777777" w:rsidR="00D163A4" w:rsidRPr="007E2D32" w:rsidRDefault="00D163A4" w:rsidP="00D163A4">
                  <w:pPr>
                    <w:contextualSpacing/>
                    <w:rPr>
                      <w:rFonts w:ascii="Arial" w:hAnsi="Arial" w:cs="Arial"/>
                      <w:sz w:val="24"/>
                      <w:szCs w:val="24"/>
                    </w:rPr>
                  </w:pPr>
                </w:p>
                <w:p w14:paraId="31F0306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667DE5D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lastRenderedPageBreak/>
                    <w:t>Castration</w:t>
                  </w:r>
                </w:p>
                <w:p w14:paraId="06E73DB4"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7036D8A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lastRenderedPageBreak/>
                    <w:t>Method used to sterilize animals.</w:t>
                  </w:r>
                </w:p>
              </w:tc>
            </w:tr>
            <w:tr w:rsidR="00D163A4" w:rsidRPr="007E2D32" w14:paraId="0D9DA9EE" w14:textId="77777777" w:rsidTr="00D163A4">
              <w:trPr>
                <w:trHeight w:val="249"/>
              </w:trPr>
              <w:tc>
                <w:tcPr>
                  <w:tcW w:w="1260" w:type="dxa"/>
                  <w:vMerge/>
                </w:tcPr>
                <w:p w14:paraId="4396AC3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06595051"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B6ADC7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Dehorning</w:t>
                  </w:r>
                </w:p>
                <w:p w14:paraId="3D996F91" w14:textId="77777777" w:rsidR="00D163A4" w:rsidRPr="007E2D32" w:rsidRDefault="00D163A4" w:rsidP="00D163A4">
                  <w:pPr>
                    <w:contextualSpacing/>
                    <w:rPr>
                      <w:rFonts w:ascii="Arial" w:hAnsi="Arial" w:cs="Arial"/>
                      <w:sz w:val="24"/>
                      <w:szCs w:val="24"/>
                    </w:rPr>
                  </w:pPr>
                </w:p>
              </w:tc>
              <w:tc>
                <w:tcPr>
                  <w:tcW w:w="4137" w:type="dxa"/>
                  <w:vMerge/>
                </w:tcPr>
                <w:p w14:paraId="4259E471" w14:textId="77777777" w:rsidR="00D163A4" w:rsidRPr="007E2D32" w:rsidRDefault="00D163A4" w:rsidP="00D163A4">
                  <w:pPr>
                    <w:contextualSpacing/>
                    <w:rPr>
                      <w:rFonts w:ascii="Arial" w:hAnsi="Arial" w:cs="Arial"/>
                      <w:sz w:val="24"/>
                      <w:szCs w:val="24"/>
                    </w:rPr>
                  </w:pPr>
                </w:p>
              </w:tc>
            </w:tr>
            <w:tr w:rsidR="00D163A4" w:rsidRPr="007E2D32" w14:paraId="7FF1E405" w14:textId="77777777" w:rsidTr="00D163A4">
              <w:trPr>
                <w:trHeight w:val="366"/>
              </w:trPr>
              <w:tc>
                <w:tcPr>
                  <w:tcW w:w="1260" w:type="dxa"/>
                  <w:vMerge w:val="restart"/>
                  <w:tcBorders>
                    <w:top w:val="single" w:sz="4" w:space="0" w:color="auto"/>
                  </w:tcBorders>
                </w:tcPr>
                <w:p w14:paraId="748CD1F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1.2.10</w:t>
                  </w:r>
                </w:p>
              </w:tc>
              <w:tc>
                <w:tcPr>
                  <w:tcW w:w="900" w:type="dxa"/>
                  <w:vMerge w:val="restart"/>
                  <w:tcBorders>
                    <w:top w:val="single" w:sz="4" w:space="0" w:color="auto"/>
                    <w:right w:val="single" w:sz="4" w:space="0" w:color="auto"/>
                  </w:tcBorders>
                </w:tcPr>
                <w:p w14:paraId="596108D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7A9DEF68" w14:textId="77777777" w:rsidR="00D163A4" w:rsidRPr="007E2D32" w:rsidRDefault="00D163A4" w:rsidP="00D163A4">
                  <w:pPr>
                    <w:contextualSpacing/>
                    <w:rPr>
                      <w:rFonts w:ascii="Arial" w:hAnsi="Arial" w:cs="Arial"/>
                      <w:sz w:val="24"/>
                      <w:szCs w:val="24"/>
                    </w:rPr>
                  </w:pPr>
                </w:p>
                <w:p w14:paraId="17F662E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623D87D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Rigor mortis</w:t>
                  </w:r>
                </w:p>
                <w:p w14:paraId="6D914554"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791D9BE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Poor meat quality due to injury caused by poor or incorrect handling of animals.</w:t>
                  </w:r>
                </w:p>
              </w:tc>
            </w:tr>
            <w:tr w:rsidR="00D163A4" w:rsidRPr="007E2D32" w14:paraId="2461252E" w14:textId="77777777" w:rsidTr="00D163A4">
              <w:trPr>
                <w:trHeight w:val="249"/>
              </w:trPr>
              <w:tc>
                <w:tcPr>
                  <w:tcW w:w="1260" w:type="dxa"/>
                  <w:vMerge/>
                </w:tcPr>
                <w:p w14:paraId="7DC5998F"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20A10BF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5D55F1A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bruising</w:t>
                  </w:r>
                </w:p>
              </w:tc>
              <w:tc>
                <w:tcPr>
                  <w:tcW w:w="4137" w:type="dxa"/>
                  <w:vMerge/>
                </w:tcPr>
                <w:p w14:paraId="45248077" w14:textId="77777777" w:rsidR="00D163A4" w:rsidRPr="007E2D32" w:rsidRDefault="00D163A4" w:rsidP="00D163A4">
                  <w:pPr>
                    <w:contextualSpacing/>
                    <w:rPr>
                      <w:rFonts w:ascii="Arial" w:hAnsi="Arial" w:cs="Arial"/>
                      <w:sz w:val="24"/>
                      <w:szCs w:val="24"/>
                    </w:rPr>
                  </w:pPr>
                </w:p>
              </w:tc>
            </w:tr>
            <w:tr w:rsidR="00D163A4" w:rsidRPr="007E2D32" w14:paraId="7D7591B5" w14:textId="77777777" w:rsidTr="00D163A4">
              <w:trPr>
                <w:trHeight w:val="550"/>
              </w:trPr>
              <w:tc>
                <w:tcPr>
                  <w:tcW w:w="1260" w:type="dxa"/>
                  <w:vMerge w:val="restart"/>
                  <w:tcBorders>
                    <w:top w:val="single" w:sz="4" w:space="0" w:color="auto"/>
                  </w:tcBorders>
                </w:tcPr>
                <w:p w14:paraId="3DDC284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1.2.11</w:t>
                  </w:r>
                </w:p>
              </w:tc>
              <w:tc>
                <w:tcPr>
                  <w:tcW w:w="900" w:type="dxa"/>
                  <w:vMerge w:val="restart"/>
                  <w:tcBorders>
                    <w:top w:val="single" w:sz="4" w:space="0" w:color="auto"/>
                    <w:right w:val="single" w:sz="4" w:space="0" w:color="auto"/>
                  </w:tcBorders>
                </w:tcPr>
                <w:p w14:paraId="4202327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6955DC2F" w14:textId="77777777" w:rsidR="00D163A4" w:rsidRPr="007E2D32" w:rsidRDefault="00D163A4" w:rsidP="00D163A4">
                  <w:pPr>
                    <w:contextualSpacing/>
                    <w:rPr>
                      <w:rFonts w:ascii="Arial" w:hAnsi="Arial" w:cs="Arial"/>
                      <w:sz w:val="24"/>
                      <w:szCs w:val="24"/>
                    </w:rPr>
                  </w:pPr>
                </w:p>
                <w:p w14:paraId="1DECEDB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5674105"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Anaemia  </w:t>
                  </w:r>
                </w:p>
                <w:p w14:paraId="05362C9E"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0A5A6E09"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Vitamin A deficiency disease</w:t>
                  </w:r>
                </w:p>
                <w:p w14:paraId="4A3C116E" w14:textId="77777777" w:rsidR="00D163A4" w:rsidRPr="007E2D32" w:rsidRDefault="00D163A4" w:rsidP="00D163A4">
                  <w:pPr>
                    <w:contextualSpacing/>
                    <w:rPr>
                      <w:rFonts w:ascii="Arial" w:hAnsi="Arial" w:cs="Arial"/>
                      <w:sz w:val="24"/>
                      <w:szCs w:val="24"/>
                    </w:rPr>
                  </w:pPr>
                </w:p>
              </w:tc>
            </w:tr>
            <w:tr w:rsidR="00D163A4" w:rsidRPr="007E2D32" w14:paraId="0E54EB61" w14:textId="77777777" w:rsidTr="00D163A4">
              <w:trPr>
                <w:trHeight w:val="410"/>
              </w:trPr>
              <w:tc>
                <w:tcPr>
                  <w:tcW w:w="1260" w:type="dxa"/>
                  <w:vMerge/>
                </w:tcPr>
                <w:p w14:paraId="2263CA69"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958E92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12F529D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Night blindness</w:t>
                  </w:r>
                </w:p>
              </w:tc>
              <w:tc>
                <w:tcPr>
                  <w:tcW w:w="4137" w:type="dxa"/>
                  <w:vMerge/>
                </w:tcPr>
                <w:p w14:paraId="62526761"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2A770233" w14:textId="77777777" w:rsidTr="00D163A4">
              <w:trPr>
                <w:trHeight w:val="375"/>
              </w:trPr>
              <w:tc>
                <w:tcPr>
                  <w:tcW w:w="1260" w:type="dxa"/>
                  <w:vMerge w:val="restart"/>
                  <w:tcBorders>
                    <w:top w:val="single" w:sz="4" w:space="0" w:color="auto"/>
                  </w:tcBorders>
                </w:tcPr>
                <w:p w14:paraId="6AD6945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1.2.12</w:t>
                  </w:r>
                </w:p>
              </w:tc>
              <w:tc>
                <w:tcPr>
                  <w:tcW w:w="900" w:type="dxa"/>
                  <w:vMerge w:val="restart"/>
                  <w:tcBorders>
                    <w:top w:val="single" w:sz="4" w:space="0" w:color="auto"/>
                    <w:right w:val="single" w:sz="4" w:space="0" w:color="auto"/>
                  </w:tcBorders>
                </w:tcPr>
                <w:p w14:paraId="4506D9D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2DF6146" w14:textId="77777777" w:rsidR="00D163A4" w:rsidRPr="007E2D32" w:rsidRDefault="00D163A4" w:rsidP="00D163A4">
                  <w:pPr>
                    <w:contextualSpacing/>
                    <w:rPr>
                      <w:rFonts w:ascii="Arial" w:hAnsi="Arial" w:cs="Arial"/>
                      <w:sz w:val="24"/>
                      <w:szCs w:val="24"/>
                    </w:rPr>
                  </w:pPr>
                </w:p>
                <w:p w14:paraId="3EA38A4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2FD9DF1"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Creep feeding </w:t>
                  </w:r>
                </w:p>
                <w:p w14:paraId="76A0E497"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156E5DFC" w14:textId="77777777" w:rsidR="00D163A4" w:rsidRPr="007E2D32" w:rsidRDefault="00D163A4" w:rsidP="00D163A4">
                  <w:pPr>
                    <w:contextualSpacing/>
                    <w:rPr>
                      <w:rFonts w:ascii="Arial" w:hAnsi="Arial" w:cs="Arial"/>
                      <w:sz w:val="24"/>
                      <w:szCs w:val="24"/>
                    </w:rPr>
                  </w:pPr>
                </w:p>
                <w:p w14:paraId="46183A07" w14:textId="77777777" w:rsidR="00D163A4" w:rsidRPr="007E2D32" w:rsidRDefault="00D163A4" w:rsidP="00D163A4">
                  <w:pPr>
                    <w:rPr>
                      <w:rFonts w:ascii="Arial" w:hAnsi="Arial" w:cs="Arial"/>
                      <w:sz w:val="24"/>
                      <w:szCs w:val="24"/>
                    </w:rPr>
                  </w:pPr>
                  <w:r w:rsidRPr="007E2D32">
                    <w:rPr>
                      <w:rFonts w:ascii="Arial" w:eastAsia="Arial" w:hAnsi="Arial" w:cs="Arial"/>
                      <w:color w:val="000000"/>
                      <w:sz w:val="24"/>
                      <w:szCs w:val="24"/>
                    </w:rPr>
                    <w:t>Results in a higher weaning weight in piglets  A only</w:t>
                  </w:r>
                </w:p>
              </w:tc>
            </w:tr>
            <w:tr w:rsidR="00D163A4" w:rsidRPr="007E2D32" w14:paraId="19C93E21" w14:textId="77777777" w:rsidTr="00D163A4">
              <w:trPr>
                <w:trHeight w:val="618"/>
              </w:trPr>
              <w:tc>
                <w:tcPr>
                  <w:tcW w:w="1260" w:type="dxa"/>
                  <w:vMerge/>
                </w:tcPr>
                <w:p w14:paraId="329C285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2BC41B7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1D5FB01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Maintenance </w:t>
                  </w:r>
                </w:p>
                <w:p w14:paraId="7AF2BA0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feeding</w:t>
                  </w:r>
                </w:p>
              </w:tc>
              <w:tc>
                <w:tcPr>
                  <w:tcW w:w="4137" w:type="dxa"/>
                  <w:vMerge/>
                </w:tcPr>
                <w:p w14:paraId="4CD81C79" w14:textId="77777777" w:rsidR="00D163A4" w:rsidRPr="007E2D32" w:rsidRDefault="00D163A4" w:rsidP="00D163A4">
                  <w:pPr>
                    <w:contextualSpacing/>
                    <w:rPr>
                      <w:rFonts w:ascii="Arial" w:hAnsi="Arial" w:cs="Arial"/>
                      <w:sz w:val="24"/>
                      <w:szCs w:val="24"/>
                    </w:rPr>
                  </w:pPr>
                </w:p>
              </w:tc>
            </w:tr>
            <w:tr w:rsidR="00D163A4" w:rsidRPr="007E2D32" w14:paraId="7CF7B039" w14:textId="77777777" w:rsidTr="00D163A4">
              <w:trPr>
                <w:trHeight w:val="470"/>
              </w:trPr>
              <w:tc>
                <w:tcPr>
                  <w:tcW w:w="1260" w:type="dxa"/>
                  <w:vMerge w:val="restart"/>
                  <w:tcBorders>
                    <w:top w:val="single" w:sz="4" w:space="0" w:color="auto"/>
                  </w:tcBorders>
                </w:tcPr>
                <w:p w14:paraId="5861283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1.2.13</w:t>
                  </w:r>
                </w:p>
              </w:tc>
              <w:tc>
                <w:tcPr>
                  <w:tcW w:w="900" w:type="dxa"/>
                  <w:vMerge w:val="restart"/>
                  <w:tcBorders>
                    <w:top w:val="single" w:sz="4" w:space="0" w:color="auto"/>
                    <w:right w:val="single" w:sz="4" w:space="0" w:color="auto"/>
                  </w:tcBorders>
                </w:tcPr>
                <w:p w14:paraId="2251AB7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22BBF03" w14:textId="77777777" w:rsidR="00D163A4" w:rsidRPr="007E2D32" w:rsidRDefault="00D163A4" w:rsidP="00D163A4">
                  <w:pPr>
                    <w:contextualSpacing/>
                    <w:rPr>
                      <w:rFonts w:ascii="Arial" w:hAnsi="Arial" w:cs="Arial"/>
                      <w:sz w:val="24"/>
                      <w:szCs w:val="24"/>
                    </w:rPr>
                  </w:pPr>
                </w:p>
                <w:p w14:paraId="534B943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15817EFC"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Wide  </w:t>
                  </w:r>
                </w:p>
              </w:tc>
              <w:tc>
                <w:tcPr>
                  <w:tcW w:w="4137" w:type="dxa"/>
                  <w:vMerge w:val="restart"/>
                  <w:tcBorders>
                    <w:top w:val="single" w:sz="4" w:space="0" w:color="auto"/>
                  </w:tcBorders>
                </w:tcPr>
                <w:p w14:paraId="23F15933"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A nutritive ratio (NR) of 1 : 8</w:t>
                  </w:r>
                </w:p>
              </w:tc>
            </w:tr>
            <w:tr w:rsidR="00D163A4" w:rsidRPr="007E2D32" w14:paraId="75DB682F" w14:textId="77777777" w:rsidTr="00D163A4">
              <w:trPr>
                <w:trHeight w:val="663"/>
              </w:trPr>
              <w:tc>
                <w:tcPr>
                  <w:tcW w:w="1260" w:type="dxa"/>
                  <w:vMerge/>
                </w:tcPr>
                <w:p w14:paraId="45306B79"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D97E908"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7D3BD3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Suitable for fattening  </w:t>
                  </w:r>
                </w:p>
              </w:tc>
              <w:tc>
                <w:tcPr>
                  <w:tcW w:w="4137" w:type="dxa"/>
                  <w:vMerge/>
                </w:tcPr>
                <w:p w14:paraId="110E8A46"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327560D9" w14:textId="77777777" w:rsidTr="00D163A4">
              <w:trPr>
                <w:trHeight w:val="490"/>
              </w:trPr>
              <w:tc>
                <w:tcPr>
                  <w:tcW w:w="1260" w:type="dxa"/>
                  <w:vMerge w:val="restart"/>
                  <w:tcBorders>
                    <w:top w:val="single" w:sz="4" w:space="0" w:color="auto"/>
                  </w:tcBorders>
                </w:tcPr>
                <w:p w14:paraId="7D38BB3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1.2.14</w:t>
                  </w:r>
                </w:p>
              </w:tc>
              <w:tc>
                <w:tcPr>
                  <w:tcW w:w="900" w:type="dxa"/>
                  <w:vMerge w:val="restart"/>
                  <w:tcBorders>
                    <w:top w:val="single" w:sz="4" w:space="0" w:color="auto"/>
                    <w:right w:val="single" w:sz="4" w:space="0" w:color="auto"/>
                  </w:tcBorders>
                </w:tcPr>
                <w:p w14:paraId="0473662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A21D388" w14:textId="77777777" w:rsidR="00D163A4" w:rsidRPr="007E2D32" w:rsidRDefault="00D163A4" w:rsidP="00D163A4">
                  <w:pPr>
                    <w:contextualSpacing/>
                    <w:rPr>
                      <w:rFonts w:ascii="Arial" w:hAnsi="Arial" w:cs="Arial"/>
                      <w:sz w:val="24"/>
                      <w:szCs w:val="24"/>
                    </w:rPr>
                  </w:pPr>
                </w:p>
                <w:p w14:paraId="5EBCF68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124B5984"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Roughage  </w:t>
                  </w:r>
                </w:p>
              </w:tc>
              <w:tc>
                <w:tcPr>
                  <w:tcW w:w="4137" w:type="dxa"/>
                  <w:vMerge w:val="restart"/>
                  <w:tcBorders>
                    <w:top w:val="single" w:sz="4" w:space="0" w:color="auto"/>
                  </w:tcBorders>
                </w:tcPr>
                <w:p w14:paraId="6FB5CBB5"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 feed with a high % of TDN </w:t>
                  </w:r>
                </w:p>
                <w:p w14:paraId="2C54C5C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Concentrate  </w:t>
                  </w:r>
                  <w:r w:rsidRPr="007E2D32">
                    <w:rPr>
                      <w:rFonts w:ascii="Arial" w:hAnsi="Arial" w:cs="Arial"/>
                      <w:sz w:val="24"/>
                      <w:szCs w:val="24"/>
                    </w:rPr>
                    <w:tab/>
                  </w:r>
                </w:p>
                <w:p w14:paraId="4B345A34" w14:textId="77777777" w:rsidR="00D163A4" w:rsidRPr="007E2D32" w:rsidRDefault="00D163A4" w:rsidP="00D163A4">
                  <w:pPr>
                    <w:contextualSpacing/>
                    <w:rPr>
                      <w:rFonts w:ascii="Arial" w:hAnsi="Arial" w:cs="Arial"/>
                      <w:sz w:val="24"/>
                      <w:szCs w:val="24"/>
                    </w:rPr>
                  </w:pPr>
                </w:p>
              </w:tc>
            </w:tr>
            <w:tr w:rsidR="00D163A4" w:rsidRPr="007E2D32" w14:paraId="5BB5DCA5" w14:textId="77777777" w:rsidTr="00D163A4">
              <w:trPr>
                <w:trHeight w:val="470"/>
              </w:trPr>
              <w:tc>
                <w:tcPr>
                  <w:tcW w:w="1260" w:type="dxa"/>
                  <w:vMerge/>
                </w:tcPr>
                <w:p w14:paraId="5C11242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18A48BF1"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B99509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Concentrate  </w:t>
                  </w:r>
                </w:p>
              </w:tc>
              <w:tc>
                <w:tcPr>
                  <w:tcW w:w="4137" w:type="dxa"/>
                  <w:vMerge/>
                </w:tcPr>
                <w:p w14:paraId="43B6ED2E" w14:textId="77777777" w:rsidR="00D163A4" w:rsidRPr="007E2D32" w:rsidRDefault="00D163A4" w:rsidP="00D163A4">
                  <w:pPr>
                    <w:rPr>
                      <w:rFonts w:ascii="Arial" w:hAnsi="Arial" w:cs="Arial"/>
                      <w:sz w:val="24"/>
                      <w:szCs w:val="24"/>
                    </w:rPr>
                  </w:pPr>
                </w:p>
              </w:tc>
            </w:tr>
            <w:tr w:rsidR="00D163A4" w:rsidRPr="007E2D32" w14:paraId="53FF70A1" w14:textId="77777777" w:rsidTr="00D163A4">
              <w:trPr>
                <w:trHeight w:val="528"/>
              </w:trPr>
              <w:tc>
                <w:tcPr>
                  <w:tcW w:w="1260" w:type="dxa"/>
                  <w:vMerge w:val="restart"/>
                  <w:tcBorders>
                    <w:top w:val="single" w:sz="4" w:space="0" w:color="auto"/>
                  </w:tcBorders>
                </w:tcPr>
                <w:p w14:paraId="6ADE851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1.2.15</w:t>
                  </w:r>
                </w:p>
              </w:tc>
              <w:tc>
                <w:tcPr>
                  <w:tcW w:w="900" w:type="dxa"/>
                  <w:vMerge w:val="restart"/>
                  <w:tcBorders>
                    <w:top w:val="single" w:sz="4" w:space="0" w:color="auto"/>
                    <w:right w:val="single" w:sz="4" w:space="0" w:color="auto"/>
                  </w:tcBorders>
                </w:tcPr>
                <w:p w14:paraId="75A5042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69CE737" w14:textId="77777777" w:rsidR="00D163A4" w:rsidRPr="007E2D32" w:rsidRDefault="00D163A4" w:rsidP="00D163A4">
                  <w:pPr>
                    <w:contextualSpacing/>
                    <w:rPr>
                      <w:rFonts w:ascii="Arial" w:hAnsi="Arial" w:cs="Arial"/>
                      <w:sz w:val="24"/>
                      <w:szCs w:val="24"/>
                    </w:rPr>
                  </w:pPr>
                </w:p>
                <w:p w14:paraId="5C5F18D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47491DF0"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Oatmeal </w:t>
                  </w:r>
                </w:p>
              </w:tc>
              <w:tc>
                <w:tcPr>
                  <w:tcW w:w="4137" w:type="dxa"/>
                  <w:vMerge w:val="restart"/>
                  <w:tcBorders>
                    <w:top w:val="single" w:sz="4" w:space="0" w:color="auto"/>
                  </w:tcBorders>
                </w:tcPr>
                <w:p w14:paraId="5B0E699C" w14:textId="77777777" w:rsidR="00D163A4" w:rsidRPr="007E2D32" w:rsidRDefault="00D163A4" w:rsidP="00D163A4">
                  <w:pPr>
                    <w:rPr>
                      <w:rFonts w:ascii="Arial" w:hAnsi="Arial" w:cs="Arial"/>
                      <w:sz w:val="24"/>
                      <w:szCs w:val="24"/>
                    </w:rPr>
                  </w:pPr>
                  <w:r w:rsidRPr="007E2D32">
                    <w:rPr>
                      <w:rFonts w:ascii="Arial" w:hAnsi="Arial" w:cs="Arial"/>
                      <w:sz w:val="24"/>
                      <w:szCs w:val="24"/>
                    </w:rPr>
                    <w:t>Contains a small percentage of total digestible nutrients and a high crude fibre content</w:t>
                  </w:r>
                </w:p>
                <w:p w14:paraId="52F67550" w14:textId="77777777" w:rsidR="00D163A4" w:rsidRPr="007E2D32" w:rsidRDefault="00D163A4" w:rsidP="00D163A4">
                  <w:pPr>
                    <w:rPr>
                      <w:rFonts w:ascii="Arial" w:hAnsi="Arial" w:cs="Arial"/>
                      <w:sz w:val="24"/>
                      <w:szCs w:val="24"/>
                    </w:rPr>
                  </w:pPr>
                </w:p>
              </w:tc>
            </w:tr>
            <w:tr w:rsidR="00D163A4" w:rsidRPr="007E2D32" w14:paraId="5F22390F" w14:textId="77777777" w:rsidTr="00D163A4">
              <w:trPr>
                <w:trHeight w:val="750"/>
              </w:trPr>
              <w:tc>
                <w:tcPr>
                  <w:tcW w:w="1260" w:type="dxa"/>
                  <w:vMerge/>
                </w:tcPr>
                <w:p w14:paraId="09909FEA"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0C539C2B"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E9ACE0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Oats straw  </w:t>
                  </w:r>
                </w:p>
              </w:tc>
              <w:tc>
                <w:tcPr>
                  <w:tcW w:w="4137" w:type="dxa"/>
                  <w:vMerge/>
                </w:tcPr>
                <w:p w14:paraId="13DEA30F" w14:textId="77777777" w:rsidR="00D163A4" w:rsidRPr="007E2D32" w:rsidRDefault="00D163A4" w:rsidP="00D163A4">
                  <w:pPr>
                    <w:rPr>
                      <w:rFonts w:ascii="Arial" w:hAnsi="Arial" w:cs="Arial"/>
                      <w:sz w:val="24"/>
                      <w:szCs w:val="24"/>
                    </w:rPr>
                  </w:pPr>
                </w:p>
              </w:tc>
            </w:tr>
            <w:tr w:rsidR="00D163A4" w:rsidRPr="007E2D32" w14:paraId="15996DCA" w14:textId="77777777" w:rsidTr="00D163A4">
              <w:trPr>
                <w:trHeight w:val="490"/>
              </w:trPr>
              <w:tc>
                <w:tcPr>
                  <w:tcW w:w="1260" w:type="dxa"/>
                  <w:vMerge w:val="restart"/>
                  <w:tcBorders>
                    <w:top w:val="single" w:sz="4" w:space="0" w:color="auto"/>
                  </w:tcBorders>
                </w:tcPr>
                <w:p w14:paraId="3EF3E0A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1.2.16</w:t>
                  </w:r>
                </w:p>
              </w:tc>
              <w:tc>
                <w:tcPr>
                  <w:tcW w:w="900" w:type="dxa"/>
                  <w:vMerge w:val="restart"/>
                  <w:tcBorders>
                    <w:top w:val="single" w:sz="4" w:space="0" w:color="auto"/>
                    <w:right w:val="single" w:sz="4" w:space="0" w:color="auto"/>
                  </w:tcBorders>
                </w:tcPr>
                <w:p w14:paraId="2CFDFED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27277E31" w14:textId="77777777" w:rsidR="00D163A4" w:rsidRPr="007E2D32" w:rsidRDefault="00D163A4" w:rsidP="00D163A4">
                  <w:pPr>
                    <w:contextualSpacing/>
                    <w:rPr>
                      <w:rFonts w:ascii="Arial" w:hAnsi="Arial" w:cs="Arial"/>
                      <w:sz w:val="24"/>
                      <w:szCs w:val="24"/>
                    </w:rPr>
                  </w:pPr>
                </w:p>
                <w:p w14:paraId="3120D4B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538D9C84"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Vitamin A </w:t>
                  </w:r>
                </w:p>
              </w:tc>
              <w:tc>
                <w:tcPr>
                  <w:tcW w:w="4137" w:type="dxa"/>
                  <w:vMerge w:val="restart"/>
                  <w:tcBorders>
                    <w:top w:val="single" w:sz="4" w:space="0" w:color="auto"/>
                  </w:tcBorders>
                </w:tcPr>
                <w:p w14:paraId="7ABA4F96"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A deficiency of this nutrient can cause parakeratosis</w:t>
                  </w:r>
                </w:p>
                <w:p w14:paraId="588C3350" w14:textId="77777777" w:rsidR="00D163A4" w:rsidRPr="007E2D32" w:rsidRDefault="00D163A4" w:rsidP="00D163A4">
                  <w:pPr>
                    <w:contextualSpacing/>
                    <w:rPr>
                      <w:rFonts w:ascii="Arial" w:hAnsi="Arial" w:cs="Arial"/>
                      <w:sz w:val="24"/>
                      <w:szCs w:val="24"/>
                    </w:rPr>
                  </w:pPr>
                </w:p>
              </w:tc>
            </w:tr>
            <w:tr w:rsidR="00D163A4" w:rsidRPr="007E2D32" w14:paraId="6BFEF006" w14:textId="77777777" w:rsidTr="00D163A4">
              <w:trPr>
                <w:trHeight w:val="276"/>
              </w:trPr>
              <w:tc>
                <w:tcPr>
                  <w:tcW w:w="1260" w:type="dxa"/>
                  <w:vMerge/>
                </w:tcPr>
                <w:p w14:paraId="3A159D2C"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A3B8310"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081FF41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Vitamin D</w:t>
                  </w:r>
                </w:p>
              </w:tc>
              <w:tc>
                <w:tcPr>
                  <w:tcW w:w="4137" w:type="dxa"/>
                  <w:vMerge/>
                </w:tcPr>
                <w:p w14:paraId="4CE44384"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67833DE6" w14:textId="77777777" w:rsidTr="00D163A4">
              <w:trPr>
                <w:trHeight w:val="460"/>
              </w:trPr>
              <w:tc>
                <w:tcPr>
                  <w:tcW w:w="1260" w:type="dxa"/>
                  <w:vMerge w:val="restart"/>
                  <w:tcBorders>
                    <w:top w:val="single" w:sz="4" w:space="0" w:color="auto"/>
                  </w:tcBorders>
                </w:tcPr>
                <w:p w14:paraId="2E4B048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1.2.17</w:t>
                  </w:r>
                </w:p>
              </w:tc>
              <w:tc>
                <w:tcPr>
                  <w:tcW w:w="900" w:type="dxa"/>
                  <w:vMerge w:val="restart"/>
                  <w:tcBorders>
                    <w:top w:val="single" w:sz="4" w:space="0" w:color="auto"/>
                    <w:right w:val="single" w:sz="4" w:space="0" w:color="auto"/>
                  </w:tcBorders>
                </w:tcPr>
                <w:p w14:paraId="0EFA5E2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5F9E7B7" w14:textId="77777777" w:rsidR="00D163A4" w:rsidRPr="007E2D32" w:rsidRDefault="00D163A4" w:rsidP="00D163A4">
                  <w:pPr>
                    <w:contextualSpacing/>
                    <w:rPr>
                      <w:rFonts w:ascii="Arial" w:hAnsi="Arial" w:cs="Arial"/>
                      <w:sz w:val="24"/>
                      <w:szCs w:val="24"/>
                    </w:rPr>
                  </w:pPr>
                </w:p>
                <w:p w14:paraId="4F3B152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8A71917" w14:textId="77777777" w:rsidR="00D163A4" w:rsidRPr="007E2D32" w:rsidRDefault="00D163A4" w:rsidP="00D163A4">
                  <w:pPr>
                    <w:rPr>
                      <w:rFonts w:ascii="Arial" w:hAnsi="Arial" w:cs="Arial"/>
                      <w:sz w:val="24"/>
                      <w:szCs w:val="24"/>
                    </w:rPr>
                  </w:pPr>
                  <w:r w:rsidRPr="007E2D32">
                    <w:rPr>
                      <w:rFonts w:ascii="Arial" w:hAnsi="Arial" w:cs="Arial"/>
                      <w:sz w:val="24"/>
                      <w:szCs w:val="24"/>
                    </w:rPr>
                    <w:t>Maize meal</w:t>
                  </w:r>
                </w:p>
              </w:tc>
              <w:tc>
                <w:tcPr>
                  <w:tcW w:w="4137" w:type="dxa"/>
                  <w:vMerge w:val="restart"/>
                  <w:tcBorders>
                    <w:top w:val="single" w:sz="4" w:space="0" w:color="auto"/>
                  </w:tcBorders>
                </w:tcPr>
                <w:p w14:paraId="2D7A495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 feed with a high protein content</w:t>
                  </w:r>
                </w:p>
                <w:p w14:paraId="475D75F6" w14:textId="77777777" w:rsidR="00D163A4" w:rsidRPr="007E2D32" w:rsidRDefault="00D163A4" w:rsidP="00D163A4">
                  <w:pPr>
                    <w:contextualSpacing/>
                    <w:rPr>
                      <w:rFonts w:ascii="Arial" w:hAnsi="Arial" w:cs="Arial"/>
                      <w:sz w:val="24"/>
                      <w:szCs w:val="24"/>
                    </w:rPr>
                  </w:pPr>
                </w:p>
              </w:tc>
            </w:tr>
            <w:tr w:rsidR="00D163A4" w:rsidRPr="007E2D32" w14:paraId="367FC6F6" w14:textId="77777777" w:rsidTr="00D163A4">
              <w:trPr>
                <w:trHeight w:val="500"/>
              </w:trPr>
              <w:tc>
                <w:tcPr>
                  <w:tcW w:w="1260" w:type="dxa"/>
                  <w:vMerge/>
                </w:tcPr>
                <w:p w14:paraId="30EA9119"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31CD3F2E"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9FD8C0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Carcass meal</w:t>
                  </w:r>
                </w:p>
              </w:tc>
              <w:tc>
                <w:tcPr>
                  <w:tcW w:w="4137" w:type="dxa"/>
                  <w:vMerge/>
                </w:tcPr>
                <w:p w14:paraId="7EF27502" w14:textId="77777777" w:rsidR="00D163A4" w:rsidRPr="007E2D32" w:rsidRDefault="00D163A4" w:rsidP="00D163A4">
                  <w:pPr>
                    <w:contextualSpacing/>
                    <w:rPr>
                      <w:rFonts w:ascii="Arial" w:hAnsi="Arial" w:cs="Arial"/>
                      <w:sz w:val="24"/>
                      <w:szCs w:val="24"/>
                    </w:rPr>
                  </w:pPr>
                </w:p>
              </w:tc>
            </w:tr>
            <w:tr w:rsidR="00D163A4" w:rsidRPr="007E2D32" w14:paraId="3049F5C1" w14:textId="77777777" w:rsidTr="00D163A4">
              <w:trPr>
                <w:trHeight w:val="440"/>
              </w:trPr>
              <w:tc>
                <w:tcPr>
                  <w:tcW w:w="1260" w:type="dxa"/>
                  <w:vMerge w:val="restart"/>
                  <w:tcBorders>
                    <w:top w:val="single" w:sz="4" w:space="0" w:color="auto"/>
                  </w:tcBorders>
                </w:tcPr>
                <w:p w14:paraId="5F00A14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1.2.18</w:t>
                  </w:r>
                </w:p>
              </w:tc>
              <w:tc>
                <w:tcPr>
                  <w:tcW w:w="900" w:type="dxa"/>
                  <w:vMerge w:val="restart"/>
                  <w:tcBorders>
                    <w:top w:val="single" w:sz="4" w:space="0" w:color="auto"/>
                    <w:right w:val="single" w:sz="4" w:space="0" w:color="auto"/>
                  </w:tcBorders>
                </w:tcPr>
                <w:p w14:paraId="36393AA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4C8BE22C" w14:textId="77777777" w:rsidR="00D163A4" w:rsidRPr="007E2D32" w:rsidRDefault="00D163A4" w:rsidP="00D163A4">
                  <w:pPr>
                    <w:contextualSpacing/>
                    <w:rPr>
                      <w:rFonts w:ascii="Arial" w:hAnsi="Arial" w:cs="Arial"/>
                      <w:sz w:val="24"/>
                      <w:szCs w:val="24"/>
                    </w:rPr>
                  </w:pPr>
                </w:p>
                <w:p w14:paraId="2D70931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52C7C2C7"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Copper </w:t>
                  </w:r>
                </w:p>
              </w:tc>
              <w:tc>
                <w:tcPr>
                  <w:tcW w:w="4137" w:type="dxa"/>
                  <w:vMerge w:val="restart"/>
                  <w:tcBorders>
                    <w:top w:val="single" w:sz="4" w:space="0" w:color="auto"/>
                  </w:tcBorders>
                </w:tcPr>
                <w:p w14:paraId="54883BEF"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Wasting disease</w:t>
                  </w:r>
                </w:p>
                <w:p w14:paraId="09703265" w14:textId="77777777" w:rsidR="00D163A4" w:rsidRPr="007E2D32" w:rsidRDefault="00D163A4" w:rsidP="00D163A4">
                  <w:pPr>
                    <w:contextualSpacing/>
                    <w:rPr>
                      <w:rFonts w:ascii="Arial" w:hAnsi="Arial" w:cs="Arial"/>
                      <w:sz w:val="24"/>
                      <w:szCs w:val="24"/>
                    </w:rPr>
                  </w:pPr>
                </w:p>
              </w:tc>
            </w:tr>
            <w:tr w:rsidR="00D163A4" w:rsidRPr="007E2D32" w14:paraId="22B43CC4" w14:textId="77777777" w:rsidTr="00D163A4">
              <w:trPr>
                <w:trHeight w:val="520"/>
              </w:trPr>
              <w:tc>
                <w:tcPr>
                  <w:tcW w:w="1260" w:type="dxa"/>
                  <w:vMerge/>
                </w:tcPr>
                <w:p w14:paraId="2065B54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78E7EED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4C2484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Cobalt</w:t>
                  </w:r>
                </w:p>
              </w:tc>
              <w:tc>
                <w:tcPr>
                  <w:tcW w:w="4137" w:type="dxa"/>
                  <w:vMerge/>
                </w:tcPr>
                <w:p w14:paraId="5C5ACE96"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07EE9529" w14:textId="77777777" w:rsidTr="00D163A4">
              <w:trPr>
                <w:trHeight w:val="470"/>
              </w:trPr>
              <w:tc>
                <w:tcPr>
                  <w:tcW w:w="1260" w:type="dxa"/>
                  <w:vMerge w:val="restart"/>
                  <w:tcBorders>
                    <w:top w:val="single" w:sz="4" w:space="0" w:color="auto"/>
                  </w:tcBorders>
                </w:tcPr>
                <w:p w14:paraId="778BF0B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1.2.19</w:t>
                  </w:r>
                </w:p>
              </w:tc>
              <w:tc>
                <w:tcPr>
                  <w:tcW w:w="900" w:type="dxa"/>
                  <w:vMerge w:val="restart"/>
                  <w:tcBorders>
                    <w:top w:val="single" w:sz="4" w:space="0" w:color="auto"/>
                    <w:right w:val="single" w:sz="4" w:space="0" w:color="auto"/>
                  </w:tcBorders>
                </w:tcPr>
                <w:p w14:paraId="4E9F4BB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0288937" w14:textId="77777777" w:rsidR="00D163A4" w:rsidRPr="007E2D32" w:rsidRDefault="00D163A4" w:rsidP="00D163A4">
                  <w:pPr>
                    <w:contextualSpacing/>
                    <w:rPr>
                      <w:rFonts w:ascii="Arial" w:hAnsi="Arial" w:cs="Arial"/>
                      <w:sz w:val="24"/>
                      <w:szCs w:val="24"/>
                    </w:rPr>
                  </w:pPr>
                </w:p>
                <w:p w14:paraId="3E24E5B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88E4693"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80% TDN </w:t>
                  </w:r>
                </w:p>
                <w:p w14:paraId="753630BE"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3AF8E3D5"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 production ration including fish meal which is used for high-producing dairy </w:t>
                  </w:r>
                </w:p>
                <w:p w14:paraId="7949312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Cows.</w:t>
                  </w:r>
                </w:p>
              </w:tc>
            </w:tr>
            <w:tr w:rsidR="00D163A4" w:rsidRPr="007E2D32" w14:paraId="53420198" w14:textId="77777777" w:rsidTr="00D163A4">
              <w:trPr>
                <w:trHeight w:val="519"/>
              </w:trPr>
              <w:tc>
                <w:tcPr>
                  <w:tcW w:w="1260" w:type="dxa"/>
                  <w:vMerge/>
                  <w:tcBorders>
                    <w:bottom w:val="single" w:sz="4" w:space="0" w:color="auto"/>
                  </w:tcBorders>
                </w:tcPr>
                <w:p w14:paraId="66DCF52C"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45B68A6D"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06E9519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4% DP</w:t>
                  </w:r>
                </w:p>
              </w:tc>
              <w:tc>
                <w:tcPr>
                  <w:tcW w:w="4137" w:type="dxa"/>
                  <w:vMerge/>
                  <w:tcBorders>
                    <w:bottom w:val="single" w:sz="4" w:space="0" w:color="auto"/>
                  </w:tcBorders>
                </w:tcPr>
                <w:p w14:paraId="3FEBC71A" w14:textId="77777777" w:rsidR="00D163A4" w:rsidRPr="007E2D32" w:rsidRDefault="00D163A4" w:rsidP="00D163A4">
                  <w:pPr>
                    <w:rPr>
                      <w:rFonts w:ascii="Arial" w:hAnsi="Arial" w:cs="Arial"/>
                      <w:sz w:val="24"/>
                      <w:szCs w:val="24"/>
                    </w:rPr>
                  </w:pPr>
                </w:p>
              </w:tc>
            </w:tr>
            <w:tr w:rsidR="00D163A4" w:rsidRPr="007E2D32" w14:paraId="3EB032BF" w14:textId="77777777" w:rsidTr="00D163A4">
              <w:trPr>
                <w:trHeight w:val="470"/>
              </w:trPr>
              <w:tc>
                <w:tcPr>
                  <w:tcW w:w="1260" w:type="dxa"/>
                  <w:vMerge w:val="restart"/>
                  <w:tcBorders>
                    <w:top w:val="single" w:sz="4" w:space="0" w:color="auto"/>
                  </w:tcBorders>
                </w:tcPr>
                <w:p w14:paraId="2643F33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1.2.120</w:t>
                  </w:r>
                </w:p>
              </w:tc>
              <w:tc>
                <w:tcPr>
                  <w:tcW w:w="900" w:type="dxa"/>
                  <w:vMerge w:val="restart"/>
                  <w:tcBorders>
                    <w:top w:val="single" w:sz="4" w:space="0" w:color="auto"/>
                    <w:right w:val="single" w:sz="4" w:space="0" w:color="auto"/>
                  </w:tcBorders>
                </w:tcPr>
                <w:p w14:paraId="17D589E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76171F81" w14:textId="77777777" w:rsidR="00D163A4" w:rsidRPr="007E2D32" w:rsidRDefault="00D163A4" w:rsidP="00D163A4">
                  <w:pPr>
                    <w:contextualSpacing/>
                    <w:rPr>
                      <w:rFonts w:ascii="Arial" w:hAnsi="Arial" w:cs="Arial"/>
                      <w:sz w:val="24"/>
                      <w:szCs w:val="24"/>
                    </w:rPr>
                  </w:pPr>
                </w:p>
                <w:p w14:paraId="70207C7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954C584"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Biuret  </w:t>
                  </w:r>
                </w:p>
                <w:p w14:paraId="342A2767"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50367B13"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 protein supplement in the ration of ruminant animals during dry winter </w:t>
                  </w:r>
                </w:p>
                <w:p w14:paraId="551C6DE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Months  </w:t>
                  </w:r>
                </w:p>
              </w:tc>
            </w:tr>
            <w:tr w:rsidR="00D163A4" w:rsidRPr="007E2D32" w14:paraId="1DDA8CD3" w14:textId="77777777" w:rsidTr="00D163A4">
              <w:trPr>
                <w:trHeight w:val="564"/>
              </w:trPr>
              <w:tc>
                <w:tcPr>
                  <w:tcW w:w="1260" w:type="dxa"/>
                  <w:vMerge/>
                  <w:tcBorders>
                    <w:bottom w:val="single" w:sz="4" w:space="0" w:color="auto"/>
                  </w:tcBorders>
                </w:tcPr>
                <w:p w14:paraId="08979358"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39FC5529"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205BD69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Molasses</w:t>
                  </w:r>
                </w:p>
              </w:tc>
              <w:tc>
                <w:tcPr>
                  <w:tcW w:w="4137" w:type="dxa"/>
                  <w:vMerge/>
                  <w:tcBorders>
                    <w:bottom w:val="single" w:sz="4" w:space="0" w:color="auto"/>
                  </w:tcBorders>
                </w:tcPr>
                <w:p w14:paraId="7E4450BE" w14:textId="77777777" w:rsidR="00D163A4" w:rsidRPr="007E2D32" w:rsidRDefault="00D163A4" w:rsidP="00D163A4">
                  <w:pPr>
                    <w:rPr>
                      <w:rFonts w:ascii="Arial" w:hAnsi="Arial" w:cs="Arial"/>
                      <w:sz w:val="24"/>
                      <w:szCs w:val="24"/>
                    </w:rPr>
                  </w:pPr>
                </w:p>
              </w:tc>
            </w:tr>
            <w:tr w:rsidR="00D163A4" w:rsidRPr="007E2D32" w14:paraId="2FE8C51F" w14:textId="77777777" w:rsidTr="00D163A4">
              <w:trPr>
                <w:trHeight w:val="480"/>
              </w:trPr>
              <w:tc>
                <w:tcPr>
                  <w:tcW w:w="1260" w:type="dxa"/>
                  <w:vMerge w:val="restart"/>
                  <w:tcBorders>
                    <w:top w:val="single" w:sz="4" w:space="0" w:color="auto"/>
                  </w:tcBorders>
                </w:tcPr>
                <w:p w14:paraId="6459419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lastRenderedPageBreak/>
                    <w:t>1.2.21</w:t>
                  </w:r>
                </w:p>
              </w:tc>
              <w:tc>
                <w:tcPr>
                  <w:tcW w:w="900" w:type="dxa"/>
                  <w:vMerge w:val="restart"/>
                  <w:tcBorders>
                    <w:top w:val="single" w:sz="4" w:space="0" w:color="auto"/>
                    <w:right w:val="single" w:sz="4" w:space="0" w:color="auto"/>
                  </w:tcBorders>
                </w:tcPr>
                <w:p w14:paraId="4F36D80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060AAD5C" w14:textId="77777777" w:rsidR="00D163A4" w:rsidRPr="007E2D32" w:rsidRDefault="00D163A4" w:rsidP="00D163A4">
                  <w:pPr>
                    <w:contextualSpacing/>
                    <w:rPr>
                      <w:rFonts w:ascii="Arial" w:hAnsi="Arial" w:cs="Arial"/>
                      <w:sz w:val="24"/>
                      <w:szCs w:val="24"/>
                    </w:rPr>
                  </w:pPr>
                </w:p>
                <w:p w14:paraId="62A95EF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16ACFA95" w14:textId="77777777" w:rsidR="00D163A4" w:rsidRPr="007E2D32" w:rsidRDefault="00D163A4" w:rsidP="00D163A4">
                  <w:pPr>
                    <w:rPr>
                      <w:rFonts w:ascii="Arial" w:hAnsi="Arial" w:cs="Arial"/>
                      <w:sz w:val="24"/>
                      <w:szCs w:val="24"/>
                    </w:rPr>
                  </w:pPr>
                  <w:r w:rsidRPr="007E2D32">
                    <w:rPr>
                      <w:rFonts w:ascii="Arial" w:hAnsi="Arial" w:cs="Arial"/>
                      <w:sz w:val="24"/>
                      <w:szCs w:val="24"/>
                    </w:rPr>
                    <w:t>High DP content</w:t>
                  </w:r>
                </w:p>
              </w:tc>
              <w:tc>
                <w:tcPr>
                  <w:tcW w:w="4137" w:type="dxa"/>
                  <w:vMerge w:val="restart"/>
                  <w:tcBorders>
                    <w:top w:val="single" w:sz="4" w:space="0" w:color="auto"/>
                  </w:tcBorders>
                </w:tcPr>
                <w:p w14:paraId="0515D93C" w14:textId="77777777" w:rsidR="00D163A4" w:rsidRPr="007E2D32" w:rsidRDefault="00D163A4" w:rsidP="00D163A4">
                  <w:pPr>
                    <w:rPr>
                      <w:rFonts w:ascii="Arial" w:eastAsia="Calibri" w:hAnsi="Arial" w:cs="Arial"/>
                      <w:sz w:val="24"/>
                      <w:szCs w:val="24"/>
                      <w:lang w:val="en-GB" w:eastAsia="en-ZA"/>
                    </w:rPr>
                  </w:pPr>
                  <w:r w:rsidRPr="007E2D32">
                    <w:rPr>
                      <w:rFonts w:ascii="Arial" w:eastAsia="Calibri" w:hAnsi="Arial" w:cs="Arial"/>
                      <w:sz w:val="24"/>
                      <w:szCs w:val="24"/>
                      <w:lang w:val="en-GB" w:eastAsia="en-ZA"/>
                    </w:rPr>
                    <w:t>Concentrate feed suitable for growth, milk production and reproduction</w:t>
                  </w:r>
                </w:p>
                <w:p w14:paraId="323B81A1" w14:textId="77777777" w:rsidR="00D163A4" w:rsidRPr="007E2D32" w:rsidRDefault="00D163A4" w:rsidP="00D163A4">
                  <w:pPr>
                    <w:rPr>
                      <w:rFonts w:ascii="Arial" w:hAnsi="Arial" w:cs="Arial"/>
                      <w:sz w:val="24"/>
                      <w:szCs w:val="24"/>
                    </w:rPr>
                  </w:pPr>
                  <w:r w:rsidRPr="007E2D32">
                    <w:rPr>
                      <w:rFonts w:ascii="Arial" w:eastAsia="Calibri" w:hAnsi="Arial" w:cs="Arial"/>
                      <w:sz w:val="24"/>
                      <w:szCs w:val="24"/>
                      <w:lang w:val="en-GB" w:eastAsia="en-ZA"/>
                    </w:rPr>
                    <w:t xml:space="preserve"> </w:t>
                  </w:r>
                </w:p>
              </w:tc>
            </w:tr>
            <w:tr w:rsidR="00D163A4" w:rsidRPr="007E2D32" w14:paraId="2C165B74" w14:textId="77777777" w:rsidTr="00D163A4">
              <w:trPr>
                <w:trHeight w:val="690"/>
              </w:trPr>
              <w:tc>
                <w:tcPr>
                  <w:tcW w:w="1260" w:type="dxa"/>
                  <w:vMerge/>
                  <w:tcBorders>
                    <w:bottom w:val="single" w:sz="4" w:space="0" w:color="auto"/>
                  </w:tcBorders>
                </w:tcPr>
                <w:p w14:paraId="0FDF029E"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79741E6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76BEEEF7" w14:textId="77777777" w:rsidR="00D163A4" w:rsidRPr="007E2D32" w:rsidRDefault="00D163A4" w:rsidP="00D163A4">
                  <w:pPr>
                    <w:rPr>
                      <w:rFonts w:ascii="Arial" w:hAnsi="Arial" w:cs="Arial"/>
                      <w:sz w:val="24"/>
                      <w:szCs w:val="24"/>
                    </w:rPr>
                  </w:pPr>
                  <w:r w:rsidRPr="007E2D32">
                    <w:rPr>
                      <w:rFonts w:ascii="Arial" w:hAnsi="Arial" w:cs="Arial"/>
                      <w:sz w:val="24"/>
                      <w:szCs w:val="24"/>
                    </w:rPr>
                    <w:t>Low fibre content</w:t>
                  </w:r>
                </w:p>
              </w:tc>
              <w:tc>
                <w:tcPr>
                  <w:tcW w:w="4137" w:type="dxa"/>
                  <w:vMerge/>
                  <w:tcBorders>
                    <w:bottom w:val="single" w:sz="4" w:space="0" w:color="auto"/>
                  </w:tcBorders>
                </w:tcPr>
                <w:p w14:paraId="15E277B0" w14:textId="77777777" w:rsidR="00D163A4" w:rsidRPr="007E2D32" w:rsidRDefault="00D163A4" w:rsidP="00D163A4">
                  <w:pPr>
                    <w:rPr>
                      <w:rFonts w:ascii="Arial" w:eastAsia="Calibri" w:hAnsi="Arial" w:cs="Arial"/>
                      <w:sz w:val="24"/>
                      <w:szCs w:val="24"/>
                      <w:lang w:val="en-GB" w:eastAsia="en-ZA"/>
                    </w:rPr>
                  </w:pPr>
                </w:p>
              </w:tc>
            </w:tr>
            <w:tr w:rsidR="00D163A4" w:rsidRPr="007E2D32" w14:paraId="05D26C30" w14:textId="77777777" w:rsidTr="00D163A4">
              <w:trPr>
                <w:trHeight w:val="430"/>
              </w:trPr>
              <w:tc>
                <w:tcPr>
                  <w:tcW w:w="1260" w:type="dxa"/>
                  <w:vMerge w:val="restart"/>
                  <w:tcBorders>
                    <w:top w:val="single" w:sz="4" w:space="0" w:color="auto"/>
                  </w:tcBorders>
                </w:tcPr>
                <w:p w14:paraId="70BF33A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1.2.22</w:t>
                  </w:r>
                </w:p>
              </w:tc>
              <w:tc>
                <w:tcPr>
                  <w:tcW w:w="900" w:type="dxa"/>
                  <w:vMerge w:val="restart"/>
                  <w:tcBorders>
                    <w:top w:val="single" w:sz="4" w:space="0" w:color="auto"/>
                    <w:right w:val="single" w:sz="4" w:space="0" w:color="auto"/>
                  </w:tcBorders>
                </w:tcPr>
                <w:p w14:paraId="722E591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771C1706" w14:textId="77777777" w:rsidR="00D163A4" w:rsidRPr="007E2D32" w:rsidRDefault="00D163A4" w:rsidP="00D163A4">
                  <w:pPr>
                    <w:contextualSpacing/>
                    <w:rPr>
                      <w:rFonts w:ascii="Arial" w:hAnsi="Arial" w:cs="Arial"/>
                      <w:sz w:val="24"/>
                      <w:szCs w:val="24"/>
                    </w:rPr>
                  </w:pPr>
                </w:p>
                <w:p w14:paraId="0BAC3B6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696F28B1" w14:textId="77777777" w:rsidR="00D163A4" w:rsidRPr="007E2D32" w:rsidRDefault="00D163A4" w:rsidP="00D163A4">
                  <w:pPr>
                    <w:rPr>
                      <w:rFonts w:ascii="Arial" w:hAnsi="Arial" w:cs="Arial"/>
                      <w:sz w:val="24"/>
                      <w:szCs w:val="24"/>
                    </w:rPr>
                  </w:pPr>
                  <w:r w:rsidRPr="007E2D32">
                    <w:rPr>
                      <w:rFonts w:ascii="Arial" w:hAnsi="Arial" w:cs="Arial"/>
                      <w:sz w:val="24"/>
                      <w:szCs w:val="24"/>
                    </w:rPr>
                    <w:t>NR of 1 : 6</w:t>
                  </w:r>
                </w:p>
              </w:tc>
              <w:tc>
                <w:tcPr>
                  <w:tcW w:w="4137" w:type="dxa"/>
                  <w:vMerge w:val="restart"/>
                  <w:tcBorders>
                    <w:top w:val="single" w:sz="4" w:space="0" w:color="auto"/>
                  </w:tcBorders>
                </w:tcPr>
                <w:p w14:paraId="6879056F" w14:textId="77777777" w:rsidR="00D163A4" w:rsidRPr="007E2D32" w:rsidRDefault="00D163A4" w:rsidP="00D163A4">
                  <w:pPr>
                    <w:rPr>
                      <w:rFonts w:ascii="Arial" w:eastAsia="Calibri" w:hAnsi="Arial" w:cs="Arial"/>
                      <w:sz w:val="24"/>
                      <w:szCs w:val="24"/>
                      <w:lang w:val="en-GB" w:eastAsia="en-ZA"/>
                    </w:rPr>
                  </w:pPr>
                  <w:r w:rsidRPr="007E2D32">
                    <w:rPr>
                      <w:rFonts w:ascii="Arial" w:eastAsia="Calibri" w:hAnsi="Arial" w:cs="Arial"/>
                      <w:sz w:val="24"/>
                      <w:szCs w:val="24"/>
                      <w:lang w:val="en-GB" w:eastAsia="en-ZA"/>
                    </w:rPr>
                    <w:t>Feed ratio suitable for the fattening of farm animals</w:t>
                  </w:r>
                </w:p>
              </w:tc>
            </w:tr>
            <w:tr w:rsidR="00D163A4" w:rsidRPr="007E2D32" w14:paraId="51EADA0B" w14:textId="77777777" w:rsidTr="00D163A4">
              <w:trPr>
                <w:trHeight w:val="276"/>
              </w:trPr>
              <w:tc>
                <w:tcPr>
                  <w:tcW w:w="1260" w:type="dxa"/>
                  <w:vMerge/>
                  <w:tcBorders>
                    <w:bottom w:val="single" w:sz="4" w:space="0" w:color="auto"/>
                  </w:tcBorders>
                </w:tcPr>
                <w:p w14:paraId="748D2063"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6520639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26994171" w14:textId="77777777" w:rsidR="00D163A4" w:rsidRPr="007E2D32" w:rsidRDefault="00D163A4" w:rsidP="00D163A4">
                  <w:pPr>
                    <w:rPr>
                      <w:rFonts w:ascii="Arial" w:hAnsi="Arial" w:cs="Arial"/>
                      <w:sz w:val="24"/>
                      <w:szCs w:val="24"/>
                    </w:rPr>
                  </w:pPr>
                  <w:r w:rsidRPr="007E2D32">
                    <w:rPr>
                      <w:rFonts w:ascii="Arial" w:hAnsi="Arial" w:cs="Arial"/>
                      <w:sz w:val="24"/>
                      <w:szCs w:val="24"/>
                    </w:rPr>
                    <w:t>NR of 1 : 10</w:t>
                  </w:r>
                </w:p>
              </w:tc>
              <w:tc>
                <w:tcPr>
                  <w:tcW w:w="4137" w:type="dxa"/>
                  <w:vMerge/>
                  <w:tcBorders>
                    <w:bottom w:val="single" w:sz="4" w:space="0" w:color="auto"/>
                  </w:tcBorders>
                </w:tcPr>
                <w:p w14:paraId="60705E9F" w14:textId="77777777" w:rsidR="00D163A4" w:rsidRPr="007E2D32" w:rsidRDefault="00D163A4" w:rsidP="00D163A4">
                  <w:pPr>
                    <w:rPr>
                      <w:rFonts w:ascii="Arial" w:eastAsia="Calibri" w:hAnsi="Arial" w:cs="Arial"/>
                      <w:sz w:val="24"/>
                      <w:szCs w:val="24"/>
                      <w:lang w:val="en-GB" w:eastAsia="en-ZA"/>
                    </w:rPr>
                  </w:pPr>
                </w:p>
              </w:tc>
            </w:tr>
          </w:tbl>
          <w:p w14:paraId="39BBC17F" w14:textId="77777777" w:rsidR="00D163A4" w:rsidRPr="007E2D32" w:rsidRDefault="00D163A4" w:rsidP="00D163A4">
            <w:pPr>
              <w:rPr>
                <w:rFonts w:ascii="Arial" w:hAnsi="Arial" w:cs="Arial"/>
                <w:sz w:val="24"/>
                <w:szCs w:val="24"/>
              </w:rPr>
            </w:pPr>
          </w:p>
          <w:p w14:paraId="72FAF562"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20A49F0C" w14:textId="77777777" w:rsidR="00D163A4" w:rsidRPr="00963E0D" w:rsidRDefault="00D163A4" w:rsidP="00D163A4">
            <w:pPr>
              <w:rPr>
                <w:rFonts w:ascii="Arial" w:hAnsi="Arial" w:cs="Arial"/>
                <w:sz w:val="24"/>
                <w:szCs w:val="24"/>
              </w:rPr>
            </w:pPr>
          </w:p>
        </w:tc>
      </w:tr>
      <w:tr w:rsidR="00D163A4" w:rsidRPr="00963E0D" w14:paraId="0844A9A1" w14:textId="77777777" w:rsidTr="00D163A4">
        <w:tc>
          <w:tcPr>
            <w:tcW w:w="709" w:type="dxa"/>
          </w:tcPr>
          <w:p w14:paraId="66332C45" w14:textId="77777777" w:rsidR="00D163A4" w:rsidRPr="007E2D32" w:rsidRDefault="00D163A4" w:rsidP="00D163A4">
            <w:pPr>
              <w:rPr>
                <w:rFonts w:ascii="Arial" w:hAnsi="Arial" w:cs="Arial"/>
                <w:sz w:val="24"/>
                <w:szCs w:val="24"/>
              </w:rPr>
            </w:pPr>
            <w:r w:rsidRPr="007E2D32">
              <w:rPr>
                <w:rFonts w:ascii="Arial" w:hAnsi="Arial" w:cs="Arial"/>
                <w:sz w:val="24"/>
                <w:szCs w:val="24"/>
              </w:rPr>
              <w:lastRenderedPageBreak/>
              <w:t>1.3</w:t>
            </w:r>
          </w:p>
        </w:tc>
        <w:tc>
          <w:tcPr>
            <w:tcW w:w="8678" w:type="dxa"/>
            <w:gridSpan w:val="2"/>
          </w:tcPr>
          <w:p w14:paraId="54363359"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Times New Roman" w:hAnsi="Arial" w:cs="Arial"/>
                <w:sz w:val="24"/>
                <w:szCs w:val="24"/>
              </w:rPr>
              <w:t>Give ONE word /term/phrase for each of the following descriptions. Write only the word/term/phrase next to the question number (1.3.1 – 1.3.5) in the ANSWER BOOK.</w:t>
            </w:r>
          </w:p>
        </w:tc>
        <w:tc>
          <w:tcPr>
            <w:tcW w:w="678" w:type="dxa"/>
          </w:tcPr>
          <w:p w14:paraId="3E5CC6D5" w14:textId="77777777" w:rsidR="00D163A4" w:rsidRPr="00963E0D" w:rsidRDefault="00D163A4" w:rsidP="00D163A4">
            <w:pPr>
              <w:rPr>
                <w:rFonts w:ascii="Arial" w:hAnsi="Arial" w:cs="Arial"/>
                <w:sz w:val="24"/>
                <w:szCs w:val="24"/>
              </w:rPr>
            </w:pPr>
          </w:p>
        </w:tc>
      </w:tr>
      <w:tr w:rsidR="00D163A4" w:rsidRPr="00963E0D" w14:paraId="046F0990" w14:textId="77777777" w:rsidTr="00D163A4">
        <w:tc>
          <w:tcPr>
            <w:tcW w:w="709" w:type="dxa"/>
          </w:tcPr>
          <w:p w14:paraId="4D2C4D92" w14:textId="77777777" w:rsidR="00D163A4" w:rsidRPr="007E2D32" w:rsidRDefault="00D163A4" w:rsidP="00D163A4">
            <w:pPr>
              <w:rPr>
                <w:rFonts w:ascii="Arial" w:hAnsi="Arial" w:cs="Arial"/>
                <w:sz w:val="24"/>
                <w:szCs w:val="24"/>
              </w:rPr>
            </w:pPr>
          </w:p>
        </w:tc>
        <w:tc>
          <w:tcPr>
            <w:tcW w:w="8678" w:type="dxa"/>
            <w:gridSpan w:val="2"/>
          </w:tcPr>
          <w:p w14:paraId="37A8A9D7"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gutter shaped structure which carries milk from oesophagus directly into the abomasum in young lamb.</w:t>
            </w:r>
          </w:p>
          <w:p w14:paraId="5C8861BD" w14:textId="77777777" w:rsidR="00D163A4" w:rsidRPr="007E2D32" w:rsidRDefault="00D163A4" w:rsidP="00D163A4">
            <w:pPr>
              <w:pStyle w:val="ListParagraph"/>
              <w:rPr>
                <w:rFonts w:ascii="Arial" w:eastAsia="Times New Roman" w:hAnsi="Arial" w:cs="Arial"/>
                <w:sz w:val="24"/>
                <w:szCs w:val="24"/>
              </w:rPr>
            </w:pPr>
          </w:p>
          <w:p w14:paraId="771A782F"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flora population in the reticulo- rumen responsible for the digestion of crude fibre.</w:t>
            </w:r>
          </w:p>
          <w:p w14:paraId="7DDDF517"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colour of flag or aid attached to a stick or a pole to signal danger when moving animals by road.</w:t>
            </w:r>
          </w:p>
          <w:p w14:paraId="47107295" w14:textId="77777777" w:rsidR="00D163A4" w:rsidRPr="007E2D32" w:rsidRDefault="00D163A4" w:rsidP="00D163A4">
            <w:pPr>
              <w:pStyle w:val="ListParagraph"/>
              <w:rPr>
                <w:rFonts w:ascii="Arial" w:eastAsia="Times New Roman" w:hAnsi="Arial" w:cs="Arial"/>
                <w:sz w:val="24"/>
                <w:szCs w:val="24"/>
              </w:rPr>
            </w:pPr>
          </w:p>
          <w:p w14:paraId="5D08A873"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index used to determine the quality of proteins in a feed.</w:t>
            </w:r>
          </w:p>
          <w:p w14:paraId="30333A51" w14:textId="77777777" w:rsidR="00D163A4" w:rsidRPr="007E2D32" w:rsidRDefault="00D163A4" w:rsidP="00D163A4">
            <w:pPr>
              <w:pStyle w:val="ListParagraph"/>
              <w:rPr>
                <w:rFonts w:ascii="Arial" w:eastAsia="Times New Roman" w:hAnsi="Arial" w:cs="Arial"/>
                <w:sz w:val="24"/>
                <w:szCs w:val="24"/>
              </w:rPr>
            </w:pPr>
          </w:p>
          <w:p w14:paraId="3850F68A"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mineral deficiency that is responsible for parakeratosis in pigs.</w:t>
            </w:r>
          </w:p>
          <w:p w14:paraId="150EE00E" w14:textId="77777777" w:rsidR="00D163A4" w:rsidRPr="007E2D32" w:rsidRDefault="00D163A4" w:rsidP="00D163A4">
            <w:pPr>
              <w:pStyle w:val="ListParagraph"/>
              <w:rPr>
                <w:rFonts w:ascii="Arial" w:eastAsia="Times New Roman" w:hAnsi="Arial" w:cs="Arial"/>
                <w:sz w:val="24"/>
                <w:szCs w:val="24"/>
              </w:rPr>
            </w:pPr>
          </w:p>
          <w:p w14:paraId="76B63D58"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board with handholds that is used to handle pigs.</w:t>
            </w:r>
          </w:p>
          <w:p w14:paraId="485C4504" w14:textId="77777777" w:rsidR="00D163A4" w:rsidRPr="007E2D32" w:rsidRDefault="00D163A4" w:rsidP="00D163A4">
            <w:pPr>
              <w:pStyle w:val="ListParagraph"/>
              <w:rPr>
                <w:rFonts w:ascii="Arial" w:eastAsia="Times New Roman" w:hAnsi="Arial" w:cs="Arial"/>
                <w:sz w:val="24"/>
                <w:szCs w:val="24"/>
              </w:rPr>
            </w:pPr>
          </w:p>
          <w:p w14:paraId="16D08199"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feed with a moisture content which is mostly used as roughage source for dairy cattle.</w:t>
            </w:r>
          </w:p>
          <w:p w14:paraId="58088793" w14:textId="77777777" w:rsidR="00D163A4" w:rsidRPr="007E2D32" w:rsidRDefault="00D163A4" w:rsidP="00D163A4">
            <w:pPr>
              <w:pStyle w:val="ListParagraph"/>
              <w:rPr>
                <w:rFonts w:ascii="Arial" w:eastAsia="Times New Roman" w:hAnsi="Arial" w:cs="Arial"/>
                <w:sz w:val="24"/>
                <w:szCs w:val="24"/>
              </w:rPr>
            </w:pPr>
          </w:p>
          <w:p w14:paraId="5A45E6B2"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mineral supplement that is placed in a pasture field to provide the grazing animals with additional nutrients.</w:t>
            </w:r>
          </w:p>
          <w:p w14:paraId="46B021C4" w14:textId="77777777" w:rsidR="00D163A4" w:rsidRPr="007E2D32" w:rsidRDefault="00D163A4" w:rsidP="00D163A4">
            <w:pPr>
              <w:pStyle w:val="ListParagraph"/>
              <w:rPr>
                <w:rFonts w:ascii="Arial" w:eastAsia="Times New Roman" w:hAnsi="Arial" w:cs="Arial"/>
                <w:sz w:val="24"/>
                <w:szCs w:val="24"/>
              </w:rPr>
            </w:pPr>
          </w:p>
          <w:p w14:paraId="6E0C33A4"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relatively small area where a large number of animals are kept and feed for optimum production.</w:t>
            </w:r>
          </w:p>
          <w:p w14:paraId="652619CE" w14:textId="77777777" w:rsidR="00D163A4" w:rsidRPr="007E2D32" w:rsidRDefault="00D163A4" w:rsidP="00D163A4">
            <w:pPr>
              <w:pStyle w:val="ListParagraph"/>
              <w:rPr>
                <w:rFonts w:ascii="Arial" w:eastAsia="Times New Roman" w:hAnsi="Arial" w:cs="Arial"/>
                <w:sz w:val="24"/>
                <w:szCs w:val="24"/>
              </w:rPr>
            </w:pPr>
          </w:p>
          <w:p w14:paraId="01B8DE2A"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process whereby an elastic ring is used to remove the animal tail.</w:t>
            </w:r>
          </w:p>
          <w:p w14:paraId="2C2F9B12" w14:textId="77777777" w:rsidR="00D163A4" w:rsidRPr="007E2D32" w:rsidRDefault="00D163A4" w:rsidP="00D163A4">
            <w:pPr>
              <w:pStyle w:val="ListParagraph"/>
              <w:rPr>
                <w:rFonts w:ascii="Arial" w:eastAsia="Times New Roman" w:hAnsi="Arial" w:cs="Arial"/>
                <w:sz w:val="24"/>
                <w:szCs w:val="24"/>
              </w:rPr>
            </w:pPr>
          </w:p>
          <w:p w14:paraId="395CC2A8"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muscular ring structure found between the stomach and small intestines.</w:t>
            </w:r>
          </w:p>
          <w:p w14:paraId="36A46B97" w14:textId="77777777" w:rsidR="00D163A4" w:rsidRPr="007E2D32" w:rsidRDefault="00D163A4" w:rsidP="00D163A4">
            <w:pPr>
              <w:pStyle w:val="ListParagraph"/>
              <w:rPr>
                <w:rFonts w:ascii="Arial" w:eastAsia="Times New Roman" w:hAnsi="Arial" w:cs="Arial"/>
                <w:sz w:val="24"/>
                <w:szCs w:val="24"/>
              </w:rPr>
            </w:pPr>
          </w:p>
          <w:p w14:paraId="5CC06169"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stomach of a fowl where enzymatic digestion takes place.</w:t>
            </w:r>
          </w:p>
          <w:p w14:paraId="5B65E604" w14:textId="77777777" w:rsidR="00D163A4" w:rsidRPr="007E2D32" w:rsidRDefault="00D163A4" w:rsidP="00D163A4">
            <w:pPr>
              <w:pStyle w:val="ListParagraph"/>
              <w:rPr>
                <w:rFonts w:ascii="Arial" w:eastAsia="Times New Roman" w:hAnsi="Arial" w:cs="Arial"/>
                <w:sz w:val="24"/>
                <w:szCs w:val="24"/>
              </w:rPr>
            </w:pPr>
          </w:p>
          <w:p w14:paraId="6F35FE5E"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total monetary value of goods produced and services provided in a country for one year.</w:t>
            </w:r>
          </w:p>
          <w:p w14:paraId="056C50F7" w14:textId="77777777" w:rsidR="00D163A4" w:rsidRPr="007E2D32" w:rsidRDefault="00D163A4" w:rsidP="00D163A4">
            <w:pPr>
              <w:pStyle w:val="ListParagraph"/>
              <w:rPr>
                <w:rFonts w:ascii="Arial" w:eastAsia="Times New Roman" w:hAnsi="Arial" w:cs="Arial"/>
                <w:sz w:val="24"/>
                <w:szCs w:val="24"/>
              </w:rPr>
            </w:pPr>
          </w:p>
          <w:p w14:paraId="276ACE1A"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lastRenderedPageBreak/>
              <w:t>The digestive gland in the alimentary canal that secrete both digestive juice and hormones.</w:t>
            </w:r>
          </w:p>
          <w:p w14:paraId="47718207" w14:textId="77777777" w:rsidR="00D163A4" w:rsidRPr="007E2D32" w:rsidRDefault="00D163A4" w:rsidP="00D163A4">
            <w:pPr>
              <w:pStyle w:val="ListParagraph"/>
              <w:rPr>
                <w:rFonts w:ascii="Arial" w:eastAsia="Times New Roman" w:hAnsi="Arial" w:cs="Arial"/>
                <w:sz w:val="24"/>
                <w:szCs w:val="24"/>
              </w:rPr>
            </w:pPr>
          </w:p>
          <w:p w14:paraId="6896246D"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 xml:space="preserve">The condition in animal caused by the shortage of selenium during </w:t>
            </w:r>
          </w:p>
          <w:p w14:paraId="63005A4A" w14:textId="77777777" w:rsidR="00D163A4" w:rsidRPr="007E2D32" w:rsidRDefault="00D163A4" w:rsidP="00D163A4">
            <w:pPr>
              <w:ind w:left="884"/>
              <w:contextualSpacing/>
              <w:rPr>
                <w:rFonts w:ascii="Arial" w:eastAsia="Times New Roman" w:hAnsi="Arial" w:cs="Arial"/>
                <w:sz w:val="24"/>
                <w:szCs w:val="24"/>
              </w:rPr>
            </w:pPr>
            <w:r w:rsidRPr="007E2D32">
              <w:rPr>
                <w:rFonts w:ascii="Arial" w:eastAsia="Times New Roman" w:hAnsi="Arial" w:cs="Arial"/>
                <w:sz w:val="24"/>
                <w:szCs w:val="24"/>
              </w:rPr>
              <w:t>Reproduction.</w:t>
            </w:r>
          </w:p>
          <w:p w14:paraId="1F94A9EB" w14:textId="77777777" w:rsidR="00D163A4" w:rsidRPr="007E2D32" w:rsidRDefault="00D163A4" w:rsidP="00D163A4">
            <w:pPr>
              <w:contextualSpacing/>
              <w:rPr>
                <w:rFonts w:ascii="Arial" w:eastAsia="Times New Roman" w:hAnsi="Arial" w:cs="Arial"/>
                <w:sz w:val="24"/>
                <w:szCs w:val="24"/>
              </w:rPr>
            </w:pPr>
          </w:p>
          <w:p w14:paraId="25475877" w14:textId="77777777" w:rsidR="00D163A4" w:rsidRPr="007E2D32" w:rsidRDefault="00D163A4" w:rsidP="00D163A4">
            <w:pPr>
              <w:contextualSpacing/>
              <w:rPr>
                <w:rFonts w:ascii="Arial" w:eastAsia="Arial" w:hAnsi="Arial" w:cs="Arial"/>
                <w:color w:val="000000"/>
                <w:sz w:val="24"/>
                <w:szCs w:val="24"/>
              </w:rPr>
            </w:pPr>
            <w:r w:rsidRPr="007E2D32">
              <w:rPr>
                <w:rFonts w:ascii="Arial" w:eastAsia="Times New Roman" w:hAnsi="Arial" w:cs="Arial"/>
                <w:sz w:val="24"/>
                <w:szCs w:val="24"/>
              </w:rPr>
              <w:t xml:space="preserve">1.3.16 </w:t>
            </w:r>
            <w:bookmarkStart w:id="1" w:name="_Hlk486327298"/>
            <w:r w:rsidRPr="007E2D32">
              <w:rPr>
                <w:rFonts w:ascii="Arial" w:eastAsia="Times New Roman" w:hAnsi="Arial" w:cs="Arial"/>
                <w:sz w:val="24"/>
                <w:szCs w:val="24"/>
              </w:rPr>
              <w:t xml:space="preserve">  </w:t>
            </w:r>
            <w:r w:rsidRPr="007E2D32">
              <w:rPr>
                <w:rFonts w:ascii="Arial" w:eastAsia="Arial" w:hAnsi="Arial" w:cs="Arial"/>
                <w:color w:val="000000"/>
                <w:sz w:val="24"/>
                <w:szCs w:val="24"/>
              </w:rPr>
              <w:t xml:space="preserve">The mineral element needed for normal production of the hormone     </w:t>
            </w:r>
            <w:bookmarkEnd w:id="1"/>
          </w:p>
          <w:p w14:paraId="3D199AA2"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 xml:space="preserve">              Thyroxin</w:t>
            </w:r>
          </w:p>
          <w:p w14:paraId="1A4E04AE" w14:textId="77777777" w:rsidR="00D163A4" w:rsidRPr="007E2D32" w:rsidRDefault="00D163A4" w:rsidP="00D163A4">
            <w:pPr>
              <w:contextualSpacing/>
              <w:rPr>
                <w:rFonts w:ascii="Arial" w:eastAsia="Arial" w:hAnsi="Arial" w:cs="Arial"/>
                <w:color w:val="000000"/>
                <w:sz w:val="24"/>
                <w:szCs w:val="24"/>
              </w:rPr>
            </w:pPr>
          </w:p>
          <w:p w14:paraId="3E165A28" w14:textId="77777777" w:rsidR="00D163A4" w:rsidRPr="007E2D32" w:rsidRDefault="00D163A4" w:rsidP="00D163A4">
            <w:pPr>
              <w:ind w:left="884" w:hanging="850"/>
              <w:contextualSpacing/>
              <w:rPr>
                <w:rFonts w:ascii="Arial" w:eastAsia="Arial" w:hAnsi="Arial" w:cs="Arial"/>
                <w:color w:val="000000"/>
                <w:sz w:val="24"/>
                <w:szCs w:val="24"/>
              </w:rPr>
            </w:pPr>
            <w:r w:rsidRPr="007E2D32">
              <w:rPr>
                <w:rFonts w:ascii="Arial" w:eastAsia="Arial" w:hAnsi="Arial" w:cs="Arial"/>
                <w:color w:val="000000"/>
                <w:sz w:val="24"/>
                <w:szCs w:val="24"/>
              </w:rPr>
              <w:t>1.3.17   Gross energy value of a feed minus the energy lost through faeces, urine and digestive gases, as well as the energy lost  as heat</w:t>
            </w:r>
          </w:p>
          <w:p w14:paraId="7A8D8D4A" w14:textId="77777777" w:rsidR="00D163A4" w:rsidRPr="007E2D32" w:rsidRDefault="00D163A4" w:rsidP="00D163A4">
            <w:pPr>
              <w:ind w:left="884" w:hanging="850"/>
              <w:contextualSpacing/>
              <w:rPr>
                <w:rFonts w:ascii="Arial" w:eastAsia="Arial" w:hAnsi="Arial" w:cs="Arial"/>
                <w:color w:val="000000"/>
                <w:sz w:val="24"/>
                <w:szCs w:val="24"/>
              </w:rPr>
            </w:pPr>
          </w:p>
          <w:p w14:paraId="23724B24" w14:textId="77777777" w:rsidR="00D163A4" w:rsidRPr="007E2D32" w:rsidRDefault="00D163A4" w:rsidP="00D163A4">
            <w:pPr>
              <w:ind w:left="884" w:hanging="850"/>
              <w:contextualSpacing/>
              <w:rPr>
                <w:rFonts w:ascii="Arial" w:eastAsia="Arial" w:hAnsi="Arial" w:cs="Arial"/>
                <w:color w:val="000000"/>
                <w:sz w:val="24"/>
                <w:szCs w:val="24"/>
              </w:rPr>
            </w:pPr>
            <w:r w:rsidRPr="007E2D32">
              <w:rPr>
                <w:rFonts w:ascii="Arial" w:eastAsia="Arial" w:hAnsi="Arial" w:cs="Arial"/>
                <w:color w:val="000000"/>
                <w:sz w:val="24"/>
                <w:szCs w:val="24"/>
              </w:rPr>
              <w:t>1.3.18   The index used to determine the quality of a protein in a feed (</w:t>
            </w:r>
            <w:bookmarkStart w:id="2" w:name="_Hlk486408010"/>
            <w:r w:rsidRPr="007E2D32">
              <w:rPr>
                <w:rFonts w:ascii="Arial" w:eastAsia="Arial" w:hAnsi="Arial" w:cs="Arial"/>
                <w:color w:val="000000"/>
                <w:sz w:val="24"/>
                <w:szCs w:val="24"/>
              </w:rPr>
              <w:t>BV</w:t>
            </w:r>
            <w:bookmarkEnd w:id="2"/>
            <w:r w:rsidRPr="007E2D32">
              <w:rPr>
                <w:rFonts w:ascii="Arial" w:eastAsia="Arial" w:hAnsi="Arial" w:cs="Arial"/>
                <w:color w:val="000000"/>
                <w:sz w:val="24"/>
                <w:szCs w:val="24"/>
              </w:rPr>
              <w:t>)</w:t>
            </w:r>
          </w:p>
          <w:p w14:paraId="72B97646" w14:textId="77777777" w:rsidR="00D163A4" w:rsidRPr="007E2D32" w:rsidRDefault="00D163A4" w:rsidP="00D163A4">
            <w:pPr>
              <w:ind w:left="884" w:hanging="850"/>
              <w:contextualSpacing/>
              <w:rPr>
                <w:rFonts w:ascii="Arial" w:eastAsia="Arial" w:hAnsi="Arial" w:cs="Arial"/>
                <w:color w:val="000000"/>
                <w:sz w:val="24"/>
                <w:szCs w:val="24"/>
              </w:rPr>
            </w:pPr>
          </w:p>
          <w:p w14:paraId="4FFB3F3C" w14:textId="77777777" w:rsidR="00D163A4" w:rsidRPr="007E2D32" w:rsidRDefault="00D163A4" w:rsidP="00D163A4">
            <w:pPr>
              <w:ind w:left="884" w:hanging="850"/>
              <w:contextualSpacing/>
              <w:rPr>
                <w:rFonts w:ascii="Arial" w:eastAsia="Arial" w:hAnsi="Arial" w:cs="Arial"/>
                <w:color w:val="000000"/>
                <w:sz w:val="24"/>
                <w:szCs w:val="24"/>
              </w:rPr>
            </w:pPr>
            <w:r w:rsidRPr="007E2D32">
              <w:rPr>
                <w:rFonts w:ascii="Arial" w:eastAsia="Arial" w:hAnsi="Arial" w:cs="Arial"/>
                <w:color w:val="000000"/>
                <w:sz w:val="24"/>
                <w:szCs w:val="24"/>
              </w:rPr>
              <w:t>1.3.19   A fat-soluble vitamin produced by rumen microbes in ruminant   animals</w:t>
            </w:r>
          </w:p>
          <w:p w14:paraId="74B5B889" w14:textId="77777777" w:rsidR="00D163A4" w:rsidRPr="007E2D32" w:rsidRDefault="00D163A4" w:rsidP="00D163A4">
            <w:pPr>
              <w:ind w:left="884" w:hanging="850"/>
              <w:contextualSpacing/>
              <w:rPr>
                <w:rFonts w:ascii="Arial" w:eastAsia="Arial" w:hAnsi="Arial" w:cs="Arial"/>
                <w:color w:val="000000"/>
                <w:sz w:val="24"/>
                <w:szCs w:val="24"/>
              </w:rPr>
            </w:pPr>
          </w:p>
          <w:p w14:paraId="7A755481" w14:textId="77777777" w:rsidR="00D163A4" w:rsidRPr="007E2D32" w:rsidRDefault="00D163A4" w:rsidP="00D163A4">
            <w:pPr>
              <w:spacing w:line="249" w:lineRule="auto"/>
              <w:ind w:right="224"/>
              <w:jc w:val="both"/>
              <w:rPr>
                <w:rFonts w:ascii="Arial" w:eastAsia="Arial" w:hAnsi="Arial" w:cs="Arial"/>
                <w:color w:val="000000"/>
                <w:sz w:val="24"/>
                <w:szCs w:val="24"/>
              </w:rPr>
            </w:pPr>
            <w:r w:rsidRPr="007E2D32">
              <w:rPr>
                <w:rFonts w:ascii="Arial" w:eastAsia="Arial" w:hAnsi="Arial" w:cs="Arial"/>
                <w:color w:val="000000"/>
                <w:sz w:val="24"/>
                <w:szCs w:val="24"/>
              </w:rPr>
              <w:t xml:space="preserve">1.3.20   A mineral deficiency that is responsible for parakeratosis in pigs </w:t>
            </w:r>
          </w:p>
          <w:p w14:paraId="17A16819" w14:textId="71598AA7" w:rsidR="00D163A4" w:rsidRPr="007E2D32" w:rsidRDefault="00D163A4" w:rsidP="007E2D32">
            <w:pPr>
              <w:spacing w:line="249" w:lineRule="auto"/>
              <w:ind w:right="224"/>
              <w:jc w:val="both"/>
              <w:rPr>
                <w:rFonts w:ascii="Arial" w:eastAsia="Arial" w:hAnsi="Arial" w:cs="Arial"/>
                <w:color w:val="000000"/>
                <w:sz w:val="24"/>
                <w:szCs w:val="24"/>
              </w:rPr>
            </w:pPr>
            <w:r w:rsidRPr="007E2D32">
              <w:rPr>
                <w:rFonts w:ascii="Arial" w:eastAsia="Arial" w:hAnsi="Arial" w:cs="Arial"/>
                <w:color w:val="000000"/>
                <w:sz w:val="24"/>
                <w:szCs w:val="24"/>
              </w:rPr>
              <w:t>1.3.21   A metabolic disorder resulting from a vitamin B</w:t>
            </w:r>
            <w:r w:rsidRPr="007E2D32">
              <w:rPr>
                <w:rFonts w:ascii="Arial" w:eastAsia="Arial" w:hAnsi="Arial" w:cs="Arial"/>
                <w:color w:val="000000"/>
                <w:sz w:val="24"/>
                <w:szCs w:val="24"/>
                <w:vertAlign w:val="subscript"/>
              </w:rPr>
              <w:t>1</w:t>
            </w:r>
            <w:r w:rsidRPr="007E2D32">
              <w:rPr>
                <w:rFonts w:ascii="Arial" w:eastAsia="Arial" w:hAnsi="Arial" w:cs="Arial"/>
                <w:color w:val="000000"/>
                <w:sz w:val="24"/>
                <w:szCs w:val="24"/>
              </w:rPr>
              <w:t xml:space="preserve"> deficiency that  causes</w:t>
            </w:r>
          </w:p>
          <w:p w14:paraId="262341D4"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neuromuscular problems  </w:t>
            </w:r>
          </w:p>
          <w:p w14:paraId="0E18398D" w14:textId="4430AD3E"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1.3.22  An alkaline liquid that is produced by the liver and released into </w:t>
            </w:r>
          </w:p>
          <w:p w14:paraId="52647C10"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the small intestine to assist in the digestion of fats </w:t>
            </w:r>
          </w:p>
          <w:p w14:paraId="15EB8952"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1.3.23  Strategic plan for livestock farmers to ensure that there is enough   </w:t>
            </w:r>
          </w:p>
          <w:p w14:paraId="07FFBF45"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feed on the farm to meet all the requirements of animals for a period </w:t>
            </w:r>
          </w:p>
          <w:p w14:paraId="7959818B"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of one year</w:t>
            </w:r>
          </w:p>
          <w:p w14:paraId="18109EE5" w14:textId="15D269C7" w:rsidR="00D163A4" w:rsidRPr="007E2D32" w:rsidRDefault="00D163A4" w:rsidP="00D163A4">
            <w:pPr>
              <w:spacing w:line="250" w:lineRule="auto"/>
              <w:jc w:val="both"/>
              <w:rPr>
                <w:rFonts w:ascii="Arial" w:eastAsia="Calibri" w:hAnsi="Arial" w:cs="Arial"/>
                <w:sz w:val="24"/>
                <w:szCs w:val="24"/>
                <w:lang w:val="en-GB" w:eastAsia="en-ZA"/>
              </w:rPr>
            </w:pPr>
            <w:r w:rsidRPr="007E2D32">
              <w:rPr>
                <w:rFonts w:ascii="Arial" w:eastAsia="Arial" w:hAnsi="Arial" w:cs="Arial"/>
                <w:color w:val="000000"/>
                <w:sz w:val="24"/>
                <w:szCs w:val="24"/>
              </w:rPr>
              <w:t xml:space="preserve">1.3.24  </w:t>
            </w:r>
            <w:r w:rsidRPr="007E2D32">
              <w:rPr>
                <w:rFonts w:ascii="Arial" w:eastAsia="Calibri" w:hAnsi="Arial" w:cs="Arial"/>
                <w:sz w:val="24"/>
                <w:szCs w:val="24"/>
                <w:lang w:val="en-GB" w:eastAsia="en-ZA"/>
              </w:rPr>
              <w:t xml:space="preserve">The enzyme in the saliva of pigs responsible for the chemical change </w:t>
            </w:r>
          </w:p>
          <w:p w14:paraId="50AC7D66" w14:textId="77777777" w:rsidR="00D163A4" w:rsidRPr="007E2D32" w:rsidRDefault="00D163A4" w:rsidP="00D163A4">
            <w:pPr>
              <w:spacing w:line="250" w:lineRule="auto"/>
              <w:jc w:val="both"/>
              <w:rPr>
                <w:rFonts w:ascii="Arial" w:eastAsia="Calibri" w:hAnsi="Arial" w:cs="Arial"/>
                <w:sz w:val="24"/>
                <w:szCs w:val="24"/>
                <w:lang w:val="en-GB" w:eastAsia="en-ZA"/>
              </w:rPr>
            </w:pPr>
            <w:r w:rsidRPr="007E2D32">
              <w:rPr>
                <w:rFonts w:ascii="Arial" w:eastAsia="Calibri" w:hAnsi="Arial" w:cs="Arial"/>
                <w:sz w:val="24"/>
                <w:szCs w:val="24"/>
                <w:lang w:val="en-GB" w:eastAsia="en-ZA"/>
              </w:rPr>
              <w:t xml:space="preserve">             from starch to simple sugar</w:t>
            </w:r>
          </w:p>
          <w:p w14:paraId="154CF4CE"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1.3.25   A device that is placed around the lower leg of a cow on heat to  </w:t>
            </w:r>
          </w:p>
          <w:p w14:paraId="07F4838E" w14:textId="2B0BD7FC" w:rsidR="00D163A4" w:rsidRPr="00695251"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w:t>
            </w:r>
            <w:r w:rsidR="00695251">
              <w:rPr>
                <w:rFonts w:ascii="Arial" w:eastAsia="Arial" w:hAnsi="Arial" w:cs="Arial"/>
                <w:color w:val="000000"/>
                <w:sz w:val="24"/>
                <w:szCs w:val="24"/>
              </w:rPr>
              <w:t xml:space="preserve">   detect and record movement  </w:t>
            </w:r>
          </w:p>
        </w:tc>
        <w:tc>
          <w:tcPr>
            <w:tcW w:w="678" w:type="dxa"/>
          </w:tcPr>
          <w:p w14:paraId="4A679FEC" w14:textId="77777777" w:rsidR="00D163A4" w:rsidRPr="00963E0D" w:rsidRDefault="00D163A4" w:rsidP="00D163A4">
            <w:pPr>
              <w:rPr>
                <w:rFonts w:ascii="Arial" w:hAnsi="Arial" w:cs="Arial"/>
                <w:sz w:val="24"/>
                <w:szCs w:val="24"/>
              </w:rPr>
            </w:pPr>
          </w:p>
        </w:tc>
      </w:tr>
      <w:tr w:rsidR="00D163A4" w:rsidRPr="00963E0D" w14:paraId="2AEC2862" w14:textId="77777777" w:rsidTr="00D163A4">
        <w:tc>
          <w:tcPr>
            <w:tcW w:w="709" w:type="dxa"/>
          </w:tcPr>
          <w:p w14:paraId="32CE9136" w14:textId="77777777" w:rsidR="00D163A4" w:rsidRPr="007E2D32" w:rsidRDefault="00D163A4" w:rsidP="00D163A4">
            <w:pPr>
              <w:rPr>
                <w:rFonts w:ascii="Arial" w:hAnsi="Arial" w:cs="Arial"/>
                <w:sz w:val="24"/>
                <w:szCs w:val="24"/>
              </w:rPr>
            </w:pPr>
            <w:r w:rsidRPr="007E2D32">
              <w:rPr>
                <w:rFonts w:ascii="Arial" w:hAnsi="Arial" w:cs="Arial"/>
                <w:sz w:val="24"/>
                <w:szCs w:val="24"/>
              </w:rPr>
              <w:lastRenderedPageBreak/>
              <w:t>1.4</w:t>
            </w:r>
          </w:p>
        </w:tc>
        <w:tc>
          <w:tcPr>
            <w:tcW w:w="8678" w:type="dxa"/>
            <w:gridSpan w:val="2"/>
          </w:tcPr>
          <w:p w14:paraId="1EE2A107" w14:textId="359AEFD1" w:rsidR="00D163A4" w:rsidRPr="007E2D32" w:rsidRDefault="00D163A4" w:rsidP="003A4668">
            <w:pPr>
              <w:contextualSpacing/>
              <w:jc w:val="both"/>
              <w:rPr>
                <w:rFonts w:ascii="Arial" w:eastAsia="Times New Roman" w:hAnsi="Arial" w:cs="Arial"/>
                <w:sz w:val="24"/>
                <w:szCs w:val="24"/>
              </w:rPr>
            </w:pPr>
            <w:r w:rsidRPr="007E2D32">
              <w:rPr>
                <w:rFonts w:ascii="Arial" w:eastAsia="Times New Roman" w:hAnsi="Arial" w:cs="Arial"/>
                <w:sz w:val="24"/>
                <w:szCs w:val="24"/>
              </w:rPr>
              <w:t>Change the underlined word in each of the following statements to make them TRUE. Write only the answer next to the question number (1.4.1 – 1.4.22</w:t>
            </w:r>
            <w:r w:rsidR="003A4668" w:rsidRPr="007E2D32">
              <w:rPr>
                <w:rFonts w:ascii="Arial" w:eastAsia="Times New Roman" w:hAnsi="Arial" w:cs="Arial"/>
                <w:sz w:val="24"/>
                <w:szCs w:val="24"/>
              </w:rPr>
              <w:t>) in the ANSWER BOOK.</w:t>
            </w:r>
          </w:p>
        </w:tc>
        <w:tc>
          <w:tcPr>
            <w:tcW w:w="678" w:type="dxa"/>
          </w:tcPr>
          <w:p w14:paraId="77484781" w14:textId="77777777" w:rsidR="00D163A4" w:rsidRPr="00963E0D" w:rsidRDefault="00D163A4" w:rsidP="00D163A4">
            <w:pPr>
              <w:rPr>
                <w:rFonts w:ascii="Arial" w:hAnsi="Arial" w:cs="Arial"/>
                <w:sz w:val="24"/>
                <w:szCs w:val="24"/>
              </w:rPr>
            </w:pPr>
          </w:p>
        </w:tc>
      </w:tr>
      <w:tr w:rsidR="00D163A4" w:rsidRPr="00963E0D" w14:paraId="4567EB68" w14:textId="77777777" w:rsidTr="00D163A4">
        <w:tc>
          <w:tcPr>
            <w:tcW w:w="709" w:type="dxa"/>
          </w:tcPr>
          <w:p w14:paraId="40D60FA5" w14:textId="77777777" w:rsidR="00D163A4" w:rsidRPr="007E2D32" w:rsidRDefault="00D163A4" w:rsidP="00D163A4">
            <w:pPr>
              <w:rPr>
                <w:rFonts w:ascii="Arial" w:hAnsi="Arial" w:cs="Arial"/>
                <w:sz w:val="24"/>
                <w:szCs w:val="24"/>
              </w:rPr>
            </w:pPr>
          </w:p>
        </w:tc>
        <w:tc>
          <w:tcPr>
            <w:tcW w:w="8678" w:type="dxa"/>
            <w:gridSpan w:val="2"/>
          </w:tcPr>
          <w:p w14:paraId="6F22F0D3" w14:textId="77777777" w:rsidR="00D163A4" w:rsidRPr="007E2D32" w:rsidRDefault="00D163A4" w:rsidP="003A4668">
            <w:pPr>
              <w:spacing w:line="360" w:lineRule="auto"/>
              <w:contextualSpacing/>
              <w:rPr>
                <w:rFonts w:ascii="Arial" w:eastAsia="Times New Roman" w:hAnsi="Arial" w:cs="Arial"/>
                <w:sz w:val="24"/>
                <w:szCs w:val="24"/>
              </w:rPr>
            </w:pPr>
          </w:p>
          <w:p w14:paraId="2A7DBE39"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enlargement of thyroid gland in pigs is as a result of </w:t>
            </w:r>
            <w:r w:rsidRPr="007E2D32">
              <w:rPr>
                <w:rFonts w:ascii="Arial" w:eastAsia="Times New Roman" w:hAnsi="Arial" w:cs="Arial"/>
                <w:sz w:val="24"/>
                <w:szCs w:val="24"/>
                <w:u w:val="single"/>
              </w:rPr>
              <w:t>copper deficiency.</w:t>
            </w:r>
          </w:p>
          <w:p w14:paraId="34F75604"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u w:val="single"/>
              </w:rPr>
              <w:t>Pelleting</w:t>
            </w:r>
            <w:r w:rsidRPr="007E2D32">
              <w:rPr>
                <w:rFonts w:ascii="Arial" w:eastAsia="Times New Roman" w:hAnsi="Arial" w:cs="Arial"/>
                <w:sz w:val="24"/>
                <w:szCs w:val="24"/>
              </w:rPr>
              <w:t xml:space="preserve"> is a process of heating grains to expand to expand it and improve its palatability.</w:t>
            </w:r>
          </w:p>
          <w:p w14:paraId="0FABB1F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u w:val="single"/>
              </w:rPr>
              <w:lastRenderedPageBreak/>
              <w:t>Prostaglandins</w:t>
            </w:r>
            <w:r w:rsidRPr="007E2D32">
              <w:rPr>
                <w:rFonts w:ascii="Arial" w:eastAsia="Times New Roman" w:hAnsi="Arial" w:cs="Arial"/>
                <w:sz w:val="24"/>
                <w:szCs w:val="24"/>
              </w:rPr>
              <w:t xml:space="preserve"> are usually added to animal feeds to reduce stress and promote calmness for a greater feed intake.</w:t>
            </w:r>
          </w:p>
          <w:p w14:paraId="48D73AC1"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w:t>
            </w:r>
            <w:r w:rsidRPr="007E2D32">
              <w:rPr>
                <w:rFonts w:ascii="Arial" w:eastAsia="Times New Roman" w:hAnsi="Arial" w:cs="Arial"/>
                <w:sz w:val="24"/>
                <w:szCs w:val="24"/>
                <w:u w:val="single"/>
              </w:rPr>
              <w:t>Punnet square</w:t>
            </w:r>
            <w:r w:rsidRPr="007E2D32">
              <w:rPr>
                <w:rFonts w:ascii="Arial" w:eastAsia="Times New Roman" w:hAnsi="Arial" w:cs="Arial"/>
                <w:sz w:val="24"/>
                <w:szCs w:val="24"/>
              </w:rPr>
              <w:t xml:space="preserve"> is a method used to determine the combined ratio of two feed components to get a required nutrient value.</w:t>
            </w:r>
          </w:p>
          <w:p w14:paraId="03F5D8C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w:t>
            </w:r>
            <w:r w:rsidRPr="007E2D32">
              <w:rPr>
                <w:rFonts w:ascii="Arial" w:eastAsia="Times New Roman" w:hAnsi="Arial" w:cs="Arial"/>
                <w:sz w:val="24"/>
                <w:szCs w:val="24"/>
                <w:u w:val="single"/>
              </w:rPr>
              <w:t>production ration</w:t>
            </w:r>
            <w:r w:rsidRPr="007E2D32">
              <w:rPr>
                <w:rFonts w:ascii="Arial" w:eastAsia="Times New Roman" w:hAnsi="Arial" w:cs="Arial"/>
                <w:sz w:val="24"/>
                <w:szCs w:val="24"/>
              </w:rPr>
              <w:t xml:space="preserve"> that provides enough nutrients to keep an animal alive and in the same condition.</w:t>
            </w:r>
          </w:p>
          <w:p w14:paraId="098A1BE5"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w:t>
            </w:r>
            <w:r w:rsidRPr="007E2D32">
              <w:rPr>
                <w:rFonts w:ascii="Arial" w:eastAsia="Times New Roman" w:hAnsi="Arial" w:cs="Arial"/>
                <w:sz w:val="24"/>
                <w:szCs w:val="24"/>
                <w:u w:val="single"/>
              </w:rPr>
              <w:t>colon</w:t>
            </w:r>
            <w:r w:rsidRPr="007E2D32">
              <w:rPr>
                <w:rFonts w:ascii="Arial" w:eastAsia="Times New Roman" w:hAnsi="Arial" w:cs="Arial"/>
                <w:sz w:val="24"/>
                <w:szCs w:val="24"/>
              </w:rPr>
              <w:t xml:space="preserve"> is a part of digestive system where undigested food is finally stored before it passes through the anus.</w:t>
            </w:r>
          </w:p>
          <w:p w14:paraId="125CCC41"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structure in the walls of small intestines that increases the increases the absorption surface area is </w:t>
            </w:r>
            <w:r w:rsidRPr="007E2D32">
              <w:rPr>
                <w:rFonts w:ascii="Arial" w:eastAsia="Times New Roman" w:hAnsi="Arial" w:cs="Arial"/>
                <w:sz w:val="24"/>
                <w:szCs w:val="24"/>
                <w:u w:val="single"/>
              </w:rPr>
              <w:t>succus entericus</w:t>
            </w:r>
            <w:r w:rsidRPr="007E2D32">
              <w:rPr>
                <w:rFonts w:ascii="Arial" w:eastAsia="Times New Roman" w:hAnsi="Arial" w:cs="Arial"/>
                <w:b/>
                <w:sz w:val="24"/>
                <w:szCs w:val="24"/>
              </w:rPr>
              <w:t>.</w:t>
            </w:r>
          </w:p>
          <w:p w14:paraId="0D14859A"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An intensive production system is characterized by a </w:t>
            </w:r>
            <w:r w:rsidRPr="007E2D32">
              <w:rPr>
                <w:rFonts w:ascii="Arial" w:eastAsia="Times New Roman" w:hAnsi="Arial" w:cs="Arial"/>
                <w:sz w:val="24"/>
                <w:szCs w:val="24"/>
                <w:u w:val="single"/>
              </w:rPr>
              <w:t xml:space="preserve">low </w:t>
            </w:r>
            <w:r w:rsidRPr="007E2D32">
              <w:rPr>
                <w:rFonts w:ascii="Arial" w:eastAsia="Times New Roman" w:hAnsi="Arial" w:cs="Arial"/>
                <w:sz w:val="24"/>
                <w:szCs w:val="24"/>
              </w:rPr>
              <w:t>production output per area of land.</w:t>
            </w:r>
          </w:p>
          <w:p w14:paraId="675609F5"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u w:val="single"/>
              </w:rPr>
              <w:t>Castration</w:t>
            </w:r>
            <w:r w:rsidRPr="007E2D32">
              <w:rPr>
                <w:rFonts w:ascii="Arial" w:eastAsia="Times New Roman" w:hAnsi="Arial" w:cs="Arial"/>
                <w:sz w:val="24"/>
                <w:szCs w:val="24"/>
              </w:rPr>
              <w:t xml:space="preserve"> is the process of removing young suckling animals permanently from their mothers.</w:t>
            </w:r>
          </w:p>
          <w:p w14:paraId="6AC8F1DD"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rhythmic relaxation and contraction of muscles in the wall of oesophagus </w:t>
            </w:r>
            <w:r w:rsidRPr="007E2D32">
              <w:rPr>
                <w:rFonts w:ascii="Arial" w:eastAsia="Times New Roman" w:hAnsi="Arial" w:cs="Arial"/>
                <w:sz w:val="24"/>
                <w:szCs w:val="24"/>
                <w:u w:val="single"/>
              </w:rPr>
              <w:t>active absorption of nutrients.</w:t>
            </w:r>
          </w:p>
          <w:p w14:paraId="39F3A0C6"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Bile that is responsible for the emulsification of </w:t>
            </w:r>
            <w:r w:rsidRPr="007E2D32">
              <w:rPr>
                <w:rFonts w:ascii="Arial" w:eastAsia="Arial" w:hAnsi="Arial" w:cs="Arial"/>
                <w:color w:val="000000"/>
                <w:sz w:val="24"/>
                <w:szCs w:val="24"/>
                <w:u w:val="single" w:color="000000"/>
              </w:rPr>
              <w:t>proteins</w:t>
            </w:r>
            <w:r w:rsidRPr="007E2D32">
              <w:rPr>
                <w:rFonts w:ascii="Arial" w:eastAsia="Arial" w:hAnsi="Arial" w:cs="Arial"/>
                <w:color w:val="000000"/>
                <w:sz w:val="24"/>
                <w:szCs w:val="24"/>
              </w:rPr>
              <w:t xml:space="preserve">, is secreted    by the liver. </w:t>
            </w:r>
          </w:p>
          <w:p w14:paraId="526B9E93"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The </w:t>
            </w:r>
            <w:r w:rsidRPr="007E2D32">
              <w:rPr>
                <w:rFonts w:ascii="Arial" w:eastAsia="Arial" w:hAnsi="Arial" w:cs="Arial"/>
                <w:color w:val="000000"/>
                <w:sz w:val="24"/>
                <w:szCs w:val="24"/>
                <w:u w:val="single"/>
              </w:rPr>
              <w:t>Punnett square</w:t>
            </w:r>
            <w:r w:rsidRPr="007E2D32">
              <w:rPr>
                <w:rFonts w:ascii="Arial" w:eastAsia="Arial" w:hAnsi="Arial" w:cs="Arial"/>
                <w:color w:val="000000"/>
                <w:sz w:val="24"/>
                <w:szCs w:val="24"/>
              </w:rPr>
              <w:t xml:space="preserve"> is a method used to determine the combined   ratio of two feed components to get a required nutrient value.  </w:t>
            </w:r>
          </w:p>
          <w:p w14:paraId="05AF54A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A </w:t>
            </w:r>
            <w:r w:rsidRPr="007E2D32">
              <w:rPr>
                <w:rFonts w:ascii="Arial" w:eastAsia="Arial" w:hAnsi="Arial" w:cs="Arial"/>
                <w:color w:val="000000"/>
                <w:sz w:val="24"/>
                <w:szCs w:val="24"/>
                <w:u w:val="single"/>
              </w:rPr>
              <w:t>production</w:t>
            </w:r>
            <w:r w:rsidRPr="007E2D32">
              <w:rPr>
                <w:rFonts w:ascii="Arial" w:eastAsia="Arial" w:hAnsi="Arial" w:cs="Arial"/>
                <w:color w:val="000000"/>
                <w:sz w:val="24"/>
                <w:szCs w:val="24"/>
              </w:rPr>
              <w:t xml:space="preserve"> ration that provides just enough nutrients to keep an   animal alive and in the same condition.   </w:t>
            </w:r>
          </w:p>
          <w:p w14:paraId="324F700C"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The </w:t>
            </w:r>
            <w:r w:rsidRPr="007E2D32">
              <w:rPr>
                <w:rFonts w:ascii="Arial" w:eastAsia="Arial" w:hAnsi="Arial" w:cs="Arial"/>
                <w:color w:val="000000"/>
                <w:sz w:val="24"/>
                <w:szCs w:val="24"/>
                <w:u w:val="single" w:color="000000"/>
              </w:rPr>
              <w:t>colon</w:t>
            </w:r>
            <w:r w:rsidRPr="007E2D32">
              <w:rPr>
                <w:rFonts w:ascii="Arial" w:eastAsia="Arial" w:hAnsi="Arial" w:cs="Arial"/>
                <w:color w:val="000000"/>
                <w:sz w:val="24"/>
                <w:szCs w:val="24"/>
              </w:rPr>
              <w:t xml:space="preserve"> is a part of the digestive system where undigested food   is finally stored before it passes through the anus. </w:t>
            </w:r>
          </w:p>
          <w:p w14:paraId="2C8A4CFC"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u w:val="single" w:color="000000"/>
              </w:rPr>
              <w:t>Hay</w:t>
            </w:r>
            <w:r w:rsidRPr="007E2D32">
              <w:rPr>
                <w:rFonts w:ascii="Arial" w:eastAsia="Arial" w:hAnsi="Arial" w:cs="Arial"/>
                <w:color w:val="000000"/>
                <w:sz w:val="24"/>
                <w:szCs w:val="24"/>
              </w:rPr>
              <w:t xml:space="preserve"> is produced when a green crop is kept under anaerobic   conditions for fermentation and development of lactic acid. </w:t>
            </w:r>
          </w:p>
          <w:p w14:paraId="50B8241B"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Parakeratosis is caused by a deficiency of </w:t>
            </w:r>
            <w:r w:rsidRPr="007E2D32">
              <w:rPr>
                <w:rFonts w:ascii="Arial" w:eastAsia="Arial" w:hAnsi="Arial" w:cs="Arial"/>
                <w:color w:val="000000"/>
                <w:sz w:val="24"/>
                <w:szCs w:val="24"/>
                <w:u w:val="single" w:color="000000"/>
              </w:rPr>
              <w:t>copper</w:t>
            </w:r>
            <w:r w:rsidRPr="007E2D32">
              <w:rPr>
                <w:rFonts w:ascii="Arial" w:eastAsia="Arial" w:hAnsi="Arial" w:cs="Arial"/>
                <w:color w:val="000000"/>
                <w:sz w:val="24"/>
                <w:szCs w:val="24"/>
              </w:rPr>
              <w:t xml:space="preserve">. </w:t>
            </w:r>
          </w:p>
          <w:p w14:paraId="434E015E" w14:textId="77777777" w:rsidR="00D163A4" w:rsidRPr="007E2D32" w:rsidRDefault="00D163A4" w:rsidP="00A65AB8">
            <w:pPr>
              <w:pStyle w:val="ListParagraph"/>
              <w:numPr>
                <w:ilvl w:val="2"/>
                <w:numId w:val="14"/>
              </w:numPr>
              <w:spacing w:line="360" w:lineRule="auto"/>
              <w:rPr>
                <w:rFonts w:ascii="Arial" w:eastAsia="Times New Roman" w:hAnsi="Arial" w:cs="Arial"/>
                <w:color w:val="000000" w:themeColor="text1"/>
                <w:sz w:val="24"/>
                <w:szCs w:val="24"/>
                <w:u w:val="single"/>
              </w:rPr>
            </w:pPr>
            <w:r w:rsidRPr="007E2D32">
              <w:rPr>
                <w:rFonts w:ascii="Arial" w:eastAsia="Arial" w:hAnsi="Arial" w:cs="Arial"/>
                <w:color w:val="000000" w:themeColor="text1"/>
                <w:sz w:val="24"/>
                <w:szCs w:val="24"/>
                <w:u w:val="single" w:color="000000"/>
              </w:rPr>
              <w:t>Feed flow</w:t>
            </w:r>
            <w:r w:rsidRPr="007E2D32">
              <w:rPr>
                <w:rFonts w:ascii="Arial" w:eastAsia="Arial" w:hAnsi="Arial" w:cs="Arial"/>
                <w:color w:val="000000" w:themeColor="text1"/>
                <w:sz w:val="24"/>
                <w:szCs w:val="24"/>
              </w:rPr>
              <w:t xml:space="preserve"> is a method used to work out the exact quantities of two   feeds to be included in a feed mixture to supply the required value.</w:t>
            </w:r>
          </w:p>
          <w:p w14:paraId="229739A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themeColor="text1"/>
                <w:sz w:val="24"/>
                <w:szCs w:val="24"/>
                <w:u w:val="single" w:color="000000"/>
              </w:rPr>
              <w:t>Pyloric sphincter</w:t>
            </w:r>
            <w:r w:rsidRPr="007E2D32">
              <w:rPr>
                <w:rFonts w:ascii="Arial" w:eastAsia="Arial" w:hAnsi="Arial" w:cs="Arial"/>
                <w:color w:val="000000" w:themeColor="text1"/>
                <w:sz w:val="24"/>
                <w:szCs w:val="24"/>
              </w:rPr>
              <w:t xml:space="preserve"> is the valve that control the passage of food between oesophogus and stomach</w:t>
            </w:r>
          </w:p>
          <w:p w14:paraId="1E8BB8F3"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Mastication is a </w:t>
            </w:r>
            <w:r w:rsidRPr="007E2D32">
              <w:rPr>
                <w:rFonts w:ascii="Arial" w:eastAsia="Arial" w:hAnsi="Arial" w:cs="Arial"/>
                <w:color w:val="000000"/>
                <w:sz w:val="24"/>
                <w:szCs w:val="24"/>
                <w:u w:val="single" w:color="000000"/>
              </w:rPr>
              <w:t>chemical</w:t>
            </w:r>
            <w:r w:rsidRPr="007E2D32">
              <w:rPr>
                <w:rFonts w:ascii="Arial" w:eastAsia="Arial" w:hAnsi="Arial" w:cs="Arial"/>
                <w:color w:val="000000"/>
                <w:sz w:val="24"/>
                <w:szCs w:val="24"/>
              </w:rPr>
              <w:t xml:space="preserve"> form of digestion which increases the   surface area of food for effective enzyme activity. </w:t>
            </w:r>
          </w:p>
          <w:p w14:paraId="714310B9"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lastRenderedPageBreak/>
              <w:t xml:space="preserve">feeding approach where animals have unlimited access to a   supplement and can eat when and as much as they wish is called </w:t>
            </w:r>
            <w:r w:rsidRPr="007E2D32">
              <w:rPr>
                <w:rFonts w:ascii="Arial" w:eastAsia="Arial" w:hAnsi="Arial" w:cs="Arial"/>
                <w:color w:val="000000"/>
                <w:sz w:val="24"/>
                <w:szCs w:val="24"/>
                <w:u w:val="single" w:color="000000"/>
              </w:rPr>
              <w:t>fodder</w:t>
            </w:r>
            <w:r w:rsidRPr="007E2D32">
              <w:rPr>
                <w:rFonts w:ascii="Arial" w:eastAsia="Arial" w:hAnsi="Arial" w:cs="Arial"/>
                <w:color w:val="000000"/>
                <w:sz w:val="24"/>
                <w:szCs w:val="24"/>
              </w:rPr>
              <w:t xml:space="preserve"> feeding.</w:t>
            </w:r>
          </w:p>
          <w:p w14:paraId="34E5903B"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A </w:t>
            </w:r>
            <w:r w:rsidRPr="007E2D32">
              <w:rPr>
                <w:rFonts w:ascii="Arial" w:eastAsia="Arial" w:hAnsi="Arial" w:cs="Arial"/>
                <w:color w:val="000000"/>
                <w:sz w:val="24"/>
                <w:szCs w:val="24"/>
                <w:u w:val="single" w:color="000000"/>
              </w:rPr>
              <w:t>supplement programme</w:t>
            </w:r>
            <w:r w:rsidRPr="007E2D32">
              <w:rPr>
                <w:rFonts w:ascii="Arial" w:eastAsia="Arial" w:hAnsi="Arial" w:cs="Arial"/>
                <w:color w:val="000000"/>
                <w:sz w:val="24"/>
                <w:szCs w:val="24"/>
              </w:rPr>
              <w:t xml:space="preserve"> is a strategic plan for livestock farmers   to ensure that there is sufficient feed to meet the requirements of farm animals throughout the year. </w:t>
            </w:r>
          </w:p>
          <w:p w14:paraId="65DAE732"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u w:val="single" w:color="000000"/>
              </w:rPr>
              <w:t>Fodder flow</w:t>
            </w:r>
            <w:r w:rsidRPr="007E2D32">
              <w:rPr>
                <w:rFonts w:ascii="Arial" w:eastAsia="Arial" w:hAnsi="Arial" w:cs="Arial"/>
                <w:color w:val="000000"/>
                <w:sz w:val="24"/>
                <w:szCs w:val="24"/>
              </w:rPr>
              <w:t xml:space="preserve"> refers to the amount of feed consumed by an animal to   gain a kilogram of body weight </w:t>
            </w:r>
          </w:p>
          <w:p w14:paraId="19E4591C" w14:textId="77777777" w:rsidR="00D163A4" w:rsidRPr="007E2D32" w:rsidRDefault="00D163A4" w:rsidP="00D163A4">
            <w:pPr>
              <w:spacing w:line="360" w:lineRule="auto"/>
              <w:jc w:val="both"/>
              <w:rPr>
                <w:rFonts w:ascii="Arial" w:eastAsia="Times New Roman" w:hAnsi="Arial" w:cs="Arial"/>
                <w:sz w:val="24"/>
                <w:szCs w:val="24"/>
              </w:rPr>
            </w:pPr>
          </w:p>
        </w:tc>
        <w:tc>
          <w:tcPr>
            <w:tcW w:w="678" w:type="dxa"/>
          </w:tcPr>
          <w:p w14:paraId="683B48E2" w14:textId="77777777" w:rsidR="00D163A4" w:rsidRPr="00963E0D" w:rsidRDefault="00D163A4" w:rsidP="00D163A4">
            <w:pPr>
              <w:rPr>
                <w:rFonts w:ascii="Arial" w:hAnsi="Arial" w:cs="Arial"/>
                <w:sz w:val="24"/>
                <w:szCs w:val="24"/>
              </w:rPr>
            </w:pPr>
          </w:p>
        </w:tc>
      </w:tr>
    </w:tbl>
    <w:p w14:paraId="369C975E" w14:textId="3DBDD63D" w:rsidR="00D163A4" w:rsidRPr="003C732F" w:rsidRDefault="00D163A4" w:rsidP="002F72EA">
      <w:pPr>
        <w:tabs>
          <w:tab w:val="center" w:pos="1225"/>
          <w:tab w:val="center" w:pos="5221"/>
          <w:tab w:val="center" w:pos="9463"/>
        </w:tabs>
        <w:spacing w:after="12" w:line="250" w:lineRule="auto"/>
        <w:rPr>
          <w:rFonts w:ascii="Arial" w:eastAsia="Times New Roman" w:hAnsi="Arial" w:cs="Arial"/>
          <w:sz w:val="28"/>
          <w:szCs w:val="24"/>
        </w:rPr>
      </w:pPr>
      <w:r w:rsidRPr="009C60DE">
        <w:rPr>
          <w:rFonts w:ascii="Arial" w:eastAsia="Arial" w:hAnsi="Arial" w:cs="Arial"/>
          <w:color w:val="000000"/>
          <w:sz w:val="24"/>
        </w:rPr>
        <w:lastRenderedPageBreak/>
        <w:tab/>
      </w:r>
    </w:p>
    <w:p w14:paraId="3067D255" w14:textId="13EEF780" w:rsidR="00D163A4" w:rsidRPr="003C732F" w:rsidRDefault="00D163A4" w:rsidP="00D163A4">
      <w:pPr>
        <w:ind w:left="1260"/>
        <w:contextualSpacing/>
        <w:rPr>
          <w:rFonts w:ascii="Arial" w:eastAsia="Times New Roman" w:hAnsi="Arial" w:cs="Arial"/>
          <w:sz w:val="28"/>
          <w:szCs w:val="24"/>
        </w:rPr>
      </w:pP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t>22 x 1 (22</w:t>
      </w:r>
      <w:r w:rsidRPr="003C732F">
        <w:rPr>
          <w:rFonts w:ascii="Arial" w:eastAsia="Times New Roman" w:hAnsi="Arial" w:cs="Arial"/>
          <w:sz w:val="28"/>
          <w:szCs w:val="24"/>
        </w:rPr>
        <w:t>)</w:t>
      </w:r>
    </w:p>
    <w:p w14:paraId="73D663A3" w14:textId="030AF492" w:rsidR="00D163A4" w:rsidRPr="00391E9B" w:rsidRDefault="00514E69" w:rsidP="00D163A4">
      <w:pPr>
        <w:pStyle w:val="NoSpacing"/>
        <w:rPr>
          <w:rFonts w:ascii="Arial" w:hAnsi="Arial" w:cs="Arial"/>
          <w:b/>
          <w:sz w:val="24"/>
          <w:szCs w:val="24"/>
        </w:rPr>
      </w:pPr>
      <w:r>
        <w:rPr>
          <w:rFonts w:ascii="Arial" w:hAnsi="Arial" w:cs="Arial"/>
          <w:b/>
          <w:sz w:val="24"/>
          <w:szCs w:val="24"/>
        </w:rPr>
        <w:t>SECTION B PAPER</w:t>
      </w:r>
      <w:r w:rsidR="00D163A4" w:rsidRPr="00391E9B">
        <w:rPr>
          <w:rFonts w:ascii="Arial" w:hAnsi="Arial" w:cs="Arial"/>
          <w:b/>
          <w:sz w:val="24"/>
          <w:szCs w:val="24"/>
        </w:rPr>
        <w:t xml:space="preserve"> 1</w:t>
      </w:r>
    </w:p>
    <w:p w14:paraId="02B947E0" w14:textId="77777777" w:rsidR="00D163A4" w:rsidRPr="00391E9B" w:rsidRDefault="00D163A4" w:rsidP="00D163A4">
      <w:pPr>
        <w:pStyle w:val="NoSpacing"/>
        <w:rPr>
          <w:rFonts w:ascii="Arial" w:hAnsi="Arial" w:cs="Arial"/>
          <w:b/>
          <w:sz w:val="24"/>
          <w:szCs w:val="24"/>
        </w:rPr>
      </w:pPr>
      <w:r w:rsidRPr="00391E9B">
        <w:rPr>
          <w:rFonts w:ascii="Arial" w:hAnsi="Arial" w:cs="Arial"/>
          <w:b/>
          <w:sz w:val="24"/>
          <w:szCs w:val="24"/>
        </w:rPr>
        <w:t xml:space="preserve">MOCK EXAMINATION ON ANIMAL NUTRITION </w:t>
      </w:r>
    </w:p>
    <w:p w14:paraId="59C779F4" w14:textId="0329AA17" w:rsidR="00D163A4" w:rsidRPr="00D163A4" w:rsidRDefault="00D163A4" w:rsidP="00D163A4">
      <w:pPr>
        <w:pStyle w:val="NoSpacing"/>
        <w:rPr>
          <w:rFonts w:ascii="Arial" w:hAnsi="Arial" w:cs="Arial"/>
          <w:sz w:val="24"/>
          <w:szCs w:val="24"/>
        </w:rPr>
      </w:pPr>
      <w:r w:rsidRPr="00D163A4">
        <w:rPr>
          <w:rFonts w:ascii="Arial" w:hAnsi="Arial" w:cs="Arial"/>
          <w:sz w:val="24"/>
          <w:szCs w:val="24"/>
        </w:rPr>
        <w:t>2.1</w:t>
      </w:r>
      <w:r w:rsidRPr="00D163A4">
        <w:rPr>
          <w:rFonts w:ascii="Arial" w:hAnsi="Arial" w:cs="Arial"/>
          <w:sz w:val="24"/>
          <w:szCs w:val="24"/>
        </w:rPr>
        <w:tab/>
        <w:t>The diagram below shows the alimentary canal of poultry.</w:t>
      </w:r>
      <w:r w:rsidR="006B7D5C">
        <w:rPr>
          <w:rFonts w:ascii="Arial" w:hAnsi="Arial" w:cs="Arial"/>
          <w:sz w:val="24"/>
          <w:szCs w:val="24"/>
        </w:rPr>
        <w:t xml:space="preserve"> </w:t>
      </w:r>
      <w:r w:rsidR="006B7D5C">
        <w:rPr>
          <w:rFonts w:ascii="Arial" w:hAnsi="Arial" w:cs="Arial"/>
          <w:sz w:val="24"/>
          <w:szCs w:val="24"/>
        </w:rPr>
        <w:tab/>
      </w:r>
    </w:p>
    <w:p w14:paraId="549E700A" w14:textId="77777777" w:rsid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EFCFCE4" w14:textId="5FC6503F" w:rsidR="00BB3982" w:rsidRDefault="00BB3982" w:rsidP="00BB3982">
      <w:pPr>
        <w:pStyle w:val="NoSpacing"/>
        <w:jc w:val="center"/>
        <w:rPr>
          <w:rFonts w:ascii="Arial" w:hAnsi="Arial" w:cs="Arial"/>
          <w:sz w:val="24"/>
          <w:szCs w:val="24"/>
        </w:rPr>
      </w:pPr>
      <w:r w:rsidRPr="00FC2512">
        <w:rPr>
          <w:rFonts w:ascii="Arial" w:hAnsi="Arial" w:cs="Arial"/>
          <w:noProof/>
          <w:sz w:val="24"/>
          <w:szCs w:val="24"/>
          <w:lang w:val="en-US"/>
        </w:rPr>
        <w:drawing>
          <wp:inline distT="0" distB="0" distL="0" distR="0" wp14:anchorId="56017420" wp14:editId="78144F2C">
            <wp:extent cx="4085342" cy="2133600"/>
            <wp:effectExtent l="0" t="0" r="0" b="0"/>
            <wp:docPr id="35239" name="Picture 3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2785" cy="2147932"/>
                    </a:xfrm>
                    <a:prstGeom prst="rect">
                      <a:avLst/>
                    </a:prstGeom>
                    <a:noFill/>
                    <a:ln>
                      <a:noFill/>
                    </a:ln>
                  </pic:spPr>
                </pic:pic>
              </a:graphicData>
            </a:graphic>
          </wp:inline>
        </w:drawing>
      </w:r>
    </w:p>
    <w:p w14:paraId="0939BD4A" w14:textId="4B238558" w:rsidR="00D163A4" w:rsidRPr="00D163A4" w:rsidRDefault="00391E9B"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 </w:t>
      </w:r>
      <w:r w:rsidR="00D163A4" w:rsidRPr="00D163A4">
        <w:rPr>
          <w:rFonts w:ascii="Arial" w:hAnsi="Arial" w:cs="Arial"/>
          <w:sz w:val="24"/>
          <w:szCs w:val="24"/>
        </w:rPr>
        <w:tab/>
        <w:t xml:space="preserve">2.1.1 </w:t>
      </w:r>
      <w:r w:rsidR="00D163A4" w:rsidRPr="00D163A4">
        <w:rPr>
          <w:rFonts w:ascii="Arial" w:hAnsi="Arial" w:cs="Arial"/>
          <w:sz w:val="24"/>
          <w:szCs w:val="24"/>
        </w:rPr>
        <w:tab/>
        <w:t xml:space="preserve">Identify parts A, B and C in the diagram above.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(3) </w:t>
      </w:r>
    </w:p>
    <w:p w14:paraId="071F6DD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BC4ABA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2.1.2 </w:t>
      </w:r>
      <w:r w:rsidRPr="00D163A4">
        <w:rPr>
          <w:rFonts w:ascii="Arial" w:hAnsi="Arial" w:cs="Arial"/>
          <w:sz w:val="24"/>
          <w:szCs w:val="24"/>
        </w:rPr>
        <w:tab/>
        <w:t xml:space="preserve">Write down the letter of the part of the alimentary </w:t>
      </w:r>
    </w:p>
    <w:p w14:paraId="22FA7034" w14:textId="706ED519"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canal that normally contains small stones.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7CAF2D6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76D3F8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2.1.3 </w:t>
      </w:r>
      <w:r w:rsidRPr="00D163A4">
        <w:rPr>
          <w:rFonts w:ascii="Arial" w:hAnsi="Arial" w:cs="Arial"/>
          <w:sz w:val="24"/>
          <w:szCs w:val="24"/>
        </w:rPr>
        <w:tab/>
        <w:t xml:space="preserve">Give a reason for the presence of the stones in the part </w:t>
      </w:r>
    </w:p>
    <w:p w14:paraId="6529FA2C" w14:textId="66F20862"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indicated in QUESTION 2.1.2.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166F60A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49DC758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2.1.4 </w:t>
      </w:r>
      <w:r w:rsidRPr="00D163A4">
        <w:rPr>
          <w:rFonts w:ascii="Arial" w:hAnsi="Arial" w:cs="Arial"/>
          <w:sz w:val="24"/>
          <w:szCs w:val="24"/>
        </w:rPr>
        <w:tab/>
        <w:t xml:space="preserve">Name TWO parts of the alimentary canal of poultry that will </w:t>
      </w:r>
    </w:p>
    <w:p w14:paraId="2995D473" w14:textId="6E388286"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not be found in sheep.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(2) </w:t>
      </w:r>
    </w:p>
    <w:p w14:paraId="740404C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938780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2.2 </w:t>
      </w:r>
      <w:r w:rsidRPr="00D163A4">
        <w:rPr>
          <w:rFonts w:ascii="Arial" w:hAnsi="Arial" w:cs="Arial"/>
          <w:sz w:val="24"/>
          <w:szCs w:val="24"/>
        </w:rPr>
        <w:tab/>
        <w:t xml:space="preserve">The table below shows the feed composition, feed intake and feed </w:t>
      </w:r>
    </w:p>
    <w:p w14:paraId="66615252" w14:textId="08F4303D"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excreted by a calf that consumed 5 kg of feed and excreted 3kg. </w:t>
      </w:r>
      <w:r w:rsidR="00D163A4" w:rsidRPr="00D163A4">
        <w:rPr>
          <w:rFonts w:ascii="Arial" w:hAnsi="Arial" w:cs="Arial"/>
          <w:sz w:val="24"/>
          <w:szCs w:val="24"/>
        </w:rPr>
        <w:tab/>
        <w:t xml:space="preserve"> </w:t>
      </w:r>
    </w:p>
    <w:p w14:paraId="3EA0135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tbl>
      <w:tblPr>
        <w:tblStyle w:val="TableGrid0"/>
        <w:tblW w:w="7470" w:type="dxa"/>
        <w:tblInd w:w="705" w:type="dxa"/>
        <w:tblCellMar>
          <w:top w:w="53" w:type="dxa"/>
          <w:left w:w="110" w:type="dxa"/>
          <w:right w:w="75" w:type="dxa"/>
        </w:tblCellMar>
        <w:tblLook w:val="04A0" w:firstRow="1" w:lastRow="0" w:firstColumn="1" w:lastColumn="0" w:noHBand="0" w:noVBand="1"/>
      </w:tblPr>
      <w:tblGrid>
        <w:gridCol w:w="2610"/>
        <w:gridCol w:w="2340"/>
        <w:gridCol w:w="2520"/>
      </w:tblGrid>
      <w:tr w:rsidR="00BB3982" w:rsidRPr="007E33B7" w14:paraId="64EBC21A" w14:textId="77777777" w:rsidTr="00021315">
        <w:trPr>
          <w:trHeight w:val="305"/>
        </w:trPr>
        <w:tc>
          <w:tcPr>
            <w:tcW w:w="2610" w:type="dxa"/>
            <w:tcBorders>
              <w:top w:val="single" w:sz="12" w:space="0" w:color="000000"/>
              <w:left w:val="single" w:sz="12" w:space="0" w:color="000000"/>
              <w:bottom w:val="single" w:sz="12" w:space="0" w:color="000000"/>
              <w:right w:val="single" w:sz="12" w:space="0" w:color="000000"/>
            </w:tcBorders>
          </w:tcPr>
          <w:p w14:paraId="71257040" w14:textId="77777777" w:rsidR="00BB3982" w:rsidRPr="00B0565D" w:rsidRDefault="00BB3982" w:rsidP="00021315">
            <w:pPr>
              <w:ind w:left="50"/>
              <w:rPr>
                <w:rFonts w:ascii="Arial" w:eastAsia="Arial" w:hAnsi="Arial" w:cs="Arial"/>
                <w:color w:val="000000"/>
              </w:rPr>
            </w:pPr>
            <w:r w:rsidRPr="00B0565D">
              <w:rPr>
                <w:rFonts w:ascii="Arial" w:eastAsia="Arial" w:hAnsi="Arial" w:cs="Arial"/>
                <w:b/>
                <w:color w:val="000000"/>
              </w:rPr>
              <w:t xml:space="preserve">FEED COMPOSITION </w:t>
            </w:r>
          </w:p>
        </w:tc>
        <w:tc>
          <w:tcPr>
            <w:tcW w:w="2340" w:type="dxa"/>
            <w:tcBorders>
              <w:top w:val="single" w:sz="12" w:space="0" w:color="000000"/>
              <w:left w:val="single" w:sz="12" w:space="0" w:color="000000"/>
              <w:bottom w:val="single" w:sz="12" w:space="0" w:color="000000"/>
              <w:right w:val="single" w:sz="12" w:space="0" w:color="000000"/>
            </w:tcBorders>
          </w:tcPr>
          <w:p w14:paraId="44504534" w14:textId="77777777" w:rsidR="00BB3982" w:rsidRPr="00B0565D" w:rsidRDefault="00BB3982" w:rsidP="00021315">
            <w:pPr>
              <w:ind w:right="32"/>
              <w:jc w:val="center"/>
              <w:rPr>
                <w:rFonts w:ascii="Arial" w:eastAsia="Arial" w:hAnsi="Arial" w:cs="Arial"/>
                <w:color w:val="000000"/>
              </w:rPr>
            </w:pPr>
            <w:r w:rsidRPr="00B0565D">
              <w:rPr>
                <w:rFonts w:ascii="Arial" w:eastAsia="Arial" w:hAnsi="Arial" w:cs="Arial"/>
                <w:b/>
                <w:color w:val="000000"/>
              </w:rPr>
              <w:t xml:space="preserve">FEED INTAKE (%) </w:t>
            </w:r>
          </w:p>
        </w:tc>
        <w:tc>
          <w:tcPr>
            <w:tcW w:w="2520" w:type="dxa"/>
            <w:tcBorders>
              <w:top w:val="single" w:sz="12" w:space="0" w:color="000000"/>
              <w:left w:val="single" w:sz="12" w:space="0" w:color="000000"/>
              <w:bottom w:val="single" w:sz="12" w:space="0" w:color="000000"/>
              <w:right w:val="single" w:sz="12" w:space="0" w:color="000000"/>
            </w:tcBorders>
          </w:tcPr>
          <w:p w14:paraId="567BC2C4" w14:textId="77777777" w:rsidR="00BB3982" w:rsidRPr="00B0565D" w:rsidRDefault="00BB3982" w:rsidP="00021315">
            <w:pPr>
              <w:ind w:left="26"/>
              <w:jc w:val="both"/>
              <w:rPr>
                <w:rFonts w:ascii="Arial" w:eastAsia="Arial" w:hAnsi="Arial" w:cs="Arial"/>
                <w:color w:val="000000"/>
              </w:rPr>
            </w:pPr>
            <w:r w:rsidRPr="00B0565D">
              <w:rPr>
                <w:rFonts w:ascii="Arial" w:eastAsia="Arial" w:hAnsi="Arial" w:cs="Arial"/>
                <w:b/>
                <w:color w:val="000000"/>
              </w:rPr>
              <w:t xml:space="preserve">FEED EXCRETED (%) </w:t>
            </w:r>
          </w:p>
        </w:tc>
      </w:tr>
      <w:tr w:rsidR="00BB3982" w:rsidRPr="007E33B7" w14:paraId="7CF400EB" w14:textId="77777777" w:rsidTr="00021315">
        <w:trPr>
          <w:trHeight w:val="298"/>
        </w:trPr>
        <w:tc>
          <w:tcPr>
            <w:tcW w:w="2610" w:type="dxa"/>
            <w:tcBorders>
              <w:top w:val="single" w:sz="12" w:space="0" w:color="000000"/>
              <w:left w:val="single" w:sz="12" w:space="0" w:color="000000"/>
              <w:bottom w:val="single" w:sz="4" w:space="0" w:color="000000"/>
              <w:right w:val="single" w:sz="12" w:space="0" w:color="000000"/>
            </w:tcBorders>
          </w:tcPr>
          <w:p w14:paraId="438244AC"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t xml:space="preserve">Moisture  </w:t>
            </w:r>
          </w:p>
        </w:tc>
        <w:tc>
          <w:tcPr>
            <w:tcW w:w="2340" w:type="dxa"/>
            <w:tcBorders>
              <w:top w:val="single" w:sz="12" w:space="0" w:color="000000"/>
              <w:left w:val="single" w:sz="12" w:space="0" w:color="000000"/>
              <w:bottom w:val="single" w:sz="4" w:space="0" w:color="000000"/>
              <w:right w:val="single" w:sz="12" w:space="0" w:color="000000"/>
            </w:tcBorders>
          </w:tcPr>
          <w:p w14:paraId="77916388" w14:textId="77777777" w:rsidR="00BB3982" w:rsidRPr="007E33B7" w:rsidRDefault="00BB3982" w:rsidP="00021315">
            <w:pPr>
              <w:ind w:right="32"/>
              <w:jc w:val="center"/>
              <w:rPr>
                <w:rFonts w:ascii="Arial" w:eastAsia="Arial" w:hAnsi="Arial" w:cs="Arial"/>
                <w:color w:val="000000"/>
                <w:sz w:val="24"/>
              </w:rPr>
            </w:pPr>
            <w:r>
              <w:rPr>
                <w:rFonts w:ascii="Arial" w:eastAsia="Arial" w:hAnsi="Arial" w:cs="Arial"/>
                <w:color w:val="000000"/>
                <w:sz w:val="24"/>
              </w:rPr>
              <w:t>15</w:t>
            </w:r>
            <w:r w:rsidRPr="007E33B7">
              <w:rPr>
                <w:rFonts w:ascii="Arial" w:eastAsia="Arial" w:hAnsi="Arial" w:cs="Arial"/>
                <w:color w:val="000000"/>
                <w:sz w:val="24"/>
              </w:rPr>
              <w:t xml:space="preserve"> </w:t>
            </w:r>
          </w:p>
        </w:tc>
        <w:tc>
          <w:tcPr>
            <w:tcW w:w="2520" w:type="dxa"/>
            <w:tcBorders>
              <w:top w:val="single" w:sz="12" w:space="0" w:color="000000"/>
              <w:left w:val="single" w:sz="12" w:space="0" w:color="000000"/>
              <w:bottom w:val="single" w:sz="4" w:space="0" w:color="000000"/>
              <w:right w:val="single" w:sz="12" w:space="0" w:color="000000"/>
            </w:tcBorders>
          </w:tcPr>
          <w:p w14:paraId="1FA44B93"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3,8 </w:t>
            </w:r>
          </w:p>
        </w:tc>
      </w:tr>
      <w:tr w:rsidR="00BB3982" w:rsidRPr="007E33B7" w14:paraId="00BBEB14" w14:textId="77777777" w:rsidTr="00021315">
        <w:trPr>
          <w:trHeight w:val="286"/>
        </w:trPr>
        <w:tc>
          <w:tcPr>
            <w:tcW w:w="2610" w:type="dxa"/>
            <w:tcBorders>
              <w:top w:val="single" w:sz="4" w:space="0" w:color="000000"/>
              <w:left w:val="single" w:sz="12" w:space="0" w:color="000000"/>
              <w:bottom w:val="single" w:sz="4" w:space="0" w:color="000000"/>
              <w:right w:val="single" w:sz="12" w:space="0" w:color="000000"/>
            </w:tcBorders>
          </w:tcPr>
          <w:p w14:paraId="37D43241"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t xml:space="preserve">Crude protein </w:t>
            </w:r>
          </w:p>
        </w:tc>
        <w:tc>
          <w:tcPr>
            <w:tcW w:w="2340" w:type="dxa"/>
            <w:tcBorders>
              <w:top w:val="single" w:sz="4" w:space="0" w:color="000000"/>
              <w:left w:val="single" w:sz="12" w:space="0" w:color="000000"/>
              <w:bottom w:val="single" w:sz="4" w:space="0" w:color="000000"/>
              <w:right w:val="single" w:sz="12" w:space="0" w:color="000000"/>
            </w:tcBorders>
          </w:tcPr>
          <w:p w14:paraId="6298BD41" w14:textId="77777777" w:rsidR="00BB3982" w:rsidRPr="007E33B7" w:rsidRDefault="00BB3982" w:rsidP="00021315">
            <w:pPr>
              <w:ind w:right="32"/>
              <w:jc w:val="center"/>
              <w:rPr>
                <w:rFonts w:ascii="Arial" w:eastAsia="Arial" w:hAnsi="Arial" w:cs="Arial"/>
                <w:color w:val="000000"/>
                <w:sz w:val="24"/>
              </w:rPr>
            </w:pPr>
            <w:r w:rsidRPr="007E33B7">
              <w:rPr>
                <w:rFonts w:ascii="Arial" w:eastAsia="Arial" w:hAnsi="Arial" w:cs="Arial"/>
                <w:color w:val="000000"/>
                <w:sz w:val="24"/>
              </w:rPr>
              <w:t xml:space="preserve">5,0 </w:t>
            </w:r>
          </w:p>
        </w:tc>
        <w:tc>
          <w:tcPr>
            <w:tcW w:w="2520" w:type="dxa"/>
            <w:tcBorders>
              <w:top w:val="single" w:sz="4" w:space="0" w:color="000000"/>
              <w:left w:val="single" w:sz="12" w:space="0" w:color="000000"/>
              <w:bottom w:val="single" w:sz="4" w:space="0" w:color="000000"/>
              <w:right w:val="single" w:sz="12" w:space="0" w:color="000000"/>
            </w:tcBorders>
          </w:tcPr>
          <w:p w14:paraId="18A1580F"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3,0 </w:t>
            </w:r>
          </w:p>
        </w:tc>
      </w:tr>
      <w:tr w:rsidR="00BB3982" w:rsidRPr="007E33B7" w14:paraId="705DF022" w14:textId="77777777" w:rsidTr="00021315">
        <w:trPr>
          <w:trHeight w:val="286"/>
        </w:trPr>
        <w:tc>
          <w:tcPr>
            <w:tcW w:w="2610" w:type="dxa"/>
            <w:tcBorders>
              <w:top w:val="single" w:sz="4" w:space="0" w:color="000000"/>
              <w:left w:val="single" w:sz="12" w:space="0" w:color="000000"/>
              <w:bottom w:val="single" w:sz="4" w:space="0" w:color="000000"/>
              <w:right w:val="single" w:sz="12" w:space="0" w:color="000000"/>
            </w:tcBorders>
          </w:tcPr>
          <w:p w14:paraId="44361783"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lastRenderedPageBreak/>
              <w:t xml:space="preserve">Crude fibre </w:t>
            </w:r>
          </w:p>
        </w:tc>
        <w:tc>
          <w:tcPr>
            <w:tcW w:w="2340" w:type="dxa"/>
            <w:tcBorders>
              <w:top w:val="single" w:sz="4" w:space="0" w:color="000000"/>
              <w:left w:val="single" w:sz="12" w:space="0" w:color="000000"/>
              <w:bottom w:val="single" w:sz="4" w:space="0" w:color="000000"/>
              <w:right w:val="single" w:sz="12" w:space="0" w:color="000000"/>
            </w:tcBorders>
          </w:tcPr>
          <w:p w14:paraId="6A30CDBC" w14:textId="77777777" w:rsidR="00BB3982" w:rsidRPr="007E33B7" w:rsidRDefault="00BB3982" w:rsidP="00021315">
            <w:pPr>
              <w:ind w:right="32"/>
              <w:jc w:val="center"/>
              <w:rPr>
                <w:rFonts w:ascii="Arial" w:eastAsia="Arial" w:hAnsi="Arial" w:cs="Arial"/>
                <w:color w:val="000000"/>
                <w:sz w:val="24"/>
              </w:rPr>
            </w:pPr>
            <w:r w:rsidRPr="007E33B7">
              <w:rPr>
                <w:rFonts w:ascii="Arial" w:eastAsia="Arial" w:hAnsi="Arial" w:cs="Arial"/>
                <w:color w:val="000000"/>
                <w:sz w:val="24"/>
              </w:rPr>
              <w:t xml:space="preserve">78 </w:t>
            </w:r>
          </w:p>
        </w:tc>
        <w:tc>
          <w:tcPr>
            <w:tcW w:w="2520" w:type="dxa"/>
            <w:tcBorders>
              <w:top w:val="single" w:sz="4" w:space="0" w:color="000000"/>
              <w:left w:val="single" w:sz="12" w:space="0" w:color="000000"/>
              <w:bottom w:val="single" w:sz="4" w:space="0" w:color="000000"/>
              <w:right w:val="single" w:sz="12" w:space="0" w:color="000000"/>
            </w:tcBorders>
          </w:tcPr>
          <w:p w14:paraId="6D51A619"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72 </w:t>
            </w:r>
          </w:p>
        </w:tc>
      </w:tr>
      <w:tr w:rsidR="00BB3982" w:rsidRPr="007E33B7" w14:paraId="3C8D4E0E" w14:textId="77777777" w:rsidTr="00021315">
        <w:trPr>
          <w:trHeight w:val="298"/>
        </w:trPr>
        <w:tc>
          <w:tcPr>
            <w:tcW w:w="2610" w:type="dxa"/>
            <w:tcBorders>
              <w:top w:val="single" w:sz="4" w:space="0" w:color="000000"/>
              <w:left w:val="single" w:sz="12" w:space="0" w:color="000000"/>
              <w:bottom w:val="single" w:sz="12" w:space="0" w:color="000000"/>
              <w:right w:val="single" w:sz="12" w:space="0" w:color="000000"/>
            </w:tcBorders>
          </w:tcPr>
          <w:p w14:paraId="5ED24DA6"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t xml:space="preserve">Minerals </w:t>
            </w:r>
          </w:p>
        </w:tc>
        <w:tc>
          <w:tcPr>
            <w:tcW w:w="2340" w:type="dxa"/>
            <w:tcBorders>
              <w:top w:val="single" w:sz="4" w:space="0" w:color="000000"/>
              <w:left w:val="single" w:sz="12" w:space="0" w:color="000000"/>
              <w:bottom w:val="single" w:sz="12" w:space="0" w:color="000000"/>
              <w:right w:val="single" w:sz="12" w:space="0" w:color="000000"/>
            </w:tcBorders>
          </w:tcPr>
          <w:p w14:paraId="44F9B88A" w14:textId="77777777" w:rsidR="00BB3982" w:rsidRPr="007E33B7" w:rsidRDefault="00BB3982" w:rsidP="00021315">
            <w:pPr>
              <w:ind w:right="32"/>
              <w:jc w:val="center"/>
              <w:rPr>
                <w:rFonts w:ascii="Arial" w:eastAsia="Arial" w:hAnsi="Arial" w:cs="Arial"/>
                <w:color w:val="000000"/>
                <w:sz w:val="24"/>
              </w:rPr>
            </w:pPr>
            <w:r w:rsidRPr="007E33B7">
              <w:rPr>
                <w:rFonts w:ascii="Arial" w:eastAsia="Arial" w:hAnsi="Arial" w:cs="Arial"/>
                <w:color w:val="000000"/>
                <w:sz w:val="24"/>
              </w:rPr>
              <w:t xml:space="preserve">4,0 </w:t>
            </w:r>
          </w:p>
        </w:tc>
        <w:tc>
          <w:tcPr>
            <w:tcW w:w="2520" w:type="dxa"/>
            <w:tcBorders>
              <w:top w:val="single" w:sz="4" w:space="0" w:color="000000"/>
              <w:left w:val="single" w:sz="12" w:space="0" w:color="000000"/>
              <w:bottom w:val="single" w:sz="12" w:space="0" w:color="000000"/>
              <w:right w:val="single" w:sz="12" w:space="0" w:color="000000"/>
            </w:tcBorders>
          </w:tcPr>
          <w:p w14:paraId="3B295ACD"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2,2 </w:t>
            </w:r>
          </w:p>
        </w:tc>
      </w:tr>
    </w:tbl>
    <w:p w14:paraId="7A5E8665" w14:textId="77777777" w:rsidR="00BB3982" w:rsidRDefault="00BB3982" w:rsidP="00D163A4">
      <w:pPr>
        <w:pStyle w:val="NoSpacing"/>
        <w:rPr>
          <w:rFonts w:ascii="Arial" w:hAnsi="Arial" w:cs="Arial"/>
          <w:sz w:val="24"/>
          <w:szCs w:val="24"/>
        </w:rPr>
      </w:pPr>
    </w:p>
    <w:p w14:paraId="1E11EA1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FEED COMPOSITION </w:t>
      </w:r>
      <w:r w:rsidRPr="00D163A4">
        <w:rPr>
          <w:rFonts w:ascii="Arial" w:hAnsi="Arial" w:cs="Arial"/>
          <w:sz w:val="24"/>
          <w:szCs w:val="24"/>
        </w:rPr>
        <w:tab/>
        <w:t xml:space="preserve">FEED INTAKE (%) </w:t>
      </w:r>
      <w:r w:rsidRPr="00D163A4">
        <w:rPr>
          <w:rFonts w:ascii="Arial" w:hAnsi="Arial" w:cs="Arial"/>
          <w:sz w:val="24"/>
          <w:szCs w:val="24"/>
        </w:rPr>
        <w:tab/>
        <w:t xml:space="preserve">FEED EXCRETED (%) </w:t>
      </w:r>
    </w:p>
    <w:p w14:paraId="6CB01EEE" w14:textId="434DD168" w:rsidR="00D163A4" w:rsidRPr="00D163A4" w:rsidRDefault="00391E9B"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2.2.1</w:t>
      </w:r>
      <w:r w:rsidR="00D163A4" w:rsidRPr="00D163A4">
        <w:rPr>
          <w:rFonts w:ascii="Arial" w:hAnsi="Arial" w:cs="Arial"/>
          <w:sz w:val="24"/>
          <w:szCs w:val="24"/>
        </w:rPr>
        <w:tab/>
        <w:t xml:space="preserve">Identify the feed component that has the lowest absorption </w:t>
      </w:r>
    </w:p>
    <w:p w14:paraId="3B9F92FD" w14:textId="1762A60C"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rate in the body of the calf.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73D6B79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F4D36B5" w14:textId="6A7C8C44" w:rsidR="00D163A4" w:rsidRPr="00D163A4" w:rsidRDefault="00391E9B"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2.2.2 </w:t>
      </w:r>
      <w:r w:rsidR="00D163A4" w:rsidRPr="00D163A4">
        <w:rPr>
          <w:rFonts w:ascii="Arial" w:hAnsi="Arial" w:cs="Arial"/>
          <w:sz w:val="24"/>
          <w:szCs w:val="24"/>
        </w:rPr>
        <w:tab/>
        <w:t xml:space="preserve">Substantiate the answer to QUESTION 2.2.1 by giving </w:t>
      </w:r>
    </w:p>
    <w:p w14:paraId="20386924" w14:textId="3E88CD75"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TWO reasons.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(2)</w:t>
      </w:r>
      <w:r w:rsidR="00D163A4" w:rsidRPr="00D163A4">
        <w:rPr>
          <w:rFonts w:ascii="Arial" w:hAnsi="Arial" w:cs="Arial"/>
          <w:sz w:val="24"/>
          <w:szCs w:val="24"/>
        </w:rPr>
        <w:tab/>
        <w:t xml:space="preserve"> </w:t>
      </w:r>
    </w:p>
    <w:p w14:paraId="2F26441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A0E5701" w14:textId="471DEC89"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2.2.3 </w:t>
      </w:r>
      <w:r w:rsidR="00D163A4" w:rsidRPr="00D163A4">
        <w:rPr>
          <w:rFonts w:ascii="Arial" w:hAnsi="Arial" w:cs="Arial"/>
          <w:sz w:val="24"/>
          <w:szCs w:val="24"/>
        </w:rPr>
        <w:tab/>
        <w:t>Give ONE reason, from the table, why the feed above cannot</w:t>
      </w:r>
    </w:p>
    <w:p w14:paraId="432CB3DB" w14:textId="213ECF13"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be recommended for milk-producing cows.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      </w:t>
      </w:r>
      <w:r w:rsidR="00D163A4" w:rsidRPr="00D163A4">
        <w:rPr>
          <w:rFonts w:ascii="Arial" w:hAnsi="Arial" w:cs="Arial"/>
          <w:sz w:val="24"/>
          <w:szCs w:val="24"/>
        </w:rPr>
        <w:tab/>
        <w:t xml:space="preserve">(1) </w:t>
      </w:r>
    </w:p>
    <w:p w14:paraId="24FCA10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AB9E2BC" w14:textId="6E39464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2.2.4   Calculate the dry material of the feed in kg.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00391E9B">
        <w:rPr>
          <w:rFonts w:ascii="Arial" w:hAnsi="Arial" w:cs="Arial"/>
          <w:sz w:val="24"/>
          <w:szCs w:val="24"/>
        </w:rPr>
        <w:t xml:space="preserve">            </w:t>
      </w:r>
      <w:r w:rsidRPr="00D163A4">
        <w:rPr>
          <w:rFonts w:ascii="Arial" w:hAnsi="Arial" w:cs="Arial"/>
          <w:sz w:val="24"/>
          <w:szCs w:val="24"/>
        </w:rPr>
        <w:tab/>
        <w:t xml:space="preserve">(2) </w:t>
      </w:r>
    </w:p>
    <w:p w14:paraId="183BF65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p>
    <w:p w14:paraId="4F65B88D" w14:textId="69AA5CA4" w:rsidR="00D163A4" w:rsidRPr="00D163A4" w:rsidRDefault="00AD02D7" w:rsidP="00D163A4">
      <w:pPr>
        <w:pStyle w:val="NoSpacing"/>
        <w:rPr>
          <w:rFonts w:ascii="Arial" w:hAnsi="Arial" w:cs="Arial"/>
          <w:sz w:val="24"/>
          <w:szCs w:val="24"/>
        </w:rPr>
      </w:pPr>
      <w:r>
        <w:rPr>
          <w:rFonts w:ascii="Arial" w:hAnsi="Arial" w:cs="Arial"/>
          <w:sz w:val="24"/>
          <w:szCs w:val="24"/>
        </w:rPr>
        <w:t xml:space="preserve">2.3 </w:t>
      </w:r>
      <w:r w:rsidR="00D163A4" w:rsidRPr="00D163A4">
        <w:rPr>
          <w:rFonts w:ascii="Arial" w:hAnsi="Arial" w:cs="Arial"/>
          <w:sz w:val="24"/>
          <w:szCs w:val="24"/>
        </w:rPr>
        <w:t>A ration with a crude protein content of 13% is required in a production   enterprise. The Pearson square method was used to balance this ration,</w:t>
      </w:r>
    </w:p>
    <w:p w14:paraId="0C65D05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as illustrated below:  </w:t>
      </w:r>
      <w:r w:rsidRPr="00D163A4">
        <w:rPr>
          <w:rFonts w:ascii="Arial" w:hAnsi="Arial" w:cs="Arial"/>
          <w:sz w:val="24"/>
          <w:szCs w:val="24"/>
        </w:rPr>
        <w:tab/>
        <w:t xml:space="preserve"> </w:t>
      </w:r>
    </w:p>
    <w:p w14:paraId="38F76324" w14:textId="77777777" w:rsidR="00D163A4" w:rsidRPr="00D163A4" w:rsidRDefault="00D163A4" w:rsidP="00D163A4">
      <w:pPr>
        <w:pStyle w:val="NoSpacing"/>
        <w:rPr>
          <w:rFonts w:ascii="Arial" w:hAnsi="Arial" w:cs="Arial"/>
          <w:sz w:val="24"/>
          <w:szCs w:val="24"/>
        </w:rPr>
      </w:pPr>
    </w:p>
    <w:tbl>
      <w:tblPr>
        <w:tblStyle w:val="TableGrid0"/>
        <w:tblpPr w:vertAnchor="text" w:tblpX="1006" w:tblpY="-34"/>
        <w:tblOverlap w:val="never"/>
        <w:tblW w:w="7185" w:type="dxa"/>
        <w:tblInd w:w="0" w:type="dxa"/>
        <w:tblCellMar>
          <w:top w:w="51" w:type="dxa"/>
          <w:left w:w="110" w:type="dxa"/>
          <w:right w:w="84" w:type="dxa"/>
        </w:tblCellMar>
        <w:tblLook w:val="04A0" w:firstRow="1" w:lastRow="0" w:firstColumn="1" w:lastColumn="0" w:noHBand="0" w:noVBand="1"/>
      </w:tblPr>
      <w:tblGrid>
        <w:gridCol w:w="1785"/>
        <w:gridCol w:w="2700"/>
        <w:gridCol w:w="2700"/>
      </w:tblGrid>
      <w:tr w:rsidR="00EF1A7C" w:rsidRPr="00487A98" w14:paraId="062F3070" w14:textId="77777777" w:rsidTr="00021315">
        <w:trPr>
          <w:trHeight w:val="305"/>
        </w:trPr>
        <w:tc>
          <w:tcPr>
            <w:tcW w:w="1785" w:type="dxa"/>
            <w:tcBorders>
              <w:top w:val="single" w:sz="12" w:space="0" w:color="000000"/>
              <w:left w:val="single" w:sz="12" w:space="0" w:color="000000"/>
              <w:bottom w:val="single" w:sz="12" w:space="0" w:color="000000"/>
              <w:right w:val="single" w:sz="12" w:space="0" w:color="000000"/>
            </w:tcBorders>
          </w:tcPr>
          <w:p w14:paraId="5194547D" w14:textId="77777777" w:rsidR="00EF1A7C" w:rsidRPr="00FC27EE" w:rsidRDefault="00EF1A7C" w:rsidP="00021315">
            <w:pPr>
              <w:pStyle w:val="NoSpacing"/>
              <w:rPr>
                <w:rFonts w:ascii="Arial" w:eastAsia="Arial" w:hAnsi="Arial" w:cs="Arial"/>
                <w:color w:val="000000"/>
              </w:rPr>
            </w:pPr>
            <w:r w:rsidRPr="00FC27EE">
              <w:rPr>
                <w:rFonts w:ascii="Arial" w:eastAsia="Arial" w:hAnsi="Arial" w:cs="Arial"/>
                <w:b/>
                <w:color w:val="000000"/>
              </w:rPr>
              <w:t xml:space="preserve">PRODUCT </w:t>
            </w:r>
          </w:p>
        </w:tc>
        <w:tc>
          <w:tcPr>
            <w:tcW w:w="2700" w:type="dxa"/>
            <w:tcBorders>
              <w:top w:val="single" w:sz="12" w:space="0" w:color="000000"/>
              <w:left w:val="single" w:sz="12" w:space="0" w:color="000000"/>
              <w:bottom w:val="single" w:sz="12" w:space="0" w:color="000000"/>
              <w:right w:val="single" w:sz="12" w:space="0" w:color="000000"/>
            </w:tcBorders>
          </w:tcPr>
          <w:p w14:paraId="427A138E" w14:textId="77777777" w:rsidR="00EF1A7C" w:rsidRPr="00FC27EE" w:rsidRDefault="00EF1A7C" w:rsidP="00021315">
            <w:pPr>
              <w:pStyle w:val="NoSpacing"/>
              <w:rPr>
                <w:rFonts w:ascii="Arial" w:eastAsia="Arial" w:hAnsi="Arial" w:cs="Arial"/>
                <w:color w:val="000000"/>
              </w:rPr>
            </w:pPr>
            <w:r w:rsidRPr="00FC27EE">
              <w:rPr>
                <w:rFonts w:ascii="Arial" w:eastAsia="Arial" w:hAnsi="Arial" w:cs="Arial"/>
                <w:b/>
                <w:color w:val="000000"/>
              </w:rPr>
              <w:t xml:space="preserve">CRUDE PROTEIN (%) </w:t>
            </w:r>
          </w:p>
        </w:tc>
        <w:tc>
          <w:tcPr>
            <w:tcW w:w="2700" w:type="dxa"/>
            <w:tcBorders>
              <w:top w:val="single" w:sz="12" w:space="0" w:color="000000"/>
              <w:left w:val="single" w:sz="12" w:space="0" w:color="000000"/>
              <w:bottom w:val="single" w:sz="12" w:space="0" w:color="000000"/>
              <w:right w:val="single" w:sz="12" w:space="0" w:color="000000"/>
            </w:tcBorders>
          </w:tcPr>
          <w:p w14:paraId="604D07C0" w14:textId="77777777" w:rsidR="00EF1A7C" w:rsidRPr="00FC27EE" w:rsidRDefault="00EF1A7C" w:rsidP="00021315">
            <w:pPr>
              <w:pStyle w:val="NoSpacing"/>
              <w:rPr>
                <w:rFonts w:ascii="Arial" w:eastAsia="Arial" w:hAnsi="Arial" w:cs="Arial"/>
                <w:color w:val="000000"/>
              </w:rPr>
            </w:pPr>
            <w:r w:rsidRPr="00FC27EE">
              <w:rPr>
                <w:rFonts w:ascii="Arial" w:eastAsia="Arial" w:hAnsi="Arial" w:cs="Arial"/>
                <w:b/>
                <w:color w:val="000000"/>
              </w:rPr>
              <w:t xml:space="preserve">PRICE PER TON (R) </w:t>
            </w:r>
          </w:p>
        </w:tc>
      </w:tr>
      <w:tr w:rsidR="00EF1A7C" w:rsidRPr="00487A98" w14:paraId="725A73C1" w14:textId="77777777" w:rsidTr="00021315">
        <w:trPr>
          <w:trHeight w:val="295"/>
        </w:trPr>
        <w:tc>
          <w:tcPr>
            <w:tcW w:w="1785" w:type="dxa"/>
            <w:tcBorders>
              <w:top w:val="single" w:sz="12" w:space="0" w:color="000000"/>
              <w:left w:val="single" w:sz="12" w:space="0" w:color="000000"/>
              <w:bottom w:val="single" w:sz="2" w:space="0" w:color="000000"/>
              <w:right w:val="single" w:sz="12" w:space="0" w:color="000000"/>
            </w:tcBorders>
          </w:tcPr>
          <w:p w14:paraId="5B61EA70"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Maize meal </w:t>
            </w:r>
          </w:p>
        </w:tc>
        <w:tc>
          <w:tcPr>
            <w:tcW w:w="2700" w:type="dxa"/>
            <w:tcBorders>
              <w:top w:val="single" w:sz="12" w:space="0" w:color="000000"/>
              <w:left w:val="single" w:sz="12" w:space="0" w:color="000000"/>
              <w:bottom w:val="single" w:sz="2" w:space="0" w:color="000000"/>
              <w:right w:val="single" w:sz="12" w:space="0" w:color="000000"/>
            </w:tcBorders>
          </w:tcPr>
          <w:p w14:paraId="566BBBE7"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11 </w:t>
            </w:r>
          </w:p>
        </w:tc>
        <w:tc>
          <w:tcPr>
            <w:tcW w:w="2700" w:type="dxa"/>
            <w:tcBorders>
              <w:top w:val="single" w:sz="12" w:space="0" w:color="000000"/>
              <w:left w:val="single" w:sz="12" w:space="0" w:color="000000"/>
              <w:bottom w:val="single" w:sz="2" w:space="0" w:color="000000"/>
              <w:right w:val="single" w:sz="12" w:space="0" w:color="000000"/>
            </w:tcBorders>
          </w:tcPr>
          <w:p w14:paraId="7E14785D"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3 210 </w:t>
            </w:r>
          </w:p>
        </w:tc>
      </w:tr>
      <w:tr w:rsidR="00EF1A7C" w:rsidRPr="00487A98" w14:paraId="1303B3B7" w14:textId="77777777" w:rsidTr="00021315">
        <w:trPr>
          <w:trHeight w:val="290"/>
        </w:trPr>
        <w:tc>
          <w:tcPr>
            <w:tcW w:w="1785" w:type="dxa"/>
            <w:tcBorders>
              <w:top w:val="single" w:sz="2" w:space="0" w:color="000000"/>
              <w:left w:val="single" w:sz="12" w:space="0" w:color="000000"/>
              <w:bottom w:val="single" w:sz="12" w:space="0" w:color="000000"/>
              <w:right w:val="single" w:sz="12" w:space="0" w:color="000000"/>
            </w:tcBorders>
          </w:tcPr>
          <w:p w14:paraId="1317A994"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Soybean meal </w:t>
            </w:r>
          </w:p>
        </w:tc>
        <w:tc>
          <w:tcPr>
            <w:tcW w:w="2700" w:type="dxa"/>
            <w:tcBorders>
              <w:top w:val="single" w:sz="2" w:space="0" w:color="000000"/>
              <w:left w:val="single" w:sz="12" w:space="0" w:color="000000"/>
              <w:bottom w:val="single" w:sz="12" w:space="0" w:color="000000"/>
              <w:right w:val="single" w:sz="12" w:space="0" w:color="000000"/>
            </w:tcBorders>
          </w:tcPr>
          <w:p w14:paraId="0DD14CFD"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44 </w:t>
            </w:r>
          </w:p>
        </w:tc>
        <w:tc>
          <w:tcPr>
            <w:tcW w:w="2700" w:type="dxa"/>
            <w:tcBorders>
              <w:top w:val="single" w:sz="2" w:space="0" w:color="000000"/>
              <w:left w:val="single" w:sz="12" w:space="0" w:color="000000"/>
              <w:bottom w:val="single" w:sz="12" w:space="0" w:color="000000"/>
              <w:right w:val="single" w:sz="12" w:space="0" w:color="000000"/>
            </w:tcBorders>
          </w:tcPr>
          <w:p w14:paraId="31833E8F"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4 576 </w:t>
            </w:r>
          </w:p>
        </w:tc>
      </w:tr>
    </w:tbl>
    <w:p w14:paraId="10123D10" w14:textId="77777777" w:rsidR="00EF1A7C" w:rsidRDefault="00EF1A7C" w:rsidP="00EF1A7C">
      <w:pPr>
        <w:pStyle w:val="NoSpacing"/>
        <w:rPr>
          <w:rFonts w:ascii="Arial" w:hAnsi="Arial" w:cs="Arial"/>
          <w:color w:val="000000"/>
          <w:sz w:val="24"/>
          <w:szCs w:val="24"/>
        </w:rPr>
      </w:pPr>
    </w:p>
    <w:p w14:paraId="26BD5087" w14:textId="77777777" w:rsidR="00EF1A7C" w:rsidRDefault="00EF1A7C" w:rsidP="00EF1A7C">
      <w:pPr>
        <w:pStyle w:val="NoSpacing"/>
        <w:rPr>
          <w:rFonts w:ascii="Arial" w:hAnsi="Arial" w:cs="Arial"/>
          <w:color w:val="000000"/>
          <w:sz w:val="24"/>
          <w:szCs w:val="24"/>
        </w:rPr>
      </w:pPr>
    </w:p>
    <w:p w14:paraId="47C709FC" w14:textId="77777777" w:rsidR="00EF1A7C" w:rsidRPr="00487A98" w:rsidRDefault="00EF1A7C" w:rsidP="00EF1A7C">
      <w:pPr>
        <w:pStyle w:val="NoSpacing"/>
        <w:rPr>
          <w:rFonts w:ascii="Arial" w:hAnsi="Arial" w:cs="Arial"/>
          <w:color w:val="000000"/>
          <w:sz w:val="24"/>
          <w:szCs w:val="24"/>
        </w:rPr>
      </w:pPr>
    </w:p>
    <w:p w14:paraId="39D6D234"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p>
    <w:p w14:paraId="014ADD93" w14:textId="77777777" w:rsidR="00EF1A7C" w:rsidRDefault="00EF1A7C" w:rsidP="00EF1A7C">
      <w:pPr>
        <w:pStyle w:val="NoSpacing"/>
        <w:ind w:left="1440"/>
        <w:rPr>
          <w:rFonts w:ascii="Arial" w:hAnsi="Arial" w:cs="Arial"/>
          <w:color w:val="000000"/>
          <w:sz w:val="24"/>
          <w:szCs w:val="24"/>
        </w:rPr>
      </w:pPr>
    </w:p>
    <w:p w14:paraId="30230B39" w14:textId="77777777" w:rsidR="00EF1A7C" w:rsidRDefault="00EF1A7C" w:rsidP="00EF1A7C">
      <w:pPr>
        <w:pStyle w:val="NoSpacing"/>
        <w:ind w:left="1440"/>
        <w:rPr>
          <w:rFonts w:ascii="Arial" w:hAnsi="Arial" w:cs="Arial"/>
          <w:color w:val="000000"/>
          <w:sz w:val="24"/>
          <w:szCs w:val="24"/>
        </w:rPr>
      </w:pPr>
    </w:p>
    <w:p w14:paraId="4B7253BD" w14:textId="77777777" w:rsidR="00EF1A7C" w:rsidRPr="00487A98" w:rsidRDefault="00EF1A7C" w:rsidP="00EF1A7C">
      <w:pPr>
        <w:pStyle w:val="NoSpacing"/>
        <w:ind w:left="1440"/>
        <w:rPr>
          <w:rFonts w:ascii="Arial" w:hAnsi="Arial" w:cs="Arial"/>
          <w:color w:val="000000"/>
          <w:sz w:val="24"/>
          <w:szCs w:val="24"/>
        </w:rPr>
      </w:pPr>
      <w:r w:rsidRPr="00487A98">
        <w:rPr>
          <w:rFonts w:ascii="Arial" w:hAnsi="Arial" w:cs="Arial"/>
          <w:color w:val="000000"/>
          <w:sz w:val="24"/>
          <w:szCs w:val="24"/>
        </w:rPr>
        <w:t xml:space="preserve">Maize meal 11%                                          Maize meal 31 parts </w:t>
      </w:r>
      <w:r w:rsidRPr="00487A98">
        <w:rPr>
          <w:rFonts w:ascii="Arial" w:hAnsi="Arial" w:cs="Arial"/>
          <w:color w:val="000000"/>
          <w:sz w:val="24"/>
          <w:szCs w:val="24"/>
        </w:rPr>
        <w:tab/>
        <w:t xml:space="preserve">  </w:t>
      </w:r>
    </w:p>
    <w:p w14:paraId="7C034A51"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p>
    <w:p w14:paraId="2547070E"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r>
        <w:rPr>
          <w:rFonts w:ascii="Arial" w:hAnsi="Arial" w:cs="Arial"/>
          <w:color w:val="000000"/>
          <w:sz w:val="24"/>
          <w:szCs w:val="24"/>
        </w:rPr>
        <w:tab/>
      </w:r>
      <w:r>
        <w:rPr>
          <w:rFonts w:ascii="Arial" w:hAnsi="Arial" w:cs="Arial"/>
          <w:color w:val="000000"/>
          <w:sz w:val="24"/>
          <w:szCs w:val="24"/>
        </w:rPr>
        <w:tab/>
      </w:r>
      <w:r w:rsidRPr="00487A98">
        <w:rPr>
          <w:rFonts w:ascii="Arial" w:hAnsi="Arial" w:cs="Arial"/>
          <w:color w:val="000000"/>
          <w:sz w:val="24"/>
          <w:szCs w:val="24"/>
        </w:rPr>
        <w:t xml:space="preserve">    </w:t>
      </w:r>
      <w:r w:rsidRPr="00487A98">
        <w:rPr>
          <w:rFonts w:ascii="Arial" w:hAnsi="Arial" w:cs="Arial"/>
          <w:noProof/>
          <w:color w:val="000000"/>
          <w:sz w:val="24"/>
          <w:szCs w:val="24"/>
          <w:lang w:val="en-US"/>
        </w:rPr>
        <w:drawing>
          <wp:inline distT="0" distB="0" distL="0" distR="0" wp14:anchorId="29850D04" wp14:editId="70512DB7">
            <wp:extent cx="2475238" cy="1424940"/>
            <wp:effectExtent l="0" t="0" r="1270" b="381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0415" cy="1462461"/>
                    </a:xfrm>
                    <a:prstGeom prst="rect">
                      <a:avLst/>
                    </a:prstGeom>
                    <a:noFill/>
                    <a:ln>
                      <a:noFill/>
                    </a:ln>
                  </pic:spPr>
                </pic:pic>
              </a:graphicData>
            </a:graphic>
          </wp:inline>
        </w:drawing>
      </w:r>
      <w:r w:rsidRPr="00487A98">
        <w:rPr>
          <w:rFonts w:ascii="Arial" w:hAnsi="Arial" w:cs="Arial"/>
          <w:color w:val="000000"/>
          <w:sz w:val="24"/>
          <w:szCs w:val="24"/>
        </w:rPr>
        <w:t xml:space="preserve">   </w:t>
      </w:r>
    </w:p>
    <w:p w14:paraId="30E660DB"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p>
    <w:p w14:paraId="6F1199F8" w14:textId="7AB8D9AA" w:rsidR="00D163A4" w:rsidRPr="00391E9B" w:rsidRDefault="00EF1A7C" w:rsidP="00391E9B">
      <w:pPr>
        <w:pStyle w:val="NoSpacing"/>
        <w:ind w:left="720" w:firstLine="720"/>
        <w:rPr>
          <w:rFonts w:ascii="Arial" w:hAnsi="Arial" w:cs="Arial"/>
          <w:color w:val="000000"/>
          <w:sz w:val="24"/>
          <w:szCs w:val="24"/>
        </w:rPr>
      </w:pPr>
      <w:r w:rsidRPr="00487A98">
        <w:rPr>
          <w:rFonts w:ascii="Arial" w:hAnsi="Arial" w:cs="Arial"/>
          <w:color w:val="000000"/>
          <w:sz w:val="24"/>
          <w:szCs w:val="24"/>
        </w:rPr>
        <w:t xml:space="preserve">Soybean meal 44%                                    </w:t>
      </w:r>
      <w:r w:rsidR="00391E9B">
        <w:rPr>
          <w:rFonts w:ascii="Arial" w:hAnsi="Arial" w:cs="Arial"/>
          <w:color w:val="000000"/>
          <w:sz w:val="24"/>
          <w:szCs w:val="24"/>
        </w:rPr>
        <w:t xml:space="preserve">Soybean meal 2 parts           </w:t>
      </w:r>
    </w:p>
    <w:p w14:paraId="2649648A" w14:textId="77777777" w:rsidR="00391E9B"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p>
    <w:p w14:paraId="114CABE5" w14:textId="68A2C0B2"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2.3.1 </w:t>
      </w:r>
      <w:r w:rsidRPr="00D163A4">
        <w:rPr>
          <w:rFonts w:ascii="Arial" w:hAnsi="Arial" w:cs="Arial"/>
          <w:sz w:val="24"/>
          <w:szCs w:val="24"/>
        </w:rPr>
        <w:tab/>
        <w:t xml:space="preserve">Calculate the percentage of: </w:t>
      </w:r>
      <w:r w:rsidRPr="00D163A4">
        <w:rPr>
          <w:rFonts w:ascii="Arial" w:hAnsi="Arial" w:cs="Arial"/>
          <w:sz w:val="24"/>
          <w:szCs w:val="24"/>
        </w:rPr>
        <w:tab/>
        <w:t xml:space="preserve">  </w:t>
      </w:r>
    </w:p>
    <w:p w14:paraId="456B19C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38C8B9D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maize meal in the ration above.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(2) </w:t>
      </w:r>
    </w:p>
    <w:p w14:paraId="078F339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1BBA2B2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soybean meal in the ration above.</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(2) </w:t>
      </w:r>
    </w:p>
    <w:p w14:paraId="50172D9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43D0EA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2.3.2 </w:t>
      </w:r>
      <w:r w:rsidRPr="00D163A4">
        <w:rPr>
          <w:rFonts w:ascii="Arial" w:hAnsi="Arial" w:cs="Arial"/>
          <w:sz w:val="24"/>
          <w:szCs w:val="24"/>
        </w:rPr>
        <w:tab/>
        <w:t xml:space="preserve">Calculate the cost of soybean meal if 285 kg of ration is mixed.  </w:t>
      </w:r>
      <w:r w:rsidRPr="00D163A4">
        <w:rPr>
          <w:rFonts w:ascii="Arial" w:hAnsi="Arial" w:cs="Arial"/>
          <w:sz w:val="24"/>
          <w:szCs w:val="24"/>
        </w:rPr>
        <w:tab/>
        <w:t xml:space="preserve">(3) </w:t>
      </w:r>
    </w:p>
    <w:p w14:paraId="6CFADBC2" w14:textId="353C0F21"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p>
    <w:p w14:paraId="6ECD876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2.4 </w:t>
      </w:r>
      <w:r w:rsidRPr="00D163A4">
        <w:rPr>
          <w:rFonts w:ascii="Arial" w:hAnsi="Arial" w:cs="Arial"/>
          <w:sz w:val="24"/>
          <w:szCs w:val="24"/>
        </w:rPr>
        <w:tab/>
        <w:t>The table below shows the biological value (BV) of different feeds</w:t>
      </w:r>
    </w:p>
    <w:p w14:paraId="5DCF6F46" w14:textId="5C1D23DA"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that are fed   to growing piglets.  </w:t>
      </w:r>
    </w:p>
    <w:p w14:paraId="79ECC4F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tbl>
      <w:tblPr>
        <w:tblStyle w:val="TableGrid0"/>
        <w:tblW w:w="5850" w:type="dxa"/>
        <w:tblInd w:w="975" w:type="dxa"/>
        <w:tblCellMar>
          <w:top w:w="53" w:type="dxa"/>
          <w:left w:w="226" w:type="dxa"/>
          <w:right w:w="115" w:type="dxa"/>
        </w:tblCellMar>
        <w:tblLook w:val="04A0" w:firstRow="1" w:lastRow="0" w:firstColumn="1" w:lastColumn="0" w:noHBand="0" w:noVBand="1"/>
      </w:tblPr>
      <w:tblGrid>
        <w:gridCol w:w="2520"/>
        <w:gridCol w:w="3330"/>
      </w:tblGrid>
      <w:tr w:rsidR="00EF1A7C" w:rsidRPr="005E331E" w14:paraId="7CAC41F9" w14:textId="77777777" w:rsidTr="00021315">
        <w:trPr>
          <w:trHeight w:val="303"/>
        </w:trPr>
        <w:tc>
          <w:tcPr>
            <w:tcW w:w="2520" w:type="dxa"/>
            <w:tcBorders>
              <w:top w:val="single" w:sz="12" w:space="0" w:color="000000"/>
              <w:left w:val="single" w:sz="12" w:space="0" w:color="000000"/>
              <w:bottom w:val="single" w:sz="12" w:space="0" w:color="000000"/>
              <w:right w:val="single" w:sz="12" w:space="0" w:color="000000"/>
            </w:tcBorders>
          </w:tcPr>
          <w:p w14:paraId="397E393A" w14:textId="77777777" w:rsidR="00EF1A7C" w:rsidRPr="005E331E" w:rsidRDefault="00EF1A7C" w:rsidP="00021315">
            <w:pPr>
              <w:pStyle w:val="NoSpacing"/>
              <w:rPr>
                <w:rFonts w:ascii="Arial" w:eastAsia="Arial" w:hAnsi="Arial" w:cs="Arial"/>
                <w:sz w:val="24"/>
                <w:szCs w:val="24"/>
              </w:rPr>
            </w:pPr>
            <w:r w:rsidRPr="005E331E">
              <w:rPr>
                <w:rFonts w:ascii="Arial" w:eastAsia="Arial" w:hAnsi="Arial" w:cs="Arial"/>
                <w:b/>
                <w:sz w:val="24"/>
                <w:szCs w:val="24"/>
              </w:rPr>
              <w:t xml:space="preserve">TYPE OF FEED </w:t>
            </w:r>
          </w:p>
        </w:tc>
        <w:tc>
          <w:tcPr>
            <w:tcW w:w="3330" w:type="dxa"/>
            <w:tcBorders>
              <w:top w:val="single" w:sz="12" w:space="0" w:color="000000"/>
              <w:left w:val="single" w:sz="12" w:space="0" w:color="000000"/>
              <w:bottom w:val="single" w:sz="12" w:space="0" w:color="000000"/>
              <w:right w:val="single" w:sz="12" w:space="0" w:color="000000"/>
            </w:tcBorders>
          </w:tcPr>
          <w:p w14:paraId="3A662BD4" w14:textId="77777777" w:rsidR="00EF1A7C" w:rsidRPr="005E331E" w:rsidRDefault="00EF1A7C" w:rsidP="00021315">
            <w:pPr>
              <w:pStyle w:val="NoSpacing"/>
              <w:rPr>
                <w:rFonts w:ascii="Arial" w:eastAsia="Arial" w:hAnsi="Arial" w:cs="Arial"/>
                <w:sz w:val="24"/>
                <w:szCs w:val="24"/>
              </w:rPr>
            </w:pPr>
            <w:r w:rsidRPr="005E331E">
              <w:rPr>
                <w:rFonts w:ascii="Arial" w:eastAsia="Arial" w:hAnsi="Arial" w:cs="Arial"/>
                <w:b/>
                <w:sz w:val="24"/>
                <w:szCs w:val="24"/>
              </w:rPr>
              <w:t xml:space="preserve">BIOLOGICAL VALUE (BV) </w:t>
            </w:r>
          </w:p>
        </w:tc>
      </w:tr>
      <w:tr w:rsidR="00EF1A7C" w:rsidRPr="005E331E" w14:paraId="4AC6A3FA" w14:textId="77777777" w:rsidTr="00021315">
        <w:trPr>
          <w:trHeight w:val="295"/>
        </w:trPr>
        <w:tc>
          <w:tcPr>
            <w:tcW w:w="2520" w:type="dxa"/>
            <w:tcBorders>
              <w:top w:val="single" w:sz="12" w:space="0" w:color="000000"/>
              <w:left w:val="single" w:sz="12" w:space="0" w:color="000000"/>
              <w:bottom w:val="single" w:sz="4" w:space="0" w:color="000000"/>
              <w:right w:val="single" w:sz="12" w:space="0" w:color="000000"/>
            </w:tcBorders>
          </w:tcPr>
          <w:p w14:paraId="776BE51D"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lastRenderedPageBreak/>
              <w:t>Fishmeal</w:t>
            </w:r>
          </w:p>
        </w:tc>
        <w:tc>
          <w:tcPr>
            <w:tcW w:w="3330" w:type="dxa"/>
            <w:tcBorders>
              <w:top w:val="single" w:sz="12" w:space="0" w:color="000000"/>
              <w:left w:val="single" w:sz="12" w:space="0" w:color="000000"/>
              <w:bottom w:val="single" w:sz="4" w:space="0" w:color="000000"/>
              <w:right w:val="single" w:sz="12" w:space="0" w:color="000000"/>
            </w:tcBorders>
          </w:tcPr>
          <w:p w14:paraId="01418CE3"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90</w:t>
            </w:r>
          </w:p>
        </w:tc>
      </w:tr>
      <w:tr w:rsidR="00EF1A7C" w:rsidRPr="005E331E" w14:paraId="6EC83EE9" w14:textId="77777777" w:rsidTr="00021315">
        <w:trPr>
          <w:trHeight w:val="288"/>
        </w:trPr>
        <w:tc>
          <w:tcPr>
            <w:tcW w:w="2520" w:type="dxa"/>
            <w:tcBorders>
              <w:top w:val="single" w:sz="4" w:space="0" w:color="000000"/>
              <w:left w:val="single" w:sz="12" w:space="0" w:color="000000"/>
              <w:bottom w:val="single" w:sz="4" w:space="0" w:color="000000"/>
              <w:right w:val="single" w:sz="12" w:space="0" w:color="000000"/>
            </w:tcBorders>
          </w:tcPr>
          <w:p w14:paraId="418D7A8C"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Soymeal</w:t>
            </w:r>
          </w:p>
        </w:tc>
        <w:tc>
          <w:tcPr>
            <w:tcW w:w="3330" w:type="dxa"/>
            <w:tcBorders>
              <w:top w:val="single" w:sz="4" w:space="0" w:color="000000"/>
              <w:left w:val="single" w:sz="12" w:space="0" w:color="000000"/>
              <w:bottom w:val="single" w:sz="4" w:space="0" w:color="000000"/>
              <w:right w:val="single" w:sz="12" w:space="0" w:color="000000"/>
            </w:tcBorders>
          </w:tcPr>
          <w:p w14:paraId="6BA33229"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70</w:t>
            </w:r>
          </w:p>
        </w:tc>
      </w:tr>
      <w:tr w:rsidR="00EF1A7C" w:rsidRPr="005E331E" w14:paraId="0162ED0E" w14:textId="77777777" w:rsidTr="00021315">
        <w:trPr>
          <w:trHeight w:val="286"/>
        </w:trPr>
        <w:tc>
          <w:tcPr>
            <w:tcW w:w="2520" w:type="dxa"/>
            <w:tcBorders>
              <w:top w:val="single" w:sz="4" w:space="0" w:color="000000"/>
              <w:left w:val="single" w:sz="12" w:space="0" w:color="000000"/>
              <w:bottom w:val="single" w:sz="4" w:space="0" w:color="000000"/>
              <w:right w:val="single" w:sz="12" w:space="0" w:color="000000"/>
            </w:tcBorders>
          </w:tcPr>
          <w:p w14:paraId="13225FC4"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Wheat</w:t>
            </w:r>
          </w:p>
        </w:tc>
        <w:tc>
          <w:tcPr>
            <w:tcW w:w="3330" w:type="dxa"/>
            <w:tcBorders>
              <w:top w:val="single" w:sz="4" w:space="0" w:color="000000"/>
              <w:left w:val="single" w:sz="12" w:space="0" w:color="000000"/>
              <w:bottom w:val="single" w:sz="4" w:space="0" w:color="000000"/>
              <w:right w:val="single" w:sz="12" w:space="0" w:color="000000"/>
            </w:tcBorders>
          </w:tcPr>
          <w:p w14:paraId="28C0A411"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60</w:t>
            </w:r>
          </w:p>
        </w:tc>
      </w:tr>
      <w:tr w:rsidR="00EF1A7C" w:rsidRPr="005E331E" w14:paraId="37291611" w14:textId="77777777" w:rsidTr="00021315">
        <w:trPr>
          <w:trHeight w:val="286"/>
        </w:trPr>
        <w:tc>
          <w:tcPr>
            <w:tcW w:w="2520" w:type="dxa"/>
            <w:tcBorders>
              <w:top w:val="single" w:sz="4" w:space="0" w:color="000000"/>
              <w:left w:val="single" w:sz="12" w:space="0" w:color="000000"/>
              <w:bottom w:val="single" w:sz="4" w:space="0" w:color="000000"/>
              <w:right w:val="single" w:sz="12" w:space="0" w:color="000000"/>
            </w:tcBorders>
          </w:tcPr>
          <w:p w14:paraId="4B2CF37F"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Peanut meal</w:t>
            </w:r>
          </w:p>
        </w:tc>
        <w:tc>
          <w:tcPr>
            <w:tcW w:w="3330" w:type="dxa"/>
            <w:tcBorders>
              <w:top w:val="single" w:sz="4" w:space="0" w:color="000000"/>
              <w:left w:val="single" w:sz="12" w:space="0" w:color="000000"/>
              <w:bottom w:val="single" w:sz="4" w:space="0" w:color="000000"/>
              <w:right w:val="single" w:sz="12" w:space="0" w:color="000000"/>
            </w:tcBorders>
          </w:tcPr>
          <w:p w14:paraId="16863EEF"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75</w:t>
            </w:r>
          </w:p>
        </w:tc>
      </w:tr>
      <w:tr w:rsidR="00EF1A7C" w:rsidRPr="005E331E" w14:paraId="194AC6F1" w14:textId="77777777" w:rsidTr="00021315">
        <w:trPr>
          <w:trHeight w:val="286"/>
        </w:trPr>
        <w:tc>
          <w:tcPr>
            <w:tcW w:w="2520" w:type="dxa"/>
            <w:tcBorders>
              <w:top w:val="single" w:sz="4" w:space="0" w:color="000000"/>
              <w:left w:val="single" w:sz="12" w:space="0" w:color="000000"/>
              <w:bottom w:val="single" w:sz="4" w:space="0" w:color="000000"/>
              <w:right w:val="single" w:sz="12" w:space="0" w:color="000000"/>
            </w:tcBorders>
          </w:tcPr>
          <w:p w14:paraId="3E404957"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Maize meal</w:t>
            </w:r>
          </w:p>
        </w:tc>
        <w:tc>
          <w:tcPr>
            <w:tcW w:w="3330" w:type="dxa"/>
            <w:tcBorders>
              <w:top w:val="single" w:sz="4" w:space="0" w:color="000000"/>
              <w:left w:val="single" w:sz="12" w:space="0" w:color="000000"/>
              <w:bottom w:val="single" w:sz="4" w:space="0" w:color="000000"/>
              <w:right w:val="single" w:sz="12" w:space="0" w:color="000000"/>
            </w:tcBorders>
          </w:tcPr>
          <w:p w14:paraId="434A6D2A"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55</w:t>
            </w:r>
          </w:p>
        </w:tc>
      </w:tr>
      <w:tr w:rsidR="00EF1A7C" w:rsidRPr="005E331E" w14:paraId="18EE7204" w14:textId="77777777" w:rsidTr="00021315">
        <w:trPr>
          <w:trHeight w:val="295"/>
        </w:trPr>
        <w:tc>
          <w:tcPr>
            <w:tcW w:w="2520" w:type="dxa"/>
            <w:tcBorders>
              <w:top w:val="single" w:sz="4" w:space="0" w:color="000000"/>
              <w:left w:val="single" w:sz="12" w:space="0" w:color="000000"/>
              <w:bottom w:val="single" w:sz="12" w:space="0" w:color="000000"/>
              <w:right w:val="single" w:sz="12" w:space="0" w:color="000000"/>
            </w:tcBorders>
          </w:tcPr>
          <w:p w14:paraId="64BEC77E"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Bone meal</w:t>
            </w:r>
          </w:p>
        </w:tc>
        <w:tc>
          <w:tcPr>
            <w:tcW w:w="3330" w:type="dxa"/>
            <w:tcBorders>
              <w:top w:val="single" w:sz="4" w:space="0" w:color="000000"/>
              <w:left w:val="single" w:sz="12" w:space="0" w:color="000000"/>
              <w:bottom w:val="single" w:sz="12" w:space="0" w:color="000000"/>
              <w:right w:val="single" w:sz="12" w:space="0" w:color="000000"/>
            </w:tcBorders>
          </w:tcPr>
          <w:p w14:paraId="05F8129B"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78</w:t>
            </w:r>
          </w:p>
        </w:tc>
      </w:tr>
    </w:tbl>
    <w:p w14:paraId="2FE50207" w14:textId="6E04629C" w:rsidR="00D163A4" w:rsidRPr="00D163A4" w:rsidRDefault="00D163A4" w:rsidP="00D163A4">
      <w:pPr>
        <w:pStyle w:val="NoSpacing"/>
        <w:rPr>
          <w:rFonts w:ascii="Arial" w:hAnsi="Arial" w:cs="Arial"/>
          <w:sz w:val="24"/>
          <w:szCs w:val="24"/>
        </w:rPr>
      </w:pPr>
    </w:p>
    <w:p w14:paraId="7F8B8D59" w14:textId="64F54B3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2.4.1 </w:t>
      </w:r>
      <w:r w:rsidRPr="00D163A4">
        <w:rPr>
          <w:rFonts w:ascii="Arial" w:hAnsi="Arial" w:cs="Arial"/>
          <w:sz w:val="24"/>
          <w:szCs w:val="24"/>
        </w:rPr>
        <w:tab/>
        <w:t xml:space="preserve">Explain the concept biological value.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(2) </w:t>
      </w:r>
    </w:p>
    <w:p w14:paraId="27BA822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91EC397" w14:textId="31547CB0"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2.4. 2</w:t>
      </w:r>
      <w:r w:rsidRPr="00D163A4">
        <w:rPr>
          <w:rFonts w:ascii="Arial" w:hAnsi="Arial" w:cs="Arial"/>
          <w:sz w:val="24"/>
          <w:szCs w:val="24"/>
        </w:rPr>
        <w:tab/>
        <w:t xml:space="preserve">Indicate the relationship between the biological value </w:t>
      </w:r>
    </w:p>
    <w:p w14:paraId="6C425A02" w14:textId="11404CBF"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and the quality of a feed.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(2) </w:t>
      </w:r>
    </w:p>
    <w:p w14:paraId="4883FCF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A8D0593" w14:textId="6ACD08EF"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2.4.3 </w:t>
      </w:r>
      <w:r w:rsidRPr="00D163A4">
        <w:rPr>
          <w:rFonts w:ascii="Arial" w:hAnsi="Arial" w:cs="Arial"/>
          <w:sz w:val="24"/>
          <w:szCs w:val="24"/>
        </w:rPr>
        <w:tab/>
        <w:t>Identify the feed with the lowest biological value in the</w:t>
      </w:r>
    </w:p>
    <w:p w14:paraId="5F1B8A74" w14:textId="56DCB8F3"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table above.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3E9B6AD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B5FA19C" w14:textId="6CB0337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2.4.4 </w:t>
      </w:r>
      <w:r w:rsidRPr="00D163A4">
        <w:rPr>
          <w:rFonts w:ascii="Arial" w:hAnsi="Arial" w:cs="Arial"/>
          <w:sz w:val="24"/>
          <w:szCs w:val="24"/>
        </w:rPr>
        <w:tab/>
        <w:t xml:space="preserve">Determine the suitability of the feed identified in </w:t>
      </w:r>
    </w:p>
    <w:p w14:paraId="4EC7CB24" w14:textId="3EB45439"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QUESTION 2.4.3 for animal production.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61C90C7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8EF98F3" w14:textId="270FD478"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2.4.5 </w:t>
      </w:r>
      <w:r w:rsidRPr="00D163A4">
        <w:rPr>
          <w:rFonts w:ascii="Arial" w:hAnsi="Arial" w:cs="Arial"/>
          <w:sz w:val="24"/>
          <w:szCs w:val="24"/>
        </w:rPr>
        <w:tab/>
        <w:t xml:space="preserve">Explain why it is important to feed pigs with a feed that </w:t>
      </w:r>
    </w:p>
    <w:p w14:paraId="1ACBA82D" w14:textId="2556B731"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has a high biological value.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(2) </w:t>
      </w:r>
    </w:p>
    <w:p w14:paraId="11FF909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45B3E0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2.5</w:t>
      </w:r>
      <w:r w:rsidRPr="00D163A4">
        <w:rPr>
          <w:rFonts w:ascii="Arial" w:hAnsi="Arial" w:cs="Arial"/>
          <w:sz w:val="24"/>
          <w:szCs w:val="24"/>
        </w:rPr>
        <w:tab/>
        <w:t xml:space="preserve">The table below shows the fodder crops that form part of a farmer's </w:t>
      </w:r>
    </w:p>
    <w:p w14:paraId="0B66B94F" w14:textId="0ABEA41A" w:rsid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fodder flow planning. </w:t>
      </w:r>
    </w:p>
    <w:p w14:paraId="65F4A95D" w14:textId="77777777" w:rsidR="00EF1A7C" w:rsidRPr="00D163A4" w:rsidRDefault="00EF1A7C" w:rsidP="00D163A4">
      <w:pPr>
        <w:pStyle w:val="NoSpacing"/>
        <w:rPr>
          <w:rFonts w:ascii="Arial" w:hAnsi="Arial" w:cs="Arial"/>
          <w:sz w:val="24"/>
          <w:szCs w:val="24"/>
        </w:rPr>
      </w:pPr>
    </w:p>
    <w:p w14:paraId="3E9F3EFB" w14:textId="77777777" w:rsidR="00EF1A7C" w:rsidRPr="005E331E" w:rsidRDefault="00D163A4" w:rsidP="00EF1A7C">
      <w:pPr>
        <w:pStyle w:val="NoSpacing"/>
        <w:ind w:firstLine="720"/>
        <w:rPr>
          <w:rFonts w:ascii="Arial" w:eastAsia="Arial" w:hAnsi="Arial" w:cs="Arial"/>
          <w:sz w:val="24"/>
          <w:szCs w:val="24"/>
        </w:rPr>
      </w:pPr>
      <w:r w:rsidRPr="00D163A4">
        <w:rPr>
          <w:rFonts w:ascii="Arial" w:hAnsi="Arial" w:cs="Arial"/>
          <w:sz w:val="24"/>
          <w:szCs w:val="24"/>
        </w:rPr>
        <w:t xml:space="preserve"> </w:t>
      </w:r>
      <w:r w:rsidR="00EF1A7C" w:rsidRPr="005E331E">
        <w:rPr>
          <w:rFonts w:ascii="Arial" w:eastAsia="Arial" w:hAnsi="Arial" w:cs="Arial"/>
          <w:noProof/>
          <w:sz w:val="24"/>
          <w:szCs w:val="24"/>
          <w:lang w:val="en-US"/>
        </w:rPr>
        <w:drawing>
          <wp:inline distT="0" distB="0" distL="0" distR="0" wp14:anchorId="7E4004D0" wp14:editId="41E0566D">
            <wp:extent cx="4613531" cy="1674495"/>
            <wp:effectExtent l="0" t="0" r="0" b="1905"/>
            <wp:docPr id="33910" name="Picture 33910"/>
            <wp:cNvGraphicFramePr/>
            <a:graphic xmlns:a="http://schemas.openxmlformats.org/drawingml/2006/main">
              <a:graphicData uri="http://schemas.openxmlformats.org/drawingml/2006/picture">
                <pic:pic xmlns:pic="http://schemas.openxmlformats.org/drawingml/2006/picture">
                  <pic:nvPicPr>
                    <pic:cNvPr id="33910" name="Picture 33910"/>
                    <pic:cNvPicPr/>
                  </pic:nvPicPr>
                  <pic:blipFill>
                    <a:blip r:embed="rId14"/>
                    <a:stretch>
                      <a:fillRect/>
                    </a:stretch>
                  </pic:blipFill>
                  <pic:spPr>
                    <a:xfrm>
                      <a:off x="0" y="0"/>
                      <a:ext cx="4833325" cy="1754270"/>
                    </a:xfrm>
                    <a:prstGeom prst="rect">
                      <a:avLst/>
                    </a:prstGeom>
                  </pic:spPr>
                </pic:pic>
              </a:graphicData>
            </a:graphic>
          </wp:inline>
        </w:drawing>
      </w:r>
      <w:r w:rsidR="00EF1A7C" w:rsidRPr="005E331E">
        <w:rPr>
          <w:rFonts w:ascii="Arial" w:eastAsia="Arial" w:hAnsi="Arial" w:cs="Arial"/>
          <w:b/>
          <w:sz w:val="24"/>
          <w:szCs w:val="24"/>
        </w:rPr>
        <w:t xml:space="preserve"> </w:t>
      </w:r>
    </w:p>
    <w:p w14:paraId="7EDFB25C" w14:textId="77777777" w:rsidR="00D163A4" w:rsidRPr="00D163A4" w:rsidRDefault="00D163A4" w:rsidP="00D163A4">
      <w:pPr>
        <w:pStyle w:val="NoSpacing"/>
        <w:rPr>
          <w:rFonts w:ascii="Arial" w:hAnsi="Arial" w:cs="Arial"/>
          <w:sz w:val="24"/>
          <w:szCs w:val="24"/>
        </w:rPr>
      </w:pPr>
    </w:p>
    <w:p w14:paraId="7E3024F9" w14:textId="18DDA468"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2.5.1 </w:t>
      </w:r>
      <w:r w:rsidRPr="00D163A4">
        <w:rPr>
          <w:rFonts w:ascii="Arial" w:hAnsi="Arial" w:cs="Arial"/>
          <w:sz w:val="24"/>
          <w:szCs w:val="24"/>
        </w:rPr>
        <w:tab/>
        <w:t xml:space="preserve">Use the data above to calculate the following:  </w:t>
      </w:r>
      <w:r w:rsidRPr="00D163A4">
        <w:rPr>
          <w:rFonts w:ascii="Arial" w:hAnsi="Arial" w:cs="Arial"/>
          <w:sz w:val="24"/>
          <w:szCs w:val="24"/>
        </w:rPr>
        <w:tab/>
        <w:t xml:space="preserve"> </w:t>
      </w:r>
      <w:r w:rsidRPr="00D163A4">
        <w:rPr>
          <w:rFonts w:ascii="Arial" w:hAnsi="Arial" w:cs="Arial"/>
          <w:sz w:val="24"/>
          <w:szCs w:val="24"/>
        </w:rPr>
        <w:tab/>
      </w:r>
    </w:p>
    <w:p w14:paraId="18076CAE" w14:textId="77777777" w:rsidR="00D163A4" w:rsidRPr="00D163A4" w:rsidRDefault="00D163A4" w:rsidP="00D163A4">
      <w:pPr>
        <w:pStyle w:val="NoSpacing"/>
        <w:rPr>
          <w:rFonts w:ascii="Arial" w:hAnsi="Arial" w:cs="Arial"/>
          <w:sz w:val="24"/>
          <w:szCs w:val="24"/>
        </w:rPr>
      </w:pPr>
    </w:p>
    <w:p w14:paraId="6FE10B60" w14:textId="05F703B1"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Quantity of Fescue (DM t/ha)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ab/>
        <w:t xml:space="preserve">(2) </w:t>
      </w:r>
    </w:p>
    <w:p w14:paraId="277E5C9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35B39487" w14:textId="705554AC"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 xml:space="preserve"> Hectares planted with maize (for silage) </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 xml:space="preserve">(2) </w:t>
      </w:r>
    </w:p>
    <w:p w14:paraId="4555E04D" w14:textId="77777777" w:rsidR="00D163A4" w:rsidRPr="00D163A4" w:rsidRDefault="00D163A4" w:rsidP="00D163A4">
      <w:pPr>
        <w:pStyle w:val="NoSpacing"/>
        <w:rPr>
          <w:rFonts w:ascii="Arial" w:hAnsi="Arial" w:cs="Arial"/>
          <w:sz w:val="24"/>
          <w:szCs w:val="24"/>
        </w:rPr>
      </w:pPr>
    </w:p>
    <w:p w14:paraId="0733A380" w14:textId="4F2CBCA0"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00B64903">
        <w:rPr>
          <w:rFonts w:ascii="Arial" w:hAnsi="Arial" w:cs="Arial"/>
          <w:sz w:val="24"/>
          <w:szCs w:val="24"/>
        </w:rPr>
        <w:t xml:space="preserve">2.5.2 </w:t>
      </w:r>
      <w:r w:rsidRPr="00D163A4">
        <w:rPr>
          <w:rFonts w:ascii="Arial" w:hAnsi="Arial" w:cs="Arial"/>
          <w:sz w:val="24"/>
          <w:szCs w:val="24"/>
        </w:rPr>
        <w:t>Identify the fodde</w:t>
      </w:r>
      <w:r w:rsidR="00B64903">
        <w:rPr>
          <w:rFonts w:ascii="Arial" w:hAnsi="Arial" w:cs="Arial"/>
          <w:sz w:val="24"/>
          <w:szCs w:val="24"/>
        </w:rPr>
        <w:t xml:space="preserve">r crop, in the data above, which can be utilised as:                                                                                      </w:t>
      </w:r>
      <w:r w:rsidRPr="00D163A4">
        <w:rPr>
          <w:rFonts w:ascii="Arial" w:hAnsi="Arial" w:cs="Arial"/>
          <w:sz w:val="24"/>
          <w:szCs w:val="24"/>
        </w:rPr>
        <w:t xml:space="preserve"> </w:t>
      </w:r>
      <w:r w:rsidRPr="00D163A4">
        <w:rPr>
          <w:rFonts w:ascii="Arial" w:hAnsi="Arial" w:cs="Arial"/>
          <w:sz w:val="24"/>
          <w:szCs w:val="24"/>
        </w:rPr>
        <w:tab/>
        <w:t xml:space="preserve">  </w:t>
      </w:r>
    </w:p>
    <w:p w14:paraId="132096BD" w14:textId="2C85F4FD"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Summer grazing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ab/>
        <w:t xml:space="preserve">(1) </w:t>
      </w:r>
    </w:p>
    <w:p w14:paraId="644395F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0FDD259C" w14:textId="264340C7"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A succulent crop during the winter in a summer rain fall area</w:t>
      </w:r>
      <w:r w:rsidRPr="00D163A4">
        <w:rPr>
          <w:rFonts w:ascii="Arial" w:hAnsi="Arial" w:cs="Arial"/>
          <w:sz w:val="24"/>
          <w:szCs w:val="24"/>
        </w:rPr>
        <w:tab/>
      </w:r>
      <w:r w:rsidRPr="00D163A4">
        <w:rPr>
          <w:rFonts w:ascii="Arial" w:hAnsi="Arial" w:cs="Arial"/>
          <w:sz w:val="24"/>
          <w:szCs w:val="24"/>
        </w:rPr>
        <w:tab/>
        <w:t xml:space="preserve">(1) </w:t>
      </w:r>
    </w:p>
    <w:p w14:paraId="31F89555"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2885B88B" w14:textId="2A145CE3" w:rsidR="00D163A4" w:rsidRPr="00D163A4" w:rsidRDefault="00D163A4" w:rsidP="00D163A4">
      <w:pPr>
        <w:pStyle w:val="NoSpacing"/>
        <w:rPr>
          <w:rFonts w:ascii="Arial" w:hAnsi="Arial" w:cs="Arial"/>
          <w:sz w:val="24"/>
          <w:szCs w:val="24"/>
        </w:rPr>
      </w:pPr>
      <w:r w:rsidRPr="00D163A4">
        <w:rPr>
          <w:rFonts w:ascii="Arial" w:hAnsi="Arial" w:cs="Arial"/>
          <w:sz w:val="24"/>
          <w:szCs w:val="24"/>
        </w:rPr>
        <w:t>(c)</w:t>
      </w:r>
      <w:r w:rsidRPr="00D163A4">
        <w:rPr>
          <w:rFonts w:ascii="Arial" w:hAnsi="Arial" w:cs="Arial"/>
          <w:sz w:val="24"/>
          <w:szCs w:val="24"/>
        </w:rPr>
        <w:tab/>
        <w:t xml:space="preserve">The most economic hay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 xml:space="preserve">(1) </w:t>
      </w:r>
    </w:p>
    <w:p w14:paraId="46C33124" w14:textId="77777777" w:rsidR="00D163A4" w:rsidRPr="00D163A4" w:rsidRDefault="00D163A4" w:rsidP="00D163A4">
      <w:pPr>
        <w:pStyle w:val="NoSpacing"/>
        <w:rPr>
          <w:rFonts w:ascii="Arial" w:hAnsi="Arial" w:cs="Arial"/>
          <w:sz w:val="24"/>
          <w:szCs w:val="24"/>
        </w:rPr>
      </w:pPr>
    </w:p>
    <w:p w14:paraId="4941046D"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  MARCH 2017</w:t>
      </w:r>
    </w:p>
    <w:p w14:paraId="5E5394F9" w14:textId="7D18D161" w:rsidR="00D163A4" w:rsidRPr="00CD220E" w:rsidRDefault="00B64903" w:rsidP="00D163A4">
      <w:pPr>
        <w:pStyle w:val="NoSpacing"/>
        <w:rPr>
          <w:rFonts w:ascii="Arial" w:hAnsi="Arial" w:cs="Arial"/>
          <w:b/>
          <w:sz w:val="24"/>
          <w:szCs w:val="24"/>
        </w:rPr>
      </w:pPr>
      <w:r w:rsidRPr="00CD220E">
        <w:rPr>
          <w:rFonts w:ascii="Arial" w:hAnsi="Arial" w:cs="Arial"/>
          <w:b/>
          <w:sz w:val="24"/>
          <w:szCs w:val="24"/>
        </w:rPr>
        <w:lastRenderedPageBreak/>
        <w:t xml:space="preserve">  </w:t>
      </w:r>
      <w:r w:rsidR="00D163A4" w:rsidRPr="00CD220E">
        <w:rPr>
          <w:rFonts w:ascii="Arial" w:hAnsi="Arial" w:cs="Arial"/>
          <w:b/>
          <w:sz w:val="24"/>
          <w:szCs w:val="24"/>
        </w:rPr>
        <w:t>SECTION B</w:t>
      </w:r>
      <w:r w:rsidR="00D163A4" w:rsidRPr="00CD220E">
        <w:rPr>
          <w:rFonts w:ascii="Arial" w:hAnsi="Arial" w:cs="Arial"/>
          <w:b/>
          <w:sz w:val="24"/>
          <w:szCs w:val="24"/>
        </w:rPr>
        <w:tab/>
      </w:r>
      <w:r w:rsidR="00D163A4" w:rsidRPr="00CD220E">
        <w:rPr>
          <w:rFonts w:ascii="Arial" w:hAnsi="Arial" w:cs="Arial"/>
          <w:b/>
          <w:sz w:val="24"/>
          <w:szCs w:val="24"/>
        </w:rPr>
        <w:tab/>
      </w:r>
    </w:p>
    <w:p w14:paraId="47870A52" w14:textId="77777777" w:rsidR="00D163A4" w:rsidRPr="00CD220E" w:rsidRDefault="00D163A4" w:rsidP="00D163A4">
      <w:pPr>
        <w:pStyle w:val="NoSpacing"/>
        <w:rPr>
          <w:rFonts w:ascii="Arial" w:hAnsi="Arial" w:cs="Arial"/>
          <w:b/>
          <w:sz w:val="24"/>
          <w:szCs w:val="24"/>
        </w:rPr>
      </w:pPr>
    </w:p>
    <w:p w14:paraId="22A3BAEA" w14:textId="3C257431" w:rsidR="00D163A4" w:rsidRPr="00D163A4" w:rsidRDefault="00B64903" w:rsidP="00D163A4">
      <w:pPr>
        <w:pStyle w:val="NoSpacing"/>
        <w:rPr>
          <w:rFonts w:ascii="Arial" w:hAnsi="Arial" w:cs="Arial"/>
          <w:sz w:val="24"/>
          <w:szCs w:val="24"/>
        </w:rPr>
      </w:pPr>
      <w:r w:rsidRPr="00CD220E">
        <w:rPr>
          <w:rFonts w:ascii="Arial" w:hAnsi="Arial" w:cs="Arial"/>
          <w:b/>
          <w:sz w:val="24"/>
          <w:szCs w:val="24"/>
        </w:rPr>
        <w:t xml:space="preserve">  </w:t>
      </w:r>
      <w:r w:rsidR="00D163A4" w:rsidRPr="00CD220E">
        <w:rPr>
          <w:rFonts w:ascii="Arial" w:hAnsi="Arial" w:cs="Arial"/>
          <w:b/>
          <w:sz w:val="24"/>
          <w:szCs w:val="24"/>
        </w:rPr>
        <w:t>QUESTION 2:  ANIMAL NUTRITION</w:t>
      </w:r>
      <w:r w:rsidR="00D163A4" w:rsidRPr="00CD220E">
        <w:rPr>
          <w:rFonts w:ascii="Arial" w:hAnsi="Arial" w:cs="Arial"/>
          <w:b/>
          <w:sz w:val="24"/>
          <w:szCs w:val="24"/>
        </w:rPr>
        <w:tab/>
      </w:r>
      <w:r w:rsidR="00D163A4" w:rsidRPr="00D163A4">
        <w:rPr>
          <w:rFonts w:ascii="Arial" w:hAnsi="Arial" w:cs="Arial"/>
          <w:sz w:val="24"/>
          <w:szCs w:val="24"/>
        </w:rPr>
        <w:tab/>
      </w:r>
    </w:p>
    <w:p w14:paraId="0DD812E7" w14:textId="28A48B16" w:rsidR="00D163A4" w:rsidRPr="00D163A4" w:rsidRDefault="00B64903" w:rsidP="00D163A4">
      <w:pPr>
        <w:pStyle w:val="NoSpacing"/>
        <w:rPr>
          <w:rFonts w:ascii="Arial" w:hAnsi="Arial" w:cs="Arial"/>
          <w:sz w:val="24"/>
          <w:szCs w:val="24"/>
        </w:rPr>
      </w:pPr>
      <w:r>
        <w:rPr>
          <w:rFonts w:ascii="Arial" w:hAnsi="Arial" w:cs="Arial"/>
          <w:sz w:val="24"/>
          <w:szCs w:val="24"/>
        </w:rPr>
        <w:tab/>
      </w:r>
    </w:p>
    <w:p w14:paraId="3559E03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2.1</w:t>
      </w:r>
      <w:r w:rsidRPr="00D163A4">
        <w:rPr>
          <w:rFonts w:ascii="Arial" w:hAnsi="Arial" w:cs="Arial"/>
          <w:sz w:val="24"/>
          <w:szCs w:val="24"/>
        </w:rPr>
        <w:tab/>
        <w:t>The diagram below represents the alimentary canal of a farm animal.</w:t>
      </w:r>
      <w:r w:rsidRPr="00D163A4">
        <w:rPr>
          <w:rFonts w:ascii="Arial" w:hAnsi="Arial" w:cs="Arial"/>
          <w:sz w:val="24"/>
          <w:szCs w:val="24"/>
        </w:rPr>
        <w:tab/>
      </w:r>
      <w:r w:rsidRPr="00D163A4">
        <w:rPr>
          <w:rFonts w:ascii="Arial" w:hAnsi="Arial" w:cs="Arial"/>
          <w:sz w:val="24"/>
          <w:szCs w:val="24"/>
        </w:rPr>
        <w:tab/>
      </w:r>
    </w:p>
    <w:p w14:paraId="4EFBD94C" w14:textId="1AB57189" w:rsidR="00EF1A7C" w:rsidRPr="005D011E" w:rsidRDefault="00B64903" w:rsidP="00EF1A7C">
      <w:pPr>
        <w:pStyle w:val="NoSpacing"/>
        <w:rPr>
          <w:rFonts w:ascii="Arial" w:eastAsia="Calibri" w:hAnsi="Arial" w:cs="Arial"/>
          <w:sz w:val="24"/>
          <w:szCs w:val="24"/>
          <w:lang w:val="en-GB" w:eastAsia="en-ZA"/>
        </w:rPr>
      </w:pPr>
      <w:r>
        <w:rPr>
          <w:rFonts w:ascii="Arial" w:hAnsi="Arial" w:cs="Arial"/>
          <w:sz w:val="24"/>
          <w:szCs w:val="24"/>
        </w:rPr>
        <w:tab/>
      </w:r>
      <w:r w:rsidR="00EF1A7C" w:rsidRPr="005D011E">
        <w:rPr>
          <w:rFonts w:ascii="Arial" w:eastAsia="Calibri" w:hAnsi="Arial" w:cs="Arial"/>
          <w:noProof/>
          <w:sz w:val="24"/>
          <w:szCs w:val="24"/>
          <w:lang w:val="en-US"/>
        </w:rPr>
        <mc:AlternateContent>
          <mc:Choice Requires="wpg">
            <w:drawing>
              <wp:anchor distT="0" distB="0" distL="114300" distR="114300" simplePos="0" relativeHeight="251750400" behindDoc="0" locked="0" layoutInCell="1" allowOverlap="1" wp14:anchorId="6642D391" wp14:editId="2CBB58E3">
                <wp:simplePos x="0" y="0"/>
                <wp:positionH relativeFrom="column">
                  <wp:posOffset>268568</wp:posOffset>
                </wp:positionH>
                <wp:positionV relativeFrom="paragraph">
                  <wp:posOffset>248377</wp:posOffset>
                </wp:positionV>
                <wp:extent cx="4713605" cy="1999875"/>
                <wp:effectExtent l="0" t="0" r="10795" b="19685"/>
                <wp:wrapNone/>
                <wp:docPr id="27381" name="Group 27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3605" cy="1999875"/>
                          <a:chOff x="2248" y="4299"/>
                          <a:chExt cx="7423" cy="2848"/>
                        </a:xfrm>
                      </wpg:grpSpPr>
                      <wps:wsp>
                        <wps:cNvPr id="27382" name="AutoShape 3"/>
                        <wps:cNvCnPr>
                          <a:cxnSpLocks noChangeShapeType="1"/>
                        </wps:cNvCnPr>
                        <wps:spPr bwMode="auto">
                          <a:xfrm flipH="1">
                            <a:off x="9282" y="4504"/>
                            <a:ext cx="45" cy="117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83" name="AutoShape 4"/>
                        <wps:cNvCnPr>
                          <a:cxnSpLocks noChangeShapeType="1"/>
                        </wps:cNvCnPr>
                        <wps:spPr bwMode="auto">
                          <a:xfrm flipV="1">
                            <a:off x="2248" y="6439"/>
                            <a:ext cx="1165" cy="50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84" name="Text Box 2"/>
                        <wps:cNvSpPr txBox="1">
                          <a:spLocks noChangeArrowheads="1"/>
                        </wps:cNvSpPr>
                        <wps:spPr bwMode="auto">
                          <a:xfrm>
                            <a:off x="8100" y="4550"/>
                            <a:ext cx="150" cy="711"/>
                          </a:xfrm>
                          <a:prstGeom prst="rect">
                            <a:avLst/>
                          </a:prstGeom>
                          <a:solidFill>
                            <a:srgbClr val="FFFFFF"/>
                          </a:solidFill>
                          <a:ln w="9525">
                            <a:solidFill>
                              <a:srgbClr val="FFFFFF"/>
                            </a:solidFill>
                            <a:miter lim="800000"/>
                            <a:headEnd/>
                            <a:tailEnd/>
                          </a:ln>
                        </wps:spPr>
                        <wps:txbx>
                          <w:txbxContent>
                            <w:p w14:paraId="5F2A609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s:wsp>
                        <wps:cNvPr id="27385" name="Text Box 2"/>
                        <wps:cNvSpPr txBox="1">
                          <a:spLocks noChangeArrowheads="1"/>
                        </wps:cNvSpPr>
                        <wps:spPr bwMode="auto">
                          <a:xfrm>
                            <a:off x="7020" y="4721"/>
                            <a:ext cx="120" cy="1319"/>
                          </a:xfrm>
                          <a:prstGeom prst="rect">
                            <a:avLst/>
                          </a:prstGeom>
                          <a:solidFill>
                            <a:srgbClr val="FFFFFF"/>
                          </a:solidFill>
                          <a:ln w="9525">
                            <a:solidFill>
                              <a:srgbClr val="FFFFFF"/>
                            </a:solidFill>
                            <a:miter lim="800000"/>
                            <a:headEnd/>
                            <a:tailEnd/>
                          </a:ln>
                        </wps:spPr>
                        <wps:txbx>
                          <w:txbxContent>
                            <w:p w14:paraId="77C96057"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s:wsp>
                        <wps:cNvPr id="27386" name="Text Box 7"/>
                        <wps:cNvSpPr txBox="1">
                          <a:spLocks noChangeArrowheads="1"/>
                        </wps:cNvSpPr>
                        <wps:spPr bwMode="auto">
                          <a:xfrm>
                            <a:off x="8131" y="5330"/>
                            <a:ext cx="125" cy="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1ECBC" w14:textId="77777777" w:rsidR="00514E69" w:rsidRDefault="00514E69" w:rsidP="00EF1A7C"/>
                          </w:txbxContent>
                        </wps:txbx>
                        <wps:bodyPr rot="0" vert="horz" wrap="square" lIns="91440" tIns="45720" rIns="91440" bIns="45720" anchor="t" anchorCtr="0" upright="1">
                          <a:noAutofit/>
                        </wps:bodyPr>
                      </wps:wsp>
                      <wps:wsp>
                        <wps:cNvPr id="27387" name="Text Box 8"/>
                        <wps:cNvSpPr txBox="1">
                          <a:spLocks noChangeArrowheads="1"/>
                        </wps:cNvSpPr>
                        <wps:spPr bwMode="auto">
                          <a:xfrm>
                            <a:off x="7020" y="6118"/>
                            <a:ext cx="125" cy="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6396FB" w14:textId="77777777" w:rsidR="00514E69" w:rsidRDefault="00514E69" w:rsidP="00EF1A7C"/>
                          </w:txbxContent>
                        </wps:txbx>
                        <wps:bodyPr rot="0" vert="horz" wrap="square" lIns="91440" tIns="45720" rIns="91440" bIns="45720" anchor="t" anchorCtr="0" upright="1">
                          <a:noAutofit/>
                        </wps:bodyPr>
                      </wps:wsp>
                      <wps:wsp>
                        <wps:cNvPr id="27388" name="Text Box 2"/>
                        <wps:cNvSpPr txBox="1">
                          <a:spLocks noChangeArrowheads="1"/>
                        </wps:cNvSpPr>
                        <wps:spPr bwMode="auto">
                          <a:xfrm>
                            <a:off x="4357" y="4299"/>
                            <a:ext cx="5314" cy="49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49A3D4E1" w14:textId="77777777" w:rsidR="00514E69" w:rsidRPr="00AC7B96" w:rsidRDefault="00514E69" w:rsidP="00EF1A7C">
                              <w:pPr>
                                <w:rPr>
                                  <w:rFonts w:ascii="Arial" w:hAnsi="Arial" w:cs="Arial"/>
                                  <w:b/>
                                  <w:sz w:val="24"/>
                                  <w:szCs w:val="24"/>
                                </w:rPr>
                              </w:pPr>
                              <w:r>
                                <w:rPr>
                                  <w:rFonts w:ascii="Arial" w:hAnsi="Arial" w:cs="Arial"/>
                                  <w:b/>
                                  <w:sz w:val="24"/>
                                  <w:szCs w:val="24"/>
                                </w:rPr>
                                <w:t xml:space="preserve">               B      C               </w:t>
                              </w:r>
                              <w:r>
                                <w:rPr>
                                  <w:rFonts w:ascii="Times New Roman" w:hAnsi="Times New Roman"/>
                                  <w:b/>
                                  <w:sz w:val="24"/>
                                  <w:szCs w:val="24"/>
                                </w:rPr>
                                <w:t xml:space="preserve">              </w:t>
                              </w:r>
                              <w:r>
                                <w:rPr>
                                  <w:rFonts w:ascii="Arial" w:hAnsi="Arial" w:cs="Arial"/>
                                  <w:b/>
                                  <w:sz w:val="24"/>
                                  <w:szCs w:val="24"/>
                                </w:rPr>
                                <w:t xml:space="preserve">D               E     </w:t>
                              </w:r>
                            </w:p>
                          </w:txbxContent>
                        </wps:txbx>
                        <wps:bodyPr rot="0" vert="horz" wrap="square" lIns="91440" tIns="45720" rIns="91440" bIns="45720" anchor="t" anchorCtr="0" upright="1">
                          <a:noAutofit/>
                        </wps:bodyPr>
                      </wps:wsp>
                      <wps:wsp>
                        <wps:cNvPr id="27390" name="AutoShape 10"/>
                        <wps:cNvCnPr>
                          <a:cxnSpLocks noChangeShapeType="1"/>
                        </wps:cNvCnPr>
                        <wps:spPr bwMode="auto">
                          <a:xfrm flipH="1">
                            <a:off x="5553" y="4550"/>
                            <a:ext cx="22" cy="92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91" name="AutoShape 11"/>
                        <wps:cNvCnPr>
                          <a:cxnSpLocks noChangeShapeType="1"/>
                        </wps:cNvCnPr>
                        <wps:spPr bwMode="auto">
                          <a:xfrm>
                            <a:off x="6150" y="4644"/>
                            <a:ext cx="18" cy="133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32" name="AutoShape 12"/>
                        <wps:cNvCnPr>
                          <a:cxnSpLocks noChangeShapeType="1"/>
                        </wps:cNvCnPr>
                        <wps:spPr bwMode="auto">
                          <a:xfrm flipH="1">
                            <a:off x="8100" y="4569"/>
                            <a:ext cx="40" cy="147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33" name="Text Box 2"/>
                        <wps:cNvSpPr txBox="1">
                          <a:spLocks noChangeArrowheads="1"/>
                        </wps:cNvSpPr>
                        <wps:spPr bwMode="auto">
                          <a:xfrm>
                            <a:off x="3532" y="6997"/>
                            <a:ext cx="648" cy="135"/>
                          </a:xfrm>
                          <a:prstGeom prst="rect">
                            <a:avLst/>
                          </a:prstGeom>
                          <a:solidFill>
                            <a:srgbClr val="FFFFFF"/>
                          </a:solidFill>
                          <a:ln w="9525">
                            <a:solidFill>
                              <a:srgbClr val="FFFFFF"/>
                            </a:solidFill>
                            <a:miter lim="800000"/>
                            <a:headEnd/>
                            <a:tailEnd/>
                          </a:ln>
                        </wps:spPr>
                        <wps:txbx>
                          <w:txbxContent>
                            <w:p w14:paraId="2D2A9055"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s:wsp>
                        <wps:cNvPr id="35234" name="Text Box 2"/>
                        <wps:cNvSpPr txBox="1">
                          <a:spLocks noChangeArrowheads="1"/>
                        </wps:cNvSpPr>
                        <wps:spPr bwMode="auto">
                          <a:xfrm>
                            <a:off x="3522" y="7023"/>
                            <a:ext cx="818" cy="124"/>
                          </a:xfrm>
                          <a:prstGeom prst="rect">
                            <a:avLst/>
                          </a:prstGeom>
                          <a:solidFill>
                            <a:srgbClr val="FFFFFF"/>
                          </a:solidFill>
                          <a:ln w="9525">
                            <a:solidFill>
                              <a:srgbClr val="FFFFFF"/>
                            </a:solidFill>
                            <a:miter lim="800000"/>
                            <a:headEnd/>
                            <a:tailEnd/>
                          </a:ln>
                        </wps:spPr>
                        <wps:txbx>
                          <w:txbxContent>
                            <w:p w14:paraId="54EFE97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42D391" id="Group 27381" o:spid="_x0000_s1035" style="position:absolute;margin-left:21.15pt;margin-top:19.55pt;width:371.15pt;height:157.45pt;z-index:251750400" coordorigin="2248,4299" coordsize="742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">
                <v:shapetype id="_x0000_t32" coordsize="21600,21600" o:spt="32" o:oned="t" path="m,l21600,21600e" filled="f">
                  <v:path arrowok="t" fillok="f" o:connecttype="none"/>
                  <o:lock v:ext="edit" shapetype="t"/>
                </v:shapetype>
                <v:shape id="AutoShape 3" o:spid="_x0000_s1036" type="#_x0000_t32" style="position:absolute;left:9282;top:4504;width:45;height:11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" strokeweight="1.5pt">
                  <v:stroke endarrow="block"/>
                </v:shape>
                <v:shape id="AutoShape 4" o:spid="_x0000_s1037" type="#_x0000_t32" style="position:absolute;left:2248;top:6439;width:1165;height:5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" strokeweight="1.5pt">
                  <v:stroke endarrow="block"/>
                </v:shape>
                <v:shapetype id="_x0000_t202" coordsize="21600,21600" o:spt="202" path="m,l,21600r21600,l21600,xe">
                  <v:stroke joinstyle="miter"/>
                  <v:path gradientshapeok="t" o:connecttype="rect"/>
                </v:shapetype>
                <v:shape id="_x0000_s1038" type="#_x0000_t202" style="position:absolute;left:8100;top:4550;width:150;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" strokecolor="white">
                  <v:textbox>
                    <w:txbxContent>
                      <w:p w14:paraId="5F2A609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shape id="_x0000_s1039" type="#_x0000_t202" style="position:absolute;left:7020;top:4721;width:120;height:1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" strokecolor="white">
                  <v:textbox>
                    <w:txbxContent>
                      <w:p w14:paraId="77C96057"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shape id="Text Box 7" o:spid="_x0000_s1040" type="#_x0000_t202" style="position:absolute;left:8131;top:5330;width:12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" stroked="f">
                  <v:textbox>
                    <w:txbxContent>
                      <w:p w14:paraId="0381ECBC" w14:textId="77777777" w:rsidR="00514E69" w:rsidRDefault="00514E69" w:rsidP="00EF1A7C"/>
                    </w:txbxContent>
                  </v:textbox>
                </v:shape>
                <v:shape id="Text Box 8" o:spid="_x0000_s1041" type="#_x0000_t202" style="position:absolute;left:7020;top:6118;width:12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" stroked="f">
                  <v:textbox>
                    <w:txbxContent>
                      <w:p w14:paraId="2A6396FB" w14:textId="77777777" w:rsidR="00514E69" w:rsidRDefault="00514E69" w:rsidP="00EF1A7C"/>
                    </w:txbxContent>
                  </v:textbox>
                </v:shape>
                <v:shape id="_x0000_s1042" type="#_x0000_t202" style="position:absolute;left:4357;top:4299;width:531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" filled="f" strokecolor="white">
                  <v:textbox>
                    <w:txbxContent>
                      <w:p w14:paraId="49A3D4E1" w14:textId="77777777" w:rsidR="00514E69" w:rsidRPr="00AC7B96" w:rsidRDefault="00514E69" w:rsidP="00EF1A7C">
                        <w:pPr>
                          <w:rPr>
                            <w:rFonts w:ascii="Arial" w:hAnsi="Arial" w:cs="Arial"/>
                            <w:b/>
                            <w:sz w:val="24"/>
                            <w:szCs w:val="24"/>
                          </w:rPr>
                        </w:pPr>
                        <w:r>
                          <w:rPr>
                            <w:rFonts w:ascii="Arial" w:hAnsi="Arial" w:cs="Arial"/>
                            <w:b/>
                            <w:sz w:val="24"/>
                            <w:szCs w:val="24"/>
                          </w:rPr>
                          <w:t xml:space="preserve">               B      C               </w:t>
                        </w:r>
                        <w:r>
                          <w:rPr>
                            <w:rFonts w:ascii="Times New Roman" w:hAnsi="Times New Roman"/>
                            <w:b/>
                            <w:sz w:val="24"/>
                            <w:szCs w:val="24"/>
                          </w:rPr>
                          <w:t xml:space="preserve">              </w:t>
                        </w:r>
                        <w:r>
                          <w:rPr>
                            <w:rFonts w:ascii="Arial" w:hAnsi="Arial" w:cs="Arial"/>
                            <w:b/>
                            <w:sz w:val="24"/>
                            <w:szCs w:val="24"/>
                          </w:rPr>
                          <w:t xml:space="preserve">D               E     </w:t>
                        </w:r>
                      </w:p>
                    </w:txbxContent>
                  </v:textbox>
                </v:shape>
                <v:shape id="AutoShape 10" o:spid="_x0000_s1043" type="#_x0000_t32" style="position:absolute;left:5553;top:4550;width:22;height:9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" strokeweight="1.5pt">
                  <v:stroke endarrow="block"/>
                </v:shape>
                <v:shape id="AutoShape 11" o:spid="_x0000_s1044" type="#_x0000_t32" style="position:absolute;left:6150;top:4644;width:18;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" strokeweight="1.5pt">
                  <v:stroke endarrow="block"/>
                </v:shape>
                <v:shape id="AutoShape 12" o:spid="_x0000_s1045" type="#_x0000_t32" style="position:absolute;left:8100;top:4569;width:40;height:14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" strokeweight="1.5pt">
                  <v:stroke endarrow="block"/>
                </v:shape>
                <v:shape id="_x0000_s1046" type="#_x0000_t202" style="position:absolute;left:3532;top:6997;width:648;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" strokecolor="white">
                  <v:textbox>
                    <w:txbxContent>
                      <w:p w14:paraId="2D2A9055"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shape id="_x0000_s1047" type="#_x0000_t202" style="position:absolute;left:3522;top:7023;width:818;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" strokecolor="white">
                  <v:textbox>
                    <w:txbxContent>
                      <w:p w14:paraId="54EFE97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group>
            </w:pict>
          </mc:Fallback>
        </mc:AlternateContent>
      </w:r>
      <w:r w:rsidR="00EF1A7C" w:rsidRPr="005D011E">
        <w:rPr>
          <w:rFonts w:ascii="Arial" w:eastAsia="Calibri" w:hAnsi="Arial" w:cs="Arial"/>
          <w:noProof/>
          <w:sz w:val="24"/>
          <w:szCs w:val="24"/>
          <w:lang w:val="en-US"/>
        </w:rPr>
        <mc:AlternateContent>
          <mc:Choice Requires="wps">
            <w:drawing>
              <wp:anchor distT="0" distB="0" distL="114300" distR="114300" simplePos="0" relativeHeight="251751424" behindDoc="0" locked="0" layoutInCell="1" allowOverlap="1" wp14:anchorId="2A4DD5EE" wp14:editId="0714E0A9">
                <wp:simplePos x="0" y="0"/>
                <wp:positionH relativeFrom="column">
                  <wp:posOffset>47625</wp:posOffset>
                </wp:positionH>
                <wp:positionV relativeFrom="paragraph">
                  <wp:posOffset>1975485</wp:posOffset>
                </wp:positionV>
                <wp:extent cx="294005" cy="294005"/>
                <wp:effectExtent l="0" t="0" r="3810" b="3175"/>
                <wp:wrapNone/>
                <wp:docPr id="35235" name="Text Box 35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D4DBC" w14:textId="77777777" w:rsidR="00514E69" w:rsidRPr="00655ECC" w:rsidRDefault="00514E69" w:rsidP="00EF1A7C">
                            <w:pPr>
                              <w:rPr>
                                <w:rFonts w:ascii="Arial" w:hAnsi="Arial" w:cs="Arial"/>
                                <w:b/>
                                <w:sz w:val="24"/>
                                <w:szCs w:val="24"/>
                              </w:rPr>
                            </w:pPr>
                            <w:r w:rsidRPr="00655ECC">
                              <w:rPr>
                                <w:rFonts w:ascii="Arial" w:hAnsi="Arial" w:cs="Arial"/>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4DD5EE" id="Text Box 35235" o:spid="_x0000_s1048" type="#_x0000_t202" style="position:absolute;margin-left:3.75pt;margin-top:155.55pt;width:23.15pt;height:2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" filled="f" stroked="f">
                <v:textbox>
                  <w:txbxContent>
                    <w:p w14:paraId="12DD4DBC" w14:textId="77777777" w:rsidR="00514E69" w:rsidRPr="00655ECC" w:rsidRDefault="00514E69" w:rsidP="00EF1A7C">
                      <w:pPr>
                        <w:rPr>
                          <w:rFonts w:ascii="Arial" w:hAnsi="Arial" w:cs="Arial"/>
                          <w:b/>
                          <w:sz w:val="24"/>
                          <w:szCs w:val="24"/>
                        </w:rPr>
                      </w:pPr>
                      <w:r w:rsidRPr="00655ECC">
                        <w:rPr>
                          <w:rFonts w:ascii="Arial" w:hAnsi="Arial" w:cs="Arial"/>
                          <w:b/>
                          <w:sz w:val="24"/>
                          <w:szCs w:val="24"/>
                        </w:rPr>
                        <w:t>A</w:t>
                      </w:r>
                    </w:p>
                  </w:txbxContent>
                </v:textbox>
              </v:shape>
            </w:pict>
          </mc:Fallback>
        </mc:AlternateContent>
      </w:r>
      <w:r w:rsidR="00EF1A7C" w:rsidRPr="005D011E">
        <w:rPr>
          <w:rFonts w:ascii="Arial" w:eastAsia="Calibri" w:hAnsi="Arial" w:cs="Arial"/>
          <w:noProof/>
          <w:sz w:val="24"/>
          <w:szCs w:val="24"/>
          <w:lang w:val="en-US"/>
        </w:rPr>
        <w:drawing>
          <wp:inline distT="0" distB="0" distL="0" distR="0" wp14:anchorId="46FB54AA" wp14:editId="32EBCA1C">
            <wp:extent cx="5202294" cy="2515621"/>
            <wp:effectExtent l="19050" t="19050" r="1778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501" cy="2565528"/>
                    </a:xfrm>
                    <a:prstGeom prst="rect">
                      <a:avLst/>
                    </a:prstGeom>
                    <a:noFill/>
                    <a:ln w="19050" cmpd="sng">
                      <a:solidFill>
                        <a:srgbClr val="000000"/>
                      </a:solidFill>
                      <a:miter lim="800000"/>
                      <a:headEnd/>
                      <a:tailEnd/>
                    </a:ln>
                    <a:effectLst/>
                  </pic:spPr>
                </pic:pic>
              </a:graphicData>
            </a:graphic>
          </wp:inline>
        </w:drawing>
      </w:r>
    </w:p>
    <w:p w14:paraId="154BE6C6" w14:textId="43F51142" w:rsidR="00D163A4" w:rsidRPr="00D163A4" w:rsidRDefault="00D163A4" w:rsidP="00D163A4">
      <w:pPr>
        <w:pStyle w:val="NoSpacing"/>
        <w:rPr>
          <w:rFonts w:ascii="Arial" w:hAnsi="Arial" w:cs="Arial"/>
          <w:sz w:val="24"/>
          <w:szCs w:val="24"/>
        </w:rPr>
      </w:pPr>
    </w:p>
    <w:p w14:paraId="1BE0F799" w14:textId="594E4023" w:rsidR="00D163A4" w:rsidRPr="00D163A4" w:rsidRDefault="00D163A4" w:rsidP="00D163A4">
      <w:pPr>
        <w:pStyle w:val="NoSpacing"/>
        <w:rPr>
          <w:rFonts w:ascii="Arial" w:hAnsi="Arial" w:cs="Arial"/>
          <w:sz w:val="24"/>
          <w:szCs w:val="24"/>
        </w:rPr>
      </w:pPr>
      <w:r w:rsidRPr="00D163A4">
        <w:rPr>
          <w:rFonts w:ascii="Arial" w:hAnsi="Arial" w:cs="Arial"/>
          <w:sz w:val="24"/>
          <w:szCs w:val="24"/>
        </w:rPr>
        <w:t>2.1.1</w:t>
      </w:r>
      <w:r w:rsidRPr="00D163A4">
        <w:rPr>
          <w:rFonts w:ascii="Arial" w:hAnsi="Arial" w:cs="Arial"/>
          <w:sz w:val="24"/>
          <w:szCs w:val="24"/>
        </w:rPr>
        <w:tab/>
        <w:t>Name the farm animal represented by the alimentary canal in the diagram above.</w:t>
      </w:r>
      <w:r w:rsidRPr="00D163A4">
        <w:rPr>
          <w:rFonts w:ascii="Arial" w:hAnsi="Arial" w:cs="Arial"/>
          <w:sz w:val="24"/>
          <w:szCs w:val="24"/>
        </w:rPr>
        <w:tab/>
      </w:r>
      <w:r w:rsidRPr="00D163A4">
        <w:rPr>
          <w:rFonts w:ascii="Arial" w:hAnsi="Arial" w:cs="Arial"/>
          <w:sz w:val="24"/>
          <w:szCs w:val="24"/>
        </w:rPr>
        <w:tab/>
      </w:r>
    </w:p>
    <w:p w14:paraId="20876EDE" w14:textId="45B75CBB"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(1)</w:t>
      </w:r>
    </w:p>
    <w:p w14:paraId="06B4FCAA" w14:textId="77777777" w:rsidR="00D163A4" w:rsidRPr="00D163A4" w:rsidRDefault="00D163A4" w:rsidP="00D163A4">
      <w:pPr>
        <w:pStyle w:val="NoSpacing"/>
        <w:rPr>
          <w:rFonts w:ascii="Arial" w:hAnsi="Arial" w:cs="Arial"/>
          <w:sz w:val="24"/>
          <w:szCs w:val="24"/>
        </w:rPr>
      </w:pPr>
    </w:p>
    <w:p w14:paraId="684DBA35" w14:textId="677C0E1C" w:rsidR="00D163A4" w:rsidRPr="00D163A4" w:rsidRDefault="00D163A4" w:rsidP="00D163A4">
      <w:pPr>
        <w:pStyle w:val="NoSpacing"/>
        <w:rPr>
          <w:rFonts w:ascii="Arial" w:hAnsi="Arial" w:cs="Arial"/>
          <w:sz w:val="24"/>
          <w:szCs w:val="24"/>
        </w:rPr>
      </w:pPr>
      <w:r w:rsidRPr="00D163A4">
        <w:rPr>
          <w:rFonts w:ascii="Arial" w:hAnsi="Arial" w:cs="Arial"/>
          <w:sz w:val="24"/>
          <w:szCs w:val="24"/>
        </w:rPr>
        <w:t>2.1.2</w:t>
      </w:r>
      <w:r w:rsidRPr="00D163A4">
        <w:rPr>
          <w:rFonts w:ascii="Arial" w:hAnsi="Arial" w:cs="Arial"/>
          <w:sz w:val="24"/>
          <w:szCs w:val="24"/>
        </w:rPr>
        <w:tab/>
        <w:t>Indicate the importance of parts A and C in the digestion of feed of the farm animal identified in QUESTION 2.1.1.</w:t>
      </w:r>
      <w:r w:rsidRPr="00D163A4">
        <w:rPr>
          <w:rFonts w:ascii="Arial" w:hAnsi="Arial" w:cs="Arial"/>
          <w:sz w:val="24"/>
          <w:szCs w:val="24"/>
        </w:rPr>
        <w:tab/>
      </w:r>
      <w:r w:rsidRPr="00D163A4">
        <w:rPr>
          <w:rFonts w:ascii="Arial" w:hAnsi="Arial" w:cs="Arial"/>
          <w:sz w:val="24"/>
          <w:szCs w:val="24"/>
        </w:rPr>
        <w:tab/>
      </w:r>
    </w:p>
    <w:p w14:paraId="08ED62CB" w14:textId="266D5A50"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w:t>
      </w:r>
    </w:p>
    <w:p w14:paraId="15F3A991" w14:textId="77777777" w:rsidR="00D163A4" w:rsidRPr="00D163A4" w:rsidRDefault="00D163A4" w:rsidP="00D163A4">
      <w:pPr>
        <w:pStyle w:val="NoSpacing"/>
        <w:rPr>
          <w:rFonts w:ascii="Arial" w:hAnsi="Arial" w:cs="Arial"/>
          <w:sz w:val="24"/>
          <w:szCs w:val="24"/>
        </w:rPr>
      </w:pPr>
    </w:p>
    <w:p w14:paraId="3FBCCC69" w14:textId="1D36430F" w:rsidR="00D163A4" w:rsidRPr="00D163A4" w:rsidRDefault="00D163A4" w:rsidP="00D163A4">
      <w:pPr>
        <w:pStyle w:val="NoSpacing"/>
        <w:rPr>
          <w:rFonts w:ascii="Arial" w:hAnsi="Arial" w:cs="Arial"/>
          <w:sz w:val="24"/>
          <w:szCs w:val="24"/>
        </w:rPr>
      </w:pPr>
      <w:r w:rsidRPr="00D163A4">
        <w:rPr>
          <w:rFonts w:ascii="Arial" w:hAnsi="Arial" w:cs="Arial"/>
          <w:sz w:val="24"/>
          <w:szCs w:val="24"/>
        </w:rPr>
        <w:t>2.1.3</w:t>
      </w:r>
      <w:r w:rsidRPr="00D163A4">
        <w:rPr>
          <w:rFonts w:ascii="Arial" w:hAnsi="Arial" w:cs="Arial"/>
          <w:sz w:val="24"/>
          <w:szCs w:val="24"/>
        </w:rPr>
        <w:tab/>
        <w:t>Explain mechanical digestion as it occurs in the alimentary canal of the farm animal identified above.</w:t>
      </w:r>
      <w:r w:rsidRPr="00D163A4">
        <w:rPr>
          <w:rFonts w:ascii="Arial" w:hAnsi="Arial" w:cs="Arial"/>
          <w:sz w:val="24"/>
          <w:szCs w:val="24"/>
        </w:rPr>
        <w:tab/>
      </w:r>
      <w:r w:rsidRPr="00D163A4">
        <w:rPr>
          <w:rFonts w:ascii="Arial" w:hAnsi="Arial" w:cs="Arial"/>
          <w:sz w:val="24"/>
          <w:szCs w:val="24"/>
        </w:rPr>
        <w:tab/>
      </w:r>
    </w:p>
    <w:p w14:paraId="5151E756" w14:textId="4C2E6383"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w:t>
      </w:r>
    </w:p>
    <w:p w14:paraId="4E24A11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w:t>
      </w:r>
    </w:p>
    <w:p w14:paraId="6E45AB5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2.2</w:t>
      </w:r>
      <w:r w:rsidRPr="00D163A4">
        <w:rPr>
          <w:rFonts w:ascii="Arial" w:hAnsi="Arial" w:cs="Arial"/>
          <w:sz w:val="24"/>
          <w:szCs w:val="24"/>
        </w:rPr>
        <w:tab/>
        <w:t>The diagram below shows the absorption of nutrients from the small intestines into the blood circulatory system.</w:t>
      </w:r>
      <w:r w:rsidRPr="00D163A4">
        <w:rPr>
          <w:rFonts w:ascii="Arial" w:hAnsi="Arial" w:cs="Arial"/>
          <w:sz w:val="24"/>
          <w:szCs w:val="24"/>
        </w:rPr>
        <w:tab/>
      </w:r>
      <w:r w:rsidRPr="00D163A4">
        <w:rPr>
          <w:rFonts w:ascii="Arial" w:hAnsi="Arial" w:cs="Arial"/>
          <w:sz w:val="24"/>
          <w:szCs w:val="24"/>
        </w:rPr>
        <w:tab/>
      </w:r>
    </w:p>
    <w:p w14:paraId="2E1736F5" w14:textId="77777777" w:rsidR="00EF1A7C"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      </w:t>
      </w:r>
    </w:p>
    <w:tbl>
      <w:tblPr>
        <w:tblW w:w="9639" w:type="dxa"/>
        <w:tblLook w:val="04A0" w:firstRow="1" w:lastRow="0" w:firstColumn="1" w:lastColumn="0" w:noHBand="0" w:noVBand="1"/>
      </w:tblPr>
      <w:tblGrid>
        <w:gridCol w:w="567"/>
        <w:gridCol w:w="9072"/>
      </w:tblGrid>
      <w:tr w:rsidR="00EF1A7C" w:rsidRPr="005D011E" w14:paraId="6973855A" w14:textId="77777777" w:rsidTr="00EF1A7C">
        <w:tc>
          <w:tcPr>
            <w:tcW w:w="567" w:type="dxa"/>
            <w:tcBorders>
              <w:right w:val="single" w:sz="12" w:space="0" w:color="auto"/>
            </w:tcBorders>
            <w:shd w:val="clear" w:color="auto" w:fill="auto"/>
          </w:tcPr>
          <w:p w14:paraId="73A45A9A" w14:textId="77777777" w:rsidR="00EF1A7C" w:rsidRPr="005D011E" w:rsidRDefault="00EF1A7C" w:rsidP="00021315">
            <w:pPr>
              <w:pStyle w:val="NoSpacing"/>
              <w:rPr>
                <w:rFonts w:ascii="Arial" w:eastAsia="Calibri" w:hAnsi="Arial" w:cs="Arial"/>
                <w:sz w:val="24"/>
                <w:szCs w:val="24"/>
                <w:lang w:val="en-GB" w:eastAsia="en-ZA"/>
              </w:rPr>
            </w:pPr>
          </w:p>
        </w:tc>
        <w:tc>
          <w:tcPr>
            <w:tcW w:w="9072" w:type="dxa"/>
            <w:tcBorders>
              <w:top w:val="single" w:sz="12" w:space="0" w:color="auto"/>
              <w:left w:val="single" w:sz="12" w:space="0" w:color="auto"/>
              <w:bottom w:val="single" w:sz="12" w:space="0" w:color="auto"/>
              <w:right w:val="single" w:sz="12" w:space="0" w:color="auto"/>
            </w:tcBorders>
            <w:shd w:val="clear" w:color="auto" w:fill="auto"/>
          </w:tcPr>
          <w:p w14:paraId="0334AE53" w14:textId="77777777" w:rsidR="00EF1A7C" w:rsidRPr="005D011E" w:rsidRDefault="00EF1A7C" w:rsidP="00021315">
            <w:pPr>
              <w:pStyle w:val="NoSpacing"/>
              <w:rPr>
                <w:rFonts w:ascii="Arial" w:eastAsia="Calibri" w:hAnsi="Arial" w:cs="Arial"/>
                <w:color w:val="C0504D"/>
                <w:sz w:val="24"/>
                <w:szCs w:val="24"/>
                <w:lang w:val="en-GB" w:eastAsia="en-ZA"/>
              </w:rPr>
            </w:pPr>
            <w:r w:rsidRPr="005D011E">
              <w:rPr>
                <w:rFonts w:ascii="Arial" w:eastAsia="Calibri" w:hAnsi="Arial" w:cs="Arial"/>
                <w:noProof/>
                <w:sz w:val="24"/>
                <w:szCs w:val="24"/>
                <w:lang w:val="en-US"/>
              </w:rPr>
              <mc:AlternateContent>
                <mc:Choice Requires="wpg">
                  <w:drawing>
                    <wp:anchor distT="0" distB="0" distL="114300" distR="114300" simplePos="0" relativeHeight="251753472" behindDoc="0" locked="0" layoutInCell="1" allowOverlap="1" wp14:anchorId="0FCFAAC2" wp14:editId="2CD69EE2">
                      <wp:simplePos x="0" y="0"/>
                      <wp:positionH relativeFrom="column">
                        <wp:posOffset>497205</wp:posOffset>
                      </wp:positionH>
                      <wp:positionV relativeFrom="paragraph">
                        <wp:posOffset>34925</wp:posOffset>
                      </wp:positionV>
                      <wp:extent cx="3921125" cy="2559050"/>
                      <wp:effectExtent l="16510" t="3175" r="5715"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1125" cy="2559050"/>
                                <a:chOff x="3386" y="2645"/>
                                <a:chExt cx="6175" cy="4030"/>
                              </a:xfrm>
                            </wpg:grpSpPr>
                            <wpg:grpSp>
                              <wpg:cNvPr id="6" name="Group 17"/>
                              <wpg:cNvGrpSpPr>
                                <a:grpSpLocks/>
                              </wpg:cNvGrpSpPr>
                              <wpg:grpSpPr bwMode="auto">
                                <a:xfrm>
                                  <a:off x="3386" y="2689"/>
                                  <a:ext cx="2318" cy="3672"/>
                                  <a:chOff x="3386" y="2521"/>
                                  <a:chExt cx="2318" cy="3672"/>
                                </a:xfrm>
                              </wpg:grpSpPr>
                              <wps:wsp>
                                <wps:cNvPr id="23" name="Text Box 2"/>
                                <wps:cNvSpPr txBox="1">
                                  <a:spLocks noChangeArrowheads="1"/>
                                </wps:cNvSpPr>
                                <wps:spPr bwMode="auto">
                                  <a:xfrm>
                                    <a:off x="3468" y="2521"/>
                                    <a:ext cx="2236" cy="1038"/>
                                  </a:xfrm>
                                  <a:prstGeom prst="rect">
                                    <a:avLst/>
                                  </a:prstGeom>
                                  <a:solidFill>
                                    <a:srgbClr val="FFFFFF"/>
                                  </a:solidFill>
                                  <a:ln w="9525">
                                    <a:solidFill>
                                      <a:srgbClr val="FFFFFF"/>
                                    </a:solidFill>
                                    <a:miter lim="800000"/>
                                    <a:headEnd/>
                                    <a:tailEnd/>
                                  </a:ln>
                                </wps:spPr>
                                <wps:txbx>
                                  <w:txbxContent>
                                    <w:p w14:paraId="4BA42028" w14:textId="77777777" w:rsidR="00514E69" w:rsidRDefault="00514E69" w:rsidP="00EF1A7C">
                                      <w:pPr>
                                        <w:spacing w:after="0" w:line="240" w:lineRule="auto"/>
                                        <w:rPr>
                                          <w:rFonts w:ascii="Arial" w:hAnsi="Arial" w:cs="Arial"/>
                                          <w:b/>
                                          <w:sz w:val="20"/>
                                          <w:szCs w:val="20"/>
                                        </w:rPr>
                                      </w:pPr>
                                    </w:p>
                                    <w:p w14:paraId="72727F7C" w14:textId="77777777" w:rsidR="00514E69" w:rsidRPr="003534E3" w:rsidRDefault="00514E69" w:rsidP="00EF1A7C">
                                      <w:pPr>
                                        <w:spacing w:after="0" w:line="240" w:lineRule="auto"/>
                                        <w:rPr>
                                          <w:rFonts w:ascii="Arial" w:hAnsi="Arial" w:cs="Arial"/>
                                          <w:b/>
                                        </w:rPr>
                                      </w:pPr>
                                      <w:r>
                                        <w:rPr>
                                          <w:rFonts w:ascii="Arial" w:hAnsi="Arial" w:cs="Arial"/>
                                          <w:b/>
                                          <w:sz w:val="20"/>
                                          <w:szCs w:val="20"/>
                                        </w:rPr>
                                        <w:t xml:space="preserve">       </w:t>
                                      </w:r>
                                      <w:r w:rsidRPr="003534E3">
                                        <w:rPr>
                                          <w:rFonts w:ascii="Arial" w:hAnsi="Arial" w:cs="Arial"/>
                                          <w:b/>
                                        </w:rPr>
                                        <w:t>Nutrients</w:t>
                                      </w:r>
                                    </w:p>
                                  </w:txbxContent>
                                </wps:txbx>
                                <wps:bodyPr rot="0" vert="horz" wrap="square" lIns="91440" tIns="45720" rIns="91440" bIns="45720" anchor="t" anchorCtr="0" upright="1">
                                  <a:noAutofit/>
                                </wps:bodyPr>
                              </wps:wsp>
                              <wps:wsp>
                                <wps:cNvPr id="26" name="Text Box 19"/>
                                <wps:cNvSpPr txBox="1">
                                  <a:spLocks noChangeArrowheads="1"/>
                                </wps:cNvSpPr>
                                <wps:spPr bwMode="auto">
                                  <a:xfrm>
                                    <a:off x="3453" y="5718"/>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957E2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888" name="AutoShape 20"/>
                                <wps:cNvCnPr>
                                  <a:cxnSpLocks noChangeShapeType="1"/>
                                </wps:cNvCnPr>
                                <wps:spPr bwMode="auto">
                                  <a:xfrm>
                                    <a:off x="3386" y="3710"/>
                                    <a:ext cx="48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889" name="AutoShape 21"/>
                                <wps:cNvCnPr>
                                  <a:cxnSpLocks noChangeShapeType="1"/>
                                </wps:cNvCnPr>
                                <wps:spPr bwMode="auto">
                                  <a:xfrm>
                                    <a:off x="3453" y="4749"/>
                                    <a:ext cx="65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3890" name="Text Box 2"/>
                              <wps:cNvSpPr txBox="1">
                                <a:spLocks noChangeArrowheads="1"/>
                              </wps:cNvSpPr>
                              <wps:spPr bwMode="auto">
                                <a:xfrm>
                                  <a:off x="6894" y="6216"/>
                                  <a:ext cx="972" cy="435"/>
                                </a:xfrm>
                                <a:prstGeom prst="rect">
                                  <a:avLst/>
                                </a:prstGeom>
                                <a:solidFill>
                                  <a:srgbClr val="FFFFFF"/>
                                </a:solidFill>
                                <a:ln w="9525">
                                  <a:solidFill>
                                    <a:srgbClr val="FFFFFF"/>
                                  </a:solidFill>
                                  <a:miter lim="800000"/>
                                  <a:headEnd/>
                                  <a:tailEnd/>
                                </a:ln>
                              </wps:spPr>
                              <wps:txbx>
                                <w:txbxContent>
                                  <w:p w14:paraId="258D2334" w14:textId="77777777" w:rsidR="00514E69" w:rsidRDefault="00514E69" w:rsidP="00EF1A7C"/>
                                </w:txbxContent>
                              </wps:txbx>
                              <wps:bodyPr rot="0" vert="horz" wrap="square" lIns="91440" tIns="45720" rIns="91440" bIns="45720" anchor="t" anchorCtr="0" upright="1">
                                <a:noAutofit/>
                              </wps:bodyPr>
                            </wps:wsp>
                            <wps:wsp>
                              <wps:cNvPr id="33891" name="Text Box 2"/>
                              <wps:cNvSpPr txBox="1">
                                <a:spLocks noChangeArrowheads="1"/>
                              </wps:cNvSpPr>
                              <wps:spPr bwMode="auto">
                                <a:xfrm>
                                  <a:off x="7016" y="6146"/>
                                  <a:ext cx="1430" cy="435"/>
                                </a:xfrm>
                                <a:prstGeom prst="rect">
                                  <a:avLst/>
                                </a:prstGeom>
                                <a:solidFill>
                                  <a:srgbClr val="FFFFFF"/>
                                </a:solidFill>
                                <a:ln w="9525">
                                  <a:solidFill>
                                    <a:srgbClr val="FFFFFF"/>
                                  </a:solidFill>
                                  <a:miter lim="800000"/>
                                  <a:headEnd/>
                                  <a:tailEnd/>
                                </a:ln>
                              </wps:spPr>
                              <wps:txbx>
                                <w:txbxContent>
                                  <w:p w14:paraId="4B7D1F91" w14:textId="77777777" w:rsidR="00514E69" w:rsidRPr="003534E3" w:rsidRDefault="00514E69" w:rsidP="00EF1A7C">
                                    <w:pPr>
                                      <w:spacing w:after="0" w:line="240" w:lineRule="auto"/>
                                      <w:rPr>
                                        <w:rFonts w:ascii="Arial" w:hAnsi="Arial" w:cs="Arial"/>
                                        <w:b/>
                                      </w:rPr>
                                    </w:pPr>
                                    <w:r w:rsidRPr="003534E3">
                                      <w:rPr>
                                        <w:rFonts w:ascii="Arial" w:hAnsi="Arial" w:cs="Arial"/>
                                        <w:b/>
                                      </w:rPr>
                                      <w:t xml:space="preserve">Nutrients </w:t>
                                    </w:r>
                                  </w:p>
                                  <w:p w14:paraId="1A30CCCD"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5D2DA71E"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wps:txbx>
                              <wps:bodyPr rot="0" vert="horz" wrap="square" lIns="91440" tIns="45720" rIns="91440" bIns="45720" anchor="t" anchorCtr="0" upright="1">
                                <a:noAutofit/>
                              </wps:bodyPr>
                            </wps:wsp>
                            <wps:wsp>
                              <wps:cNvPr id="33892" name="Text Box 24"/>
                              <wps:cNvSpPr txBox="1">
                                <a:spLocks noChangeArrowheads="1"/>
                              </wps:cNvSpPr>
                              <wps:spPr bwMode="auto">
                                <a:xfrm>
                                  <a:off x="6298" y="5196"/>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BC42E"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893" name="Text Box 25"/>
                              <wps:cNvSpPr txBox="1">
                                <a:spLocks noChangeArrowheads="1"/>
                              </wps:cNvSpPr>
                              <wps:spPr bwMode="auto">
                                <a:xfrm>
                                  <a:off x="6641" y="5671"/>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10A9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894" name="Text Box 26"/>
                              <wps:cNvSpPr txBox="1">
                                <a:spLocks noChangeArrowheads="1"/>
                              </wps:cNvSpPr>
                              <wps:spPr bwMode="auto">
                                <a:xfrm>
                                  <a:off x="9011" y="4524"/>
                                  <a:ext cx="180" cy="9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1FF3C" w14:textId="77777777" w:rsidR="00514E69" w:rsidRDefault="00514E69" w:rsidP="00EF1A7C"/>
                                </w:txbxContent>
                              </wps:txbx>
                              <wps:bodyPr rot="0" vert="horz" wrap="square" lIns="91440" tIns="45720" rIns="91440" bIns="45720" anchor="t" anchorCtr="0" upright="1">
                                <a:noAutofit/>
                              </wps:bodyPr>
                            </wps:wsp>
                            <wps:wsp>
                              <wps:cNvPr id="33895" name="AutoShape 27"/>
                              <wps:cNvSpPr>
                                <a:spLocks/>
                              </wps:cNvSpPr>
                              <wps:spPr bwMode="auto">
                                <a:xfrm>
                                  <a:off x="8264" y="3896"/>
                                  <a:ext cx="143" cy="930"/>
                                </a:xfrm>
                                <a:prstGeom prst="rightBrace">
                                  <a:avLst>
                                    <a:gd name="adj1" fmla="val 54196"/>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96" name="Text Box 28"/>
                              <wps:cNvSpPr txBox="1">
                                <a:spLocks noChangeArrowheads="1"/>
                              </wps:cNvSpPr>
                              <wps:spPr bwMode="auto">
                                <a:xfrm>
                                  <a:off x="7964" y="4898"/>
                                  <a:ext cx="632" cy="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D2B825" w14:textId="77777777" w:rsidR="00514E69" w:rsidRDefault="00514E69" w:rsidP="00EF1A7C"/>
                                </w:txbxContent>
                              </wps:txbx>
                              <wps:bodyPr rot="0" vert="horz" wrap="square" lIns="91440" tIns="45720" rIns="91440" bIns="45720" anchor="t" anchorCtr="0" upright="1">
                                <a:noAutofit/>
                              </wps:bodyPr>
                            </wps:wsp>
                            <wps:wsp>
                              <wps:cNvPr id="33897" name="Text Box 2"/>
                              <wps:cNvSpPr txBox="1">
                                <a:spLocks noChangeArrowheads="1"/>
                              </wps:cNvSpPr>
                              <wps:spPr bwMode="auto">
                                <a:xfrm>
                                  <a:off x="4632" y="3325"/>
                                  <a:ext cx="659" cy="379"/>
                                </a:xfrm>
                                <a:prstGeom prst="rect">
                                  <a:avLst/>
                                </a:prstGeom>
                                <a:solidFill>
                                  <a:srgbClr val="FFFFFF"/>
                                </a:solidFill>
                                <a:ln w="9525">
                                  <a:solidFill>
                                    <a:srgbClr val="FFFFFF"/>
                                  </a:solidFill>
                                  <a:miter lim="800000"/>
                                  <a:headEnd/>
                                  <a:tailEnd/>
                                </a:ln>
                              </wps:spPr>
                              <wps:txbx>
                                <w:txbxContent>
                                  <w:p w14:paraId="6D14590F"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 xml:space="preserve">  </w:t>
                                    </w:r>
                                    <w:r w:rsidRPr="00BA027C">
                                      <w:rPr>
                                        <w:rFonts w:ascii="Arial" w:hAnsi="Arial" w:cs="Arial"/>
                                        <w:b/>
                                        <w:sz w:val="24"/>
                                        <w:szCs w:val="24"/>
                                      </w:rPr>
                                      <w:t>A</w:t>
                                    </w:r>
                                  </w:p>
                                  <w:p w14:paraId="40A9767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40323075"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wps:txbx>
                              <wps:bodyPr rot="0" vert="horz" wrap="square" lIns="91440" tIns="45720" rIns="91440" bIns="45720" anchor="t" anchorCtr="0" upright="1">
                                <a:noAutofit/>
                              </wps:bodyPr>
                            </wps:wsp>
                            <wps:wsp>
                              <wps:cNvPr id="33898" name="Text Box 2"/>
                              <wps:cNvSpPr txBox="1">
                                <a:spLocks noChangeArrowheads="1"/>
                              </wps:cNvSpPr>
                              <wps:spPr bwMode="auto">
                                <a:xfrm>
                                  <a:off x="9081" y="4142"/>
                                  <a:ext cx="480" cy="379"/>
                                </a:xfrm>
                                <a:prstGeom prst="rect">
                                  <a:avLst/>
                                </a:prstGeom>
                                <a:solidFill>
                                  <a:srgbClr val="FFFFFF"/>
                                </a:solidFill>
                                <a:ln w="9525">
                                  <a:solidFill>
                                    <a:srgbClr val="FFFFFF"/>
                                  </a:solidFill>
                                  <a:miter lim="800000"/>
                                  <a:headEnd/>
                                  <a:tailEnd/>
                                </a:ln>
                              </wps:spPr>
                              <wps:txbx>
                                <w:txbxContent>
                                  <w:p w14:paraId="3E225926"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C</w:t>
                                    </w:r>
                                  </w:p>
                                  <w:p w14:paraId="46C2D25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3B0BE451"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wps:txbx>
                              <wps:bodyPr rot="0" vert="horz" wrap="square" lIns="91440" tIns="45720" rIns="91440" bIns="45720" anchor="t" anchorCtr="0" upright="1">
                                <a:noAutofit/>
                              </wps:bodyPr>
                            </wps:wsp>
                            <wps:wsp>
                              <wps:cNvPr id="33899" name="AutoShape 31"/>
                              <wps:cNvCnPr>
                                <a:cxnSpLocks noChangeShapeType="1"/>
                              </wps:cNvCnPr>
                              <wps:spPr bwMode="auto">
                                <a:xfrm flipH="1">
                                  <a:off x="8544" y="4363"/>
                                  <a:ext cx="63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0" name="Text Box 32"/>
                              <wps:cNvSpPr txBox="1">
                                <a:spLocks noChangeArrowheads="1"/>
                              </wps:cNvSpPr>
                              <wps:spPr bwMode="auto">
                                <a:xfrm>
                                  <a:off x="8401" y="3920"/>
                                  <a:ext cx="165" cy="9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BB018" w14:textId="77777777" w:rsidR="00514E69" w:rsidRDefault="00514E69" w:rsidP="00EF1A7C"/>
                                </w:txbxContent>
                              </wps:txbx>
                              <wps:bodyPr rot="0" vert="horz" wrap="square" lIns="91440" tIns="45720" rIns="91440" bIns="45720" anchor="t" anchorCtr="0" upright="1">
                                <a:noAutofit/>
                              </wps:bodyPr>
                            </wps:wsp>
                            <wps:wsp>
                              <wps:cNvPr id="33901" name="AutoShape 33"/>
                              <wps:cNvCnPr>
                                <a:cxnSpLocks noChangeShapeType="1"/>
                              </wps:cNvCnPr>
                              <wps:spPr bwMode="auto">
                                <a:xfrm flipH="1" flipV="1">
                                  <a:off x="6439" y="2742"/>
                                  <a:ext cx="70" cy="238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2" name="AutoShape 34"/>
                              <wps:cNvCnPr>
                                <a:cxnSpLocks noChangeShapeType="1"/>
                              </wps:cNvCnPr>
                              <wps:spPr bwMode="auto">
                                <a:xfrm flipV="1">
                                  <a:off x="7761" y="5655"/>
                                  <a:ext cx="1" cy="51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3" name="AutoShape 35"/>
                              <wps:cNvCnPr>
                                <a:cxnSpLocks noChangeShapeType="1"/>
                              </wps:cNvCnPr>
                              <wps:spPr bwMode="auto">
                                <a:xfrm flipH="1" flipV="1">
                                  <a:off x="7371" y="3120"/>
                                  <a:ext cx="70" cy="169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4" name="Text Box 36"/>
                              <wps:cNvSpPr txBox="1">
                                <a:spLocks noChangeArrowheads="1"/>
                              </wps:cNvSpPr>
                              <wps:spPr bwMode="auto">
                                <a:xfrm>
                                  <a:off x="7166" y="2645"/>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92EA2"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5" name="Text Box 37"/>
                              <wps:cNvSpPr txBox="1">
                                <a:spLocks noChangeArrowheads="1"/>
                              </wps:cNvSpPr>
                              <wps:spPr bwMode="auto">
                                <a:xfrm>
                                  <a:off x="6791" y="3061"/>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D81A2"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6" name="Text Box 38"/>
                              <wps:cNvSpPr txBox="1">
                                <a:spLocks noChangeArrowheads="1"/>
                              </wps:cNvSpPr>
                              <wps:spPr bwMode="auto">
                                <a:xfrm>
                                  <a:off x="5777" y="3114"/>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16E71"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7" name="AutoShape 39"/>
                              <wps:cNvCnPr>
                                <a:cxnSpLocks noChangeShapeType="1"/>
                              </wps:cNvCnPr>
                              <wps:spPr bwMode="auto">
                                <a:xfrm flipH="1">
                                  <a:off x="4311" y="4129"/>
                                  <a:ext cx="8" cy="132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8" name="Text Box 40"/>
                              <wps:cNvSpPr txBox="1">
                                <a:spLocks noChangeArrowheads="1"/>
                              </wps:cNvSpPr>
                              <wps:spPr bwMode="auto">
                                <a:xfrm>
                                  <a:off x="3827" y="5557"/>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1CE9A"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9" name="Text Box 41"/>
                              <wps:cNvSpPr txBox="1">
                                <a:spLocks noChangeArrowheads="1"/>
                              </wps:cNvSpPr>
                              <wps:spPr bwMode="auto">
                                <a:xfrm>
                                  <a:off x="4746" y="545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E920C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1" name="Text Box 42"/>
                              <wps:cNvSpPr txBox="1">
                                <a:spLocks noChangeArrowheads="1"/>
                              </wps:cNvSpPr>
                              <wps:spPr bwMode="auto">
                                <a:xfrm>
                                  <a:off x="7629" y="518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874F44"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2" name="AutoShape 43"/>
                              <wps:cNvCnPr>
                                <a:cxnSpLocks noChangeShapeType="1"/>
                              </wps:cNvCnPr>
                              <wps:spPr bwMode="auto">
                                <a:xfrm>
                                  <a:off x="4961" y="3144"/>
                                  <a:ext cx="816" cy="17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3" name="AutoShape 44"/>
                              <wps:cNvCnPr>
                                <a:cxnSpLocks noChangeShapeType="1"/>
                              </wps:cNvCnPr>
                              <wps:spPr bwMode="auto">
                                <a:xfrm>
                                  <a:off x="4311" y="3263"/>
                                  <a:ext cx="60" cy="27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4" name="AutoShape 45"/>
                              <wps:cNvCnPr>
                                <a:cxnSpLocks noChangeShapeType="1"/>
                              </wps:cNvCnPr>
                              <wps:spPr bwMode="auto">
                                <a:xfrm flipH="1" flipV="1">
                                  <a:off x="7149" y="5617"/>
                                  <a:ext cx="222" cy="51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5" name="AutoShape 46"/>
                              <wps:cNvCnPr>
                                <a:cxnSpLocks noChangeShapeType="1"/>
                              </wps:cNvCnPr>
                              <wps:spPr bwMode="auto">
                                <a:xfrm>
                                  <a:off x="5041" y="3699"/>
                                  <a:ext cx="0" cy="17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6" name="Text Box 47"/>
                              <wps:cNvSpPr txBox="1">
                                <a:spLocks noChangeArrowheads="1"/>
                              </wps:cNvSpPr>
                              <wps:spPr bwMode="auto">
                                <a:xfrm>
                                  <a:off x="3828" y="5004"/>
                                  <a:ext cx="284"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646800"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7" name="Text Box 48"/>
                              <wps:cNvSpPr txBox="1">
                                <a:spLocks noChangeArrowheads="1"/>
                              </wps:cNvSpPr>
                              <wps:spPr bwMode="auto">
                                <a:xfrm>
                                  <a:off x="3737" y="620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726062"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8" name="Text Box 49"/>
                              <wps:cNvSpPr txBox="1">
                                <a:spLocks noChangeArrowheads="1"/>
                              </wps:cNvSpPr>
                              <wps:spPr bwMode="auto">
                                <a:xfrm>
                                  <a:off x="4112" y="603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D54A6"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9" name="Text Box 50"/>
                              <wps:cNvSpPr txBox="1">
                                <a:spLocks noChangeArrowheads="1"/>
                              </wps:cNvSpPr>
                              <wps:spPr bwMode="auto">
                                <a:xfrm>
                                  <a:off x="4371" y="5557"/>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9AD51"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4" name="Text Box 51"/>
                              <wps:cNvSpPr txBox="1">
                                <a:spLocks noChangeArrowheads="1"/>
                              </wps:cNvSpPr>
                              <wps:spPr bwMode="auto">
                                <a:xfrm>
                                  <a:off x="4112" y="5422"/>
                                  <a:ext cx="375"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5AEAD"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5" name="Text Box 52"/>
                              <wps:cNvSpPr txBox="1">
                                <a:spLocks noChangeArrowheads="1"/>
                              </wps:cNvSpPr>
                              <wps:spPr bwMode="auto">
                                <a:xfrm>
                                  <a:off x="5121" y="5004"/>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EC625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6" name="Text Box 53"/>
                              <wps:cNvSpPr txBox="1">
                                <a:spLocks noChangeArrowheads="1"/>
                              </wps:cNvSpPr>
                              <wps:spPr bwMode="auto">
                                <a:xfrm>
                                  <a:off x="5402" y="518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4B174"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7" name="Text Box 54"/>
                              <wps:cNvSpPr txBox="1">
                                <a:spLocks noChangeArrowheads="1"/>
                              </wps:cNvSpPr>
                              <wps:spPr bwMode="auto">
                                <a:xfrm>
                                  <a:off x="5197" y="5655"/>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6EA83"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8" name="Text Box 55"/>
                              <wps:cNvSpPr txBox="1">
                                <a:spLocks noChangeArrowheads="1"/>
                              </wps:cNvSpPr>
                              <wps:spPr bwMode="auto">
                                <a:xfrm>
                                  <a:off x="5689" y="603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7D61AF"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9" name="Text Box 56"/>
                              <wps:cNvSpPr txBox="1">
                                <a:spLocks noChangeArrowheads="1"/>
                              </wps:cNvSpPr>
                              <wps:spPr bwMode="auto">
                                <a:xfrm>
                                  <a:off x="6064" y="5858"/>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CD5F99"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90" name="Text Box 57"/>
                              <wps:cNvSpPr txBox="1">
                                <a:spLocks noChangeArrowheads="1"/>
                              </wps:cNvSpPr>
                              <wps:spPr bwMode="auto">
                                <a:xfrm>
                                  <a:off x="5908" y="545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A32AE"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1" name="Text Box 58"/>
                              <wps:cNvSpPr txBox="1">
                                <a:spLocks noChangeArrowheads="1"/>
                              </wps:cNvSpPr>
                              <wps:spPr bwMode="auto">
                                <a:xfrm>
                                  <a:off x="6274" y="5054"/>
                                  <a:ext cx="577"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5D70B" w14:textId="77777777" w:rsidR="00514E69" w:rsidRPr="00B14C0C" w:rsidRDefault="00514E69" w:rsidP="00EF1A7C">
                                    <w:pPr>
                                      <w:rPr>
                                        <w:rFonts w:ascii="Arial" w:hAnsi="Arial" w:cs="Arial"/>
                                        <w:b/>
                                        <w:sz w:val="24"/>
                                        <w:szCs w:val="24"/>
                                      </w:rPr>
                                    </w:pPr>
                                    <w:r w:rsidRPr="00B14C0C">
                                      <w:rPr>
                                        <w:rFonts w:ascii="Arial" w:hAnsi="Arial" w:cs="Arial"/>
                                        <w:b/>
                                        <w:sz w:val="24"/>
                                        <w:szCs w:val="24"/>
                                      </w:rPr>
                                      <w:t>B</w:t>
                                    </w:r>
                                  </w:p>
                                </w:txbxContent>
                              </wps:txbx>
                              <wps:bodyPr rot="0" vert="horz" wrap="square" lIns="91440" tIns="45720" rIns="91440" bIns="45720" anchor="t" anchorCtr="0" upright="1">
                                <a:noAutofit/>
                              </wps:bodyPr>
                            </wps:wsp>
                            <wps:wsp>
                              <wps:cNvPr id="19622" name="Text Box 59"/>
                              <wps:cNvSpPr txBox="1">
                                <a:spLocks noChangeArrowheads="1"/>
                              </wps:cNvSpPr>
                              <wps:spPr bwMode="auto">
                                <a:xfrm>
                                  <a:off x="7311" y="4840"/>
                                  <a:ext cx="258"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FB271"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3" name="Text Box 60"/>
                              <wps:cNvSpPr txBox="1">
                                <a:spLocks noChangeArrowheads="1"/>
                              </wps:cNvSpPr>
                              <wps:spPr bwMode="auto">
                                <a:xfrm>
                                  <a:off x="6626" y="5858"/>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FDEF3"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4" name="Text Box 61"/>
                              <wps:cNvSpPr txBox="1">
                                <a:spLocks noChangeArrowheads="1"/>
                              </wps:cNvSpPr>
                              <wps:spPr bwMode="auto">
                                <a:xfrm>
                                  <a:off x="6658" y="5383"/>
                                  <a:ext cx="343"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2F9C16"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5" name="Text Box 62"/>
                              <wps:cNvSpPr txBox="1">
                                <a:spLocks noChangeArrowheads="1"/>
                              </wps:cNvSpPr>
                              <wps:spPr bwMode="auto">
                                <a:xfrm>
                                  <a:off x="7254" y="518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0AAD19"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6" name="Text Box 63"/>
                              <wps:cNvSpPr txBox="1">
                                <a:spLocks noChangeArrowheads="1"/>
                              </wps:cNvSpPr>
                              <wps:spPr bwMode="auto">
                                <a:xfrm>
                                  <a:off x="7441" y="5694"/>
                                  <a:ext cx="188"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4D5CF"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7" name="Text Box 64"/>
                              <wps:cNvSpPr txBox="1">
                                <a:spLocks noChangeArrowheads="1"/>
                              </wps:cNvSpPr>
                              <wps:spPr bwMode="auto">
                                <a:xfrm>
                                  <a:off x="4202" y="3536"/>
                                  <a:ext cx="285"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02CF8E"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8" name="AutoShape 65"/>
                              <wps:cNvCnPr>
                                <a:cxnSpLocks noChangeShapeType="1"/>
                              </wps:cNvCnPr>
                              <wps:spPr bwMode="auto">
                                <a:xfrm>
                                  <a:off x="4632" y="4900"/>
                                  <a:ext cx="9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29" name="AutoShape 66"/>
                              <wps:cNvCnPr>
                                <a:cxnSpLocks noChangeShapeType="1"/>
                              </wps:cNvCnPr>
                              <wps:spPr bwMode="auto">
                                <a:xfrm>
                                  <a:off x="4811" y="3862"/>
                                  <a:ext cx="76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0" name="AutoShape 67"/>
                              <wps:cNvCnPr>
                                <a:cxnSpLocks noChangeShapeType="1"/>
                              </wps:cNvCnPr>
                              <wps:spPr bwMode="auto">
                                <a:xfrm>
                                  <a:off x="6178" y="3862"/>
                                  <a:ext cx="9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1" name="AutoShape 68"/>
                              <wps:cNvCnPr>
                                <a:cxnSpLocks noChangeShapeType="1"/>
                              </wps:cNvCnPr>
                              <wps:spPr bwMode="auto">
                                <a:xfrm>
                                  <a:off x="6178" y="4884"/>
                                  <a:ext cx="82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2" name="AutoShape 69"/>
                              <wps:cNvCnPr>
                                <a:cxnSpLocks noChangeShapeType="1"/>
                              </wps:cNvCnPr>
                              <wps:spPr bwMode="auto">
                                <a:xfrm>
                                  <a:off x="7743" y="3868"/>
                                  <a:ext cx="82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3" name="AutoShape 70"/>
                              <wps:cNvCnPr>
                                <a:cxnSpLocks noChangeShapeType="1"/>
                              </wps:cNvCnPr>
                              <wps:spPr bwMode="auto">
                                <a:xfrm flipV="1">
                                  <a:off x="7880" y="4870"/>
                                  <a:ext cx="686" cy="18"/>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9634" name="Text Box 71"/>
                              <wps:cNvSpPr txBox="1">
                                <a:spLocks noChangeArrowheads="1"/>
                              </wps:cNvSpPr>
                              <wps:spPr bwMode="auto">
                                <a:xfrm>
                                  <a:off x="8151" y="5858"/>
                                  <a:ext cx="280"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910B8"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35" name="Text Box 72"/>
                              <wps:cNvSpPr txBox="1">
                                <a:spLocks noChangeArrowheads="1"/>
                              </wps:cNvSpPr>
                              <wps:spPr bwMode="auto">
                                <a:xfrm>
                                  <a:off x="8264" y="5180"/>
                                  <a:ext cx="280"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BCCD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36" name="Text Box 73"/>
                              <wps:cNvSpPr txBox="1">
                                <a:spLocks noChangeArrowheads="1"/>
                              </wps:cNvSpPr>
                              <wps:spPr bwMode="auto">
                                <a:xfrm>
                                  <a:off x="6463" y="4884"/>
                                  <a:ext cx="37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AD129"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37" name="Text Box 74"/>
                              <wps:cNvSpPr txBox="1">
                                <a:spLocks noChangeArrowheads="1"/>
                              </wps:cNvSpPr>
                              <wps:spPr bwMode="auto">
                                <a:xfrm>
                                  <a:off x="6936" y="5183"/>
                                  <a:ext cx="37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801A4"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CFAAC2" id="Group 5" o:spid="_x0000_s1049" style="position:absolute;margin-left:39.15pt;margin-top:2.75pt;width:308.75pt;height:201.5pt;z-index:251753472" coordorigin="3386,2645" coordsize="6175,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">
                      <v:group id="Group 17" o:spid="_x0000_s1050" style="position:absolute;left:3386;top:2689;width:2318;height:3672" coordorigin="3386,2521" coordsize="2318,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_x0000_s1051" type="#_x0000_t202" style="position:absolute;left:3468;top:2521;width:2236;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" strokecolor="white">
                          <v:textbox>
                            <w:txbxContent>
                              <w:p w14:paraId="4BA42028" w14:textId="77777777" w:rsidR="00514E69" w:rsidRDefault="00514E69" w:rsidP="00EF1A7C">
                                <w:pPr>
                                  <w:spacing w:after="0" w:line="240" w:lineRule="auto"/>
                                  <w:rPr>
                                    <w:rFonts w:ascii="Arial" w:hAnsi="Arial" w:cs="Arial"/>
                                    <w:b/>
                                    <w:sz w:val="20"/>
                                    <w:szCs w:val="20"/>
                                  </w:rPr>
                                </w:pPr>
                              </w:p>
                              <w:p w14:paraId="72727F7C" w14:textId="77777777" w:rsidR="00514E69" w:rsidRPr="003534E3" w:rsidRDefault="00514E69" w:rsidP="00EF1A7C">
                                <w:pPr>
                                  <w:spacing w:after="0" w:line="240" w:lineRule="auto"/>
                                  <w:rPr>
                                    <w:rFonts w:ascii="Arial" w:hAnsi="Arial" w:cs="Arial"/>
                                    <w:b/>
                                  </w:rPr>
                                </w:pPr>
                                <w:r>
                                  <w:rPr>
                                    <w:rFonts w:ascii="Arial" w:hAnsi="Arial" w:cs="Arial"/>
                                    <w:b/>
                                    <w:sz w:val="20"/>
                                    <w:szCs w:val="20"/>
                                  </w:rPr>
                                  <w:t xml:space="preserve">       </w:t>
                                </w:r>
                                <w:r w:rsidRPr="003534E3">
                                  <w:rPr>
                                    <w:rFonts w:ascii="Arial" w:hAnsi="Arial" w:cs="Arial"/>
                                    <w:b/>
                                  </w:rPr>
                                  <w:t>Nutrients</w:t>
                                </w:r>
                              </w:p>
                            </w:txbxContent>
                          </v:textbox>
                        </v:shape>
                        <v:shape id="Text Box 19" o:spid="_x0000_s1052" type="#_x0000_t202" style="position:absolute;left:3453;top:5718;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4A957E27" w14:textId="77777777" w:rsidR="00514E69" w:rsidRDefault="00514E69" w:rsidP="00EF1A7C">
                                <w:r w:rsidRPr="0085501C">
                                  <w:rPr>
                                    <w:rFonts w:cs="Calibri"/>
                                    <w:sz w:val="24"/>
                                    <w:szCs w:val="24"/>
                                  </w:rPr>
                                  <w:t>●</w:t>
                                </w:r>
                                <w:r>
                                  <w:rPr>
                                    <w:rFonts w:cs="Calibri"/>
                                  </w:rPr>
                                  <w:t>●</w:t>
                                </w:r>
                              </w:p>
                            </w:txbxContent>
                          </v:textbox>
                        </v:shape>
                        <v:shape id="AutoShape 20" o:spid="_x0000_s1053" type="#_x0000_t32" style="position:absolute;left:3386;top:3710;width:48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" strokeweight="1.5pt"/>
                        <v:shape id="AutoShape 21" o:spid="_x0000_s1054" type="#_x0000_t32" style="position:absolute;left:3453;top:4749;width:65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" strokeweight="1.5pt"/>
                      </v:group>
                      <v:shape id="_x0000_s1055" type="#_x0000_t202" style="position:absolute;left:6894;top:6216;width:972;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" strokecolor="white">
                        <v:textbox>
                          <w:txbxContent>
                            <w:p w14:paraId="258D2334" w14:textId="77777777" w:rsidR="00514E69" w:rsidRDefault="00514E69" w:rsidP="00EF1A7C"/>
                          </w:txbxContent>
                        </v:textbox>
                      </v:shape>
                      <v:shape id="_x0000_s1056" type="#_x0000_t202" style="position:absolute;left:7016;top:6146;width:143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" strokecolor="white">
                        <v:textbox>
                          <w:txbxContent>
                            <w:p w14:paraId="4B7D1F91" w14:textId="77777777" w:rsidR="00514E69" w:rsidRPr="003534E3" w:rsidRDefault="00514E69" w:rsidP="00EF1A7C">
                              <w:pPr>
                                <w:spacing w:after="0" w:line="240" w:lineRule="auto"/>
                                <w:rPr>
                                  <w:rFonts w:ascii="Arial" w:hAnsi="Arial" w:cs="Arial"/>
                                  <w:b/>
                                </w:rPr>
                              </w:pPr>
                              <w:r w:rsidRPr="003534E3">
                                <w:rPr>
                                  <w:rFonts w:ascii="Arial" w:hAnsi="Arial" w:cs="Arial"/>
                                  <w:b/>
                                </w:rPr>
                                <w:t xml:space="preserve">Nutrients </w:t>
                              </w:r>
                            </w:p>
                            <w:p w14:paraId="1A30CCCD"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5D2DA71E"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v:textbox>
                      </v:shape>
                      <v:shape id="Text Box 24" o:spid="_x0000_s1057" type="#_x0000_t202" style="position:absolute;left:6298;top:5196;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" stroked="f">
                        <v:textbox>
                          <w:txbxContent>
                            <w:p w14:paraId="7BABC42E" w14:textId="77777777" w:rsidR="00514E69" w:rsidRDefault="00514E69" w:rsidP="00EF1A7C">
                              <w:r w:rsidRPr="0085501C">
                                <w:rPr>
                                  <w:rFonts w:cs="Calibri"/>
                                  <w:sz w:val="24"/>
                                  <w:szCs w:val="24"/>
                                </w:rPr>
                                <w:t>●</w:t>
                              </w:r>
                              <w:r>
                                <w:rPr>
                                  <w:rFonts w:cs="Calibri"/>
                                </w:rPr>
                                <w:t>●</w:t>
                              </w:r>
                            </w:p>
                          </w:txbxContent>
                        </v:textbox>
                      </v:shape>
                      <v:shape id="Text Box 25" o:spid="_x0000_s1058" type="#_x0000_t202" style="position:absolute;left:6641;top:5671;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" stroked="f">
                        <v:textbox>
                          <w:txbxContent>
                            <w:p w14:paraId="09710A97" w14:textId="77777777" w:rsidR="00514E69" w:rsidRDefault="00514E69" w:rsidP="00EF1A7C">
                              <w:r w:rsidRPr="0085501C">
                                <w:rPr>
                                  <w:rFonts w:cs="Calibri"/>
                                  <w:sz w:val="24"/>
                                  <w:szCs w:val="24"/>
                                </w:rPr>
                                <w:t>●</w:t>
                              </w:r>
                              <w:r>
                                <w:rPr>
                                  <w:rFonts w:cs="Calibri"/>
                                </w:rPr>
                                <w:t>●</w:t>
                              </w:r>
                            </w:p>
                          </w:txbxContent>
                        </v:textbox>
                      </v:shape>
                      <v:shape id="Text Box 26" o:spid="_x0000_s1059" type="#_x0000_t202" style="position:absolute;left:9011;top:4524;width:180;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" stroked="f">
                        <v:textbox>
                          <w:txbxContent>
                            <w:p w14:paraId="0AB1FF3C" w14:textId="77777777" w:rsidR="00514E69" w:rsidRDefault="00514E69" w:rsidP="00EF1A7C"/>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7" o:spid="_x0000_s1060" type="#_x0000_t88" style="position:absolute;left:8264;top:3896;width:143;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" strokeweight="1.5pt"/>
                      <v:shape id="Text Box 28" o:spid="_x0000_s1061" type="#_x0000_t202" style="position:absolute;left:7964;top:4898;width:63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" stroked="f">
                        <v:textbox>
                          <w:txbxContent>
                            <w:p w14:paraId="39D2B825" w14:textId="77777777" w:rsidR="00514E69" w:rsidRDefault="00514E69" w:rsidP="00EF1A7C"/>
                          </w:txbxContent>
                        </v:textbox>
                      </v:shape>
                      <v:shape id="_x0000_s1062" type="#_x0000_t202" style="position:absolute;left:4632;top:3325;width:659;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" strokecolor="white">
                        <v:textbox>
                          <w:txbxContent>
                            <w:p w14:paraId="6D14590F"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 xml:space="preserve">  </w:t>
                              </w:r>
                              <w:r w:rsidRPr="00BA027C">
                                <w:rPr>
                                  <w:rFonts w:ascii="Arial" w:hAnsi="Arial" w:cs="Arial"/>
                                  <w:b/>
                                  <w:sz w:val="24"/>
                                  <w:szCs w:val="24"/>
                                </w:rPr>
                                <w:t>A</w:t>
                              </w:r>
                            </w:p>
                            <w:p w14:paraId="40A9767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40323075"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v:textbox>
                      </v:shape>
                      <v:shape id="_x0000_s1063" type="#_x0000_t202" style="position:absolute;left:9081;top:4142;width:48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" strokecolor="white">
                        <v:textbox>
                          <w:txbxContent>
                            <w:p w14:paraId="3E225926"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C</w:t>
                              </w:r>
                            </w:p>
                            <w:p w14:paraId="46C2D25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3B0BE451"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v:textbox>
                      </v:shape>
                      <v:shape id="AutoShape 31" o:spid="_x0000_s1064" type="#_x0000_t32" style="position:absolute;left:8544;top:4363;width:6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" strokeweight="1.5pt">
                        <v:stroke endarrow="block"/>
                      </v:shape>
                      <v:shape id="_x0000_s1065" type="#_x0000_t202" style="position:absolute;left:8401;top:3920;width:165;height: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" stroked="f">
                        <v:textbox>
                          <w:txbxContent>
                            <w:p w14:paraId="658BB018" w14:textId="77777777" w:rsidR="00514E69" w:rsidRDefault="00514E69" w:rsidP="00EF1A7C"/>
                          </w:txbxContent>
                        </v:textbox>
                      </v:shape>
                      <v:shape id="AutoShape 33" o:spid="_x0000_s1066" type="#_x0000_t32" style="position:absolute;left:6439;top:2742;width:70;height:23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" strokeweight="1.5pt">
                        <v:stroke endarrow="block"/>
                      </v:shape>
                      <v:shape id="AutoShape 34" o:spid="_x0000_s1067" type="#_x0000_t32" style="position:absolute;left:7761;top:5655;width:1;height:5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" strokeweight="1.5pt">
                        <v:stroke endarrow="block"/>
                      </v:shape>
                      <v:shape id="AutoShape 35" o:spid="_x0000_s1068" type="#_x0000_t32" style="position:absolute;left:7371;top:3120;width:70;height:16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" strokeweight="1.5pt">
                        <v:stroke endarrow="block"/>
                      </v:shape>
                      <v:shape id="Text Box 36" o:spid="_x0000_s1069" type="#_x0000_t202" style="position:absolute;left:7166;top:2645;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" stroked="f">
                        <v:textbox>
                          <w:txbxContent>
                            <w:p w14:paraId="0D992EA2" w14:textId="77777777" w:rsidR="00514E69" w:rsidRDefault="00514E69" w:rsidP="00EF1A7C">
                              <w:r w:rsidRPr="0085501C">
                                <w:rPr>
                                  <w:rFonts w:cs="Calibri"/>
                                  <w:sz w:val="24"/>
                                  <w:szCs w:val="24"/>
                                </w:rPr>
                                <w:t>●</w:t>
                              </w:r>
                              <w:r>
                                <w:rPr>
                                  <w:rFonts w:cs="Calibri"/>
                                </w:rPr>
                                <w:t>●</w:t>
                              </w:r>
                            </w:p>
                          </w:txbxContent>
                        </v:textbox>
                      </v:shape>
                      <v:shape id="Text Box 37" o:spid="_x0000_s1070" type="#_x0000_t202" style="position:absolute;left:6791;top:3061;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" stroked="f">
                        <v:textbox>
                          <w:txbxContent>
                            <w:p w14:paraId="0A0D81A2" w14:textId="77777777" w:rsidR="00514E69" w:rsidRDefault="00514E69" w:rsidP="00EF1A7C">
                              <w:r w:rsidRPr="0085501C">
                                <w:rPr>
                                  <w:rFonts w:cs="Calibri"/>
                                  <w:sz w:val="24"/>
                                  <w:szCs w:val="24"/>
                                </w:rPr>
                                <w:t>●</w:t>
                              </w:r>
                              <w:r>
                                <w:rPr>
                                  <w:rFonts w:cs="Calibri"/>
                                </w:rPr>
                                <w:t>●</w:t>
                              </w:r>
                            </w:p>
                          </w:txbxContent>
                        </v:textbox>
                      </v:shape>
                      <v:shape id="Text Box 38" o:spid="_x0000_s1071" type="#_x0000_t202" style="position:absolute;left:5777;top:3114;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" stroked="f">
                        <v:textbox>
                          <w:txbxContent>
                            <w:p w14:paraId="0F816E71" w14:textId="77777777" w:rsidR="00514E69" w:rsidRDefault="00514E69" w:rsidP="00EF1A7C">
                              <w:r w:rsidRPr="0085501C">
                                <w:rPr>
                                  <w:rFonts w:cs="Calibri"/>
                                  <w:sz w:val="24"/>
                                  <w:szCs w:val="24"/>
                                </w:rPr>
                                <w:t>●</w:t>
                              </w:r>
                              <w:r>
                                <w:rPr>
                                  <w:rFonts w:cs="Calibri"/>
                                </w:rPr>
                                <w:t>●</w:t>
                              </w:r>
                            </w:p>
                          </w:txbxContent>
                        </v:textbox>
                      </v:shape>
                      <v:shape id="AutoShape 39" o:spid="_x0000_s1072" type="#_x0000_t32" style="position:absolute;left:4311;top:4129;width:8;height:1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" strokeweight="1.5pt">
                        <v:stroke endarrow="block"/>
                      </v:shape>
                      <v:shape id="Text Box 40" o:spid="_x0000_s1073" type="#_x0000_t202" style="position:absolute;left:3827;top:5557;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" stroked="f">
                        <v:textbox>
                          <w:txbxContent>
                            <w:p w14:paraId="29B1CE9A" w14:textId="77777777" w:rsidR="00514E69" w:rsidRDefault="00514E69" w:rsidP="00EF1A7C">
                              <w:r w:rsidRPr="0085501C">
                                <w:rPr>
                                  <w:rFonts w:cs="Calibri"/>
                                  <w:sz w:val="24"/>
                                  <w:szCs w:val="24"/>
                                </w:rPr>
                                <w:t>●</w:t>
                              </w:r>
                              <w:r>
                                <w:rPr>
                                  <w:rFonts w:cs="Calibri"/>
                                </w:rPr>
                                <w:t>●</w:t>
                              </w:r>
                            </w:p>
                          </w:txbxContent>
                        </v:textbox>
                      </v:shape>
                      <v:shape id="Text Box 41" o:spid="_x0000_s1074" type="#_x0000_t202" style="position:absolute;left:4746;top:545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" stroked="f">
                        <v:textbox>
                          <w:txbxContent>
                            <w:p w14:paraId="7DE920C7" w14:textId="77777777" w:rsidR="00514E69" w:rsidRDefault="00514E69" w:rsidP="00EF1A7C">
                              <w:r w:rsidRPr="0085501C">
                                <w:rPr>
                                  <w:rFonts w:cs="Calibri"/>
                                  <w:sz w:val="24"/>
                                  <w:szCs w:val="24"/>
                                </w:rPr>
                                <w:t>●</w:t>
                              </w:r>
                              <w:r>
                                <w:rPr>
                                  <w:rFonts w:cs="Calibri"/>
                                </w:rPr>
                                <w:t>●</w:t>
                              </w:r>
                            </w:p>
                          </w:txbxContent>
                        </v:textbox>
                      </v:shape>
                      <v:shape id="Text Box 42" o:spid="_x0000_s1075" type="#_x0000_t202" style="position:absolute;left:7629;top:518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" stroked="f">
                        <v:textbox>
                          <w:txbxContent>
                            <w:p w14:paraId="2C874F44" w14:textId="77777777" w:rsidR="00514E69" w:rsidRDefault="00514E69" w:rsidP="00EF1A7C">
                              <w:r w:rsidRPr="0085501C">
                                <w:rPr>
                                  <w:rFonts w:cs="Calibri"/>
                                  <w:sz w:val="24"/>
                                  <w:szCs w:val="24"/>
                                </w:rPr>
                                <w:t>●</w:t>
                              </w:r>
                              <w:r>
                                <w:rPr>
                                  <w:rFonts w:cs="Calibri"/>
                                </w:rPr>
                                <w:t>●</w:t>
                              </w:r>
                            </w:p>
                          </w:txbxContent>
                        </v:textbox>
                      </v:shape>
                      <v:shape id="AutoShape 43" o:spid="_x0000_s1076" type="#_x0000_t32" style="position:absolute;left:4961;top:3144;width:816;height: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" strokeweight="1.5pt">
                        <v:stroke endarrow="block"/>
                      </v:shape>
                      <v:shape id="AutoShape 44" o:spid="_x0000_s1077" type="#_x0000_t32" style="position:absolute;left:4311;top:3263;width:60;height: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" strokeweight="1.5pt">
                        <v:stroke endarrow="block"/>
                      </v:shape>
                      <v:shape id="AutoShape 45" o:spid="_x0000_s1078" type="#_x0000_t32" style="position:absolute;left:7149;top:5617;width:222;height:5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" strokeweight="1.5pt">
                        <v:stroke endarrow="block"/>
                      </v:shape>
                      <v:shape id="AutoShape 46" o:spid="_x0000_s1079" type="#_x0000_t32" style="position:absolute;left:5041;top:3699;width:0;height:1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" strokeweight="1.5pt">
                        <v:stroke endarrow="block"/>
                      </v:shape>
                      <v:shape id="Text Box 47" o:spid="_x0000_s1080" type="#_x0000_t202" style="position:absolute;left:3828;top:5004;width:284;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" stroked="f">
                        <v:textbox>
                          <w:txbxContent>
                            <w:p w14:paraId="28646800" w14:textId="77777777" w:rsidR="00514E69" w:rsidRDefault="00514E69" w:rsidP="00EF1A7C">
                              <w:r w:rsidRPr="0085501C">
                                <w:rPr>
                                  <w:rFonts w:cs="Calibri"/>
                                  <w:sz w:val="24"/>
                                  <w:szCs w:val="24"/>
                                </w:rPr>
                                <w:t>●</w:t>
                              </w:r>
                              <w:r>
                                <w:rPr>
                                  <w:rFonts w:cs="Calibri"/>
                                </w:rPr>
                                <w:t>●</w:t>
                              </w:r>
                            </w:p>
                          </w:txbxContent>
                        </v:textbox>
                      </v:shape>
                      <v:shape id="Text Box 48" o:spid="_x0000_s1081" type="#_x0000_t202" style="position:absolute;left:3737;top:620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" stroked="f">
                        <v:textbox>
                          <w:txbxContent>
                            <w:p w14:paraId="44726062" w14:textId="77777777" w:rsidR="00514E69" w:rsidRDefault="00514E69" w:rsidP="00EF1A7C">
                              <w:r w:rsidRPr="0085501C">
                                <w:rPr>
                                  <w:rFonts w:cs="Calibri"/>
                                  <w:sz w:val="24"/>
                                  <w:szCs w:val="24"/>
                                </w:rPr>
                                <w:t>●</w:t>
                              </w:r>
                              <w:r>
                                <w:rPr>
                                  <w:rFonts w:cs="Calibri"/>
                                </w:rPr>
                                <w:t>●</w:t>
                              </w:r>
                            </w:p>
                          </w:txbxContent>
                        </v:textbox>
                      </v:shape>
                      <v:shape id="Text Box 49" o:spid="_x0000_s1082" type="#_x0000_t202" style="position:absolute;left:4112;top:603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" stroked="f">
                        <v:textbox>
                          <w:txbxContent>
                            <w:p w14:paraId="5A9D54A6" w14:textId="77777777" w:rsidR="00514E69" w:rsidRDefault="00514E69" w:rsidP="00EF1A7C">
                              <w:r w:rsidRPr="0085501C">
                                <w:rPr>
                                  <w:rFonts w:cs="Calibri"/>
                                  <w:sz w:val="24"/>
                                  <w:szCs w:val="24"/>
                                </w:rPr>
                                <w:t>●</w:t>
                              </w:r>
                              <w:r>
                                <w:rPr>
                                  <w:rFonts w:cs="Calibri"/>
                                </w:rPr>
                                <w:t>●</w:t>
                              </w:r>
                            </w:p>
                          </w:txbxContent>
                        </v:textbox>
                      </v:shape>
                      <v:shape id="Text Box 50" o:spid="_x0000_s1083" type="#_x0000_t202" style="position:absolute;left:4371;top:5557;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" stroked="f">
                        <v:textbox>
                          <w:txbxContent>
                            <w:p w14:paraId="0E99AD51" w14:textId="77777777" w:rsidR="00514E69" w:rsidRDefault="00514E69" w:rsidP="00EF1A7C">
                              <w:r w:rsidRPr="0085501C">
                                <w:rPr>
                                  <w:rFonts w:cs="Calibri"/>
                                  <w:sz w:val="24"/>
                                  <w:szCs w:val="24"/>
                                </w:rPr>
                                <w:t>●</w:t>
                              </w:r>
                              <w:r>
                                <w:rPr>
                                  <w:rFonts w:cs="Calibri"/>
                                </w:rPr>
                                <w:t>●</w:t>
                              </w:r>
                            </w:p>
                          </w:txbxContent>
                        </v:textbox>
                      </v:shape>
                      <v:shape id="Text Box 51" o:spid="_x0000_s1084" type="#_x0000_t202" style="position:absolute;left:4112;top:5422;width:375;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" stroked="f">
                        <v:textbox>
                          <w:txbxContent>
                            <w:p w14:paraId="2315AEAD" w14:textId="77777777" w:rsidR="00514E69" w:rsidRDefault="00514E69" w:rsidP="00EF1A7C">
                              <w:r w:rsidRPr="0085501C">
                                <w:rPr>
                                  <w:rFonts w:cs="Calibri"/>
                                  <w:sz w:val="24"/>
                                  <w:szCs w:val="24"/>
                                </w:rPr>
                                <w:t>●</w:t>
                              </w:r>
                              <w:r>
                                <w:rPr>
                                  <w:rFonts w:cs="Calibri"/>
                                </w:rPr>
                                <w:t>●</w:t>
                              </w:r>
                            </w:p>
                          </w:txbxContent>
                        </v:textbox>
                      </v:shape>
                      <v:shape id="Text Box 52" o:spid="_x0000_s1085" type="#_x0000_t202" style="position:absolute;left:5121;top:5004;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" stroked="f">
                        <v:textbox>
                          <w:txbxContent>
                            <w:p w14:paraId="15EC6257" w14:textId="77777777" w:rsidR="00514E69" w:rsidRDefault="00514E69" w:rsidP="00EF1A7C">
                              <w:r w:rsidRPr="0085501C">
                                <w:rPr>
                                  <w:rFonts w:cs="Calibri"/>
                                  <w:sz w:val="24"/>
                                  <w:szCs w:val="24"/>
                                </w:rPr>
                                <w:t>●</w:t>
                              </w:r>
                              <w:r>
                                <w:rPr>
                                  <w:rFonts w:cs="Calibri"/>
                                </w:rPr>
                                <w:t>●</w:t>
                              </w:r>
                            </w:p>
                          </w:txbxContent>
                        </v:textbox>
                      </v:shape>
                      <v:shape id="Text Box 53" o:spid="_x0000_s1086" type="#_x0000_t202" style="position:absolute;left:5402;top:518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" stroked="f">
                        <v:textbox>
                          <w:txbxContent>
                            <w:p w14:paraId="2144B174" w14:textId="77777777" w:rsidR="00514E69" w:rsidRDefault="00514E69" w:rsidP="00EF1A7C">
                              <w:r w:rsidRPr="0085501C">
                                <w:rPr>
                                  <w:rFonts w:cs="Calibri"/>
                                  <w:sz w:val="24"/>
                                  <w:szCs w:val="24"/>
                                </w:rPr>
                                <w:t>●</w:t>
                              </w:r>
                              <w:r>
                                <w:rPr>
                                  <w:rFonts w:cs="Calibri"/>
                                </w:rPr>
                                <w:t>●</w:t>
                              </w:r>
                            </w:p>
                          </w:txbxContent>
                        </v:textbox>
                      </v:shape>
                      <v:shape id="Text Box 54" o:spid="_x0000_s1087" type="#_x0000_t202" style="position:absolute;left:5197;top:5655;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" stroked="f">
                        <v:textbox>
                          <w:txbxContent>
                            <w:p w14:paraId="54D6EA83" w14:textId="77777777" w:rsidR="00514E69" w:rsidRDefault="00514E69" w:rsidP="00EF1A7C">
                              <w:r w:rsidRPr="0085501C">
                                <w:rPr>
                                  <w:rFonts w:cs="Calibri"/>
                                  <w:sz w:val="24"/>
                                  <w:szCs w:val="24"/>
                                </w:rPr>
                                <w:t>●</w:t>
                              </w:r>
                              <w:r>
                                <w:rPr>
                                  <w:rFonts w:cs="Calibri"/>
                                </w:rPr>
                                <w:t>●</w:t>
                              </w:r>
                            </w:p>
                          </w:txbxContent>
                        </v:textbox>
                      </v:shape>
                      <v:shape id="Text Box 55" o:spid="_x0000_s1088" type="#_x0000_t202" style="position:absolute;left:5689;top:603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" stroked="f">
                        <v:textbox>
                          <w:txbxContent>
                            <w:p w14:paraId="277D61AF" w14:textId="77777777" w:rsidR="00514E69" w:rsidRDefault="00514E69" w:rsidP="00EF1A7C">
                              <w:r w:rsidRPr="0085501C">
                                <w:rPr>
                                  <w:rFonts w:cs="Calibri"/>
                                  <w:sz w:val="24"/>
                                  <w:szCs w:val="24"/>
                                </w:rPr>
                                <w:t>●</w:t>
                              </w:r>
                              <w:r>
                                <w:rPr>
                                  <w:rFonts w:cs="Calibri"/>
                                </w:rPr>
                                <w:t>●</w:t>
                              </w:r>
                            </w:p>
                          </w:txbxContent>
                        </v:textbox>
                      </v:shape>
                      <v:shape id="Text Box 56" o:spid="_x0000_s1089" type="#_x0000_t202" style="position:absolute;left:6064;top:5858;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" stroked="f">
                        <v:textbox>
                          <w:txbxContent>
                            <w:p w14:paraId="33CD5F99" w14:textId="77777777" w:rsidR="00514E69" w:rsidRDefault="00514E69" w:rsidP="00EF1A7C">
                              <w:r w:rsidRPr="0085501C">
                                <w:rPr>
                                  <w:rFonts w:cs="Calibri"/>
                                  <w:sz w:val="24"/>
                                  <w:szCs w:val="24"/>
                                </w:rPr>
                                <w:t>●</w:t>
                              </w:r>
                              <w:r>
                                <w:rPr>
                                  <w:rFonts w:cs="Calibri"/>
                                </w:rPr>
                                <w:t>●</w:t>
                              </w:r>
                            </w:p>
                          </w:txbxContent>
                        </v:textbox>
                      </v:shape>
                      <v:shape id="Text Box 57" o:spid="_x0000_s1090" type="#_x0000_t202" style="position:absolute;left:5908;top:545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" stroked="f">
                        <v:textbox>
                          <w:txbxContent>
                            <w:p w14:paraId="71AA32AE" w14:textId="77777777" w:rsidR="00514E69" w:rsidRDefault="00514E69" w:rsidP="00EF1A7C">
                              <w:r w:rsidRPr="0085501C">
                                <w:rPr>
                                  <w:rFonts w:cs="Calibri"/>
                                  <w:sz w:val="24"/>
                                  <w:szCs w:val="24"/>
                                </w:rPr>
                                <w:t>●</w:t>
                              </w:r>
                              <w:r>
                                <w:rPr>
                                  <w:rFonts w:cs="Calibri"/>
                                </w:rPr>
                                <w:t>●</w:t>
                              </w:r>
                            </w:p>
                          </w:txbxContent>
                        </v:textbox>
                      </v:shape>
                      <v:shape id="Text Box 58" o:spid="_x0000_s1091" type="#_x0000_t202" style="position:absolute;left:6274;top:5054;width:57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" filled="f" stroked="f">
                        <v:textbox>
                          <w:txbxContent>
                            <w:p w14:paraId="7935D70B" w14:textId="77777777" w:rsidR="00514E69" w:rsidRPr="00B14C0C" w:rsidRDefault="00514E69" w:rsidP="00EF1A7C">
                              <w:pPr>
                                <w:rPr>
                                  <w:rFonts w:ascii="Arial" w:hAnsi="Arial" w:cs="Arial"/>
                                  <w:b/>
                                  <w:sz w:val="24"/>
                                  <w:szCs w:val="24"/>
                                </w:rPr>
                              </w:pPr>
                              <w:r w:rsidRPr="00B14C0C">
                                <w:rPr>
                                  <w:rFonts w:ascii="Arial" w:hAnsi="Arial" w:cs="Arial"/>
                                  <w:b/>
                                  <w:sz w:val="24"/>
                                  <w:szCs w:val="24"/>
                                </w:rPr>
                                <w:t>B</w:t>
                              </w:r>
                            </w:p>
                          </w:txbxContent>
                        </v:textbox>
                      </v:shape>
                      <v:shape id="Text Box 59" o:spid="_x0000_s1092" type="#_x0000_t202" style="position:absolute;left:7311;top:4840;width:258;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" stroked="f">
                        <v:textbox>
                          <w:txbxContent>
                            <w:p w14:paraId="701FB271" w14:textId="77777777" w:rsidR="00514E69" w:rsidRDefault="00514E69" w:rsidP="00EF1A7C">
                              <w:r w:rsidRPr="0085501C">
                                <w:rPr>
                                  <w:rFonts w:cs="Calibri"/>
                                  <w:sz w:val="24"/>
                                  <w:szCs w:val="24"/>
                                </w:rPr>
                                <w:t>●</w:t>
                              </w:r>
                              <w:r>
                                <w:rPr>
                                  <w:rFonts w:cs="Calibri"/>
                                </w:rPr>
                                <w:t>●</w:t>
                              </w:r>
                            </w:p>
                          </w:txbxContent>
                        </v:textbox>
                      </v:shape>
                      <v:shape id="Text Box 60" o:spid="_x0000_s1093" type="#_x0000_t202" style="position:absolute;left:6626;top:5858;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" stroked="f">
                        <v:textbox>
                          <w:txbxContent>
                            <w:p w14:paraId="216FDEF3" w14:textId="77777777" w:rsidR="00514E69" w:rsidRDefault="00514E69" w:rsidP="00EF1A7C">
                              <w:r w:rsidRPr="0085501C">
                                <w:rPr>
                                  <w:rFonts w:cs="Calibri"/>
                                  <w:sz w:val="24"/>
                                  <w:szCs w:val="24"/>
                                </w:rPr>
                                <w:t>●</w:t>
                              </w:r>
                              <w:r>
                                <w:rPr>
                                  <w:rFonts w:cs="Calibri"/>
                                </w:rPr>
                                <w:t>●</w:t>
                              </w:r>
                            </w:p>
                          </w:txbxContent>
                        </v:textbox>
                      </v:shape>
                      <v:shape id="Text Box 61" o:spid="_x0000_s1094" type="#_x0000_t202" style="position:absolute;left:6658;top:5383;width:343;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" stroked="f">
                        <v:textbox>
                          <w:txbxContent>
                            <w:p w14:paraId="422F9C16" w14:textId="77777777" w:rsidR="00514E69" w:rsidRDefault="00514E69" w:rsidP="00EF1A7C">
                              <w:r w:rsidRPr="0085501C">
                                <w:rPr>
                                  <w:rFonts w:cs="Calibri"/>
                                  <w:sz w:val="24"/>
                                  <w:szCs w:val="24"/>
                                </w:rPr>
                                <w:t>●</w:t>
                              </w:r>
                              <w:r>
                                <w:rPr>
                                  <w:rFonts w:cs="Calibri"/>
                                </w:rPr>
                                <w:t>●</w:t>
                              </w:r>
                            </w:p>
                          </w:txbxContent>
                        </v:textbox>
                      </v:shape>
                      <v:shape id="Text Box 62" o:spid="_x0000_s1095" type="#_x0000_t202" style="position:absolute;left:7254;top:518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" stroked="f">
                        <v:textbox>
                          <w:txbxContent>
                            <w:p w14:paraId="540AAD19" w14:textId="77777777" w:rsidR="00514E69" w:rsidRDefault="00514E69" w:rsidP="00EF1A7C">
                              <w:r w:rsidRPr="0085501C">
                                <w:rPr>
                                  <w:rFonts w:cs="Calibri"/>
                                  <w:sz w:val="24"/>
                                  <w:szCs w:val="24"/>
                                </w:rPr>
                                <w:t>●</w:t>
                              </w:r>
                              <w:r>
                                <w:rPr>
                                  <w:rFonts w:cs="Calibri"/>
                                </w:rPr>
                                <w:t>●</w:t>
                              </w:r>
                            </w:p>
                          </w:txbxContent>
                        </v:textbox>
                      </v:shape>
                      <v:shape id="Text Box 63" o:spid="_x0000_s1096" type="#_x0000_t202" style="position:absolute;left:7441;top:5694;width:188;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" stroked="f">
                        <v:textbox>
                          <w:txbxContent>
                            <w:p w14:paraId="5874D5CF" w14:textId="77777777" w:rsidR="00514E69" w:rsidRDefault="00514E69" w:rsidP="00EF1A7C">
                              <w:r w:rsidRPr="0085501C">
                                <w:rPr>
                                  <w:rFonts w:cs="Calibri"/>
                                  <w:sz w:val="24"/>
                                  <w:szCs w:val="24"/>
                                </w:rPr>
                                <w:t>●</w:t>
                              </w:r>
                              <w:r>
                                <w:rPr>
                                  <w:rFonts w:cs="Calibri"/>
                                </w:rPr>
                                <w:t>●</w:t>
                              </w:r>
                            </w:p>
                          </w:txbxContent>
                        </v:textbox>
                      </v:shape>
                      <v:shape id="_x0000_s1097" type="#_x0000_t202" style="position:absolute;left:4202;top:3536;width:285;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" stroked="f">
                        <v:textbox>
                          <w:txbxContent>
                            <w:p w14:paraId="2002CF8E" w14:textId="77777777" w:rsidR="00514E69" w:rsidRDefault="00514E69" w:rsidP="00EF1A7C">
                              <w:r w:rsidRPr="0085501C">
                                <w:rPr>
                                  <w:rFonts w:cs="Calibri"/>
                                  <w:sz w:val="24"/>
                                  <w:szCs w:val="24"/>
                                </w:rPr>
                                <w:t>●</w:t>
                              </w:r>
                              <w:r>
                                <w:rPr>
                                  <w:rFonts w:cs="Calibri"/>
                                </w:rPr>
                                <w:t>●</w:t>
                              </w:r>
                            </w:p>
                          </w:txbxContent>
                        </v:textbox>
                      </v:shape>
                      <v:shape id="AutoShape 65" o:spid="_x0000_s1098" type="#_x0000_t32" style="position:absolute;left:4632;top:4900;width: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" strokeweight="1.5pt"/>
                      <v:shape id="AutoShape 66" o:spid="_x0000_s1099" type="#_x0000_t32" style="position:absolute;left:4811;top:3862;width:7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" strokeweight="1.5pt"/>
                      <v:shape id="AutoShape 67" o:spid="_x0000_s1100" type="#_x0000_t32" style="position:absolute;left:6178;top:3862;width:9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" strokeweight="1.5pt"/>
                      <v:shape id="AutoShape 68" o:spid="_x0000_s1101" type="#_x0000_t32" style="position:absolute;left:6178;top:4884;width:8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" strokeweight="1.5pt"/>
                      <v:shape id="AutoShape 69" o:spid="_x0000_s1102" type="#_x0000_t32" style="position:absolute;left:7743;top:3868;width:8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" strokeweight="1.5pt"/>
                      <v:shape id="AutoShape 70" o:spid="_x0000_s1103" type="#_x0000_t32" style="position:absolute;left:7880;top:4870;width:686;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" strokeweight="2.5pt"/>
                      <v:shape id="_x0000_s1104" type="#_x0000_t202" style="position:absolute;left:8151;top:5858;width:280;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" stroked="f">
                        <v:textbox>
                          <w:txbxContent>
                            <w:p w14:paraId="276910B8" w14:textId="77777777" w:rsidR="00514E69" w:rsidRDefault="00514E69" w:rsidP="00EF1A7C">
                              <w:r w:rsidRPr="0085501C">
                                <w:rPr>
                                  <w:rFonts w:cs="Calibri"/>
                                  <w:sz w:val="24"/>
                                  <w:szCs w:val="24"/>
                                </w:rPr>
                                <w:t>●</w:t>
                              </w:r>
                              <w:r>
                                <w:rPr>
                                  <w:rFonts w:cs="Calibri"/>
                                </w:rPr>
                                <w:t>●</w:t>
                              </w:r>
                            </w:p>
                          </w:txbxContent>
                        </v:textbox>
                      </v:shape>
                      <v:shape id="_x0000_s1105" type="#_x0000_t202" style="position:absolute;left:8264;top:5180;width:280;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" stroked="f">
                        <v:textbox>
                          <w:txbxContent>
                            <w:p w14:paraId="694BCCD7" w14:textId="77777777" w:rsidR="00514E69" w:rsidRDefault="00514E69" w:rsidP="00EF1A7C">
                              <w:r w:rsidRPr="0085501C">
                                <w:rPr>
                                  <w:rFonts w:cs="Calibri"/>
                                  <w:sz w:val="24"/>
                                  <w:szCs w:val="24"/>
                                </w:rPr>
                                <w:t>●</w:t>
                              </w:r>
                              <w:r>
                                <w:rPr>
                                  <w:rFonts w:cs="Calibri"/>
                                </w:rPr>
                                <w:t>●</w:t>
                              </w:r>
                            </w:p>
                          </w:txbxContent>
                        </v:textbox>
                      </v:shape>
                      <v:shape id="Text Box 73" o:spid="_x0000_s1106" type="#_x0000_t202" style="position:absolute;left:6463;top:4884;width:37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" filled="f" stroked="f">
                        <v:textbox>
                          <w:txbxContent>
                            <w:p w14:paraId="068AD129" w14:textId="77777777" w:rsidR="00514E69" w:rsidRDefault="00514E69" w:rsidP="00EF1A7C">
                              <w:r w:rsidRPr="0085501C">
                                <w:rPr>
                                  <w:rFonts w:cs="Calibri"/>
                                  <w:sz w:val="24"/>
                                  <w:szCs w:val="24"/>
                                </w:rPr>
                                <w:t>●</w:t>
                              </w:r>
                              <w:r>
                                <w:rPr>
                                  <w:rFonts w:cs="Calibri"/>
                                </w:rPr>
                                <w:t>●</w:t>
                              </w:r>
                            </w:p>
                          </w:txbxContent>
                        </v:textbox>
                      </v:shape>
                      <v:shape id="Text Box 74" o:spid="_x0000_s1107" type="#_x0000_t202" style="position:absolute;left:6936;top:5183;width:37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" stroked="f">
                        <v:textbox>
                          <w:txbxContent>
                            <w:p w14:paraId="4B1801A4" w14:textId="77777777" w:rsidR="00514E69" w:rsidRDefault="00514E69" w:rsidP="00EF1A7C">
                              <w:r w:rsidRPr="0085501C">
                                <w:rPr>
                                  <w:rFonts w:cs="Calibri"/>
                                  <w:sz w:val="24"/>
                                  <w:szCs w:val="24"/>
                                </w:rPr>
                                <w:t>●</w:t>
                              </w:r>
                              <w:r>
                                <w:rPr>
                                  <w:rFonts w:cs="Calibri"/>
                                </w:rPr>
                                <w:t>●</w:t>
                              </w:r>
                            </w:p>
                          </w:txbxContent>
                        </v:textbox>
                      </v:shape>
                    </v:group>
                  </w:pict>
                </mc:Fallback>
              </mc:AlternateContent>
            </w:r>
            <w:r w:rsidRPr="005D011E">
              <w:rPr>
                <w:rFonts w:ascii="Arial" w:eastAsia="Calibri" w:hAnsi="Arial" w:cs="Arial"/>
                <w:color w:val="C0504D"/>
                <w:sz w:val="24"/>
                <w:szCs w:val="24"/>
                <w:lang w:val="en-GB" w:eastAsia="en-ZA"/>
              </w:rPr>
              <w:t xml:space="preserve">            </w:t>
            </w:r>
            <w:r w:rsidRPr="005D011E">
              <w:rPr>
                <w:rFonts w:ascii="Arial" w:eastAsia="Calibri" w:hAnsi="Arial" w:cs="Arial"/>
                <w:noProof/>
                <w:color w:val="C0504D"/>
                <w:sz w:val="24"/>
                <w:szCs w:val="24"/>
                <w:lang w:val="en-US"/>
              </w:rPr>
              <w:drawing>
                <wp:inline distT="0" distB="0" distL="0" distR="0" wp14:anchorId="409A05BD" wp14:editId="6FDB01FE">
                  <wp:extent cx="3295650" cy="2603500"/>
                  <wp:effectExtent l="0" t="0" r="0" b="6350"/>
                  <wp:docPr id="19638" name="Picture 19638" descr="Description: C:\Users\Lzk\Pictures\scanned pictures\carrier mole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Lzk\Pictures\scanned pictures\carrier molecul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95650" cy="2603500"/>
                          </a:xfrm>
                          <a:prstGeom prst="rect">
                            <a:avLst/>
                          </a:prstGeom>
                          <a:noFill/>
                          <a:ln>
                            <a:noFill/>
                          </a:ln>
                        </pic:spPr>
                      </pic:pic>
                    </a:graphicData>
                  </a:graphic>
                </wp:inline>
              </w:drawing>
            </w:r>
          </w:p>
          <w:p w14:paraId="17105AAE" w14:textId="77777777" w:rsidR="00EF1A7C" w:rsidRPr="005D011E" w:rsidRDefault="00EF1A7C" w:rsidP="00021315">
            <w:pPr>
              <w:pStyle w:val="NoSpacing"/>
              <w:rPr>
                <w:rFonts w:ascii="Arial" w:eastAsia="Calibri" w:hAnsi="Arial" w:cs="Arial"/>
                <w:sz w:val="24"/>
                <w:szCs w:val="24"/>
                <w:lang w:val="en-GB" w:eastAsia="en-ZA"/>
              </w:rPr>
            </w:pPr>
          </w:p>
        </w:tc>
      </w:tr>
    </w:tbl>
    <w:p w14:paraId="52CAC927" w14:textId="496B227F" w:rsidR="00D163A4" w:rsidRPr="00D163A4" w:rsidRDefault="00D163A4" w:rsidP="00D163A4">
      <w:pPr>
        <w:pStyle w:val="NoSpacing"/>
        <w:rPr>
          <w:rFonts w:ascii="Arial" w:hAnsi="Arial" w:cs="Arial"/>
          <w:sz w:val="24"/>
          <w:szCs w:val="24"/>
        </w:rPr>
      </w:pPr>
    </w:p>
    <w:p w14:paraId="66DAC526" w14:textId="25A7EC8C" w:rsidR="00D163A4" w:rsidRPr="00D163A4" w:rsidRDefault="00B64903" w:rsidP="00D163A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p>
    <w:p w14:paraId="71CA2C3A" w14:textId="054C0BB8" w:rsidR="00D163A4" w:rsidRPr="00D163A4" w:rsidRDefault="00D163A4" w:rsidP="00D163A4">
      <w:pPr>
        <w:pStyle w:val="NoSpacing"/>
        <w:rPr>
          <w:rFonts w:ascii="Arial" w:hAnsi="Arial" w:cs="Arial"/>
          <w:sz w:val="24"/>
          <w:szCs w:val="24"/>
        </w:rPr>
      </w:pPr>
      <w:r w:rsidRPr="00D163A4">
        <w:rPr>
          <w:rFonts w:ascii="Arial" w:hAnsi="Arial" w:cs="Arial"/>
          <w:sz w:val="24"/>
          <w:szCs w:val="24"/>
        </w:rPr>
        <w:t>2.2.1</w:t>
      </w:r>
      <w:r w:rsidRPr="00D163A4">
        <w:rPr>
          <w:rFonts w:ascii="Arial" w:hAnsi="Arial" w:cs="Arial"/>
          <w:sz w:val="24"/>
          <w:szCs w:val="24"/>
        </w:rPr>
        <w:tab/>
        <w:t>Identify the types of nutrient transport in A and B.</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(2)</w:t>
      </w:r>
    </w:p>
    <w:p w14:paraId="740F9CB6" w14:textId="77777777" w:rsidR="00D163A4" w:rsidRPr="00D163A4" w:rsidRDefault="00D163A4" w:rsidP="00D163A4">
      <w:pPr>
        <w:pStyle w:val="NoSpacing"/>
        <w:rPr>
          <w:rFonts w:ascii="Arial" w:hAnsi="Arial" w:cs="Arial"/>
          <w:sz w:val="24"/>
          <w:szCs w:val="24"/>
        </w:rPr>
      </w:pPr>
    </w:p>
    <w:p w14:paraId="15FBE4D6" w14:textId="1D1337B0" w:rsidR="00D163A4" w:rsidRPr="00D163A4" w:rsidRDefault="00D163A4" w:rsidP="00D163A4">
      <w:pPr>
        <w:pStyle w:val="NoSpacing"/>
        <w:rPr>
          <w:rFonts w:ascii="Arial" w:hAnsi="Arial" w:cs="Arial"/>
          <w:sz w:val="24"/>
          <w:szCs w:val="24"/>
        </w:rPr>
      </w:pPr>
      <w:r w:rsidRPr="00D163A4">
        <w:rPr>
          <w:rFonts w:ascii="Arial" w:hAnsi="Arial" w:cs="Arial"/>
          <w:sz w:val="24"/>
          <w:szCs w:val="24"/>
        </w:rPr>
        <w:t>2.2.2</w:t>
      </w:r>
      <w:r w:rsidRPr="00D163A4">
        <w:rPr>
          <w:rFonts w:ascii="Arial" w:hAnsi="Arial" w:cs="Arial"/>
          <w:sz w:val="24"/>
          <w:szCs w:val="24"/>
        </w:rPr>
        <w:tab/>
        <w:t>Give a reason for the answer to QUESTION 2.2.1.</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(2)</w:t>
      </w:r>
    </w:p>
    <w:p w14:paraId="7B869CD0" w14:textId="77777777" w:rsidR="00D163A4" w:rsidRPr="00D163A4" w:rsidRDefault="00D163A4" w:rsidP="00D163A4">
      <w:pPr>
        <w:pStyle w:val="NoSpacing"/>
        <w:rPr>
          <w:rFonts w:ascii="Arial" w:hAnsi="Arial" w:cs="Arial"/>
          <w:sz w:val="24"/>
          <w:szCs w:val="24"/>
        </w:rPr>
      </w:pPr>
    </w:p>
    <w:p w14:paraId="763AC4CE" w14:textId="516A4ED6" w:rsidR="00D163A4" w:rsidRPr="00D163A4" w:rsidRDefault="00D163A4" w:rsidP="00D163A4">
      <w:pPr>
        <w:pStyle w:val="NoSpacing"/>
        <w:rPr>
          <w:rFonts w:ascii="Arial" w:hAnsi="Arial" w:cs="Arial"/>
          <w:sz w:val="24"/>
          <w:szCs w:val="24"/>
        </w:rPr>
      </w:pPr>
      <w:r w:rsidRPr="00D163A4">
        <w:rPr>
          <w:rFonts w:ascii="Arial" w:hAnsi="Arial" w:cs="Arial"/>
          <w:sz w:val="24"/>
          <w:szCs w:val="24"/>
        </w:rPr>
        <w:t>2.2.3</w:t>
      </w:r>
      <w:r w:rsidRPr="00D163A4">
        <w:rPr>
          <w:rFonts w:ascii="Arial" w:hAnsi="Arial" w:cs="Arial"/>
          <w:sz w:val="24"/>
          <w:szCs w:val="24"/>
        </w:rPr>
        <w:tab/>
        <w:t>Identify structure C.</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(1)</w:t>
      </w:r>
    </w:p>
    <w:p w14:paraId="479D0CBE" w14:textId="77777777" w:rsidR="00D163A4" w:rsidRPr="00D163A4" w:rsidRDefault="00D163A4" w:rsidP="00D163A4">
      <w:pPr>
        <w:pStyle w:val="NoSpacing"/>
        <w:rPr>
          <w:rFonts w:ascii="Arial" w:hAnsi="Arial" w:cs="Arial"/>
          <w:sz w:val="24"/>
          <w:szCs w:val="24"/>
        </w:rPr>
      </w:pPr>
    </w:p>
    <w:p w14:paraId="6EFEC33E" w14:textId="2DE3773E" w:rsidR="00D163A4" w:rsidRPr="00D163A4" w:rsidRDefault="00D163A4" w:rsidP="00D163A4">
      <w:pPr>
        <w:pStyle w:val="NoSpacing"/>
        <w:rPr>
          <w:rFonts w:ascii="Arial" w:hAnsi="Arial" w:cs="Arial"/>
          <w:sz w:val="24"/>
          <w:szCs w:val="24"/>
        </w:rPr>
      </w:pPr>
      <w:r w:rsidRPr="00D163A4">
        <w:rPr>
          <w:rFonts w:ascii="Arial" w:hAnsi="Arial" w:cs="Arial"/>
          <w:sz w:val="24"/>
          <w:szCs w:val="24"/>
        </w:rPr>
        <w:t>2.2.4</w:t>
      </w:r>
      <w:r w:rsidRPr="00D163A4">
        <w:rPr>
          <w:rFonts w:ascii="Arial" w:hAnsi="Arial" w:cs="Arial"/>
          <w:sz w:val="24"/>
          <w:szCs w:val="24"/>
        </w:rPr>
        <w:tab/>
        <w:t>Name the nutrient that is absorbed through each of the following:</w:t>
      </w:r>
      <w:r w:rsidRPr="00D163A4">
        <w:rPr>
          <w:rFonts w:ascii="Arial" w:hAnsi="Arial" w:cs="Arial"/>
          <w:sz w:val="24"/>
          <w:szCs w:val="24"/>
        </w:rPr>
        <w:tab/>
      </w:r>
      <w:r w:rsidRPr="00D163A4">
        <w:rPr>
          <w:rFonts w:ascii="Arial" w:hAnsi="Arial" w:cs="Arial"/>
          <w:sz w:val="24"/>
          <w:szCs w:val="24"/>
        </w:rPr>
        <w:tab/>
      </w:r>
    </w:p>
    <w:p w14:paraId="3E9502C8" w14:textId="77777777" w:rsidR="00D163A4" w:rsidRPr="00D163A4" w:rsidRDefault="00D163A4" w:rsidP="00D163A4">
      <w:pPr>
        <w:pStyle w:val="NoSpacing"/>
        <w:rPr>
          <w:rFonts w:ascii="Arial" w:hAnsi="Arial" w:cs="Arial"/>
          <w:sz w:val="24"/>
          <w:szCs w:val="24"/>
        </w:rPr>
      </w:pPr>
    </w:p>
    <w:p w14:paraId="759883CD" w14:textId="765F3C09" w:rsidR="00D163A4" w:rsidRPr="00D163A4" w:rsidRDefault="00D163A4" w:rsidP="00D163A4">
      <w:pPr>
        <w:pStyle w:val="NoSpacing"/>
        <w:rPr>
          <w:rFonts w:ascii="Arial" w:hAnsi="Arial" w:cs="Arial"/>
          <w:sz w:val="24"/>
          <w:szCs w:val="24"/>
        </w:rPr>
      </w:pPr>
      <w:r w:rsidRPr="00D163A4">
        <w:rPr>
          <w:rFonts w:ascii="Arial" w:hAnsi="Arial" w:cs="Arial"/>
          <w:sz w:val="24"/>
          <w:szCs w:val="24"/>
        </w:rPr>
        <w:tab/>
        <w:t>(a)      Blood capillaries</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(1)</w:t>
      </w:r>
    </w:p>
    <w:p w14:paraId="770544CF" w14:textId="77777777" w:rsidR="00D163A4" w:rsidRPr="00D163A4" w:rsidRDefault="00D163A4" w:rsidP="00D163A4">
      <w:pPr>
        <w:pStyle w:val="NoSpacing"/>
        <w:rPr>
          <w:rFonts w:ascii="Arial" w:hAnsi="Arial" w:cs="Arial"/>
          <w:sz w:val="24"/>
          <w:szCs w:val="24"/>
        </w:rPr>
      </w:pPr>
    </w:p>
    <w:p w14:paraId="12099A61" w14:textId="10DA6FF5" w:rsidR="00D163A4" w:rsidRPr="00D163A4" w:rsidRDefault="00D163A4" w:rsidP="00D163A4">
      <w:pPr>
        <w:pStyle w:val="NoSpacing"/>
        <w:rPr>
          <w:rFonts w:ascii="Arial" w:hAnsi="Arial" w:cs="Arial"/>
          <w:sz w:val="24"/>
          <w:szCs w:val="24"/>
        </w:rPr>
      </w:pPr>
      <w:r w:rsidRPr="00D163A4">
        <w:rPr>
          <w:rFonts w:ascii="Arial" w:hAnsi="Arial" w:cs="Arial"/>
          <w:sz w:val="24"/>
          <w:szCs w:val="24"/>
        </w:rPr>
        <w:tab/>
        <w:t>(b)      Lacteal</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(1)</w:t>
      </w:r>
    </w:p>
    <w:p w14:paraId="1574383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w:t>
      </w:r>
    </w:p>
    <w:p w14:paraId="0724EAF7" w14:textId="0C3B4E18" w:rsidR="00D163A4" w:rsidRPr="00D163A4" w:rsidRDefault="00D163A4" w:rsidP="00D163A4">
      <w:pPr>
        <w:pStyle w:val="NoSpacing"/>
        <w:rPr>
          <w:rFonts w:ascii="Arial" w:hAnsi="Arial" w:cs="Arial"/>
          <w:sz w:val="24"/>
          <w:szCs w:val="24"/>
        </w:rPr>
      </w:pPr>
      <w:r w:rsidRPr="00D163A4">
        <w:rPr>
          <w:rFonts w:ascii="Arial" w:hAnsi="Arial" w:cs="Arial"/>
          <w:sz w:val="24"/>
          <w:szCs w:val="24"/>
        </w:rPr>
        <w:t>2.3</w:t>
      </w:r>
      <w:r w:rsidRPr="00D163A4">
        <w:rPr>
          <w:rFonts w:ascii="Arial" w:hAnsi="Arial" w:cs="Arial"/>
          <w:sz w:val="24"/>
          <w:szCs w:val="24"/>
        </w:rPr>
        <w:tab/>
        <w:t>The graph below shows the feed components of a ration.</w:t>
      </w:r>
      <w:r w:rsidR="00B64903">
        <w:rPr>
          <w:rFonts w:ascii="Arial" w:hAnsi="Arial" w:cs="Arial"/>
          <w:sz w:val="24"/>
          <w:szCs w:val="24"/>
        </w:rPr>
        <w:tab/>
      </w:r>
      <w:r w:rsidR="00B64903">
        <w:rPr>
          <w:rFonts w:ascii="Arial" w:hAnsi="Arial" w:cs="Arial"/>
          <w:sz w:val="24"/>
          <w:szCs w:val="24"/>
        </w:rPr>
        <w:tab/>
      </w:r>
    </w:p>
    <w:tbl>
      <w:tblPr>
        <w:tblW w:w="10598" w:type="dxa"/>
        <w:tblLook w:val="04A0" w:firstRow="1" w:lastRow="0" w:firstColumn="1" w:lastColumn="0" w:noHBand="0" w:noVBand="1"/>
      </w:tblPr>
      <w:tblGrid>
        <w:gridCol w:w="923"/>
        <w:gridCol w:w="8347"/>
        <w:gridCol w:w="477"/>
        <w:gridCol w:w="851"/>
      </w:tblGrid>
      <w:tr w:rsidR="00EF1A7C" w:rsidRPr="005D011E" w14:paraId="4478B55C" w14:textId="77777777" w:rsidTr="00021315">
        <w:trPr>
          <w:trHeight w:val="4649"/>
        </w:trPr>
        <w:tc>
          <w:tcPr>
            <w:tcW w:w="923" w:type="dxa"/>
            <w:tcBorders>
              <w:right w:val="single" w:sz="12" w:space="0" w:color="auto"/>
            </w:tcBorders>
            <w:shd w:val="clear" w:color="auto" w:fill="auto"/>
          </w:tcPr>
          <w:p w14:paraId="5D338292" w14:textId="77777777" w:rsidR="00EF1A7C" w:rsidRPr="005D011E" w:rsidRDefault="00EF1A7C" w:rsidP="00021315">
            <w:pPr>
              <w:pStyle w:val="NoSpacing"/>
              <w:rPr>
                <w:rFonts w:ascii="Arial" w:eastAsia="Calibri" w:hAnsi="Arial" w:cs="Arial"/>
                <w:sz w:val="24"/>
                <w:szCs w:val="24"/>
                <w:lang w:val="en-GB" w:eastAsia="en-ZA"/>
              </w:rPr>
            </w:pPr>
          </w:p>
        </w:tc>
        <w:tc>
          <w:tcPr>
            <w:tcW w:w="8347" w:type="dxa"/>
            <w:tcBorders>
              <w:top w:val="single" w:sz="12" w:space="0" w:color="auto"/>
              <w:left w:val="single" w:sz="12" w:space="0" w:color="auto"/>
              <w:bottom w:val="single" w:sz="12" w:space="0" w:color="auto"/>
              <w:right w:val="single" w:sz="12" w:space="0" w:color="auto"/>
            </w:tcBorders>
            <w:shd w:val="clear" w:color="auto" w:fill="auto"/>
          </w:tcPr>
          <w:p w14:paraId="1C25042A" w14:textId="75C03B5F" w:rsidR="00EF1A7C" w:rsidRPr="005D011E" w:rsidRDefault="00EF1A7C" w:rsidP="00021315">
            <w:pPr>
              <w:pStyle w:val="NoSpacing"/>
              <w:rPr>
                <w:rFonts w:ascii="Arial" w:eastAsia="Calibri" w:hAnsi="Arial" w:cs="Arial"/>
                <w:sz w:val="24"/>
                <w:szCs w:val="24"/>
                <w:lang w:val="en-GB" w:eastAsia="en-ZA"/>
              </w:rPr>
            </w:pPr>
            <w:r w:rsidRPr="005D011E">
              <w:rPr>
                <w:rFonts w:ascii="Arial" w:eastAsia="Calibri" w:hAnsi="Arial" w:cs="Arial"/>
                <w:noProof/>
                <w:sz w:val="24"/>
                <w:szCs w:val="24"/>
                <w:lang w:val="en-US"/>
              </w:rPr>
              <mc:AlternateContent>
                <mc:Choice Requires="wps">
                  <w:drawing>
                    <wp:anchor distT="0" distB="0" distL="114300" distR="114300" simplePos="0" relativeHeight="251755520" behindDoc="0" locked="0" layoutInCell="1" allowOverlap="1" wp14:anchorId="65D260AA" wp14:editId="52D33638">
                      <wp:simplePos x="0" y="0"/>
                      <wp:positionH relativeFrom="column">
                        <wp:posOffset>495300</wp:posOffset>
                      </wp:positionH>
                      <wp:positionV relativeFrom="paragraph">
                        <wp:posOffset>2417445</wp:posOffset>
                      </wp:positionV>
                      <wp:extent cx="4705350" cy="228600"/>
                      <wp:effectExtent l="0" t="0" r="0" b="0"/>
                      <wp:wrapNone/>
                      <wp:docPr id="19639" name="Text Box 19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199F2" w14:textId="77777777" w:rsidR="00514E69" w:rsidRPr="00F53E62" w:rsidRDefault="00514E69" w:rsidP="00EF1A7C">
                                  <w:pPr>
                                    <w:rPr>
                                      <w:sz w:val="18"/>
                                      <w:szCs w:val="18"/>
                                    </w:rPr>
                                  </w:pPr>
                                  <w:r>
                                    <w:rPr>
                                      <w:sz w:val="18"/>
                                      <w:szCs w:val="18"/>
                                    </w:rPr>
                                    <w:t>Maize meal</w:t>
                                  </w:r>
                                  <w:r w:rsidRPr="00F53E62">
                                    <w:rPr>
                                      <w:sz w:val="18"/>
                                      <w:szCs w:val="18"/>
                                    </w:rPr>
                                    <w:t xml:space="preserve"> </w:t>
                                  </w:r>
                                  <w:r>
                                    <w:rPr>
                                      <w:sz w:val="18"/>
                                      <w:szCs w:val="18"/>
                                    </w:rPr>
                                    <w:t xml:space="preserve">             </w:t>
                                  </w:r>
                                  <w:r w:rsidRPr="00F53E62">
                                    <w:rPr>
                                      <w:sz w:val="18"/>
                                      <w:szCs w:val="18"/>
                                    </w:rPr>
                                    <w:t>Ure</w:t>
                                  </w:r>
                                  <w:r>
                                    <w:rPr>
                                      <w:sz w:val="18"/>
                                      <w:szCs w:val="18"/>
                                    </w:rPr>
                                    <w:t>a</w:t>
                                  </w:r>
                                  <w:r w:rsidRPr="00F53E62">
                                    <w:rPr>
                                      <w:sz w:val="18"/>
                                      <w:szCs w:val="18"/>
                                    </w:rPr>
                                    <w:t xml:space="preserve"> </w:t>
                                  </w:r>
                                  <w:r>
                                    <w:rPr>
                                      <w:sz w:val="18"/>
                                      <w:szCs w:val="18"/>
                                    </w:rPr>
                                    <w:t xml:space="preserve">            Lucerne hay</w:t>
                                  </w:r>
                                  <w:r w:rsidRPr="00F53E62">
                                    <w:rPr>
                                      <w:sz w:val="18"/>
                                      <w:szCs w:val="18"/>
                                    </w:rPr>
                                    <w:t xml:space="preserve"> </w:t>
                                  </w:r>
                                  <w:r>
                                    <w:rPr>
                                      <w:sz w:val="18"/>
                                      <w:szCs w:val="18"/>
                                    </w:rPr>
                                    <w:t xml:space="preserve">          Oats hay</w:t>
                                  </w:r>
                                  <w:r w:rsidRPr="00F53E62">
                                    <w:rPr>
                                      <w:sz w:val="18"/>
                                      <w:szCs w:val="18"/>
                                    </w:rPr>
                                    <w:t xml:space="preserve"> </w:t>
                                  </w:r>
                                  <w:r>
                                    <w:rPr>
                                      <w:sz w:val="18"/>
                                      <w:szCs w:val="18"/>
                                    </w:rPr>
                                    <w:t xml:space="preserve">           Calcium salt</w:t>
                                  </w:r>
                                  <w:r w:rsidRPr="00F53E62">
                                    <w:rPr>
                                      <w:sz w:val="18"/>
                                      <w:szCs w:val="18"/>
                                    </w:rPr>
                                    <w:t xml:space="preserve"> </w:t>
                                  </w:r>
                                  <w:r>
                                    <w:rPr>
                                      <w:sz w:val="18"/>
                                      <w:szCs w:val="18"/>
                                    </w:rPr>
                                    <w:t xml:space="preserve">         </w:t>
                                  </w:r>
                                  <w:r w:rsidRPr="00F53E62">
                                    <w:rPr>
                                      <w:sz w:val="18"/>
                                      <w:szCs w:val="18"/>
                                    </w:rPr>
                                    <w:t>M</w:t>
                                  </w:r>
                                  <w:r>
                                    <w:rPr>
                                      <w:sz w:val="18"/>
                                      <w:szCs w:val="18"/>
                                    </w:rPr>
                                    <w:t>o</w:t>
                                  </w:r>
                                  <w:r w:rsidRPr="00F53E62">
                                    <w:rPr>
                                      <w:sz w:val="18"/>
                                      <w:szCs w:val="18"/>
                                    </w:rPr>
                                    <w:t>lasse</w:t>
                                  </w:r>
                                  <w:r>
                                    <w:rPr>
                                      <w:sz w:val="18"/>
                                      <w:szCs w:val="18"/>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260AA" id="Text Box 19639" o:spid="_x0000_s1108" type="#_x0000_t202" style="position:absolute;margin-left:39pt;margin-top:190.35pt;width:370.5pt;height:1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" stroked="f">
                      <v:textbox>
                        <w:txbxContent>
                          <w:p w14:paraId="0C1199F2" w14:textId="77777777" w:rsidR="00514E69" w:rsidRPr="00F53E62" w:rsidRDefault="00514E69" w:rsidP="00EF1A7C">
                            <w:pPr>
                              <w:rPr>
                                <w:sz w:val="18"/>
                                <w:szCs w:val="18"/>
                              </w:rPr>
                            </w:pPr>
                            <w:r>
                              <w:rPr>
                                <w:sz w:val="18"/>
                                <w:szCs w:val="18"/>
                              </w:rPr>
                              <w:t>Maize meal</w:t>
                            </w:r>
                            <w:r w:rsidRPr="00F53E62">
                              <w:rPr>
                                <w:sz w:val="18"/>
                                <w:szCs w:val="18"/>
                              </w:rPr>
                              <w:t xml:space="preserve"> </w:t>
                            </w:r>
                            <w:r>
                              <w:rPr>
                                <w:sz w:val="18"/>
                                <w:szCs w:val="18"/>
                              </w:rPr>
                              <w:t xml:space="preserve">             </w:t>
                            </w:r>
                            <w:r w:rsidRPr="00F53E62">
                              <w:rPr>
                                <w:sz w:val="18"/>
                                <w:szCs w:val="18"/>
                              </w:rPr>
                              <w:t>Ure</w:t>
                            </w:r>
                            <w:r>
                              <w:rPr>
                                <w:sz w:val="18"/>
                                <w:szCs w:val="18"/>
                              </w:rPr>
                              <w:t>a</w:t>
                            </w:r>
                            <w:r w:rsidRPr="00F53E62">
                              <w:rPr>
                                <w:sz w:val="18"/>
                                <w:szCs w:val="18"/>
                              </w:rPr>
                              <w:t xml:space="preserve"> </w:t>
                            </w:r>
                            <w:r>
                              <w:rPr>
                                <w:sz w:val="18"/>
                                <w:szCs w:val="18"/>
                              </w:rPr>
                              <w:t xml:space="preserve">            Lucerne hay</w:t>
                            </w:r>
                            <w:r w:rsidRPr="00F53E62">
                              <w:rPr>
                                <w:sz w:val="18"/>
                                <w:szCs w:val="18"/>
                              </w:rPr>
                              <w:t xml:space="preserve"> </w:t>
                            </w:r>
                            <w:r>
                              <w:rPr>
                                <w:sz w:val="18"/>
                                <w:szCs w:val="18"/>
                              </w:rPr>
                              <w:t xml:space="preserve">          Oats hay</w:t>
                            </w:r>
                            <w:r w:rsidRPr="00F53E62">
                              <w:rPr>
                                <w:sz w:val="18"/>
                                <w:szCs w:val="18"/>
                              </w:rPr>
                              <w:t xml:space="preserve"> </w:t>
                            </w:r>
                            <w:r>
                              <w:rPr>
                                <w:sz w:val="18"/>
                                <w:szCs w:val="18"/>
                              </w:rPr>
                              <w:t xml:space="preserve">           Calcium salt</w:t>
                            </w:r>
                            <w:r w:rsidRPr="00F53E62">
                              <w:rPr>
                                <w:sz w:val="18"/>
                                <w:szCs w:val="18"/>
                              </w:rPr>
                              <w:t xml:space="preserve"> </w:t>
                            </w:r>
                            <w:r>
                              <w:rPr>
                                <w:sz w:val="18"/>
                                <w:szCs w:val="18"/>
                              </w:rPr>
                              <w:t xml:space="preserve">         </w:t>
                            </w:r>
                            <w:r w:rsidRPr="00F53E62">
                              <w:rPr>
                                <w:sz w:val="18"/>
                                <w:szCs w:val="18"/>
                              </w:rPr>
                              <w:t>M</w:t>
                            </w:r>
                            <w:r>
                              <w:rPr>
                                <w:sz w:val="18"/>
                                <w:szCs w:val="18"/>
                              </w:rPr>
                              <w:t>o</w:t>
                            </w:r>
                            <w:r w:rsidRPr="00F53E62">
                              <w:rPr>
                                <w:sz w:val="18"/>
                                <w:szCs w:val="18"/>
                              </w:rPr>
                              <w:t>lasse</w:t>
                            </w:r>
                            <w:r>
                              <w:rPr>
                                <w:sz w:val="18"/>
                                <w:szCs w:val="18"/>
                              </w:rPr>
                              <w:t>s</w:t>
                            </w:r>
                          </w:p>
                        </w:txbxContent>
                      </v:textbox>
                    </v:shape>
                  </w:pict>
                </mc:Fallback>
              </mc:AlternateContent>
            </w:r>
            <w:r>
              <w:rPr>
                <w:rFonts w:ascii="Arial" w:eastAsia="Calibri" w:hAnsi="Arial" w:cs="Arial"/>
                <w:noProof/>
                <w:sz w:val="24"/>
                <w:szCs w:val="24"/>
                <w:lang w:val="en-US"/>
              </w:rPr>
              <w:drawing>
                <wp:inline distT="0" distB="0" distL="0" distR="0" wp14:anchorId="67F70F44" wp14:editId="38216F86">
                  <wp:extent cx="5067300" cy="3009900"/>
                  <wp:effectExtent l="0" t="0" r="0" b="0"/>
                  <wp:docPr id="19640" name="Picture 1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7300" cy="3009900"/>
                          </a:xfrm>
                          <a:prstGeom prst="rect">
                            <a:avLst/>
                          </a:prstGeom>
                          <a:noFill/>
                          <a:ln>
                            <a:noFill/>
                          </a:ln>
                        </pic:spPr>
                      </pic:pic>
                    </a:graphicData>
                  </a:graphic>
                </wp:inline>
              </w:drawing>
            </w:r>
          </w:p>
        </w:tc>
        <w:tc>
          <w:tcPr>
            <w:tcW w:w="477" w:type="dxa"/>
            <w:tcBorders>
              <w:left w:val="single" w:sz="12" w:space="0" w:color="auto"/>
            </w:tcBorders>
            <w:shd w:val="clear" w:color="auto" w:fill="auto"/>
          </w:tcPr>
          <w:p w14:paraId="531D9307" w14:textId="77777777" w:rsidR="00EF1A7C" w:rsidRPr="005D011E" w:rsidRDefault="00EF1A7C" w:rsidP="00021315">
            <w:pPr>
              <w:pStyle w:val="NoSpacing"/>
              <w:rPr>
                <w:rFonts w:ascii="Arial" w:eastAsia="Calibri" w:hAnsi="Arial" w:cs="Arial"/>
                <w:sz w:val="24"/>
                <w:szCs w:val="24"/>
                <w:lang w:val="en-GB" w:eastAsia="en-ZA"/>
              </w:rPr>
            </w:pPr>
          </w:p>
        </w:tc>
        <w:tc>
          <w:tcPr>
            <w:tcW w:w="851" w:type="dxa"/>
            <w:shd w:val="clear" w:color="auto" w:fill="auto"/>
          </w:tcPr>
          <w:p w14:paraId="309E503B" w14:textId="77777777" w:rsidR="00EF1A7C" w:rsidRPr="005D011E" w:rsidRDefault="00EF1A7C" w:rsidP="00021315">
            <w:pPr>
              <w:pStyle w:val="NoSpacing"/>
              <w:rPr>
                <w:rFonts w:ascii="Arial" w:eastAsia="Calibri" w:hAnsi="Arial" w:cs="Arial"/>
                <w:sz w:val="24"/>
                <w:szCs w:val="24"/>
                <w:lang w:val="en-GB" w:eastAsia="en-ZA"/>
              </w:rPr>
            </w:pPr>
          </w:p>
        </w:tc>
      </w:tr>
    </w:tbl>
    <w:p w14:paraId="2E56C98B" w14:textId="77777777" w:rsidR="00D163A4" w:rsidRPr="00D163A4" w:rsidRDefault="00D163A4" w:rsidP="00D163A4">
      <w:pPr>
        <w:pStyle w:val="NoSpacing"/>
        <w:rPr>
          <w:rFonts w:ascii="Arial" w:hAnsi="Arial" w:cs="Arial"/>
          <w:sz w:val="24"/>
          <w:szCs w:val="24"/>
        </w:rPr>
      </w:pPr>
    </w:p>
    <w:p w14:paraId="527E9BBB" w14:textId="5AD2F45D" w:rsidR="00D163A4" w:rsidRPr="00D163A4" w:rsidRDefault="00D163A4" w:rsidP="00D163A4">
      <w:pPr>
        <w:pStyle w:val="NoSpacing"/>
        <w:rPr>
          <w:rFonts w:ascii="Arial" w:hAnsi="Arial" w:cs="Arial"/>
          <w:sz w:val="24"/>
          <w:szCs w:val="24"/>
        </w:rPr>
      </w:pPr>
      <w:r w:rsidRPr="00D163A4">
        <w:rPr>
          <w:rFonts w:ascii="Arial" w:hAnsi="Arial" w:cs="Arial"/>
          <w:sz w:val="24"/>
          <w:szCs w:val="24"/>
        </w:rPr>
        <w:t>2.3.1</w:t>
      </w:r>
      <w:r w:rsidRPr="00D163A4">
        <w:rPr>
          <w:rFonts w:ascii="Arial" w:hAnsi="Arial" w:cs="Arial"/>
          <w:sz w:val="24"/>
          <w:szCs w:val="24"/>
        </w:rPr>
        <w:tab/>
        <w:t xml:space="preserve">Identify ONE example of an energy-rich concentrate in the graph above.  </w:t>
      </w:r>
      <w:r w:rsidRPr="00D163A4">
        <w:rPr>
          <w:rFonts w:ascii="Arial" w:hAnsi="Arial" w:cs="Arial"/>
          <w:sz w:val="24"/>
          <w:szCs w:val="24"/>
        </w:rPr>
        <w:tab/>
      </w:r>
      <w:r w:rsidRPr="00D163A4">
        <w:rPr>
          <w:rFonts w:ascii="Arial" w:hAnsi="Arial" w:cs="Arial"/>
          <w:sz w:val="24"/>
          <w:szCs w:val="24"/>
        </w:rPr>
        <w:tab/>
      </w:r>
    </w:p>
    <w:p w14:paraId="5E2944A6" w14:textId="34221D7A"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CD220E">
        <w:rPr>
          <w:rFonts w:ascii="Arial" w:hAnsi="Arial" w:cs="Arial"/>
          <w:sz w:val="24"/>
          <w:szCs w:val="24"/>
        </w:rPr>
        <w:t xml:space="preserve">         </w:t>
      </w:r>
      <w:r>
        <w:rPr>
          <w:rFonts w:ascii="Arial" w:hAnsi="Arial" w:cs="Arial"/>
          <w:sz w:val="24"/>
          <w:szCs w:val="24"/>
        </w:rPr>
        <w:t xml:space="preserve">          </w:t>
      </w:r>
      <w:r w:rsidR="00D163A4" w:rsidRPr="00D163A4">
        <w:rPr>
          <w:rFonts w:ascii="Arial" w:hAnsi="Arial" w:cs="Arial"/>
          <w:sz w:val="24"/>
          <w:szCs w:val="24"/>
        </w:rPr>
        <w:t>(1)</w:t>
      </w:r>
    </w:p>
    <w:p w14:paraId="703B8DD6" w14:textId="77777777" w:rsidR="00D163A4" w:rsidRPr="00D163A4" w:rsidRDefault="00D163A4" w:rsidP="00D163A4">
      <w:pPr>
        <w:pStyle w:val="NoSpacing"/>
        <w:rPr>
          <w:rFonts w:ascii="Arial" w:hAnsi="Arial" w:cs="Arial"/>
          <w:sz w:val="24"/>
          <w:szCs w:val="24"/>
        </w:rPr>
      </w:pPr>
    </w:p>
    <w:p w14:paraId="37BD3C69" w14:textId="68707258" w:rsidR="00D163A4" w:rsidRPr="00D163A4" w:rsidRDefault="00D163A4" w:rsidP="00D163A4">
      <w:pPr>
        <w:pStyle w:val="NoSpacing"/>
        <w:rPr>
          <w:rFonts w:ascii="Arial" w:hAnsi="Arial" w:cs="Arial"/>
          <w:sz w:val="24"/>
          <w:szCs w:val="24"/>
        </w:rPr>
      </w:pPr>
      <w:r w:rsidRPr="00D163A4">
        <w:rPr>
          <w:rFonts w:ascii="Arial" w:hAnsi="Arial" w:cs="Arial"/>
          <w:sz w:val="24"/>
          <w:szCs w:val="24"/>
        </w:rPr>
        <w:t>2.3.2</w:t>
      </w:r>
      <w:r w:rsidRPr="00D163A4">
        <w:rPr>
          <w:rFonts w:ascii="Arial" w:hAnsi="Arial" w:cs="Arial"/>
          <w:sz w:val="24"/>
          <w:szCs w:val="24"/>
        </w:rPr>
        <w:tab/>
        <w:t>Identify the feed supplement that is mainly added to licks as a source of energy in the graph above.</w:t>
      </w:r>
      <w:r w:rsidRPr="00D163A4">
        <w:rPr>
          <w:rFonts w:ascii="Arial" w:hAnsi="Arial" w:cs="Arial"/>
          <w:sz w:val="24"/>
          <w:szCs w:val="24"/>
        </w:rPr>
        <w:tab/>
      </w:r>
      <w:r w:rsidRPr="00D163A4">
        <w:rPr>
          <w:rFonts w:ascii="Arial" w:hAnsi="Arial" w:cs="Arial"/>
          <w:sz w:val="24"/>
          <w:szCs w:val="24"/>
        </w:rPr>
        <w:tab/>
      </w:r>
    </w:p>
    <w:p w14:paraId="71C350BF" w14:textId="250461A1" w:rsidR="00D163A4" w:rsidRPr="00D163A4" w:rsidRDefault="00CC08B3" w:rsidP="00D163A4">
      <w:pPr>
        <w:pStyle w:val="NoSpacing"/>
        <w:rPr>
          <w:rFonts w:ascii="Arial" w:hAnsi="Arial" w:cs="Arial"/>
          <w:sz w:val="24"/>
          <w:szCs w:val="24"/>
        </w:rPr>
      </w:pPr>
      <w:r>
        <w:rPr>
          <w:rFonts w:ascii="Arial" w:hAnsi="Arial" w:cs="Arial"/>
          <w:sz w:val="24"/>
          <w:szCs w:val="24"/>
        </w:rPr>
        <w:t xml:space="preserve">                                                                                                                   </w:t>
      </w:r>
      <w:r w:rsidR="00CD220E">
        <w:rPr>
          <w:rFonts w:ascii="Arial" w:hAnsi="Arial" w:cs="Arial"/>
          <w:sz w:val="24"/>
          <w:szCs w:val="24"/>
        </w:rPr>
        <w:t xml:space="preserve">          </w:t>
      </w:r>
      <w:r>
        <w:rPr>
          <w:rFonts w:ascii="Arial" w:hAnsi="Arial" w:cs="Arial"/>
          <w:sz w:val="24"/>
          <w:szCs w:val="24"/>
        </w:rPr>
        <w:t xml:space="preserve">              </w:t>
      </w:r>
      <w:r w:rsidR="00D163A4" w:rsidRPr="00D163A4">
        <w:rPr>
          <w:rFonts w:ascii="Arial" w:hAnsi="Arial" w:cs="Arial"/>
          <w:sz w:val="24"/>
          <w:szCs w:val="24"/>
        </w:rPr>
        <w:t>(1)</w:t>
      </w:r>
    </w:p>
    <w:p w14:paraId="6CFDAFF6" w14:textId="77777777" w:rsidR="00D163A4" w:rsidRPr="00D163A4" w:rsidRDefault="00D163A4" w:rsidP="00D163A4">
      <w:pPr>
        <w:pStyle w:val="NoSpacing"/>
        <w:rPr>
          <w:rFonts w:ascii="Arial" w:hAnsi="Arial" w:cs="Arial"/>
          <w:sz w:val="24"/>
          <w:szCs w:val="24"/>
        </w:rPr>
      </w:pPr>
    </w:p>
    <w:p w14:paraId="5B5464E1" w14:textId="66BD7797" w:rsidR="00D163A4" w:rsidRPr="00D163A4" w:rsidRDefault="00D163A4" w:rsidP="00D163A4">
      <w:pPr>
        <w:pStyle w:val="NoSpacing"/>
        <w:rPr>
          <w:rFonts w:ascii="Arial" w:hAnsi="Arial" w:cs="Arial"/>
          <w:sz w:val="24"/>
          <w:szCs w:val="24"/>
        </w:rPr>
      </w:pPr>
      <w:r w:rsidRPr="00D163A4">
        <w:rPr>
          <w:rFonts w:ascii="Arial" w:hAnsi="Arial" w:cs="Arial"/>
          <w:sz w:val="24"/>
          <w:szCs w:val="24"/>
        </w:rPr>
        <w:t>2.3.3</w:t>
      </w:r>
      <w:r w:rsidRPr="00D163A4">
        <w:rPr>
          <w:rFonts w:ascii="Arial" w:hAnsi="Arial" w:cs="Arial"/>
          <w:sz w:val="24"/>
          <w:szCs w:val="24"/>
        </w:rPr>
        <w:tab/>
        <w:t>Comment, with a reason, on the suitability of urea as a supplement for pigs.</w:t>
      </w:r>
      <w:r w:rsidRPr="00D163A4">
        <w:rPr>
          <w:rFonts w:ascii="Arial" w:hAnsi="Arial" w:cs="Arial"/>
          <w:sz w:val="24"/>
          <w:szCs w:val="24"/>
        </w:rPr>
        <w:tab/>
      </w:r>
      <w:r w:rsidRPr="00D163A4">
        <w:rPr>
          <w:rFonts w:ascii="Arial" w:hAnsi="Arial" w:cs="Arial"/>
          <w:sz w:val="24"/>
          <w:szCs w:val="24"/>
        </w:rPr>
        <w:tab/>
      </w:r>
    </w:p>
    <w:p w14:paraId="4FAEF6F6" w14:textId="25FE3A04" w:rsidR="00D163A4" w:rsidRPr="00D163A4" w:rsidRDefault="00CC08B3" w:rsidP="00D163A4">
      <w:pPr>
        <w:pStyle w:val="NoSpacing"/>
        <w:rPr>
          <w:rFonts w:ascii="Arial" w:hAnsi="Arial" w:cs="Arial"/>
          <w:sz w:val="24"/>
          <w:szCs w:val="24"/>
        </w:rPr>
      </w:pPr>
      <w:r>
        <w:rPr>
          <w:rFonts w:ascii="Arial" w:hAnsi="Arial" w:cs="Arial"/>
          <w:sz w:val="24"/>
          <w:szCs w:val="24"/>
        </w:rPr>
        <w:t xml:space="preserve">          </w:t>
      </w:r>
      <w:r w:rsidR="00CD220E">
        <w:rPr>
          <w:rFonts w:ascii="Arial" w:hAnsi="Arial" w:cs="Arial"/>
          <w:sz w:val="24"/>
          <w:szCs w:val="24"/>
        </w:rPr>
        <w:t xml:space="preserve">            </w:t>
      </w:r>
      <w:r>
        <w:rPr>
          <w:rFonts w:ascii="Arial" w:hAnsi="Arial" w:cs="Arial"/>
          <w:sz w:val="24"/>
          <w:szCs w:val="24"/>
        </w:rPr>
        <w:t xml:space="preserve">                                                                                                                     </w:t>
      </w:r>
      <w:r w:rsidR="00D163A4" w:rsidRPr="00D163A4">
        <w:rPr>
          <w:rFonts w:ascii="Arial" w:hAnsi="Arial" w:cs="Arial"/>
          <w:sz w:val="24"/>
          <w:szCs w:val="24"/>
        </w:rPr>
        <w:t>(2)</w:t>
      </w:r>
    </w:p>
    <w:p w14:paraId="06451270" w14:textId="77777777" w:rsidR="00D163A4" w:rsidRPr="00D163A4" w:rsidRDefault="00D163A4" w:rsidP="00D163A4">
      <w:pPr>
        <w:pStyle w:val="NoSpacing"/>
        <w:rPr>
          <w:rFonts w:ascii="Arial" w:hAnsi="Arial" w:cs="Arial"/>
          <w:sz w:val="24"/>
          <w:szCs w:val="24"/>
        </w:rPr>
      </w:pPr>
    </w:p>
    <w:p w14:paraId="22E108B7" w14:textId="10DDF2AA" w:rsidR="00D163A4" w:rsidRPr="00D163A4" w:rsidRDefault="00D163A4" w:rsidP="00D163A4">
      <w:pPr>
        <w:pStyle w:val="NoSpacing"/>
        <w:rPr>
          <w:rFonts w:ascii="Arial" w:hAnsi="Arial" w:cs="Arial"/>
          <w:sz w:val="24"/>
          <w:szCs w:val="24"/>
        </w:rPr>
      </w:pPr>
      <w:r w:rsidRPr="00D163A4">
        <w:rPr>
          <w:rFonts w:ascii="Arial" w:hAnsi="Arial" w:cs="Arial"/>
          <w:sz w:val="24"/>
          <w:szCs w:val="24"/>
        </w:rPr>
        <w:t>2.3.4</w:t>
      </w:r>
      <w:r w:rsidRPr="00D163A4">
        <w:rPr>
          <w:rFonts w:ascii="Arial" w:hAnsi="Arial" w:cs="Arial"/>
          <w:sz w:val="24"/>
          <w:szCs w:val="24"/>
        </w:rPr>
        <w:tab/>
        <w:t>Tabulate, using the rations in the graph above:</w:t>
      </w:r>
      <w:r w:rsidRPr="00D163A4">
        <w:rPr>
          <w:rFonts w:ascii="Arial" w:hAnsi="Arial" w:cs="Arial"/>
          <w:sz w:val="24"/>
          <w:szCs w:val="24"/>
        </w:rPr>
        <w:tab/>
      </w:r>
      <w:r w:rsidRPr="00D163A4">
        <w:rPr>
          <w:rFonts w:ascii="Arial" w:hAnsi="Arial" w:cs="Arial"/>
          <w:sz w:val="24"/>
          <w:szCs w:val="24"/>
        </w:rPr>
        <w:tab/>
      </w:r>
    </w:p>
    <w:p w14:paraId="2E180689" w14:textId="77777777" w:rsidR="00D163A4" w:rsidRPr="00D163A4" w:rsidRDefault="00D163A4" w:rsidP="00D163A4">
      <w:pPr>
        <w:pStyle w:val="NoSpacing"/>
        <w:rPr>
          <w:rFonts w:ascii="Arial" w:hAnsi="Arial" w:cs="Arial"/>
          <w:sz w:val="24"/>
          <w:szCs w:val="24"/>
        </w:rPr>
      </w:pPr>
    </w:p>
    <w:p w14:paraId="6ABF7621" w14:textId="2DB328EB" w:rsidR="00D163A4" w:rsidRPr="00D163A4" w:rsidRDefault="00D163A4" w:rsidP="00D163A4">
      <w:pPr>
        <w:pStyle w:val="NoSpacing"/>
        <w:rPr>
          <w:rFonts w:ascii="Arial" w:hAnsi="Arial" w:cs="Arial"/>
          <w:sz w:val="24"/>
          <w:szCs w:val="24"/>
        </w:rPr>
      </w:pPr>
      <w:r w:rsidRPr="00D163A4">
        <w:rPr>
          <w:rFonts w:ascii="Arial" w:hAnsi="Arial" w:cs="Arial"/>
          <w:sz w:val="24"/>
          <w:szCs w:val="24"/>
        </w:rPr>
        <w:tab/>
        <w:t>(a)</w:t>
      </w:r>
      <w:r w:rsidRPr="00D163A4">
        <w:rPr>
          <w:rFonts w:ascii="Arial" w:hAnsi="Arial" w:cs="Arial"/>
          <w:sz w:val="24"/>
          <w:szCs w:val="24"/>
        </w:rPr>
        <w:tab/>
        <w:t>A source of natural protein</w:t>
      </w:r>
      <w:r w:rsidRPr="00D163A4">
        <w:rPr>
          <w:rFonts w:ascii="Arial" w:hAnsi="Arial" w:cs="Arial"/>
          <w:sz w:val="24"/>
          <w:szCs w:val="24"/>
        </w:rPr>
        <w:tab/>
      </w:r>
      <w:r w:rsidRPr="00D163A4">
        <w:rPr>
          <w:rFonts w:ascii="Arial" w:hAnsi="Arial" w:cs="Arial"/>
          <w:sz w:val="24"/>
          <w:szCs w:val="24"/>
        </w:rPr>
        <w:tab/>
      </w:r>
    </w:p>
    <w:p w14:paraId="4E23D150" w14:textId="77777777" w:rsidR="00D163A4" w:rsidRPr="00D163A4" w:rsidRDefault="00D163A4" w:rsidP="00D163A4">
      <w:pPr>
        <w:pStyle w:val="NoSpacing"/>
        <w:rPr>
          <w:rFonts w:ascii="Arial" w:hAnsi="Arial" w:cs="Arial"/>
          <w:sz w:val="24"/>
          <w:szCs w:val="24"/>
        </w:rPr>
      </w:pPr>
    </w:p>
    <w:p w14:paraId="2DB5C469" w14:textId="1BD1AFCF" w:rsidR="00D163A4" w:rsidRPr="00D163A4" w:rsidRDefault="00D163A4" w:rsidP="00D163A4">
      <w:pPr>
        <w:pStyle w:val="NoSpacing"/>
        <w:rPr>
          <w:rFonts w:ascii="Arial" w:hAnsi="Arial" w:cs="Arial"/>
          <w:sz w:val="24"/>
          <w:szCs w:val="24"/>
        </w:rPr>
      </w:pPr>
      <w:r w:rsidRPr="00D163A4">
        <w:rPr>
          <w:rFonts w:ascii="Arial" w:hAnsi="Arial" w:cs="Arial"/>
          <w:sz w:val="24"/>
          <w:szCs w:val="24"/>
        </w:rPr>
        <w:tab/>
        <w:t>(b)</w:t>
      </w:r>
      <w:r w:rsidRPr="00D163A4">
        <w:rPr>
          <w:rFonts w:ascii="Arial" w:hAnsi="Arial" w:cs="Arial"/>
          <w:sz w:val="24"/>
          <w:szCs w:val="24"/>
        </w:rPr>
        <w:tab/>
        <w:t>A source of NPN protein</w:t>
      </w:r>
      <w:r w:rsidRPr="00D163A4">
        <w:rPr>
          <w:rFonts w:ascii="Arial" w:hAnsi="Arial" w:cs="Arial"/>
          <w:sz w:val="24"/>
          <w:szCs w:val="24"/>
        </w:rPr>
        <w:tab/>
      </w:r>
      <w:r w:rsidRPr="00D163A4">
        <w:rPr>
          <w:rFonts w:ascii="Arial" w:hAnsi="Arial" w:cs="Arial"/>
          <w:sz w:val="24"/>
          <w:szCs w:val="24"/>
        </w:rPr>
        <w:tab/>
      </w:r>
      <w:r w:rsidR="00CC08B3">
        <w:rPr>
          <w:rFonts w:ascii="Arial" w:hAnsi="Arial" w:cs="Arial"/>
          <w:sz w:val="24"/>
          <w:szCs w:val="24"/>
        </w:rPr>
        <w:t xml:space="preserve">                                                </w:t>
      </w:r>
      <w:r w:rsidR="00CD220E">
        <w:rPr>
          <w:rFonts w:ascii="Arial" w:hAnsi="Arial" w:cs="Arial"/>
          <w:sz w:val="24"/>
          <w:szCs w:val="24"/>
        </w:rPr>
        <w:t xml:space="preserve">     </w:t>
      </w:r>
      <w:r w:rsidR="00CC08B3">
        <w:rPr>
          <w:rFonts w:ascii="Arial" w:hAnsi="Arial" w:cs="Arial"/>
          <w:sz w:val="24"/>
          <w:szCs w:val="24"/>
        </w:rPr>
        <w:t xml:space="preserve">         </w:t>
      </w:r>
      <w:r w:rsidRPr="00D163A4">
        <w:rPr>
          <w:rFonts w:ascii="Arial" w:hAnsi="Arial" w:cs="Arial"/>
          <w:sz w:val="24"/>
          <w:szCs w:val="24"/>
        </w:rPr>
        <w:t>(3)</w:t>
      </w:r>
    </w:p>
    <w:p w14:paraId="313CAC03" w14:textId="77777777" w:rsidR="00D163A4" w:rsidRPr="00D163A4" w:rsidRDefault="00D163A4" w:rsidP="00D163A4">
      <w:pPr>
        <w:pStyle w:val="NoSpacing"/>
        <w:rPr>
          <w:rFonts w:ascii="Arial" w:hAnsi="Arial" w:cs="Arial"/>
          <w:sz w:val="24"/>
          <w:szCs w:val="24"/>
        </w:rPr>
      </w:pPr>
    </w:p>
    <w:p w14:paraId="7F9FCDF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lastRenderedPageBreak/>
        <w:t>2.4</w:t>
      </w:r>
      <w:r w:rsidRPr="00D163A4">
        <w:rPr>
          <w:rFonts w:ascii="Arial" w:hAnsi="Arial" w:cs="Arial"/>
          <w:sz w:val="24"/>
          <w:szCs w:val="24"/>
        </w:rPr>
        <w:tab/>
        <w:t xml:space="preserve">The table below is a farm fodder flow programme for a period of 120 days during winter.                           </w:t>
      </w:r>
      <w:r w:rsidRPr="00D163A4">
        <w:rPr>
          <w:rFonts w:ascii="Arial" w:hAnsi="Arial" w:cs="Arial"/>
          <w:sz w:val="24"/>
          <w:szCs w:val="24"/>
        </w:rPr>
        <w:tab/>
      </w:r>
      <w:r w:rsidRPr="00D163A4">
        <w:rPr>
          <w:rFonts w:ascii="Arial" w:hAnsi="Arial" w:cs="Arial"/>
          <w:sz w:val="24"/>
          <w:szCs w:val="24"/>
        </w:rPr>
        <w:tab/>
      </w:r>
    </w:p>
    <w:tbl>
      <w:tblPr>
        <w:tblW w:w="8910" w:type="dxa"/>
        <w:tblInd w:w="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990"/>
        <w:gridCol w:w="810"/>
        <w:gridCol w:w="1080"/>
        <w:gridCol w:w="1710"/>
        <w:gridCol w:w="1710"/>
        <w:gridCol w:w="1440"/>
      </w:tblGrid>
      <w:tr w:rsidR="00EF1A7C" w:rsidRPr="005D011E" w14:paraId="05B2011F" w14:textId="77777777" w:rsidTr="00021315">
        <w:tc>
          <w:tcPr>
            <w:tcW w:w="1170" w:type="dxa"/>
            <w:tcBorders>
              <w:top w:val="single" w:sz="12" w:space="0" w:color="auto"/>
              <w:left w:val="single" w:sz="12" w:space="0" w:color="auto"/>
              <w:bottom w:val="single" w:sz="12" w:space="0" w:color="auto"/>
              <w:right w:val="single" w:sz="12" w:space="0" w:color="auto"/>
            </w:tcBorders>
            <w:shd w:val="clear" w:color="auto" w:fill="auto"/>
          </w:tcPr>
          <w:p w14:paraId="5A89F253"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TypeS OF ANIMALS</w:t>
            </w:r>
          </w:p>
        </w:tc>
        <w:tc>
          <w:tcPr>
            <w:tcW w:w="990" w:type="dxa"/>
            <w:tcBorders>
              <w:top w:val="single" w:sz="12" w:space="0" w:color="auto"/>
              <w:left w:val="single" w:sz="12" w:space="0" w:color="auto"/>
              <w:bottom w:val="single" w:sz="12" w:space="0" w:color="auto"/>
              <w:right w:val="single" w:sz="12" w:space="0" w:color="auto"/>
            </w:tcBorders>
            <w:shd w:val="clear" w:color="auto" w:fill="auto"/>
          </w:tcPr>
          <w:p w14:paraId="79223FC0"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Quantity</w:t>
            </w:r>
          </w:p>
        </w:tc>
        <w:tc>
          <w:tcPr>
            <w:tcW w:w="810" w:type="dxa"/>
            <w:tcBorders>
              <w:top w:val="single" w:sz="12" w:space="0" w:color="auto"/>
              <w:left w:val="single" w:sz="12" w:space="0" w:color="auto"/>
              <w:bottom w:val="single" w:sz="12" w:space="0" w:color="auto"/>
              <w:right w:val="single" w:sz="12" w:space="0" w:color="auto"/>
            </w:tcBorders>
            <w:shd w:val="clear" w:color="auto" w:fill="auto"/>
          </w:tcPr>
          <w:p w14:paraId="31F4B4A4"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Live</w:t>
            </w:r>
          </w:p>
          <w:p w14:paraId="13C2D637"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mass (</w:t>
            </w:r>
            <w:r w:rsidRPr="0052198E">
              <w:rPr>
                <w:rFonts w:ascii="Arial" w:eastAsia="Calibri" w:hAnsi="Arial" w:cs="Arial"/>
                <w:b/>
                <w:sz w:val="20"/>
                <w:szCs w:val="20"/>
                <w:lang w:val="en-GB"/>
              </w:rPr>
              <w:t>kg</w:t>
            </w:r>
            <w:r w:rsidRPr="0052198E">
              <w:rPr>
                <w:rFonts w:ascii="Arial" w:eastAsia="Calibri" w:hAnsi="Arial" w:cs="Arial"/>
                <w:b/>
                <w:caps/>
                <w:sz w:val="20"/>
                <w:szCs w:val="20"/>
                <w:lang w:val="en-GB"/>
              </w:rPr>
              <w:t>)</w:t>
            </w:r>
          </w:p>
        </w:tc>
        <w:tc>
          <w:tcPr>
            <w:tcW w:w="1080" w:type="dxa"/>
            <w:tcBorders>
              <w:top w:val="single" w:sz="12" w:space="0" w:color="auto"/>
              <w:left w:val="single" w:sz="12" w:space="0" w:color="auto"/>
              <w:bottom w:val="single" w:sz="12" w:space="0" w:color="auto"/>
              <w:right w:val="single" w:sz="12" w:space="0" w:color="auto"/>
            </w:tcBorders>
            <w:shd w:val="clear" w:color="auto" w:fill="auto"/>
          </w:tcPr>
          <w:p w14:paraId="34A0BF44"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Intake</w:t>
            </w:r>
          </w:p>
          <w:p w14:paraId="15D671E4"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per</w:t>
            </w:r>
          </w:p>
          <w:p w14:paraId="5EDBF7AA"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animal</w:t>
            </w:r>
          </w:p>
          <w:p w14:paraId="37B92BAB"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w:t>
            </w:r>
            <w:r w:rsidRPr="0052198E">
              <w:rPr>
                <w:rFonts w:ascii="Arial" w:eastAsia="Calibri" w:hAnsi="Arial" w:cs="Arial"/>
                <w:b/>
                <w:sz w:val="20"/>
                <w:szCs w:val="20"/>
                <w:lang w:val="en-GB"/>
              </w:rPr>
              <w:t>kg</w:t>
            </w:r>
            <w:r w:rsidRPr="0052198E">
              <w:rPr>
                <w:rFonts w:ascii="Arial" w:eastAsia="Calibri" w:hAnsi="Arial" w:cs="Arial"/>
                <w:b/>
                <w:caps/>
                <w:sz w:val="20"/>
                <w:szCs w:val="20"/>
                <w:lang w:val="en-GB"/>
              </w:rPr>
              <w:t>)</w:t>
            </w: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55CD2313"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Requirement per day (</w:t>
            </w:r>
            <w:r w:rsidRPr="0052198E">
              <w:rPr>
                <w:rFonts w:ascii="Arial" w:eastAsia="Calibri" w:hAnsi="Arial" w:cs="Arial"/>
                <w:b/>
                <w:sz w:val="20"/>
                <w:szCs w:val="20"/>
                <w:lang w:val="en-GB"/>
              </w:rPr>
              <w:t>kg</w:t>
            </w:r>
            <w:r w:rsidRPr="0052198E">
              <w:rPr>
                <w:rFonts w:ascii="Arial" w:eastAsia="Calibri" w:hAnsi="Arial" w:cs="Arial"/>
                <w:b/>
                <w:caps/>
                <w:sz w:val="20"/>
                <w:szCs w:val="20"/>
                <w:lang w:val="en-GB"/>
              </w:rPr>
              <w:t>)</w:t>
            </w: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39C77595"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Requirement for 120 days (</w:t>
            </w:r>
            <w:r w:rsidRPr="0052198E">
              <w:rPr>
                <w:rFonts w:ascii="Arial" w:eastAsia="Calibri" w:hAnsi="Arial" w:cs="Arial"/>
                <w:b/>
                <w:sz w:val="20"/>
                <w:szCs w:val="20"/>
                <w:lang w:val="en-GB"/>
              </w:rPr>
              <w:t>tons</w:t>
            </w:r>
            <w:r w:rsidRPr="0052198E">
              <w:rPr>
                <w:rFonts w:ascii="Arial" w:eastAsia="Calibri" w:hAnsi="Arial" w:cs="Arial"/>
                <w:b/>
                <w:caps/>
                <w:sz w:val="20"/>
                <w:szCs w:val="20"/>
                <w:lang w:val="en-GB"/>
              </w:rPr>
              <w:t>)</w:t>
            </w:r>
          </w:p>
        </w:tc>
        <w:tc>
          <w:tcPr>
            <w:tcW w:w="1440" w:type="dxa"/>
            <w:tcBorders>
              <w:top w:val="single" w:sz="12" w:space="0" w:color="auto"/>
              <w:left w:val="single" w:sz="12" w:space="0" w:color="auto"/>
              <w:bottom w:val="single" w:sz="12" w:space="0" w:color="auto"/>
              <w:right w:val="single" w:sz="12" w:space="0" w:color="auto"/>
            </w:tcBorders>
            <w:shd w:val="clear" w:color="auto" w:fill="auto"/>
          </w:tcPr>
          <w:p w14:paraId="33F69B43"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Cost</w:t>
            </w:r>
          </w:p>
          <w:p w14:paraId="16AF33C8"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R1 127</w:t>
            </w:r>
          </w:p>
          <w:p w14:paraId="5A623C59"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w:t>
            </w:r>
            <w:r w:rsidRPr="0052198E">
              <w:rPr>
                <w:rFonts w:ascii="Arial" w:eastAsia="Calibri" w:hAnsi="Arial" w:cs="Arial"/>
                <w:b/>
                <w:sz w:val="20"/>
                <w:szCs w:val="20"/>
                <w:lang w:val="en-GB"/>
              </w:rPr>
              <w:t>per ton</w:t>
            </w:r>
            <w:r w:rsidRPr="0052198E">
              <w:rPr>
                <w:rFonts w:ascii="Arial" w:eastAsia="Calibri" w:hAnsi="Arial" w:cs="Arial"/>
                <w:b/>
                <w:caps/>
                <w:sz w:val="20"/>
                <w:szCs w:val="20"/>
                <w:lang w:val="en-GB"/>
              </w:rPr>
              <w:t>)</w:t>
            </w:r>
          </w:p>
        </w:tc>
      </w:tr>
      <w:tr w:rsidR="00EF1A7C" w:rsidRPr="005D011E" w14:paraId="76FEBAC0" w14:textId="77777777" w:rsidTr="00021315">
        <w:tc>
          <w:tcPr>
            <w:tcW w:w="1170" w:type="dxa"/>
            <w:tcBorders>
              <w:top w:val="single" w:sz="12" w:space="0" w:color="auto"/>
              <w:left w:val="single" w:sz="12" w:space="0" w:color="auto"/>
              <w:right w:val="single" w:sz="12" w:space="0" w:color="auto"/>
            </w:tcBorders>
            <w:shd w:val="clear" w:color="auto" w:fill="auto"/>
          </w:tcPr>
          <w:p w14:paraId="18E1AD20"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 xml:space="preserve">Cows </w:t>
            </w:r>
          </w:p>
        </w:tc>
        <w:tc>
          <w:tcPr>
            <w:tcW w:w="990" w:type="dxa"/>
            <w:tcBorders>
              <w:top w:val="single" w:sz="12" w:space="0" w:color="auto"/>
              <w:left w:val="single" w:sz="12" w:space="0" w:color="auto"/>
              <w:right w:val="single" w:sz="12" w:space="0" w:color="auto"/>
            </w:tcBorders>
            <w:shd w:val="clear" w:color="auto" w:fill="auto"/>
          </w:tcPr>
          <w:p w14:paraId="24BB5435"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60</w:t>
            </w:r>
          </w:p>
        </w:tc>
        <w:tc>
          <w:tcPr>
            <w:tcW w:w="810" w:type="dxa"/>
            <w:tcBorders>
              <w:top w:val="single" w:sz="12" w:space="0" w:color="auto"/>
              <w:left w:val="single" w:sz="12" w:space="0" w:color="auto"/>
              <w:right w:val="single" w:sz="12" w:space="0" w:color="auto"/>
            </w:tcBorders>
            <w:shd w:val="clear" w:color="auto" w:fill="auto"/>
          </w:tcPr>
          <w:p w14:paraId="419A35D8"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500</w:t>
            </w:r>
          </w:p>
        </w:tc>
        <w:tc>
          <w:tcPr>
            <w:tcW w:w="1080" w:type="dxa"/>
            <w:tcBorders>
              <w:top w:val="single" w:sz="12" w:space="0" w:color="auto"/>
              <w:left w:val="single" w:sz="12" w:space="0" w:color="auto"/>
              <w:right w:val="single" w:sz="12" w:space="0" w:color="auto"/>
            </w:tcBorders>
            <w:shd w:val="clear" w:color="auto" w:fill="auto"/>
          </w:tcPr>
          <w:p w14:paraId="541068F9"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10</w:t>
            </w:r>
          </w:p>
        </w:tc>
        <w:tc>
          <w:tcPr>
            <w:tcW w:w="1710" w:type="dxa"/>
            <w:tcBorders>
              <w:top w:val="single" w:sz="12" w:space="0" w:color="auto"/>
              <w:left w:val="single" w:sz="12" w:space="0" w:color="auto"/>
              <w:right w:val="single" w:sz="12" w:space="0" w:color="auto"/>
            </w:tcBorders>
            <w:shd w:val="clear" w:color="auto" w:fill="auto"/>
          </w:tcPr>
          <w:p w14:paraId="1497F991"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600</w:t>
            </w:r>
          </w:p>
        </w:tc>
        <w:tc>
          <w:tcPr>
            <w:tcW w:w="1710" w:type="dxa"/>
            <w:tcBorders>
              <w:top w:val="single" w:sz="12" w:space="0" w:color="auto"/>
              <w:left w:val="single" w:sz="12" w:space="0" w:color="auto"/>
              <w:right w:val="single" w:sz="12" w:space="0" w:color="auto"/>
            </w:tcBorders>
            <w:shd w:val="clear" w:color="auto" w:fill="auto"/>
          </w:tcPr>
          <w:p w14:paraId="254DF2BD"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A</w:t>
            </w:r>
          </w:p>
        </w:tc>
        <w:tc>
          <w:tcPr>
            <w:tcW w:w="1440" w:type="dxa"/>
            <w:tcBorders>
              <w:top w:val="single" w:sz="12" w:space="0" w:color="auto"/>
              <w:left w:val="single" w:sz="12" w:space="0" w:color="auto"/>
              <w:right w:val="single" w:sz="12" w:space="0" w:color="auto"/>
            </w:tcBorders>
            <w:shd w:val="clear" w:color="auto" w:fill="auto"/>
          </w:tcPr>
          <w:p w14:paraId="3A6605F1"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R81 144,00</w:t>
            </w:r>
          </w:p>
        </w:tc>
      </w:tr>
      <w:tr w:rsidR="00EF1A7C" w:rsidRPr="005D011E" w14:paraId="3F557AD9" w14:textId="77777777" w:rsidTr="00021315">
        <w:tc>
          <w:tcPr>
            <w:tcW w:w="1170" w:type="dxa"/>
            <w:tcBorders>
              <w:left w:val="single" w:sz="12" w:space="0" w:color="auto"/>
              <w:right w:val="single" w:sz="12" w:space="0" w:color="auto"/>
            </w:tcBorders>
            <w:shd w:val="clear" w:color="auto" w:fill="auto"/>
          </w:tcPr>
          <w:p w14:paraId="254F4D8A"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 xml:space="preserve">Bulls </w:t>
            </w:r>
          </w:p>
        </w:tc>
        <w:tc>
          <w:tcPr>
            <w:tcW w:w="990" w:type="dxa"/>
            <w:tcBorders>
              <w:left w:val="single" w:sz="12" w:space="0" w:color="auto"/>
              <w:right w:val="single" w:sz="12" w:space="0" w:color="auto"/>
            </w:tcBorders>
            <w:shd w:val="clear" w:color="auto" w:fill="auto"/>
          </w:tcPr>
          <w:p w14:paraId="6E5E6F49"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3</w:t>
            </w:r>
          </w:p>
        </w:tc>
        <w:tc>
          <w:tcPr>
            <w:tcW w:w="810" w:type="dxa"/>
            <w:tcBorders>
              <w:left w:val="single" w:sz="12" w:space="0" w:color="auto"/>
              <w:right w:val="single" w:sz="12" w:space="0" w:color="auto"/>
            </w:tcBorders>
            <w:shd w:val="clear" w:color="auto" w:fill="auto"/>
          </w:tcPr>
          <w:p w14:paraId="37E040A7"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750</w:t>
            </w:r>
          </w:p>
        </w:tc>
        <w:tc>
          <w:tcPr>
            <w:tcW w:w="1080" w:type="dxa"/>
            <w:tcBorders>
              <w:left w:val="single" w:sz="12" w:space="0" w:color="auto"/>
              <w:right w:val="single" w:sz="12" w:space="0" w:color="auto"/>
            </w:tcBorders>
            <w:shd w:val="clear" w:color="auto" w:fill="auto"/>
          </w:tcPr>
          <w:p w14:paraId="311D0755"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15</w:t>
            </w:r>
          </w:p>
        </w:tc>
        <w:tc>
          <w:tcPr>
            <w:tcW w:w="1710" w:type="dxa"/>
            <w:tcBorders>
              <w:left w:val="single" w:sz="12" w:space="0" w:color="auto"/>
              <w:right w:val="single" w:sz="12" w:space="0" w:color="auto"/>
            </w:tcBorders>
            <w:shd w:val="clear" w:color="auto" w:fill="auto"/>
          </w:tcPr>
          <w:p w14:paraId="41AF185A"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45</w:t>
            </w:r>
          </w:p>
        </w:tc>
        <w:tc>
          <w:tcPr>
            <w:tcW w:w="1710" w:type="dxa"/>
            <w:tcBorders>
              <w:left w:val="single" w:sz="12" w:space="0" w:color="auto"/>
              <w:right w:val="single" w:sz="12" w:space="0" w:color="auto"/>
            </w:tcBorders>
            <w:shd w:val="clear" w:color="auto" w:fill="auto"/>
          </w:tcPr>
          <w:p w14:paraId="754611AE"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5,4</w:t>
            </w:r>
          </w:p>
        </w:tc>
        <w:tc>
          <w:tcPr>
            <w:tcW w:w="1440" w:type="dxa"/>
            <w:tcBorders>
              <w:left w:val="single" w:sz="12" w:space="0" w:color="auto"/>
              <w:right w:val="single" w:sz="12" w:space="0" w:color="auto"/>
            </w:tcBorders>
            <w:shd w:val="clear" w:color="auto" w:fill="auto"/>
          </w:tcPr>
          <w:p w14:paraId="1C212A03"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R6 085,80</w:t>
            </w:r>
          </w:p>
        </w:tc>
      </w:tr>
      <w:tr w:rsidR="00EF1A7C" w:rsidRPr="005D011E" w14:paraId="6682A087" w14:textId="77777777" w:rsidTr="00021315">
        <w:tc>
          <w:tcPr>
            <w:tcW w:w="1170" w:type="dxa"/>
            <w:tcBorders>
              <w:left w:val="single" w:sz="12" w:space="0" w:color="auto"/>
              <w:bottom w:val="single" w:sz="12" w:space="0" w:color="auto"/>
              <w:right w:val="single" w:sz="12" w:space="0" w:color="auto"/>
            </w:tcBorders>
            <w:shd w:val="clear" w:color="auto" w:fill="auto"/>
          </w:tcPr>
          <w:p w14:paraId="4D56B4CB"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 xml:space="preserve">Calves </w:t>
            </w:r>
          </w:p>
        </w:tc>
        <w:tc>
          <w:tcPr>
            <w:tcW w:w="990" w:type="dxa"/>
            <w:tcBorders>
              <w:left w:val="single" w:sz="12" w:space="0" w:color="auto"/>
              <w:bottom w:val="single" w:sz="12" w:space="0" w:color="auto"/>
              <w:right w:val="single" w:sz="12" w:space="0" w:color="auto"/>
            </w:tcBorders>
            <w:shd w:val="clear" w:color="auto" w:fill="auto"/>
          </w:tcPr>
          <w:p w14:paraId="1262A10C"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50</w:t>
            </w:r>
          </w:p>
        </w:tc>
        <w:tc>
          <w:tcPr>
            <w:tcW w:w="810" w:type="dxa"/>
            <w:tcBorders>
              <w:left w:val="single" w:sz="12" w:space="0" w:color="auto"/>
              <w:bottom w:val="single" w:sz="12" w:space="0" w:color="auto"/>
              <w:right w:val="single" w:sz="12" w:space="0" w:color="auto"/>
            </w:tcBorders>
            <w:shd w:val="clear" w:color="auto" w:fill="auto"/>
          </w:tcPr>
          <w:p w14:paraId="6CC8FFE8"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200</w:t>
            </w:r>
          </w:p>
        </w:tc>
        <w:tc>
          <w:tcPr>
            <w:tcW w:w="1080" w:type="dxa"/>
            <w:tcBorders>
              <w:left w:val="single" w:sz="12" w:space="0" w:color="auto"/>
              <w:bottom w:val="single" w:sz="12" w:space="0" w:color="auto"/>
              <w:right w:val="single" w:sz="12" w:space="0" w:color="auto"/>
            </w:tcBorders>
            <w:shd w:val="clear" w:color="auto" w:fill="auto"/>
          </w:tcPr>
          <w:p w14:paraId="760E4A1C"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4</w:t>
            </w:r>
          </w:p>
        </w:tc>
        <w:tc>
          <w:tcPr>
            <w:tcW w:w="1710" w:type="dxa"/>
            <w:tcBorders>
              <w:left w:val="single" w:sz="12" w:space="0" w:color="auto"/>
              <w:bottom w:val="single" w:sz="12" w:space="0" w:color="auto"/>
              <w:right w:val="single" w:sz="12" w:space="0" w:color="auto"/>
            </w:tcBorders>
            <w:shd w:val="clear" w:color="auto" w:fill="auto"/>
          </w:tcPr>
          <w:p w14:paraId="1D3E047E"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200</w:t>
            </w:r>
          </w:p>
        </w:tc>
        <w:tc>
          <w:tcPr>
            <w:tcW w:w="1710" w:type="dxa"/>
            <w:tcBorders>
              <w:left w:val="single" w:sz="12" w:space="0" w:color="auto"/>
              <w:bottom w:val="single" w:sz="12" w:space="0" w:color="auto"/>
              <w:right w:val="single" w:sz="12" w:space="0" w:color="auto"/>
            </w:tcBorders>
            <w:shd w:val="clear" w:color="auto" w:fill="auto"/>
          </w:tcPr>
          <w:p w14:paraId="6F3F1409"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B</w:t>
            </w:r>
          </w:p>
        </w:tc>
        <w:tc>
          <w:tcPr>
            <w:tcW w:w="1440" w:type="dxa"/>
            <w:tcBorders>
              <w:left w:val="single" w:sz="12" w:space="0" w:color="auto"/>
              <w:bottom w:val="single" w:sz="12" w:space="0" w:color="auto"/>
              <w:right w:val="single" w:sz="12" w:space="0" w:color="auto"/>
            </w:tcBorders>
            <w:shd w:val="clear" w:color="auto" w:fill="auto"/>
          </w:tcPr>
          <w:p w14:paraId="61F09B4C"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R27 048,00</w:t>
            </w:r>
          </w:p>
        </w:tc>
      </w:tr>
      <w:tr w:rsidR="00EF1A7C" w:rsidRPr="005D011E" w14:paraId="522E02C5" w14:textId="77777777" w:rsidTr="00021315">
        <w:tc>
          <w:tcPr>
            <w:tcW w:w="1170" w:type="dxa"/>
            <w:tcBorders>
              <w:top w:val="single" w:sz="12" w:space="0" w:color="auto"/>
              <w:left w:val="single" w:sz="12" w:space="0" w:color="auto"/>
              <w:bottom w:val="single" w:sz="12" w:space="0" w:color="auto"/>
              <w:right w:val="single" w:sz="12" w:space="0" w:color="auto"/>
            </w:tcBorders>
            <w:shd w:val="clear" w:color="auto" w:fill="auto"/>
          </w:tcPr>
          <w:p w14:paraId="3C5546CA"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Total</w:t>
            </w:r>
          </w:p>
        </w:tc>
        <w:tc>
          <w:tcPr>
            <w:tcW w:w="990" w:type="dxa"/>
            <w:tcBorders>
              <w:top w:val="single" w:sz="12" w:space="0" w:color="auto"/>
              <w:left w:val="single" w:sz="12" w:space="0" w:color="auto"/>
              <w:bottom w:val="single" w:sz="12" w:space="0" w:color="auto"/>
              <w:right w:val="single" w:sz="12" w:space="0" w:color="auto"/>
            </w:tcBorders>
            <w:shd w:val="clear" w:color="auto" w:fill="auto"/>
          </w:tcPr>
          <w:p w14:paraId="2E8994DE"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113</w:t>
            </w:r>
          </w:p>
        </w:tc>
        <w:tc>
          <w:tcPr>
            <w:tcW w:w="810" w:type="dxa"/>
            <w:tcBorders>
              <w:top w:val="single" w:sz="12" w:space="0" w:color="auto"/>
              <w:left w:val="single" w:sz="12" w:space="0" w:color="auto"/>
              <w:bottom w:val="single" w:sz="12" w:space="0" w:color="auto"/>
              <w:right w:val="single" w:sz="12" w:space="0" w:color="auto"/>
            </w:tcBorders>
            <w:shd w:val="clear" w:color="auto" w:fill="auto"/>
          </w:tcPr>
          <w:p w14:paraId="6F20C82F" w14:textId="77777777" w:rsidR="00EF1A7C" w:rsidRPr="0052198E" w:rsidRDefault="00EF1A7C" w:rsidP="00021315">
            <w:pPr>
              <w:pStyle w:val="NoSpacing"/>
              <w:rPr>
                <w:rFonts w:ascii="Arial" w:eastAsia="Calibri" w:hAnsi="Arial" w:cs="Arial"/>
                <w:b/>
                <w:sz w:val="20"/>
                <w:szCs w:val="20"/>
                <w:lang w:val="en-GB"/>
              </w:rPr>
            </w:pPr>
          </w:p>
        </w:tc>
        <w:tc>
          <w:tcPr>
            <w:tcW w:w="1080" w:type="dxa"/>
            <w:tcBorders>
              <w:top w:val="single" w:sz="12" w:space="0" w:color="auto"/>
              <w:left w:val="single" w:sz="12" w:space="0" w:color="auto"/>
              <w:bottom w:val="single" w:sz="12" w:space="0" w:color="auto"/>
              <w:right w:val="single" w:sz="12" w:space="0" w:color="auto"/>
            </w:tcBorders>
            <w:shd w:val="clear" w:color="auto" w:fill="auto"/>
          </w:tcPr>
          <w:p w14:paraId="57ACB479" w14:textId="77777777" w:rsidR="00EF1A7C" w:rsidRPr="0052198E" w:rsidRDefault="00EF1A7C" w:rsidP="00021315">
            <w:pPr>
              <w:pStyle w:val="NoSpacing"/>
              <w:rPr>
                <w:rFonts w:ascii="Arial" w:eastAsia="Calibri" w:hAnsi="Arial" w:cs="Arial"/>
                <w:b/>
                <w:sz w:val="20"/>
                <w:szCs w:val="20"/>
                <w:lang w:val="en-GB"/>
              </w:rPr>
            </w:pP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17947A79" w14:textId="77777777" w:rsidR="00EF1A7C" w:rsidRPr="0052198E" w:rsidRDefault="00EF1A7C" w:rsidP="00021315">
            <w:pPr>
              <w:pStyle w:val="NoSpacing"/>
              <w:rPr>
                <w:rFonts w:ascii="Arial" w:eastAsia="Calibri" w:hAnsi="Arial" w:cs="Arial"/>
                <w:b/>
                <w:sz w:val="20"/>
                <w:szCs w:val="20"/>
                <w:lang w:val="en-GB"/>
              </w:rPr>
            </w:pP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362B38BE" w14:textId="77777777" w:rsidR="00EF1A7C" w:rsidRPr="0052198E" w:rsidRDefault="00EF1A7C" w:rsidP="00021315">
            <w:pPr>
              <w:pStyle w:val="NoSpacing"/>
              <w:rPr>
                <w:rFonts w:ascii="Arial" w:eastAsia="Calibri" w:hAnsi="Arial" w:cs="Arial"/>
                <w:b/>
                <w:sz w:val="20"/>
                <w:szCs w:val="20"/>
                <w:lang w:val="en-GB"/>
              </w:rPr>
            </w:pPr>
          </w:p>
        </w:tc>
        <w:tc>
          <w:tcPr>
            <w:tcW w:w="1440" w:type="dxa"/>
            <w:tcBorders>
              <w:top w:val="single" w:sz="12" w:space="0" w:color="auto"/>
              <w:left w:val="single" w:sz="12" w:space="0" w:color="auto"/>
              <w:bottom w:val="single" w:sz="12" w:space="0" w:color="auto"/>
              <w:right w:val="single" w:sz="12" w:space="0" w:color="auto"/>
            </w:tcBorders>
            <w:shd w:val="clear" w:color="auto" w:fill="auto"/>
          </w:tcPr>
          <w:p w14:paraId="332CA11F"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R114 277,80</w:t>
            </w:r>
          </w:p>
        </w:tc>
      </w:tr>
    </w:tbl>
    <w:p w14:paraId="30ACBB78" w14:textId="77777777" w:rsidR="00D163A4" w:rsidRPr="00D163A4" w:rsidRDefault="00D163A4" w:rsidP="00D163A4">
      <w:pPr>
        <w:pStyle w:val="NoSpacing"/>
        <w:rPr>
          <w:rFonts w:ascii="Arial" w:hAnsi="Arial" w:cs="Arial"/>
          <w:sz w:val="24"/>
          <w:szCs w:val="24"/>
        </w:rPr>
      </w:pPr>
    </w:p>
    <w:p w14:paraId="2B7E1937" w14:textId="555CE820" w:rsidR="00D163A4" w:rsidRPr="00D163A4" w:rsidRDefault="00D163A4" w:rsidP="00D163A4">
      <w:pPr>
        <w:pStyle w:val="NoSpacing"/>
        <w:rPr>
          <w:rFonts w:ascii="Arial" w:hAnsi="Arial" w:cs="Arial"/>
          <w:sz w:val="24"/>
          <w:szCs w:val="24"/>
        </w:rPr>
      </w:pPr>
      <w:r w:rsidRPr="00D163A4">
        <w:rPr>
          <w:rFonts w:ascii="Arial" w:hAnsi="Arial" w:cs="Arial"/>
          <w:sz w:val="24"/>
          <w:szCs w:val="24"/>
        </w:rPr>
        <w:t>2.4.1</w:t>
      </w:r>
      <w:r w:rsidRPr="00D163A4">
        <w:rPr>
          <w:rFonts w:ascii="Arial" w:hAnsi="Arial" w:cs="Arial"/>
          <w:sz w:val="24"/>
          <w:szCs w:val="24"/>
        </w:rPr>
        <w:tab/>
        <w:t>Use the data above to calculate A and B.</w:t>
      </w:r>
      <w:r w:rsidRPr="00D163A4">
        <w:rPr>
          <w:rFonts w:ascii="Arial" w:hAnsi="Arial" w:cs="Arial"/>
          <w:sz w:val="24"/>
          <w:szCs w:val="24"/>
        </w:rPr>
        <w:tab/>
      </w:r>
      <w:r w:rsidRPr="00D163A4">
        <w:rPr>
          <w:rFonts w:ascii="Arial" w:hAnsi="Arial" w:cs="Arial"/>
          <w:sz w:val="24"/>
          <w:szCs w:val="24"/>
        </w:rPr>
        <w:tab/>
      </w:r>
      <w:r w:rsidR="00CC08B3">
        <w:rPr>
          <w:rFonts w:ascii="Arial" w:hAnsi="Arial" w:cs="Arial"/>
          <w:sz w:val="24"/>
          <w:szCs w:val="24"/>
        </w:rPr>
        <w:t xml:space="preserve">                                   </w:t>
      </w:r>
      <w:r w:rsidRPr="00D163A4">
        <w:rPr>
          <w:rFonts w:ascii="Arial" w:hAnsi="Arial" w:cs="Arial"/>
          <w:sz w:val="24"/>
          <w:szCs w:val="24"/>
        </w:rPr>
        <w:t>(4)</w:t>
      </w:r>
    </w:p>
    <w:p w14:paraId="1F9A2DCC" w14:textId="77777777" w:rsidR="00D163A4" w:rsidRPr="00D163A4" w:rsidRDefault="00D163A4" w:rsidP="00D163A4">
      <w:pPr>
        <w:pStyle w:val="NoSpacing"/>
        <w:rPr>
          <w:rFonts w:ascii="Arial" w:hAnsi="Arial" w:cs="Arial"/>
          <w:sz w:val="24"/>
          <w:szCs w:val="24"/>
        </w:rPr>
      </w:pPr>
    </w:p>
    <w:p w14:paraId="78DBA447" w14:textId="4A400341" w:rsidR="00D163A4" w:rsidRPr="00D163A4" w:rsidRDefault="00D163A4" w:rsidP="00D163A4">
      <w:pPr>
        <w:pStyle w:val="NoSpacing"/>
        <w:rPr>
          <w:rFonts w:ascii="Arial" w:hAnsi="Arial" w:cs="Arial"/>
          <w:sz w:val="24"/>
          <w:szCs w:val="24"/>
        </w:rPr>
      </w:pPr>
      <w:r w:rsidRPr="00D163A4">
        <w:rPr>
          <w:rFonts w:ascii="Arial" w:hAnsi="Arial" w:cs="Arial"/>
          <w:sz w:val="24"/>
          <w:szCs w:val="24"/>
        </w:rPr>
        <w:t>2.4.2</w:t>
      </w:r>
      <w:r w:rsidRPr="00D163A4">
        <w:rPr>
          <w:rFonts w:ascii="Arial" w:hAnsi="Arial" w:cs="Arial"/>
          <w:sz w:val="24"/>
          <w:szCs w:val="24"/>
        </w:rPr>
        <w:tab/>
        <w:t xml:space="preserve">Use the data above and determine the average cost of feeding ONE animal for ONE day. </w:t>
      </w:r>
      <w:r w:rsidRPr="00D163A4">
        <w:rPr>
          <w:rFonts w:ascii="Arial" w:hAnsi="Arial" w:cs="Arial"/>
          <w:sz w:val="24"/>
          <w:szCs w:val="24"/>
        </w:rPr>
        <w:tab/>
      </w:r>
      <w:r w:rsidRPr="00D163A4">
        <w:rPr>
          <w:rFonts w:ascii="Arial" w:hAnsi="Arial" w:cs="Arial"/>
          <w:sz w:val="24"/>
          <w:szCs w:val="24"/>
        </w:rPr>
        <w:tab/>
      </w:r>
    </w:p>
    <w:p w14:paraId="5B2A3E7C" w14:textId="0959CEBD" w:rsidR="00D163A4" w:rsidRPr="00D163A4" w:rsidRDefault="00CC08B3" w:rsidP="00D163A4">
      <w:pPr>
        <w:pStyle w:val="NoSpacing"/>
        <w:rPr>
          <w:rFonts w:ascii="Arial" w:hAnsi="Arial" w:cs="Arial"/>
          <w:sz w:val="24"/>
          <w:szCs w:val="24"/>
        </w:rPr>
      </w:pPr>
      <w:r>
        <w:rPr>
          <w:rFonts w:ascii="Arial" w:hAnsi="Arial" w:cs="Arial"/>
          <w:sz w:val="24"/>
          <w:szCs w:val="24"/>
        </w:rPr>
        <w:t xml:space="preserve">                                                                                                                                     (3)</w:t>
      </w:r>
    </w:p>
    <w:p w14:paraId="7EAC13AE" w14:textId="77777777" w:rsidR="00D163A4" w:rsidRPr="00D163A4" w:rsidRDefault="00D163A4" w:rsidP="00D163A4">
      <w:pPr>
        <w:pStyle w:val="NoSpacing"/>
        <w:rPr>
          <w:rFonts w:ascii="Arial" w:hAnsi="Arial" w:cs="Arial"/>
          <w:sz w:val="24"/>
          <w:szCs w:val="24"/>
        </w:rPr>
      </w:pPr>
    </w:p>
    <w:p w14:paraId="2A7BE4FC"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November 2016</w:t>
      </w:r>
    </w:p>
    <w:p w14:paraId="6E0C6B3D" w14:textId="77777777" w:rsidR="00D163A4" w:rsidRPr="00D163A4" w:rsidRDefault="00D163A4" w:rsidP="00D163A4">
      <w:pPr>
        <w:pStyle w:val="NoSpacing"/>
        <w:rPr>
          <w:rFonts w:ascii="Arial" w:hAnsi="Arial" w:cs="Arial"/>
          <w:sz w:val="24"/>
          <w:szCs w:val="24"/>
        </w:rPr>
      </w:pPr>
    </w:p>
    <w:p w14:paraId="6D7AFF3D"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QUESTION 2:  ANIMAL NUTRITION </w:t>
      </w:r>
      <w:r w:rsidRPr="00CD220E">
        <w:rPr>
          <w:rFonts w:ascii="Arial" w:hAnsi="Arial" w:cs="Arial"/>
          <w:b/>
          <w:sz w:val="24"/>
          <w:szCs w:val="24"/>
        </w:rPr>
        <w:tab/>
        <w:t xml:space="preserve">  </w:t>
      </w:r>
    </w:p>
    <w:p w14:paraId="229EBF9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F2819F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Start this question on a NEW page. </w:t>
      </w:r>
      <w:r w:rsidRPr="00D163A4">
        <w:rPr>
          <w:rFonts w:ascii="Arial" w:hAnsi="Arial" w:cs="Arial"/>
          <w:sz w:val="24"/>
          <w:szCs w:val="24"/>
        </w:rPr>
        <w:tab/>
        <w:t xml:space="preserve">  </w:t>
      </w:r>
    </w:p>
    <w:p w14:paraId="0079992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3F49D38" w14:textId="436269DC" w:rsidR="00D163A4" w:rsidRPr="00D163A4" w:rsidRDefault="00CC08B3" w:rsidP="00D163A4">
      <w:pPr>
        <w:pStyle w:val="NoSpacing"/>
        <w:rPr>
          <w:rFonts w:ascii="Arial" w:hAnsi="Arial" w:cs="Arial"/>
          <w:sz w:val="24"/>
          <w:szCs w:val="24"/>
        </w:rPr>
      </w:pPr>
      <w:r>
        <w:rPr>
          <w:rFonts w:ascii="Arial" w:hAnsi="Arial" w:cs="Arial"/>
          <w:sz w:val="24"/>
          <w:szCs w:val="24"/>
        </w:rPr>
        <w:t xml:space="preserve">2.1 </w:t>
      </w:r>
      <w:r w:rsidR="00D163A4" w:rsidRPr="00D163A4">
        <w:rPr>
          <w:rFonts w:ascii="Arial" w:hAnsi="Arial" w:cs="Arial"/>
          <w:sz w:val="24"/>
          <w:szCs w:val="24"/>
        </w:rPr>
        <w:t xml:space="preserve">The diagrams below represent the alimentary canals of two farm animals.  </w:t>
      </w:r>
      <w:r w:rsidR="00D163A4" w:rsidRPr="00D163A4">
        <w:rPr>
          <w:rFonts w:ascii="Arial" w:hAnsi="Arial" w:cs="Arial"/>
          <w:sz w:val="24"/>
          <w:szCs w:val="24"/>
        </w:rPr>
        <w:tab/>
        <w:t xml:space="preserve">  </w:t>
      </w:r>
    </w:p>
    <w:p w14:paraId="142A613F" w14:textId="77777777" w:rsidR="00B84442" w:rsidRPr="00D163A4" w:rsidRDefault="00CC08B3" w:rsidP="00D163A4">
      <w:pPr>
        <w:pStyle w:val="NoSpacing"/>
        <w:rPr>
          <w:rFonts w:ascii="Arial" w:hAnsi="Arial" w:cs="Arial"/>
          <w:sz w:val="24"/>
          <w:szCs w:val="24"/>
        </w:rPr>
      </w:pPr>
      <w:r>
        <w:rPr>
          <w:rFonts w:ascii="Arial" w:hAnsi="Arial" w:cs="Arial"/>
          <w:sz w:val="24"/>
          <w:szCs w:val="24"/>
        </w:rPr>
        <w:t xml:space="preserve"> </w:t>
      </w:r>
    </w:p>
    <w:tbl>
      <w:tblPr>
        <w:tblStyle w:val="TableGrid10"/>
        <w:tblW w:w="9650" w:type="dxa"/>
        <w:tblInd w:w="795" w:type="dxa"/>
        <w:tblLayout w:type="fixed"/>
        <w:tblCellMar>
          <w:left w:w="77" w:type="dxa"/>
          <w:bottom w:w="16" w:type="dxa"/>
          <w:right w:w="23" w:type="dxa"/>
        </w:tblCellMar>
        <w:tblLook w:val="04A0" w:firstRow="1" w:lastRow="0" w:firstColumn="1" w:lastColumn="0" w:noHBand="0" w:noVBand="1"/>
      </w:tblPr>
      <w:tblGrid>
        <w:gridCol w:w="4395"/>
        <w:gridCol w:w="5255"/>
      </w:tblGrid>
      <w:tr w:rsidR="00B84442" w:rsidRPr="002C2E4E" w14:paraId="7453B410" w14:textId="77777777" w:rsidTr="008A4E0F">
        <w:trPr>
          <w:trHeight w:val="3405"/>
        </w:trPr>
        <w:tc>
          <w:tcPr>
            <w:tcW w:w="4395" w:type="dxa"/>
            <w:tcBorders>
              <w:top w:val="single" w:sz="12" w:space="0" w:color="000000"/>
              <w:left w:val="single" w:sz="12" w:space="0" w:color="000000"/>
              <w:bottom w:val="single" w:sz="12" w:space="0" w:color="000000"/>
              <w:right w:val="single" w:sz="12" w:space="0" w:color="000000"/>
            </w:tcBorders>
            <w:vAlign w:val="bottom"/>
          </w:tcPr>
          <w:p w14:paraId="6556ECE3" w14:textId="5BBAC25F" w:rsidR="00B84442" w:rsidRPr="002C2E4E" w:rsidRDefault="008A4E0F" w:rsidP="00021315">
            <w:pPr>
              <w:pStyle w:val="NoSpacing"/>
              <w:rPr>
                <w:rFonts w:ascii="Arial" w:eastAsia="Arial" w:hAnsi="Arial" w:cs="Arial"/>
                <w:color w:val="000000"/>
                <w:sz w:val="24"/>
                <w:szCs w:val="24"/>
              </w:rPr>
            </w:pPr>
            <w:r w:rsidRPr="002C2E4E">
              <w:rPr>
                <w:rFonts w:ascii="Arial" w:eastAsiaTheme="minorHAnsi" w:hAnsi="Arial" w:cs="Arial"/>
                <w:sz w:val="24"/>
                <w:szCs w:val="24"/>
                <w:lang w:eastAsia="en-US"/>
              </w:rPr>
              <w:object w:dxaOrig="6650" w:dyaOrig="5470" w14:anchorId="38E16B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228pt" o:ole="">
                  <v:imagedata r:id="rId18" o:title=""/>
                </v:shape>
                <o:OLEObject Type="Embed" ProgID="PBrush" ShapeID="_x0000_i1025" DrawAspect="Content" ObjectID="_1650101250" r:id="rId19"/>
              </w:object>
            </w:r>
          </w:p>
          <w:p w14:paraId="52CAB3C7"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c>
        <w:tc>
          <w:tcPr>
            <w:tcW w:w="5255" w:type="dxa"/>
            <w:tcBorders>
              <w:top w:val="single" w:sz="12" w:space="0" w:color="000000"/>
              <w:left w:val="single" w:sz="12" w:space="0" w:color="000000"/>
              <w:bottom w:val="single" w:sz="12" w:space="0" w:color="000000"/>
              <w:right w:val="single" w:sz="12" w:space="0" w:color="000000"/>
            </w:tcBorders>
            <w:vAlign w:val="bottom"/>
          </w:tcPr>
          <w:p w14:paraId="455FC80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Calibri" w:hAnsi="Arial" w:cs="Arial"/>
                <w:noProof/>
                <w:color w:val="000000"/>
                <w:sz w:val="24"/>
                <w:szCs w:val="24"/>
                <w:lang w:val="en-US"/>
              </w:rPr>
              <mc:AlternateContent>
                <mc:Choice Requires="wpg">
                  <w:drawing>
                    <wp:inline distT="0" distB="0" distL="0" distR="0" wp14:anchorId="4A2FB3D6" wp14:editId="4DA142A8">
                      <wp:extent cx="3017520" cy="2919730"/>
                      <wp:effectExtent l="0" t="0" r="0" b="0"/>
                      <wp:docPr id="28842" name="Group 28842"/>
                      <wp:cNvGraphicFramePr/>
                      <a:graphic xmlns:a="http://schemas.openxmlformats.org/drawingml/2006/main">
                        <a:graphicData uri="http://schemas.microsoft.com/office/word/2010/wordprocessingGroup">
                          <wpg:wgp>
                            <wpg:cNvGrpSpPr/>
                            <wpg:grpSpPr>
                              <a:xfrm>
                                <a:off x="0" y="0"/>
                                <a:ext cx="3017520" cy="2919730"/>
                                <a:chOff x="0" y="0"/>
                                <a:chExt cx="2829353" cy="1960880"/>
                              </a:xfrm>
                            </wpg:grpSpPr>
                            <pic:pic xmlns:pic="http://schemas.openxmlformats.org/drawingml/2006/picture">
                              <pic:nvPicPr>
                                <pic:cNvPr id="1533" name="Picture 1533"/>
                                <pic:cNvPicPr/>
                              </pic:nvPicPr>
                              <pic:blipFill>
                                <a:blip r:embed="rId20"/>
                                <a:stretch>
                                  <a:fillRect/>
                                </a:stretch>
                              </pic:blipFill>
                              <pic:spPr>
                                <a:xfrm>
                                  <a:off x="23923" y="0"/>
                                  <a:ext cx="2805430" cy="1960880"/>
                                </a:xfrm>
                                <a:prstGeom prst="rect">
                                  <a:avLst/>
                                </a:prstGeom>
                              </pic:spPr>
                            </pic:pic>
                            <wps:wsp>
                              <wps:cNvPr id="1725" name="Shape 1725"/>
                              <wps:cNvSpPr/>
                              <wps:spPr>
                                <a:xfrm>
                                  <a:off x="153924" y="989790"/>
                                  <a:ext cx="196215" cy="0"/>
                                </a:xfrm>
                                <a:custGeom>
                                  <a:avLst/>
                                  <a:gdLst/>
                                  <a:ahLst/>
                                  <a:cxnLst/>
                                  <a:rect l="0" t="0" r="0" b="0"/>
                                  <a:pathLst>
                                    <a:path w="196215">
                                      <a:moveTo>
                                        <a:pt x="0" y="0"/>
                                      </a:moveTo>
                                      <a:lnTo>
                                        <a:pt x="196215" y="0"/>
                                      </a:lnTo>
                                    </a:path>
                                  </a:pathLst>
                                </a:custGeom>
                                <a:noFill/>
                                <a:ln w="19050" cap="flat" cmpd="sng" algn="ctr">
                                  <a:solidFill>
                                    <a:srgbClr val="000000"/>
                                  </a:solidFill>
                                  <a:prstDash val="solid"/>
                                  <a:round/>
                                </a:ln>
                                <a:effectLst/>
                              </wps:spPr>
                              <wps:bodyPr/>
                            </wps:wsp>
                            <wps:wsp>
                              <wps:cNvPr id="1726" name="Shape 1726"/>
                              <wps:cNvSpPr/>
                              <wps:spPr>
                                <a:xfrm>
                                  <a:off x="337440" y="951686"/>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1727" name="Shape 1727"/>
                              <wps:cNvSpPr/>
                              <wps:spPr>
                                <a:xfrm>
                                  <a:off x="715899" y="456390"/>
                                  <a:ext cx="0" cy="336550"/>
                                </a:xfrm>
                                <a:custGeom>
                                  <a:avLst/>
                                  <a:gdLst/>
                                  <a:ahLst/>
                                  <a:cxnLst/>
                                  <a:rect l="0" t="0" r="0" b="0"/>
                                  <a:pathLst>
                                    <a:path h="336550">
                                      <a:moveTo>
                                        <a:pt x="0" y="0"/>
                                      </a:moveTo>
                                      <a:lnTo>
                                        <a:pt x="0" y="336550"/>
                                      </a:lnTo>
                                    </a:path>
                                  </a:pathLst>
                                </a:custGeom>
                                <a:noFill/>
                                <a:ln w="19050" cap="flat" cmpd="sng" algn="ctr">
                                  <a:solidFill>
                                    <a:srgbClr val="000000"/>
                                  </a:solidFill>
                                  <a:prstDash val="solid"/>
                                  <a:round/>
                                </a:ln>
                                <a:effectLst/>
                              </wps:spPr>
                              <wps:bodyPr/>
                            </wps:wsp>
                            <wps:wsp>
                              <wps:cNvPr id="1728" name="Shape 1728"/>
                              <wps:cNvSpPr/>
                              <wps:spPr>
                                <a:xfrm>
                                  <a:off x="677799" y="780240"/>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s:wsp>
                              <wps:cNvPr id="1731" name="Rectangle 1731"/>
                              <wps:cNvSpPr/>
                              <wps:spPr>
                                <a:xfrm>
                                  <a:off x="655320" y="323722"/>
                                  <a:ext cx="135196" cy="190519"/>
                                </a:xfrm>
                                <a:prstGeom prst="rect">
                                  <a:avLst/>
                                </a:prstGeom>
                                <a:ln>
                                  <a:noFill/>
                                </a:ln>
                              </wps:spPr>
                              <wps:txbx>
                                <w:txbxContent>
                                  <w:p w14:paraId="3AD6ADA5" w14:textId="77777777" w:rsidR="00514E69" w:rsidRDefault="00514E69" w:rsidP="00B84442">
                                    <w:r>
                                      <w:rPr>
                                        <w:rFonts w:ascii="Arial" w:eastAsia="Arial" w:hAnsi="Arial" w:cs="Arial"/>
                                        <w:b/>
                                      </w:rPr>
                                      <w:t>E</w:t>
                                    </w:r>
                                  </w:p>
                                </w:txbxContent>
                              </wps:txbx>
                              <wps:bodyPr horzOverflow="overflow" vert="horz" lIns="0" tIns="0" rIns="0" bIns="0" rtlCol="0">
                                <a:noAutofit/>
                              </wps:bodyPr>
                            </wps:wsp>
                            <wps:wsp>
                              <wps:cNvPr id="1732" name="Rectangle 1732"/>
                              <wps:cNvSpPr/>
                              <wps:spPr>
                                <a:xfrm>
                                  <a:off x="757428" y="323722"/>
                                  <a:ext cx="56348" cy="190519"/>
                                </a:xfrm>
                                <a:prstGeom prst="rect">
                                  <a:avLst/>
                                </a:prstGeom>
                                <a:ln>
                                  <a:noFill/>
                                </a:ln>
                              </wps:spPr>
                              <wps:txbx>
                                <w:txbxContent>
                                  <w:p w14:paraId="4F0C84C7" w14:textId="77777777" w:rsidR="00514E69" w:rsidRDefault="00514E69" w:rsidP="00B84442">
                                    <w:r>
                                      <w:rPr>
                                        <w:rFonts w:ascii="Arial" w:eastAsia="Arial" w:hAnsi="Arial" w:cs="Arial"/>
                                        <w:b/>
                                      </w:rPr>
                                      <w:t xml:space="preserve"> </w:t>
                                    </w:r>
                                  </w:p>
                                </w:txbxContent>
                              </wps:txbx>
                              <wps:bodyPr horzOverflow="overflow" vert="horz" lIns="0" tIns="0" rIns="0" bIns="0" rtlCol="0">
                                <a:noAutofit/>
                              </wps:bodyPr>
                            </wps:wsp>
                            <wps:wsp>
                              <wps:cNvPr id="1733" name="Rectangle 1733"/>
                              <wps:cNvSpPr/>
                              <wps:spPr>
                                <a:xfrm>
                                  <a:off x="0" y="942465"/>
                                  <a:ext cx="146344" cy="190519"/>
                                </a:xfrm>
                                <a:prstGeom prst="rect">
                                  <a:avLst/>
                                </a:prstGeom>
                                <a:ln>
                                  <a:noFill/>
                                </a:ln>
                              </wps:spPr>
                              <wps:txbx>
                                <w:txbxContent>
                                  <w:p w14:paraId="17A75DF1" w14:textId="77777777" w:rsidR="00514E69" w:rsidRDefault="00514E69" w:rsidP="00B84442">
                                    <w:r>
                                      <w:rPr>
                                        <w:rFonts w:ascii="Arial" w:eastAsia="Arial" w:hAnsi="Arial" w:cs="Arial"/>
                                        <w:b/>
                                      </w:rPr>
                                      <w:t>D</w:t>
                                    </w:r>
                                  </w:p>
                                </w:txbxContent>
                              </wps:txbx>
                              <wps:bodyPr horzOverflow="overflow" vert="horz" lIns="0" tIns="0" rIns="0" bIns="0" rtlCol="0">
                                <a:noAutofit/>
                              </wps:bodyPr>
                            </wps:wsp>
                            <wps:wsp>
                              <wps:cNvPr id="1734" name="Rectangle 1734"/>
                              <wps:cNvSpPr/>
                              <wps:spPr>
                                <a:xfrm>
                                  <a:off x="109728" y="942465"/>
                                  <a:ext cx="56348" cy="190519"/>
                                </a:xfrm>
                                <a:prstGeom prst="rect">
                                  <a:avLst/>
                                </a:prstGeom>
                                <a:ln>
                                  <a:noFill/>
                                </a:ln>
                              </wps:spPr>
                              <wps:txbx>
                                <w:txbxContent>
                                  <w:p w14:paraId="42EEAD0A" w14:textId="77777777" w:rsidR="00514E69" w:rsidRDefault="00514E69" w:rsidP="00B84442">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2FB3D6" id="Group 28842" o:spid="_x0000_s1109" style="width:237.6pt;height:229.9pt;mso-position-horizontal-relative:char;mso-position-vertical-relative:line" coordsize="28293,19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">
                      <v:shape id="Picture 1533" o:spid="_x0000_s1110" type="#_x0000_t75" style="position:absolute;left:239;width:28054;height:1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">
                        <v:imagedata r:id="rId21" o:title=""/>
                      </v:shape>
                      <v:shape id="Shape 1725" o:spid="_x0000_s1111" style="position:absolute;left:1539;top:9897;width:1962;height:0;visibility:visible;mso-wrap-style:square;v-text-anchor:top" coordsize="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" path="m,l196215,e" filled="f" strokeweight="1.5pt">
                        <v:path arrowok="t" textboxrect="0,0,196215,0"/>
                      </v:shape>
                      <v:shape id="Shape 1726" o:spid="_x0000_s1112" style="position:absolute;left:3374;top:951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" path="m,l76200,38100,,76200,,xe" fillcolor="black" stroked="f" strokeweight="0">
                        <v:path arrowok="t" textboxrect="0,0,76200,76200"/>
                      </v:shape>
                      <v:shape id="Shape 1727" o:spid="_x0000_s1113" style="position:absolute;left:7158;top:4563;width:0;height:3366;visibility:visible;mso-wrap-style:square;v-text-anchor:top" coordsize="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" path="m,l,336550e" filled="f" strokeweight="1.5pt">
                        <v:path arrowok="t" textboxrect="0,0,0,336550"/>
                      </v:shape>
                      <v:shape id="Shape 1728" o:spid="_x0000_s1114" style="position:absolute;left:6777;top:780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" path="m,l76200,,38100,76200,,xe" fillcolor="black" stroked="f" strokeweight="0">
                        <v:path arrowok="t" textboxrect="0,0,76200,76200"/>
                      </v:shape>
                      <v:rect id="Rectangle 1731" o:spid="_x0000_s1115" style="position:absolute;left:6553;top:3237;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jKxQAAAN0AAAAPAAAAZHJzL2Rvd25yZXYueG1sRE9Na8JA&#10;EL0X/A/LCN7qRoU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DIIQjKxQAAAN0AAAAP&#10;AAAAAAAAAAAAAAAAAAcCAABkcnMvZG93bnJldi54bWxQSwUGAAAAAAMAAwC3AAAA+QIAAAAA&#10;" filled="f" stroked="f">
                        <v:textbox inset="0,0,0,0">
                          <w:txbxContent>
                            <w:p w14:paraId="3AD6ADA5" w14:textId="77777777" w:rsidR="00514E69" w:rsidRDefault="00514E69" w:rsidP="00B84442">
                              <w:r>
                                <w:rPr>
                                  <w:rFonts w:ascii="Arial" w:eastAsia="Arial" w:hAnsi="Arial" w:cs="Arial"/>
                                  <w:b/>
                                </w:rPr>
                                <w:t>E</w:t>
                              </w:r>
                            </w:p>
                          </w:txbxContent>
                        </v:textbox>
                      </v:rect>
                      <v:rect id="Rectangle 1732" o:spid="_x0000_s1116" style="position:absolute;left:7574;top:323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14:paraId="4F0C84C7" w14:textId="77777777" w:rsidR="00514E69" w:rsidRDefault="00514E69" w:rsidP="00B84442">
                              <w:r>
                                <w:rPr>
                                  <w:rFonts w:ascii="Arial" w:eastAsia="Arial" w:hAnsi="Arial" w:cs="Arial"/>
                                  <w:b/>
                                </w:rPr>
                                <w:t xml:space="preserve"> </w:t>
                              </w:r>
                            </w:p>
                          </w:txbxContent>
                        </v:textbox>
                      </v:rect>
                      <v:rect id="Rectangle 1733" o:spid="_x0000_s1117" style="position:absolute;top:9424;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17A75DF1" w14:textId="77777777" w:rsidR="00514E69" w:rsidRDefault="00514E69" w:rsidP="00B84442">
                              <w:r>
                                <w:rPr>
                                  <w:rFonts w:ascii="Arial" w:eastAsia="Arial" w:hAnsi="Arial" w:cs="Arial"/>
                                  <w:b/>
                                </w:rPr>
                                <w:t>D</w:t>
                              </w:r>
                            </w:p>
                          </w:txbxContent>
                        </v:textbox>
                      </v:rect>
                      <v:rect id="Rectangle 1734" o:spid="_x0000_s1118" style="position:absolute;left:1097;top:942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tSxQAAAN0AAAAPAAAAZHJzL2Rvd25yZXYueG1sRE9La8JA&#10;EL4X/A/LCL3VTa1Y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YVqtSxQAAAN0AAAAP&#10;AAAAAAAAAAAAAAAAAAcCAABkcnMvZG93bnJldi54bWxQSwUGAAAAAAMAAwC3AAAA+QIAAAAA&#10;" filled="f" stroked="f">
                        <v:textbox inset="0,0,0,0">
                          <w:txbxContent>
                            <w:p w14:paraId="42EEAD0A" w14:textId="77777777" w:rsidR="00514E69" w:rsidRDefault="00514E69" w:rsidP="00B84442">
                              <w:r>
                                <w:rPr>
                                  <w:rFonts w:ascii="Arial" w:eastAsia="Arial" w:hAnsi="Arial" w:cs="Arial"/>
                                  <w:b/>
                                </w:rPr>
                                <w:t xml:space="preserve"> </w:t>
                              </w:r>
                            </w:p>
                          </w:txbxContent>
                        </v:textbox>
                      </v:rect>
                      <w10:anchorlock/>
                    </v:group>
                  </w:pict>
                </mc:Fallback>
              </mc:AlternateContent>
            </w:r>
          </w:p>
          <w:p w14:paraId="0689ECF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c>
      </w:tr>
    </w:tbl>
    <w:p w14:paraId="08510F63" w14:textId="7EAB7EBF" w:rsidR="00D163A4" w:rsidRPr="00D163A4" w:rsidRDefault="00D163A4" w:rsidP="00D163A4">
      <w:pPr>
        <w:pStyle w:val="NoSpacing"/>
        <w:rPr>
          <w:rFonts w:ascii="Arial" w:hAnsi="Arial" w:cs="Arial"/>
          <w:sz w:val="24"/>
          <w:szCs w:val="24"/>
        </w:rPr>
      </w:pPr>
    </w:p>
    <w:p w14:paraId="28C80476" w14:textId="77777777" w:rsidR="00D163A4" w:rsidRPr="00CD220E" w:rsidRDefault="00D163A4" w:rsidP="00D163A4">
      <w:pPr>
        <w:pStyle w:val="NoSpacing"/>
        <w:rPr>
          <w:rFonts w:ascii="Arial" w:hAnsi="Arial" w:cs="Arial"/>
          <w:b/>
          <w:sz w:val="24"/>
          <w:szCs w:val="24"/>
        </w:rPr>
      </w:pPr>
      <w:r w:rsidRPr="00D163A4">
        <w:rPr>
          <w:rFonts w:ascii="Arial" w:hAnsi="Arial" w:cs="Arial"/>
          <w:sz w:val="24"/>
          <w:szCs w:val="24"/>
        </w:rPr>
        <w:t xml:space="preserve"> </w:t>
      </w:r>
    </w:p>
    <w:p w14:paraId="1C5FDEE3" w14:textId="77777777" w:rsidR="00D163A4" w:rsidRPr="00D163A4" w:rsidRDefault="00D163A4" w:rsidP="00D163A4">
      <w:pPr>
        <w:pStyle w:val="NoSpacing"/>
        <w:rPr>
          <w:rFonts w:ascii="Arial" w:hAnsi="Arial" w:cs="Arial"/>
          <w:sz w:val="24"/>
          <w:szCs w:val="24"/>
        </w:rPr>
      </w:pPr>
      <w:r w:rsidRPr="00CD220E">
        <w:rPr>
          <w:rFonts w:ascii="Arial" w:hAnsi="Arial" w:cs="Arial"/>
          <w:b/>
          <w:sz w:val="24"/>
          <w:szCs w:val="24"/>
        </w:rPr>
        <w:t xml:space="preserve"> </w:t>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t xml:space="preserve">FARM ANIMAL 1 </w:t>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t>FARM ANIMAL 2</w:t>
      </w:r>
      <w:r w:rsidRPr="00D163A4">
        <w:rPr>
          <w:rFonts w:ascii="Arial" w:hAnsi="Arial" w:cs="Arial"/>
          <w:sz w:val="24"/>
          <w:szCs w:val="24"/>
        </w:rPr>
        <w:t xml:space="preserve"> </w:t>
      </w:r>
      <w:r w:rsidRPr="00D163A4">
        <w:rPr>
          <w:rFonts w:ascii="Arial" w:hAnsi="Arial" w:cs="Arial"/>
          <w:sz w:val="24"/>
          <w:szCs w:val="24"/>
        </w:rPr>
        <w:tab/>
        <w:t xml:space="preserve"> </w:t>
      </w:r>
    </w:p>
    <w:p w14:paraId="24F670E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D55F781" w14:textId="186741B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2.1.1</w:t>
      </w:r>
      <w:r w:rsidRPr="00D163A4">
        <w:rPr>
          <w:rFonts w:ascii="Arial" w:hAnsi="Arial" w:cs="Arial"/>
          <w:sz w:val="24"/>
          <w:szCs w:val="24"/>
        </w:rPr>
        <w:tab/>
        <w:t>Indicate the farm animal (1 or 2) which is a non-ruminant.</w:t>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0604E27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46F9C9C" w14:textId="4C50BFC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2.1.2 </w:t>
      </w:r>
      <w:r w:rsidRPr="00D163A4">
        <w:rPr>
          <w:rFonts w:ascii="Arial" w:hAnsi="Arial" w:cs="Arial"/>
          <w:sz w:val="24"/>
          <w:szCs w:val="24"/>
        </w:rPr>
        <w:tab/>
        <w:t xml:space="preserve">Give ONE reason for the answer to QUESTION 2.1.1. </w:t>
      </w:r>
      <w:r w:rsidRPr="00D163A4">
        <w:rPr>
          <w:rFonts w:ascii="Arial" w:hAnsi="Arial" w:cs="Arial"/>
          <w:sz w:val="24"/>
          <w:szCs w:val="24"/>
        </w:rPr>
        <w:tab/>
        <w:t xml:space="preserve"> </w:t>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48D7CFC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A4C0873" w14:textId="50DB0FC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2.1.3 </w:t>
      </w:r>
      <w:r w:rsidRPr="00D163A4">
        <w:rPr>
          <w:rFonts w:ascii="Arial" w:hAnsi="Arial" w:cs="Arial"/>
          <w:sz w:val="24"/>
          <w:szCs w:val="24"/>
        </w:rPr>
        <w:tab/>
        <w:t xml:space="preserve">Indicate the type of feed which constitutes the greatest percentage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of the ration for FARM ANIMAL 1.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1ECEBD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lastRenderedPageBreak/>
        <w:t xml:space="preserve"> </w:t>
      </w:r>
    </w:p>
    <w:p w14:paraId="292126B9" w14:textId="6FF51F1B"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2.1.4 </w:t>
      </w:r>
      <w:r w:rsidRPr="00D163A4">
        <w:rPr>
          <w:rFonts w:ascii="Arial" w:hAnsi="Arial" w:cs="Arial"/>
          <w:sz w:val="24"/>
          <w:szCs w:val="24"/>
        </w:rPr>
        <w:tab/>
        <w:t xml:space="preserve">Give ONE reason for the answer to QUESTION 2.1.3.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7D74BE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9883F81" w14:textId="2E75DA4A"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2.1.5 </w:t>
      </w:r>
      <w:r w:rsidR="00D163A4" w:rsidRPr="00D163A4">
        <w:rPr>
          <w:rFonts w:ascii="Arial" w:hAnsi="Arial" w:cs="Arial"/>
          <w:sz w:val="24"/>
          <w:szCs w:val="24"/>
        </w:rPr>
        <w:tab/>
        <w:t xml:space="preserve">Write down the letter (A–E) of the part that enables FARM  </w:t>
      </w:r>
      <w:r w:rsidR="00D163A4" w:rsidRPr="00D163A4">
        <w:rPr>
          <w:rFonts w:ascii="Arial" w:hAnsi="Arial" w:cs="Arial"/>
          <w:sz w:val="24"/>
          <w:szCs w:val="24"/>
        </w:rPr>
        <w:tab/>
        <w:t xml:space="preserve"> </w:t>
      </w:r>
    </w:p>
    <w:p w14:paraId="1AF8F62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ANIMAL 1 to digest the type of feed in QUESTION 2.1.3.  </w:t>
      </w:r>
      <w:r w:rsidRPr="00D163A4">
        <w:rPr>
          <w:rFonts w:ascii="Arial" w:hAnsi="Arial" w:cs="Arial"/>
          <w:sz w:val="24"/>
          <w:szCs w:val="24"/>
        </w:rPr>
        <w:tab/>
      </w:r>
      <w:r w:rsidRPr="00D163A4">
        <w:rPr>
          <w:rFonts w:ascii="Arial" w:hAnsi="Arial" w:cs="Arial"/>
          <w:sz w:val="24"/>
          <w:szCs w:val="24"/>
        </w:rPr>
        <w:tab/>
        <w:t xml:space="preserve">      (1) </w:t>
      </w:r>
    </w:p>
    <w:p w14:paraId="5C0727A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9891F71" w14:textId="1EF2B30D"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2.1.6 </w:t>
      </w:r>
      <w:r w:rsidR="00D163A4" w:rsidRPr="00D163A4">
        <w:rPr>
          <w:rFonts w:ascii="Arial" w:hAnsi="Arial" w:cs="Arial"/>
          <w:sz w:val="24"/>
          <w:szCs w:val="24"/>
        </w:rPr>
        <w:tab/>
        <w:t xml:space="preserve">Explain how EACH of D and E in FARM ANIMAL 2 assist in the   </w:t>
      </w:r>
    </w:p>
    <w:p w14:paraId="3C87E98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 xml:space="preserve">        </w:t>
      </w:r>
      <w:r w:rsidRPr="00D163A4">
        <w:rPr>
          <w:rFonts w:ascii="Arial" w:hAnsi="Arial" w:cs="Arial"/>
          <w:sz w:val="24"/>
          <w:szCs w:val="24"/>
        </w:rPr>
        <w:tab/>
        <w:t xml:space="preserve">digestion of grain feed.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451596D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8495B1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9867379" w14:textId="77777777" w:rsidR="00B11F81" w:rsidRDefault="00B11F81" w:rsidP="00D163A4">
      <w:pPr>
        <w:pStyle w:val="NoSpacing"/>
        <w:rPr>
          <w:rFonts w:ascii="Arial" w:hAnsi="Arial" w:cs="Arial"/>
          <w:sz w:val="24"/>
          <w:szCs w:val="24"/>
        </w:rPr>
      </w:pPr>
    </w:p>
    <w:p w14:paraId="7E44A2CE" w14:textId="77777777" w:rsidR="00B11F81" w:rsidRDefault="00B11F81" w:rsidP="00D163A4">
      <w:pPr>
        <w:pStyle w:val="NoSpacing"/>
        <w:rPr>
          <w:rFonts w:ascii="Arial" w:hAnsi="Arial" w:cs="Arial"/>
          <w:sz w:val="24"/>
          <w:szCs w:val="24"/>
        </w:rPr>
      </w:pPr>
    </w:p>
    <w:p w14:paraId="6137C9FB" w14:textId="6608E4F6" w:rsidR="00D163A4" w:rsidRPr="00D163A4" w:rsidRDefault="00CD220E" w:rsidP="00D163A4">
      <w:pPr>
        <w:pStyle w:val="NoSpacing"/>
        <w:rPr>
          <w:rFonts w:ascii="Arial" w:hAnsi="Arial" w:cs="Arial"/>
          <w:sz w:val="24"/>
          <w:szCs w:val="24"/>
        </w:rPr>
      </w:pPr>
      <w:r>
        <w:rPr>
          <w:rFonts w:ascii="Arial" w:hAnsi="Arial" w:cs="Arial"/>
          <w:sz w:val="24"/>
          <w:szCs w:val="24"/>
        </w:rPr>
        <w:t xml:space="preserve">2.2 </w:t>
      </w:r>
      <w:r w:rsidR="00D163A4" w:rsidRPr="00D163A4">
        <w:rPr>
          <w:rFonts w:ascii="Arial" w:hAnsi="Arial" w:cs="Arial"/>
          <w:sz w:val="24"/>
          <w:szCs w:val="24"/>
        </w:rPr>
        <w:t xml:space="preserve">The diagram below is a schematic representation of the energy flow in a   </w:t>
      </w:r>
    </w:p>
    <w:p w14:paraId="344C997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farm animal. </w:t>
      </w:r>
    </w:p>
    <w:p w14:paraId="79A8710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tbl>
      <w:tblPr>
        <w:tblStyle w:val="TableGrid10"/>
        <w:tblW w:w="8143" w:type="dxa"/>
        <w:tblInd w:w="787" w:type="dxa"/>
        <w:tblCellMar>
          <w:top w:w="63" w:type="dxa"/>
          <w:left w:w="108" w:type="dxa"/>
          <w:right w:w="115" w:type="dxa"/>
        </w:tblCellMar>
        <w:tblLook w:val="04A0" w:firstRow="1" w:lastRow="0" w:firstColumn="1" w:lastColumn="0" w:noHBand="0" w:noVBand="1"/>
      </w:tblPr>
      <w:tblGrid>
        <w:gridCol w:w="8143"/>
      </w:tblGrid>
      <w:tr w:rsidR="00B84442" w:rsidRPr="002C2E4E" w14:paraId="42E05663" w14:textId="77777777" w:rsidTr="00021315">
        <w:trPr>
          <w:trHeight w:val="2669"/>
        </w:trPr>
        <w:tc>
          <w:tcPr>
            <w:tcW w:w="8143" w:type="dxa"/>
            <w:tcBorders>
              <w:top w:val="single" w:sz="12" w:space="0" w:color="000000"/>
              <w:left w:val="single" w:sz="12" w:space="0" w:color="000000"/>
              <w:bottom w:val="single" w:sz="12" w:space="0" w:color="000000"/>
              <w:right w:val="single" w:sz="12" w:space="0" w:color="000000"/>
            </w:tcBorders>
          </w:tcPr>
          <w:tbl>
            <w:tblPr>
              <w:tblStyle w:val="TableGrid10"/>
              <w:tblpPr w:vertAnchor="text" w:tblpX="652" w:tblpY="-170"/>
              <w:tblOverlap w:val="never"/>
              <w:tblW w:w="6681" w:type="dxa"/>
              <w:tblInd w:w="0" w:type="dxa"/>
              <w:tblLook w:val="04A0" w:firstRow="1" w:lastRow="0" w:firstColumn="1" w:lastColumn="0" w:noHBand="0" w:noVBand="1"/>
            </w:tblPr>
            <w:tblGrid>
              <w:gridCol w:w="1305"/>
              <w:gridCol w:w="1945"/>
              <w:gridCol w:w="2033"/>
              <w:gridCol w:w="1398"/>
            </w:tblGrid>
            <w:tr w:rsidR="00B84442" w:rsidRPr="002C2E4E" w14:paraId="645D1F1A" w14:textId="77777777" w:rsidTr="00021315">
              <w:trPr>
                <w:trHeight w:val="474"/>
              </w:trPr>
              <w:tc>
                <w:tcPr>
                  <w:tcW w:w="1314" w:type="dxa"/>
                  <w:tcBorders>
                    <w:top w:val="nil"/>
                    <w:left w:val="nil"/>
                    <w:bottom w:val="nil"/>
                    <w:right w:val="nil"/>
                  </w:tcBorders>
                </w:tcPr>
                <w:p w14:paraId="1A46316E" w14:textId="77777777" w:rsidR="00B84442" w:rsidRPr="002C2E4E" w:rsidRDefault="00B84442" w:rsidP="00021315">
                  <w:pPr>
                    <w:pStyle w:val="NoSpacing"/>
                    <w:rPr>
                      <w:rFonts w:ascii="Arial" w:eastAsia="Arial" w:hAnsi="Arial" w:cs="Arial"/>
                      <w:color w:val="000000"/>
                      <w:sz w:val="24"/>
                      <w:szCs w:val="24"/>
                    </w:rPr>
                  </w:pPr>
                </w:p>
                <w:tbl>
                  <w:tblPr>
                    <w:tblStyle w:val="TableGrid10"/>
                    <w:tblW w:w="753" w:type="dxa"/>
                    <w:tblInd w:w="0" w:type="dxa"/>
                    <w:tblCellMar>
                      <w:left w:w="202" w:type="dxa"/>
                      <w:right w:w="115" w:type="dxa"/>
                    </w:tblCellMar>
                    <w:tblLook w:val="04A0" w:firstRow="1" w:lastRow="0" w:firstColumn="1" w:lastColumn="0" w:noHBand="0" w:noVBand="1"/>
                  </w:tblPr>
                  <w:tblGrid>
                    <w:gridCol w:w="753"/>
                  </w:tblGrid>
                  <w:tr w:rsidR="00B84442" w:rsidRPr="002C2E4E" w14:paraId="4F7BFE02" w14:textId="77777777" w:rsidTr="00021315">
                    <w:trPr>
                      <w:trHeight w:val="469"/>
                    </w:trPr>
                    <w:tc>
                      <w:tcPr>
                        <w:tcW w:w="753" w:type="dxa"/>
                        <w:tcBorders>
                          <w:top w:val="single" w:sz="12" w:space="0" w:color="000000"/>
                          <w:left w:val="single" w:sz="12" w:space="0" w:color="000000"/>
                          <w:bottom w:val="single" w:sz="12" w:space="0" w:color="000000"/>
                          <w:right w:val="single" w:sz="12" w:space="0" w:color="000000"/>
                        </w:tcBorders>
                        <w:vAlign w:val="center"/>
                      </w:tcPr>
                      <w:p w14:paraId="11E313D1"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GE </w:t>
                        </w:r>
                      </w:p>
                    </w:tc>
                  </w:tr>
                </w:tbl>
                <w:p w14:paraId="62CC7EB2" w14:textId="77777777" w:rsidR="00B84442" w:rsidRPr="002C2E4E" w:rsidRDefault="00B84442" w:rsidP="00021315">
                  <w:pPr>
                    <w:pStyle w:val="NoSpacing"/>
                    <w:rPr>
                      <w:rFonts w:ascii="Arial" w:eastAsia="Arial" w:hAnsi="Arial" w:cs="Arial"/>
                      <w:color w:val="000000"/>
                      <w:sz w:val="24"/>
                      <w:szCs w:val="24"/>
                    </w:rPr>
                  </w:pPr>
                </w:p>
              </w:tc>
              <w:tc>
                <w:tcPr>
                  <w:tcW w:w="1956" w:type="dxa"/>
                  <w:tcBorders>
                    <w:top w:val="nil"/>
                    <w:left w:val="nil"/>
                    <w:bottom w:val="nil"/>
                    <w:right w:val="nil"/>
                  </w:tcBorders>
                </w:tcPr>
                <w:p w14:paraId="5A25690D" w14:textId="77777777" w:rsidR="00B84442" w:rsidRPr="002C2E4E" w:rsidRDefault="00B84442" w:rsidP="00021315">
                  <w:pPr>
                    <w:pStyle w:val="NoSpacing"/>
                    <w:rPr>
                      <w:rFonts w:ascii="Arial" w:eastAsia="Arial" w:hAnsi="Arial" w:cs="Arial"/>
                      <w:color w:val="000000"/>
                      <w:sz w:val="24"/>
                      <w:szCs w:val="24"/>
                    </w:rPr>
                  </w:pPr>
                </w:p>
                <w:tbl>
                  <w:tblPr>
                    <w:tblStyle w:val="TableGrid10"/>
                    <w:tblW w:w="790" w:type="dxa"/>
                    <w:tblInd w:w="561" w:type="dxa"/>
                    <w:tblCellMar>
                      <w:left w:w="228" w:type="dxa"/>
                      <w:right w:w="115" w:type="dxa"/>
                    </w:tblCellMar>
                    <w:tblLook w:val="04A0" w:firstRow="1" w:lastRow="0" w:firstColumn="1" w:lastColumn="0" w:noHBand="0" w:noVBand="1"/>
                  </w:tblPr>
                  <w:tblGrid>
                    <w:gridCol w:w="790"/>
                  </w:tblGrid>
                  <w:tr w:rsidR="00B84442" w:rsidRPr="002C2E4E" w14:paraId="5EA37380" w14:textId="77777777" w:rsidTr="00021315">
                    <w:trPr>
                      <w:trHeight w:val="474"/>
                    </w:trPr>
                    <w:tc>
                      <w:tcPr>
                        <w:tcW w:w="790" w:type="dxa"/>
                        <w:tcBorders>
                          <w:top w:val="single" w:sz="12" w:space="0" w:color="000000"/>
                          <w:left w:val="single" w:sz="12" w:space="0" w:color="000000"/>
                          <w:bottom w:val="single" w:sz="12" w:space="0" w:color="000000"/>
                          <w:right w:val="single" w:sz="12" w:space="0" w:color="000000"/>
                        </w:tcBorders>
                        <w:vAlign w:val="center"/>
                      </w:tcPr>
                      <w:p w14:paraId="683BF143"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DE </w:t>
                        </w:r>
                      </w:p>
                    </w:tc>
                  </w:tr>
                </w:tbl>
                <w:p w14:paraId="3F92DF60" w14:textId="77777777" w:rsidR="00B84442" w:rsidRPr="002C2E4E" w:rsidRDefault="00B84442" w:rsidP="00021315">
                  <w:pPr>
                    <w:pStyle w:val="NoSpacing"/>
                    <w:rPr>
                      <w:rFonts w:ascii="Arial" w:eastAsia="Arial" w:hAnsi="Arial" w:cs="Arial"/>
                      <w:color w:val="000000"/>
                      <w:sz w:val="24"/>
                      <w:szCs w:val="24"/>
                    </w:rPr>
                  </w:pPr>
                </w:p>
              </w:tc>
              <w:tc>
                <w:tcPr>
                  <w:tcW w:w="2044" w:type="dxa"/>
                  <w:tcBorders>
                    <w:top w:val="nil"/>
                    <w:left w:val="nil"/>
                    <w:bottom w:val="nil"/>
                    <w:right w:val="nil"/>
                  </w:tcBorders>
                </w:tcPr>
                <w:p w14:paraId="0090329B" w14:textId="77777777" w:rsidR="00B84442" w:rsidRPr="002C2E4E" w:rsidRDefault="00B84442" w:rsidP="00021315">
                  <w:pPr>
                    <w:pStyle w:val="NoSpacing"/>
                    <w:rPr>
                      <w:rFonts w:ascii="Arial" w:eastAsia="Arial" w:hAnsi="Arial" w:cs="Arial"/>
                      <w:color w:val="000000"/>
                      <w:sz w:val="24"/>
                      <w:szCs w:val="24"/>
                    </w:rPr>
                  </w:pPr>
                </w:p>
                <w:tbl>
                  <w:tblPr>
                    <w:tblStyle w:val="TableGrid10"/>
                    <w:tblW w:w="838" w:type="dxa"/>
                    <w:tblInd w:w="604" w:type="dxa"/>
                    <w:tblCellMar>
                      <w:top w:w="136" w:type="dxa"/>
                      <w:left w:w="115" w:type="dxa"/>
                      <w:right w:w="115" w:type="dxa"/>
                    </w:tblCellMar>
                    <w:tblLook w:val="04A0" w:firstRow="1" w:lastRow="0" w:firstColumn="1" w:lastColumn="0" w:noHBand="0" w:noVBand="1"/>
                  </w:tblPr>
                  <w:tblGrid>
                    <w:gridCol w:w="838"/>
                  </w:tblGrid>
                  <w:tr w:rsidR="00B84442" w:rsidRPr="002C2E4E" w14:paraId="00874BB2" w14:textId="77777777" w:rsidTr="00021315">
                    <w:trPr>
                      <w:trHeight w:val="459"/>
                    </w:trPr>
                    <w:tc>
                      <w:tcPr>
                        <w:tcW w:w="838" w:type="dxa"/>
                        <w:tcBorders>
                          <w:top w:val="single" w:sz="12" w:space="0" w:color="000000"/>
                          <w:left w:val="single" w:sz="12" w:space="0" w:color="000000"/>
                          <w:bottom w:val="single" w:sz="12" w:space="0" w:color="000000"/>
                          <w:right w:val="single" w:sz="12" w:space="0" w:color="000000"/>
                        </w:tcBorders>
                      </w:tcPr>
                      <w:p w14:paraId="36F217C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A </w:t>
                        </w:r>
                      </w:p>
                    </w:tc>
                  </w:tr>
                </w:tbl>
                <w:p w14:paraId="616FAA27" w14:textId="77777777" w:rsidR="00B84442" w:rsidRPr="002C2E4E" w:rsidRDefault="00B84442" w:rsidP="00021315">
                  <w:pPr>
                    <w:pStyle w:val="NoSpacing"/>
                    <w:rPr>
                      <w:rFonts w:ascii="Arial" w:eastAsia="Arial" w:hAnsi="Arial" w:cs="Arial"/>
                      <w:color w:val="000000"/>
                      <w:sz w:val="24"/>
                      <w:szCs w:val="24"/>
                    </w:rPr>
                  </w:pPr>
                </w:p>
              </w:tc>
              <w:tc>
                <w:tcPr>
                  <w:tcW w:w="1368" w:type="dxa"/>
                  <w:tcBorders>
                    <w:top w:val="nil"/>
                    <w:left w:val="nil"/>
                    <w:bottom w:val="nil"/>
                    <w:right w:val="nil"/>
                  </w:tcBorders>
                </w:tcPr>
                <w:p w14:paraId="13DF86BE" w14:textId="77777777" w:rsidR="00B84442" w:rsidRPr="002C2E4E" w:rsidRDefault="00B84442" w:rsidP="00021315">
                  <w:pPr>
                    <w:pStyle w:val="NoSpacing"/>
                    <w:rPr>
                      <w:rFonts w:ascii="Arial" w:eastAsia="Arial" w:hAnsi="Arial" w:cs="Arial"/>
                      <w:color w:val="000000"/>
                      <w:sz w:val="24"/>
                      <w:szCs w:val="24"/>
                    </w:rPr>
                  </w:pPr>
                </w:p>
                <w:tbl>
                  <w:tblPr>
                    <w:tblStyle w:val="TableGrid10"/>
                    <w:tblW w:w="766" w:type="dxa"/>
                    <w:tblInd w:w="602" w:type="dxa"/>
                    <w:tblCellMar>
                      <w:top w:w="134" w:type="dxa"/>
                      <w:left w:w="218" w:type="dxa"/>
                      <w:right w:w="115" w:type="dxa"/>
                    </w:tblCellMar>
                    <w:tblLook w:val="04A0" w:firstRow="1" w:lastRow="0" w:firstColumn="1" w:lastColumn="0" w:noHBand="0" w:noVBand="1"/>
                  </w:tblPr>
                  <w:tblGrid>
                    <w:gridCol w:w="766"/>
                  </w:tblGrid>
                  <w:tr w:rsidR="00B84442" w:rsidRPr="002C2E4E" w14:paraId="32E55153" w14:textId="77777777" w:rsidTr="00021315">
                    <w:trPr>
                      <w:trHeight w:val="408"/>
                    </w:trPr>
                    <w:tc>
                      <w:tcPr>
                        <w:tcW w:w="766" w:type="dxa"/>
                        <w:tcBorders>
                          <w:top w:val="single" w:sz="12" w:space="0" w:color="000000"/>
                          <w:left w:val="single" w:sz="12" w:space="0" w:color="000000"/>
                          <w:bottom w:val="single" w:sz="12" w:space="0" w:color="000000"/>
                          <w:right w:val="single" w:sz="12" w:space="0" w:color="000000"/>
                        </w:tcBorders>
                      </w:tcPr>
                      <w:p w14:paraId="0140ED8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NE </w:t>
                        </w:r>
                      </w:p>
                    </w:tc>
                  </w:tr>
                </w:tbl>
                <w:p w14:paraId="226DAB9B" w14:textId="77777777" w:rsidR="00B84442" w:rsidRPr="002C2E4E" w:rsidRDefault="00B84442" w:rsidP="00021315">
                  <w:pPr>
                    <w:pStyle w:val="NoSpacing"/>
                    <w:rPr>
                      <w:rFonts w:ascii="Arial" w:eastAsia="Arial" w:hAnsi="Arial" w:cs="Arial"/>
                      <w:color w:val="000000"/>
                      <w:sz w:val="24"/>
                      <w:szCs w:val="24"/>
                    </w:rPr>
                  </w:pPr>
                </w:p>
              </w:tc>
            </w:tr>
          </w:tbl>
          <w:p w14:paraId="637F1D1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r w:rsidRPr="002C2E4E">
              <w:rPr>
                <w:rFonts w:ascii="Arial" w:eastAsia="Arial" w:hAnsi="Arial" w:cs="Arial"/>
                <w:color w:val="000000"/>
                <w:sz w:val="24"/>
                <w:szCs w:val="24"/>
              </w:rPr>
              <w:tab/>
            </w:r>
            <w:r w:rsidRPr="002C2E4E">
              <w:rPr>
                <w:rFonts w:ascii="Arial" w:eastAsia="Calibri" w:hAnsi="Arial" w:cs="Arial"/>
                <w:noProof/>
                <w:color w:val="000000"/>
                <w:sz w:val="24"/>
                <w:szCs w:val="24"/>
                <w:lang w:val="en-US"/>
              </w:rPr>
              <mc:AlternateContent>
                <mc:Choice Requires="wpg">
                  <w:drawing>
                    <wp:inline distT="0" distB="0" distL="0" distR="0" wp14:anchorId="335EE2CA" wp14:editId="5A2F3C84">
                      <wp:extent cx="615316" cy="481969"/>
                      <wp:effectExtent l="0" t="0" r="0" b="0"/>
                      <wp:docPr id="28427" name="Group 28427"/>
                      <wp:cNvGraphicFramePr/>
                      <a:graphic xmlns:a="http://schemas.openxmlformats.org/drawingml/2006/main">
                        <a:graphicData uri="http://schemas.microsoft.com/office/word/2010/wordprocessingGroup">
                          <wpg:wgp>
                            <wpg:cNvGrpSpPr/>
                            <wpg:grpSpPr>
                              <a:xfrm>
                                <a:off x="0" y="0"/>
                                <a:ext cx="615316" cy="481969"/>
                                <a:chOff x="0" y="0"/>
                                <a:chExt cx="615316" cy="481969"/>
                              </a:xfrm>
                            </wpg:grpSpPr>
                            <wps:wsp>
                              <wps:cNvPr id="2088" name="Shape 2088"/>
                              <wps:cNvSpPr/>
                              <wps:spPr>
                                <a:xfrm>
                                  <a:off x="0" y="38104"/>
                                  <a:ext cx="551815" cy="0"/>
                                </a:xfrm>
                                <a:custGeom>
                                  <a:avLst/>
                                  <a:gdLst/>
                                  <a:ahLst/>
                                  <a:cxnLst/>
                                  <a:rect l="0" t="0" r="0" b="0"/>
                                  <a:pathLst>
                                    <a:path w="551815">
                                      <a:moveTo>
                                        <a:pt x="0" y="0"/>
                                      </a:moveTo>
                                      <a:lnTo>
                                        <a:pt x="551815" y="0"/>
                                      </a:lnTo>
                                    </a:path>
                                  </a:pathLst>
                                </a:custGeom>
                                <a:noFill/>
                                <a:ln w="19050" cap="flat" cmpd="sng" algn="ctr">
                                  <a:solidFill>
                                    <a:srgbClr val="000000"/>
                                  </a:solidFill>
                                  <a:prstDash val="solid"/>
                                  <a:round/>
                                </a:ln>
                                <a:effectLst/>
                              </wps:spPr>
                              <wps:bodyPr/>
                            </wps:wsp>
                            <wps:wsp>
                              <wps:cNvPr id="2089" name="Shape 2089"/>
                              <wps:cNvSpPr/>
                              <wps:spPr>
                                <a:xfrm>
                                  <a:off x="539116" y="0"/>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2094" name="Shape 2094"/>
                              <wps:cNvSpPr/>
                              <wps:spPr>
                                <a:xfrm>
                                  <a:off x="277495" y="127004"/>
                                  <a:ext cx="0" cy="291465"/>
                                </a:xfrm>
                                <a:custGeom>
                                  <a:avLst/>
                                  <a:gdLst/>
                                  <a:ahLst/>
                                  <a:cxnLst/>
                                  <a:rect l="0" t="0" r="0" b="0"/>
                                  <a:pathLst>
                                    <a:path h="291465">
                                      <a:moveTo>
                                        <a:pt x="0" y="0"/>
                                      </a:moveTo>
                                      <a:lnTo>
                                        <a:pt x="0" y="291465"/>
                                      </a:lnTo>
                                    </a:path>
                                  </a:pathLst>
                                </a:custGeom>
                                <a:noFill/>
                                <a:ln w="19050" cap="flat" cmpd="sng" algn="ctr">
                                  <a:solidFill>
                                    <a:srgbClr val="000000"/>
                                  </a:solidFill>
                                  <a:prstDash val="solid"/>
                                  <a:round/>
                                </a:ln>
                                <a:effectLst/>
                              </wps:spPr>
                              <wps:bodyPr/>
                            </wps:wsp>
                            <wps:wsp>
                              <wps:cNvPr id="2095" name="Shape 2095"/>
                              <wps:cNvSpPr/>
                              <wps:spPr>
                                <a:xfrm>
                                  <a:off x="239395" y="405769"/>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201160" id="Group 28427" o:spid="_x0000_s1026" style="width:48.45pt;height:37.95pt;mso-position-horizontal-relative:char;mso-position-vertical-relative:line" coordsize="6153,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">
                      <v:shape id="Shape 2088" o:spid="_x0000_s1027" style="position:absolute;top:381;width:5518;height:0;visibility:visible;mso-wrap-style:square;v-text-anchor:top" coordsize="551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vrcQA&#10;AADdAAAADwAAAGRycy9kb3ducmV2LnhtbERPy2oCMRTdC/2HcAtuRDMKFTs1ililKt3UB7i8TK4z&#10;Qyc30ySO49+bhdDl4byn89ZUoiHnS8sKhoMEBHFmdcm5guNh3Z+A8AFZY2WZFNzJw3z20pliqu2N&#10;f6jZh1zEEPYpKihCqFMpfVaQQT+wNXHkLtYZDBG6XGqHtxhuKjlKkrE0WHJsKLCmZUHZ7/5qFDS9&#10;+nt9vuzeD/g5/Ftdv7buZN6U6r62iw8QgdrwL366N1rBKJnEufFNf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Ur63EAAAA3QAAAA8AAAAAAAAAAAAAAAAAmAIAAGRycy9k&#10;b3ducmV2LnhtbFBLBQYAAAAABAAEAPUAAACJAwAAAAA=&#10;" path="m,l551815,e" filled="f" strokeweight="1.5pt">
                        <v:path arrowok="t" textboxrect="0,0,551815,0"/>
                      </v:shape>
                      <v:shape id="Shape 2089" o:spid="_x0000_s1028" style="position:absolute;left:539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UtYcgA&#10;AADdAAAADwAAAGRycy9kb3ducmV2LnhtbESPQU/CQBSE7yb+h80z8Wa3cJBaWYhRCCTGQ9GDx5fu&#10;sy1035buAwq/3jUh8TiZmW8y0/ngWnWkPjSeDYySFBRx6W3DlYGvz+VDBioIssXWMxk4U4D57PZm&#10;irn1Jy7ouJFKRQiHHA3UIl2udShrchgS3xFH78f3DiXKvtK2x1OEu1aP0/RRO2w4LtTY0WtN5W5z&#10;cAYmW1ldFotdcZbJh8+K0fb7ff9mzP3d8PIMSmiQ//C1vbYGxmn2BH9v4hP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BS1hyAAAAN0AAAAPAAAAAAAAAAAAAAAAAJgCAABk&#10;cnMvZG93bnJldi54bWxQSwUGAAAAAAQABAD1AAAAjQMAAAAA&#10;" path="m,l76200,38100,,76200,,xe" fillcolor="black" stroked="f" strokeweight="0">
                        <v:path arrowok="t" textboxrect="0,0,76200,76200"/>
                      </v:shape>
                      <v:shape id="Shape 2094" o:spid="_x0000_s1029" style="position:absolute;left:2774;top:1270;width:0;height:2914;visibility:visible;mso-wrap-style:square;v-text-anchor:top" coordsize="0,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YLcYA&#10;AADdAAAADwAAAGRycy9kb3ducmV2LnhtbESPT4vCMBTE74LfIbwFL6Kpf5C1axRRBNmDaFfd66N5&#10;2xabl9JErd/eLAgeh5n5DTNbNKYUN6pdYVnBoB+BIE6tLjhTcPzZ9D5BOI+ssbRMCh7kYDFvt2YY&#10;a3vnA90Sn4kAYRejgtz7KpbSpTkZdH1bEQfvz9YGfZB1JnWN9wA3pRxG0UQaLDgs5FjRKqf0klyN&#10;gtFqPV4mh+Ko993f88N+79z11FWq89Esv0B4avw7/GpvtYJhNB3D/5vwBO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CYLcYAAADdAAAADwAAAAAAAAAAAAAAAACYAgAAZHJz&#10;L2Rvd25yZXYueG1sUEsFBgAAAAAEAAQA9QAAAIsDAAAAAA==&#10;" path="m,l,291465e" filled="f" strokeweight="1.5pt">
                        <v:path arrowok="t" textboxrect="0,0,0,291465"/>
                      </v:shape>
                      <v:shape id="Shape 2095" o:spid="_x0000_s1030" style="position:absolute;left:2393;top:405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xucgA&#10;AADdAAAADwAAAGRycy9kb3ducmV2LnhtbESPQWvCQBSE70L/w/IKvelGwarRVUq1tFB6iHrw+Mi+&#10;JtHs2zT7qrG/vlsoeBxm5htmsepcrc7UhsqzgeEgAUWce1txYWC/e+lPQQVBtlh7JgNXCrBa3vUW&#10;mFp/4YzOWylUhHBI0UAp0qRah7wkh2HgG+LoffrWoUTZFtq2eIlwV+tRkjxqhxXHhRIbei4pP22/&#10;nYHJUV5/NptTdpXJh59mw+Ph/WttzMN99zQHJdTJLfzffrMGRslsDH9v4hP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bG5yAAAAN0AAAAPAAAAAAAAAAAAAAAAAJgCAABk&#10;cnMvZG93bnJldi54bWxQSwUGAAAAAAQABAD1AAAAjQMAAAAA&#10;" path="m,l76200,,38100,76200,,xe" fillcolor="black" stroked="f" strokeweight="0">
                        <v:path arrowok="t" textboxrect="0,0,76200,76200"/>
                      </v:shape>
                      <w10:anchorlock/>
                    </v:group>
                  </w:pict>
                </mc:Fallback>
              </mc:AlternateContent>
            </w:r>
            <w:r w:rsidRPr="002C2E4E">
              <w:rPr>
                <w:rFonts w:ascii="Arial" w:eastAsia="Calibri" w:hAnsi="Arial" w:cs="Arial"/>
                <w:color w:val="000000"/>
                <w:sz w:val="24"/>
                <w:szCs w:val="24"/>
              </w:rPr>
              <w:tab/>
            </w:r>
            <w:r w:rsidRPr="002C2E4E">
              <w:rPr>
                <w:rFonts w:ascii="Arial" w:eastAsia="Calibri" w:hAnsi="Arial" w:cs="Arial"/>
                <w:noProof/>
                <w:color w:val="000000"/>
                <w:sz w:val="24"/>
                <w:szCs w:val="24"/>
                <w:lang w:val="en-US"/>
              </w:rPr>
              <mc:AlternateContent>
                <mc:Choice Requires="wpg">
                  <w:drawing>
                    <wp:inline distT="0" distB="0" distL="0" distR="0" wp14:anchorId="61318BB0" wp14:editId="44C8C2D1">
                      <wp:extent cx="641986" cy="476252"/>
                      <wp:effectExtent l="0" t="0" r="0" b="0"/>
                      <wp:docPr id="28428" name="Group 28428"/>
                      <wp:cNvGraphicFramePr/>
                      <a:graphic xmlns:a="http://schemas.openxmlformats.org/drawingml/2006/main">
                        <a:graphicData uri="http://schemas.microsoft.com/office/word/2010/wordprocessingGroup">
                          <wpg:wgp>
                            <wpg:cNvGrpSpPr/>
                            <wpg:grpSpPr>
                              <a:xfrm>
                                <a:off x="0" y="0"/>
                                <a:ext cx="641986" cy="476252"/>
                                <a:chOff x="0" y="0"/>
                                <a:chExt cx="641986" cy="476252"/>
                              </a:xfrm>
                            </wpg:grpSpPr>
                            <wps:wsp>
                              <wps:cNvPr id="2090" name="Shape 2090"/>
                              <wps:cNvSpPr/>
                              <wps:spPr>
                                <a:xfrm>
                                  <a:off x="0" y="38102"/>
                                  <a:ext cx="578485" cy="0"/>
                                </a:xfrm>
                                <a:custGeom>
                                  <a:avLst/>
                                  <a:gdLst/>
                                  <a:ahLst/>
                                  <a:cxnLst/>
                                  <a:rect l="0" t="0" r="0" b="0"/>
                                  <a:pathLst>
                                    <a:path w="578485">
                                      <a:moveTo>
                                        <a:pt x="0" y="0"/>
                                      </a:moveTo>
                                      <a:lnTo>
                                        <a:pt x="578485" y="0"/>
                                      </a:lnTo>
                                    </a:path>
                                  </a:pathLst>
                                </a:custGeom>
                                <a:noFill/>
                                <a:ln w="19050" cap="flat" cmpd="sng" algn="ctr">
                                  <a:solidFill>
                                    <a:srgbClr val="000000"/>
                                  </a:solidFill>
                                  <a:prstDash val="solid"/>
                                  <a:round/>
                                </a:ln>
                                <a:effectLst/>
                              </wps:spPr>
                              <wps:bodyPr/>
                            </wps:wsp>
                            <wps:wsp>
                              <wps:cNvPr id="2091" name="Shape 2091"/>
                              <wps:cNvSpPr/>
                              <wps:spPr>
                                <a:xfrm>
                                  <a:off x="565786" y="0"/>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2096" name="Shape 2096"/>
                              <wps:cNvSpPr/>
                              <wps:spPr>
                                <a:xfrm>
                                  <a:off x="299085" y="103508"/>
                                  <a:ext cx="0" cy="309245"/>
                                </a:xfrm>
                                <a:custGeom>
                                  <a:avLst/>
                                  <a:gdLst/>
                                  <a:ahLst/>
                                  <a:cxnLst/>
                                  <a:rect l="0" t="0" r="0" b="0"/>
                                  <a:pathLst>
                                    <a:path h="309245">
                                      <a:moveTo>
                                        <a:pt x="0" y="0"/>
                                      </a:moveTo>
                                      <a:lnTo>
                                        <a:pt x="0" y="309245"/>
                                      </a:lnTo>
                                    </a:path>
                                  </a:pathLst>
                                </a:custGeom>
                                <a:noFill/>
                                <a:ln w="19050" cap="flat" cmpd="sng" algn="ctr">
                                  <a:solidFill>
                                    <a:srgbClr val="000000"/>
                                  </a:solidFill>
                                  <a:prstDash val="solid"/>
                                  <a:round/>
                                </a:ln>
                                <a:effectLst/>
                              </wps:spPr>
                              <wps:bodyPr/>
                            </wps:wsp>
                            <wps:wsp>
                              <wps:cNvPr id="2097" name="Shape 2097"/>
                              <wps:cNvSpPr/>
                              <wps:spPr>
                                <a:xfrm>
                                  <a:off x="260985" y="400052"/>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B3E122" id="Group 28428" o:spid="_x0000_s1026" style="width:50.55pt;height:37.5pt;mso-position-horizontal-relative:char;mso-position-vertical-relative:line" coordsize="6419,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">
                      <v:shape id="Shape 2090" o:spid="_x0000_s1027" style="position:absolute;top:381;width:5784;height:0;visibility:visible;mso-wrap-style:square;v-text-anchor:top" coordsize="578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5kFsMA&#10;AADdAAAADwAAAGRycy9kb3ducmV2LnhtbERPy2rCQBTdF/yH4QrdlDoxi6Kpo4gYiJQiPrq/ZG6T&#10;YObOkJkm8e+dRcHl4bxXm9G0oqfON5YVzGcJCOLS6oYrBddL/r4A4QOyxtYyKbiTh8168rLCTNuB&#10;T9SfQyViCPsMFdQhuExKX9Zk0M+sI47cr+0Mhgi7SuoOhxhuWpkmyYc02HBsqNHRrqbydv4zCt6K&#10;n+8iLL/c8d4f96k75HbY5kq9TsftJ4hAY3iK/92FVpAmy7g/vo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5kFsMAAADdAAAADwAAAAAAAAAAAAAAAACYAgAAZHJzL2Rv&#10;d25yZXYueG1sUEsFBgAAAAAEAAQA9QAAAIgDAAAAAA==&#10;" path="m,l578485,e" filled="f" strokeweight="1.5pt">
                        <v:path arrowok="t" textboxrect="0,0,578485,0"/>
                      </v:shape>
                      <v:shape id="Shape 2091" o:spid="_x0000_s1028" style="position:absolute;left:565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3usgA&#10;AADdAAAADwAAAGRycy9kb3ducmV2LnhtbESPQU/CQBSE7yT+h80z8Ua35SBYWYhRCCbGQ9GDx5fu&#10;sy1035buA4q/3jUh8TiZmW8y8+XgWnWiPjSeDWRJCoq49LbhysDnx3o8AxUE2WLrmQxcKMBycTOa&#10;Y279mQs6baVSEcIhRwO1SJdrHcqaHIbEd8TR+/a9Q4myr7Tt8RzhrtWTNL3XDhuOCzV29FxTud8e&#10;nYHpTjY/q9W+uMj03c+KbPf1dngx5u52eHoEJTTIf/jafrUGJulDBn9v4hP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qre6yAAAAN0AAAAPAAAAAAAAAAAAAAAAAJgCAABk&#10;cnMvZG93bnJldi54bWxQSwUGAAAAAAQABAD1AAAAjQMAAAAA&#10;" path="m,l76200,38100,,76200,,xe" fillcolor="black" stroked="f" strokeweight="0">
                        <v:path arrowok="t" textboxrect="0,0,76200,76200"/>
                      </v:shape>
                      <v:shape id="Shape 2096" o:spid="_x0000_s1029" style="position:absolute;left:2990;top:1035;width:0;height:3092;visibility:visible;mso-wrap-style:square;v-text-anchor:top" coordsize="0,309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2IOsQA&#10;AADdAAAADwAAAGRycy9kb3ducmV2LnhtbESPQWvCQBSE70L/w/IK3syuOaSauooVSr0Vo70/ss8k&#10;mH2bZleN/fVdQfA4zMw3zGI12FZcqPeNYw3TRIEgLp1puNJw2H9OZiB8QDbYOiYNN/KwWr6MFpgb&#10;d+UdXYpQiQhhn6OGOoQul9KXNVn0ieuIo3d0vcUQZV9J0+M1wm0rU6UyabHhuFBjR5uaylNxthre&#10;TvZrW32733P5kc6Kv800qOxH6/HrsH4HEWgIz/CjvTUaUjXP4P4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NiDrEAAAA3QAAAA8AAAAAAAAAAAAAAAAAmAIAAGRycy9k&#10;b3ducmV2LnhtbFBLBQYAAAAABAAEAPUAAACJAwAAAAA=&#10;" path="m,l,309245e" filled="f" strokeweight="1.5pt">
                        <v:path arrowok="t" textboxrect="0,0,0,309245"/>
                      </v:shape>
                      <v:shape id="Shape 2097" o:spid="_x0000_s1030" style="position:absolute;left:2609;top:4000;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KVcgA&#10;AADdAAAADwAAAGRycy9kb3ducmV2LnhtbESPQU/CQBSE7yT+h80z8Ua3cLBYWYhRCCbGQ9GDx5fu&#10;sy1035buA4q/3jUh8TiZmW8y8+XgWnWiPjSeDUySFBRx6W3DlYHPj/V4BioIssXWMxm4UIDl4mY0&#10;x9z6Mxd02kqlIoRDjgZqkS7XOpQ1OQyJ74ij9+17hxJlX2nb4znCXaunaXqvHTYcF2rs6Lmmcr89&#10;OgPZTjY/q9W+uEj27mfFZPf1dngx5u52eHoEJTTIf/jafrUGpulDBn9v4hP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D4pVyAAAAN0AAAAPAAAAAAAAAAAAAAAAAJgCAABk&#10;cnMvZG93bnJldi54bWxQSwUGAAAAAAQABAD1AAAAjQMAAAAA&#10;" path="m,l76200,,38100,76200,,xe" fillcolor="black" stroked="f" strokeweight="0">
                        <v:path arrowok="t" textboxrect="0,0,76200,76200"/>
                      </v:shape>
                      <w10:anchorlock/>
                    </v:group>
                  </w:pict>
                </mc:Fallback>
              </mc:AlternateContent>
            </w:r>
            <w:r w:rsidRPr="002C2E4E">
              <w:rPr>
                <w:rFonts w:ascii="Arial" w:eastAsia="Calibri" w:hAnsi="Arial" w:cs="Arial"/>
                <w:color w:val="000000"/>
                <w:sz w:val="24"/>
                <w:szCs w:val="24"/>
              </w:rPr>
              <w:tab/>
            </w:r>
            <w:r w:rsidRPr="002C2E4E">
              <w:rPr>
                <w:rFonts w:ascii="Arial" w:eastAsia="Calibri" w:hAnsi="Arial" w:cs="Arial"/>
                <w:noProof/>
                <w:color w:val="000000"/>
                <w:sz w:val="24"/>
                <w:szCs w:val="24"/>
                <w:lang w:val="en-US"/>
              </w:rPr>
              <mc:AlternateContent>
                <mc:Choice Requires="wpg">
                  <w:drawing>
                    <wp:inline distT="0" distB="0" distL="0" distR="0" wp14:anchorId="64E6AAA2" wp14:editId="002CF979">
                      <wp:extent cx="615316" cy="476252"/>
                      <wp:effectExtent l="0" t="0" r="0" b="0"/>
                      <wp:docPr id="28429" name="Group 28429"/>
                      <wp:cNvGraphicFramePr/>
                      <a:graphic xmlns:a="http://schemas.openxmlformats.org/drawingml/2006/main">
                        <a:graphicData uri="http://schemas.microsoft.com/office/word/2010/wordprocessingGroup">
                          <wpg:wgp>
                            <wpg:cNvGrpSpPr/>
                            <wpg:grpSpPr>
                              <a:xfrm>
                                <a:off x="0" y="0"/>
                                <a:ext cx="615316" cy="476252"/>
                                <a:chOff x="0" y="0"/>
                                <a:chExt cx="615316" cy="476252"/>
                              </a:xfrm>
                            </wpg:grpSpPr>
                            <wps:wsp>
                              <wps:cNvPr id="2092" name="Shape 2092"/>
                              <wps:cNvSpPr/>
                              <wps:spPr>
                                <a:xfrm>
                                  <a:off x="0" y="38102"/>
                                  <a:ext cx="551815" cy="0"/>
                                </a:xfrm>
                                <a:custGeom>
                                  <a:avLst/>
                                  <a:gdLst/>
                                  <a:ahLst/>
                                  <a:cxnLst/>
                                  <a:rect l="0" t="0" r="0" b="0"/>
                                  <a:pathLst>
                                    <a:path w="551815">
                                      <a:moveTo>
                                        <a:pt x="0" y="0"/>
                                      </a:moveTo>
                                      <a:lnTo>
                                        <a:pt x="551815" y="0"/>
                                      </a:lnTo>
                                    </a:path>
                                  </a:pathLst>
                                </a:custGeom>
                                <a:noFill/>
                                <a:ln w="19050" cap="flat" cmpd="sng" algn="ctr">
                                  <a:solidFill>
                                    <a:srgbClr val="000000"/>
                                  </a:solidFill>
                                  <a:prstDash val="solid"/>
                                  <a:round/>
                                </a:ln>
                                <a:effectLst/>
                              </wps:spPr>
                              <wps:bodyPr/>
                            </wps:wsp>
                            <wps:wsp>
                              <wps:cNvPr id="2093" name="Shape 2093"/>
                              <wps:cNvSpPr/>
                              <wps:spPr>
                                <a:xfrm>
                                  <a:off x="539116" y="0"/>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2098" name="Shape 2098"/>
                              <wps:cNvSpPr/>
                              <wps:spPr>
                                <a:xfrm>
                                  <a:off x="414020" y="103508"/>
                                  <a:ext cx="0" cy="309245"/>
                                </a:xfrm>
                                <a:custGeom>
                                  <a:avLst/>
                                  <a:gdLst/>
                                  <a:ahLst/>
                                  <a:cxnLst/>
                                  <a:rect l="0" t="0" r="0" b="0"/>
                                  <a:pathLst>
                                    <a:path h="309245">
                                      <a:moveTo>
                                        <a:pt x="0" y="0"/>
                                      </a:moveTo>
                                      <a:lnTo>
                                        <a:pt x="0" y="309245"/>
                                      </a:lnTo>
                                    </a:path>
                                  </a:pathLst>
                                </a:custGeom>
                                <a:noFill/>
                                <a:ln w="19050" cap="flat" cmpd="sng" algn="ctr">
                                  <a:solidFill>
                                    <a:srgbClr val="000000"/>
                                  </a:solidFill>
                                  <a:prstDash val="solid"/>
                                  <a:round/>
                                </a:ln>
                                <a:effectLst/>
                              </wps:spPr>
                              <wps:bodyPr/>
                            </wps:wsp>
                            <wps:wsp>
                              <wps:cNvPr id="2099" name="Shape 2099"/>
                              <wps:cNvSpPr/>
                              <wps:spPr>
                                <a:xfrm>
                                  <a:off x="375920" y="400052"/>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E43A13" id="Group 28429" o:spid="_x0000_s1026" style="width:48.45pt;height:37.5pt;mso-position-horizontal-relative:char;mso-position-vertical-relative:line" coordsize="6153,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">
                      <v:shape id="Shape 2092" o:spid="_x0000_s1027" style="position:absolute;top:381;width:5518;height:0;visibility:visible;mso-wrap-style:square;v-text-anchor:top" coordsize="551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UOmscA&#10;AADdAAAADwAAAGRycy9kb3ducmV2LnhtbESPT2vCQBTE7wW/w/KEXopuDLRodBWxldbSi//A4yP7&#10;TILZt+nuGtNv7xYKPQ4z8xtmtuhMLVpyvrKsYDRMQBDnVldcKDjs14MxCB+QNdaWScEPeVjMew8z&#10;zLS98ZbaXShEhLDPUEEZQpNJ6fOSDPqhbYijd7bOYIjSFVI7vEW4qWWaJC/SYMVxocSGViXll93V&#10;KGifmq/16fw52ePr6Pvt+r5xR/Os1GO/W05BBOrCf/iv/aEVpMkkhd838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lDprHAAAA3QAAAA8AAAAAAAAAAAAAAAAAmAIAAGRy&#10;cy9kb3ducmV2LnhtbFBLBQYAAAAABAAEAPUAAACMAwAAAAA=&#10;" path="m,l551815,e" filled="f" strokeweight="1.5pt">
                        <v:path arrowok="t" textboxrect="0,0,551815,0"/>
                      </v:shape>
                      <v:shape id="Shape 2093" o:spid="_x0000_s1028" style="position:absolute;left:539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SMVsgA&#10;AADdAAAADwAAAGRycy9kb3ducmV2LnhtbESPQWvCQBSE70L/w/IKvelGharRVUq1tFB6iHrw+Mi+&#10;JtHs2zT7qrG/vlsoeBxm5htmsepcrc7UhsqzgeEgAUWce1txYWC/e+lPQQVBtlh7JgNXCrBa3vUW&#10;mFp/4YzOWylUhHBI0UAp0qRah7wkh2HgG+LoffrWoUTZFtq2eIlwV+tRkjxqhxXHhRIbei4pP22/&#10;nYHJUV5/NptTdpXJh59mw+Ph/WttzMN99zQHJdTJLfzffrMGRslsDH9v4hP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NIxWyAAAAN0AAAAPAAAAAAAAAAAAAAAAAJgCAABk&#10;cnMvZG93bnJldi54bWxQSwUGAAAAAAQABAD1AAAAjQMAAAAA&#10;" path="m,l76200,38100,,76200,,xe" fillcolor="black" stroked="f" strokeweight="0">
                        <v:path arrowok="t" textboxrect="0,0,76200,76200"/>
                      </v:shape>
                      <v:shape id="Shape 2098" o:spid="_x0000_s1029" style="position:absolute;left:4140;top:1035;width:0;height:3092;visibility:visible;mso-wrap-style:square;v-text-anchor:top" coordsize="0,309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6508IA&#10;AADdAAAADwAAAGRycy9kb3ducmV2LnhtbERPPW/CMBDdK/EfrEPqVmwypBBiEEWqylY1LfspPpIo&#10;8TnEhgR+fT1U6vj0vvPdZDtxo8E3jjUsFwoEcelMw5WGn+/3lxUIH5ANdo5Jw5087Lazpxwz40b+&#10;olsRKhFD2GeooQ6hz6T0ZU0W/cL1xJE7u8FiiHCopBlwjOG2k4lSqbTYcGyosadDTWVbXK2G19Z+&#10;HKtPd7mWb8mqeByWQaUnrZ/n034DItAU/sV/7qPRkKh1nBvfx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nrnTwgAAAN0AAAAPAAAAAAAAAAAAAAAAAJgCAABkcnMvZG93&#10;bnJldi54bWxQSwUGAAAAAAQABAD1AAAAhwMAAAAA&#10;" path="m,l,309245e" filled="f" strokeweight="1.5pt">
                        <v:path arrowok="t" textboxrect="0,0,0,309245"/>
                      </v:shape>
                      <v:shape id="Shape 2099" o:spid="_x0000_s1030" style="position:absolute;left:3759;top:4000;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y7vMgA&#10;AADdAAAADwAAAGRycy9kb3ducmV2LnhtbESPT2vCQBTE74V+h+UVvNWNHvwTXUVaS4XiIbYHj4/s&#10;M4lm36bZV41+erdQ6HGYmd8w82XnanWmNlSeDQz6CSji3NuKCwNfn2/PE1BBkC3WnsnAlQIsF48P&#10;c0ytv3BG550UKkI4pGigFGlSrUNeksPQ9w1x9A6+dShRtoW2LV4i3NV6mCQj7bDiuFBiQy8l5afd&#10;jzMwPsr7bb0+ZVcZb/0kGxz3H9+vxvSeutUMlFAn/+G/9sYaGCbTKfy+iU9A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Lu8yAAAAN0AAAAPAAAAAAAAAAAAAAAAAJgCAABk&#10;cnMvZG93bnJldi54bWxQSwUGAAAAAAQABAD1AAAAjQMAAAAA&#10;" path="m,l76200,,38100,76200,,xe" fillcolor="black" stroked="f" strokeweight="0">
                        <v:path arrowok="t" textboxrect="0,0,76200,76200"/>
                      </v:shape>
                      <w10:anchorlock/>
                    </v:group>
                  </w:pict>
                </mc:Fallback>
              </mc:AlternateContent>
            </w:r>
          </w:p>
          <w:tbl>
            <w:tblPr>
              <w:tblStyle w:val="TableGrid10"/>
              <w:tblW w:w="5474" w:type="dxa"/>
              <w:tblInd w:w="832" w:type="dxa"/>
              <w:tblLook w:val="04A0" w:firstRow="1" w:lastRow="0" w:firstColumn="1" w:lastColumn="0" w:noHBand="0" w:noVBand="1"/>
            </w:tblPr>
            <w:tblGrid>
              <w:gridCol w:w="1993"/>
              <w:gridCol w:w="2712"/>
              <w:gridCol w:w="769"/>
            </w:tblGrid>
            <w:tr w:rsidR="00B84442" w:rsidRPr="002C2E4E" w14:paraId="15E9B097" w14:textId="77777777" w:rsidTr="00021315">
              <w:trPr>
                <w:trHeight w:val="1180"/>
              </w:trPr>
              <w:tc>
                <w:tcPr>
                  <w:tcW w:w="2008" w:type="dxa"/>
                  <w:tcBorders>
                    <w:top w:val="nil"/>
                    <w:left w:val="nil"/>
                    <w:bottom w:val="nil"/>
                    <w:right w:val="nil"/>
                  </w:tcBorders>
                </w:tcPr>
                <w:p w14:paraId="1E8B1DFF" w14:textId="77777777" w:rsidR="00B84442" w:rsidRPr="002C2E4E" w:rsidRDefault="00B84442" w:rsidP="00021315">
                  <w:pPr>
                    <w:pStyle w:val="NoSpacing"/>
                    <w:rPr>
                      <w:rFonts w:ascii="Arial" w:eastAsia="Arial" w:hAnsi="Arial" w:cs="Arial"/>
                      <w:color w:val="000000"/>
                      <w:sz w:val="24"/>
                      <w:szCs w:val="24"/>
                    </w:rPr>
                  </w:pPr>
                </w:p>
                <w:tbl>
                  <w:tblPr>
                    <w:tblStyle w:val="TableGrid10"/>
                    <w:tblW w:w="1895" w:type="dxa"/>
                    <w:tblInd w:w="0" w:type="dxa"/>
                    <w:tblCellMar>
                      <w:top w:w="136" w:type="dxa"/>
                      <w:left w:w="115" w:type="dxa"/>
                      <w:right w:w="115" w:type="dxa"/>
                    </w:tblCellMar>
                    <w:tblLook w:val="04A0" w:firstRow="1" w:lastRow="0" w:firstColumn="1" w:lastColumn="0" w:noHBand="0" w:noVBand="1"/>
                  </w:tblPr>
                  <w:tblGrid>
                    <w:gridCol w:w="1895"/>
                  </w:tblGrid>
                  <w:tr w:rsidR="00B84442" w:rsidRPr="002C2E4E" w14:paraId="61D18475" w14:textId="77777777" w:rsidTr="00021315">
                    <w:trPr>
                      <w:trHeight w:val="761"/>
                    </w:trPr>
                    <w:tc>
                      <w:tcPr>
                        <w:tcW w:w="1895" w:type="dxa"/>
                        <w:tcBorders>
                          <w:top w:val="single" w:sz="12" w:space="0" w:color="000000"/>
                          <w:left w:val="single" w:sz="12" w:space="0" w:color="000000"/>
                          <w:bottom w:val="single" w:sz="12" w:space="0" w:color="000000"/>
                          <w:right w:val="single" w:sz="12" w:space="0" w:color="000000"/>
                        </w:tcBorders>
                      </w:tcPr>
                      <w:p w14:paraId="5A0A8D0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Energy loss through </w:t>
                        </w:r>
                        <w:r w:rsidRPr="002C2E4E">
                          <w:rPr>
                            <w:rFonts w:ascii="Arial" w:eastAsia="Arial" w:hAnsi="Arial" w:cs="Arial"/>
                            <w:b/>
                            <w:color w:val="000000"/>
                            <w:sz w:val="24"/>
                            <w:szCs w:val="24"/>
                          </w:rPr>
                          <w:t>B</w:t>
                        </w:r>
                        <w:r w:rsidRPr="002C2E4E">
                          <w:rPr>
                            <w:rFonts w:ascii="Arial" w:eastAsia="Arial" w:hAnsi="Arial" w:cs="Arial"/>
                            <w:color w:val="000000"/>
                            <w:sz w:val="24"/>
                            <w:szCs w:val="24"/>
                          </w:rPr>
                          <w:t xml:space="preserve"> </w:t>
                        </w:r>
                      </w:p>
                    </w:tc>
                  </w:tr>
                </w:tbl>
                <w:p w14:paraId="3DD375D0" w14:textId="77777777" w:rsidR="00B84442" w:rsidRPr="002C2E4E" w:rsidRDefault="00B84442" w:rsidP="00021315">
                  <w:pPr>
                    <w:pStyle w:val="NoSpacing"/>
                    <w:rPr>
                      <w:rFonts w:ascii="Arial" w:eastAsia="Arial" w:hAnsi="Arial" w:cs="Arial"/>
                      <w:color w:val="000000"/>
                      <w:sz w:val="24"/>
                      <w:szCs w:val="24"/>
                    </w:rPr>
                  </w:pPr>
                </w:p>
              </w:tc>
              <w:tc>
                <w:tcPr>
                  <w:tcW w:w="2727" w:type="dxa"/>
                  <w:tcBorders>
                    <w:top w:val="nil"/>
                    <w:left w:val="nil"/>
                    <w:bottom w:val="nil"/>
                    <w:right w:val="nil"/>
                  </w:tcBorders>
                </w:tcPr>
                <w:p w14:paraId="745B8952" w14:textId="77777777" w:rsidR="00B84442" w:rsidRPr="002C2E4E" w:rsidRDefault="00B84442" w:rsidP="00021315">
                  <w:pPr>
                    <w:pStyle w:val="NoSpacing"/>
                    <w:rPr>
                      <w:rFonts w:ascii="Arial" w:eastAsia="Arial" w:hAnsi="Arial" w:cs="Arial"/>
                      <w:color w:val="000000"/>
                      <w:sz w:val="24"/>
                      <w:szCs w:val="24"/>
                    </w:rPr>
                  </w:pPr>
                </w:p>
                <w:tbl>
                  <w:tblPr>
                    <w:tblStyle w:val="TableGrid10"/>
                    <w:tblW w:w="2502" w:type="dxa"/>
                    <w:tblInd w:w="113" w:type="dxa"/>
                    <w:tblCellMar>
                      <w:left w:w="115" w:type="dxa"/>
                      <w:right w:w="115" w:type="dxa"/>
                    </w:tblCellMar>
                    <w:tblLook w:val="04A0" w:firstRow="1" w:lastRow="0" w:firstColumn="1" w:lastColumn="0" w:noHBand="0" w:noVBand="1"/>
                  </w:tblPr>
                  <w:tblGrid>
                    <w:gridCol w:w="2502"/>
                  </w:tblGrid>
                  <w:tr w:rsidR="00B84442" w:rsidRPr="002C2E4E" w14:paraId="387F6B77" w14:textId="77777777" w:rsidTr="00021315">
                    <w:trPr>
                      <w:trHeight w:val="1180"/>
                    </w:trPr>
                    <w:tc>
                      <w:tcPr>
                        <w:tcW w:w="2502" w:type="dxa"/>
                        <w:tcBorders>
                          <w:top w:val="single" w:sz="12" w:space="0" w:color="000000"/>
                          <w:left w:val="single" w:sz="12" w:space="0" w:color="000000"/>
                          <w:bottom w:val="single" w:sz="12" w:space="0" w:color="000000"/>
                          <w:right w:val="single" w:sz="12" w:space="0" w:color="000000"/>
                        </w:tcBorders>
                        <w:vAlign w:val="center"/>
                      </w:tcPr>
                      <w:p w14:paraId="76B00A0B"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Energy loss through urine and </w:t>
                        </w:r>
                      </w:p>
                      <w:p w14:paraId="5A7E408E"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fermentation gases </w:t>
                        </w:r>
                      </w:p>
                    </w:tc>
                  </w:tr>
                </w:tbl>
                <w:p w14:paraId="0B4A92F2" w14:textId="77777777" w:rsidR="00B84442" w:rsidRPr="002C2E4E" w:rsidRDefault="00B84442" w:rsidP="00021315">
                  <w:pPr>
                    <w:pStyle w:val="NoSpacing"/>
                    <w:rPr>
                      <w:rFonts w:ascii="Arial" w:eastAsia="Arial" w:hAnsi="Arial" w:cs="Arial"/>
                      <w:color w:val="000000"/>
                      <w:sz w:val="24"/>
                      <w:szCs w:val="24"/>
                    </w:rPr>
                  </w:pPr>
                </w:p>
              </w:tc>
              <w:tc>
                <w:tcPr>
                  <w:tcW w:w="739" w:type="dxa"/>
                  <w:tcBorders>
                    <w:top w:val="nil"/>
                    <w:left w:val="nil"/>
                    <w:bottom w:val="nil"/>
                    <w:right w:val="nil"/>
                  </w:tcBorders>
                </w:tcPr>
                <w:p w14:paraId="46F3F1CE" w14:textId="77777777" w:rsidR="00B84442" w:rsidRPr="002C2E4E" w:rsidRDefault="00B84442" w:rsidP="00021315">
                  <w:pPr>
                    <w:pStyle w:val="NoSpacing"/>
                    <w:rPr>
                      <w:rFonts w:ascii="Arial" w:eastAsia="Arial" w:hAnsi="Arial" w:cs="Arial"/>
                      <w:color w:val="000000"/>
                      <w:sz w:val="24"/>
                      <w:szCs w:val="24"/>
                    </w:rPr>
                  </w:pPr>
                </w:p>
                <w:tbl>
                  <w:tblPr>
                    <w:tblStyle w:val="TableGrid10"/>
                    <w:tblW w:w="627" w:type="dxa"/>
                    <w:tblInd w:w="112" w:type="dxa"/>
                    <w:tblCellMar>
                      <w:top w:w="135" w:type="dxa"/>
                      <w:left w:w="227" w:type="dxa"/>
                      <w:right w:w="115" w:type="dxa"/>
                    </w:tblCellMar>
                    <w:tblLook w:val="04A0" w:firstRow="1" w:lastRow="0" w:firstColumn="1" w:lastColumn="0" w:noHBand="0" w:noVBand="1"/>
                  </w:tblPr>
                  <w:tblGrid>
                    <w:gridCol w:w="627"/>
                  </w:tblGrid>
                  <w:tr w:rsidR="00B84442" w:rsidRPr="002C2E4E" w14:paraId="14D66F22" w14:textId="77777777" w:rsidTr="00021315">
                    <w:trPr>
                      <w:trHeight w:val="408"/>
                    </w:trPr>
                    <w:tc>
                      <w:tcPr>
                        <w:tcW w:w="627" w:type="dxa"/>
                        <w:tcBorders>
                          <w:top w:val="single" w:sz="12" w:space="0" w:color="000000"/>
                          <w:left w:val="single" w:sz="12" w:space="0" w:color="000000"/>
                          <w:bottom w:val="single" w:sz="12" w:space="0" w:color="000000"/>
                          <w:right w:val="single" w:sz="12" w:space="0" w:color="000000"/>
                        </w:tcBorders>
                      </w:tcPr>
                      <w:p w14:paraId="179045E7"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C </w:t>
                        </w:r>
                      </w:p>
                    </w:tc>
                  </w:tr>
                </w:tbl>
                <w:p w14:paraId="01723862" w14:textId="77777777" w:rsidR="00B84442" w:rsidRPr="002C2E4E" w:rsidRDefault="00B84442" w:rsidP="00021315">
                  <w:pPr>
                    <w:pStyle w:val="NoSpacing"/>
                    <w:rPr>
                      <w:rFonts w:ascii="Arial" w:eastAsia="Arial" w:hAnsi="Arial" w:cs="Arial"/>
                      <w:color w:val="000000"/>
                      <w:sz w:val="24"/>
                      <w:szCs w:val="24"/>
                    </w:rPr>
                  </w:pPr>
                </w:p>
              </w:tc>
            </w:tr>
          </w:tbl>
          <w:p w14:paraId="4128520B"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c>
      </w:tr>
    </w:tbl>
    <w:p w14:paraId="4E04EA9D" w14:textId="77777777" w:rsidR="00D163A4" w:rsidRPr="00D163A4" w:rsidRDefault="00D163A4" w:rsidP="00D163A4">
      <w:pPr>
        <w:pStyle w:val="NoSpacing"/>
        <w:rPr>
          <w:rFonts w:ascii="Arial" w:hAnsi="Arial" w:cs="Arial"/>
          <w:sz w:val="24"/>
          <w:szCs w:val="24"/>
        </w:rPr>
      </w:pPr>
    </w:p>
    <w:p w14:paraId="0D9F5F7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61E3F7C" w14:textId="178729E5"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2.2.1 </w:t>
      </w:r>
      <w:r w:rsidRPr="00D163A4">
        <w:rPr>
          <w:rFonts w:ascii="Arial" w:hAnsi="Arial" w:cs="Arial"/>
          <w:sz w:val="24"/>
          <w:szCs w:val="24"/>
        </w:rPr>
        <w:tab/>
        <w:t xml:space="preserve">Refer to the schematic representation above and identify A, B and C.  </w:t>
      </w:r>
      <w:r w:rsidR="00CD220E">
        <w:rPr>
          <w:rFonts w:ascii="Arial" w:hAnsi="Arial" w:cs="Arial"/>
          <w:sz w:val="24"/>
          <w:szCs w:val="24"/>
        </w:rPr>
        <w:t xml:space="preserve">           </w:t>
      </w:r>
      <w:r w:rsidRPr="00D163A4">
        <w:rPr>
          <w:rFonts w:ascii="Arial" w:hAnsi="Arial" w:cs="Arial"/>
          <w:sz w:val="24"/>
          <w:szCs w:val="24"/>
        </w:rPr>
        <w:t xml:space="preserve">  (3)                                                                    </w:t>
      </w:r>
    </w:p>
    <w:p w14:paraId="4176371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F2B316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2.2.2 </w:t>
      </w:r>
      <w:r w:rsidRPr="00D163A4">
        <w:rPr>
          <w:rFonts w:ascii="Arial" w:hAnsi="Arial" w:cs="Arial"/>
          <w:sz w:val="24"/>
          <w:szCs w:val="24"/>
        </w:rPr>
        <w:tab/>
        <w:t xml:space="preserve">Identify the type of energy that serves as a potential energy value   </w:t>
      </w:r>
    </w:p>
    <w:p w14:paraId="67145A3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 xml:space="preserve">     </w:t>
      </w:r>
      <w:r w:rsidRPr="00D163A4">
        <w:rPr>
          <w:rFonts w:ascii="Arial" w:hAnsi="Arial" w:cs="Arial"/>
          <w:sz w:val="24"/>
          <w:szCs w:val="24"/>
        </w:rPr>
        <w:tab/>
        <w:t xml:space="preserve">of a feed.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12D70485"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DD52FC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2.2.3 </w:t>
      </w:r>
      <w:r w:rsidRPr="00D163A4">
        <w:rPr>
          <w:rFonts w:ascii="Arial" w:hAnsi="Arial" w:cs="Arial"/>
          <w:sz w:val="24"/>
          <w:szCs w:val="24"/>
        </w:rPr>
        <w:tab/>
        <w:t xml:space="preserve">Write down the formula used to work out digestible energy. </w:t>
      </w:r>
      <w:r w:rsidRPr="00D163A4">
        <w:rPr>
          <w:rFonts w:ascii="Arial" w:hAnsi="Arial" w:cs="Arial"/>
          <w:sz w:val="24"/>
          <w:szCs w:val="24"/>
        </w:rPr>
        <w:tab/>
        <w:t xml:space="preserve"> </w:t>
      </w:r>
      <w:r w:rsidRPr="00D163A4">
        <w:rPr>
          <w:rFonts w:ascii="Arial" w:hAnsi="Arial" w:cs="Arial"/>
          <w:sz w:val="24"/>
          <w:szCs w:val="24"/>
        </w:rPr>
        <w:tab/>
        <w:t xml:space="preserve">      (1) </w:t>
      </w:r>
    </w:p>
    <w:p w14:paraId="5697518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620105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2.2.4 </w:t>
      </w:r>
      <w:r w:rsidRPr="00D163A4">
        <w:rPr>
          <w:rFonts w:ascii="Arial" w:hAnsi="Arial" w:cs="Arial"/>
          <w:sz w:val="24"/>
          <w:szCs w:val="24"/>
        </w:rPr>
        <w:tab/>
        <w:t xml:space="preserve">Give TWO reasons why net energy is important to livestock. </w:t>
      </w:r>
      <w:r w:rsidRPr="00D163A4">
        <w:rPr>
          <w:rFonts w:ascii="Arial" w:hAnsi="Arial" w:cs="Arial"/>
          <w:sz w:val="24"/>
          <w:szCs w:val="24"/>
        </w:rPr>
        <w:tab/>
        <w:t xml:space="preserve"> </w:t>
      </w:r>
      <w:r w:rsidRPr="00D163A4">
        <w:rPr>
          <w:rFonts w:ascii="Arial" w:hAnsi="Arial" w:cs="Arial"/>
          <w:sz w:val="24"/>
          <w:szCs w:val="24"/>
        </w:rPr>
        <w:tab/>
        <w:t xml:space="preserve">      (2) </w:t>
      </w:r>
    </w:p>
    <w:p w14:paraId="171EF6E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9F3B379" w14:textId="77777777" w:rsidR="00D163A4" w:rsidRPr="00D163A4" w:rsidRDefault="00D163A4" w:rsidP="00D163A4">
      <w:pPr>
        <w:pStyle w:val="NoSpacing"/>
        <w:rPr>
          <w:rFonts w:ascii="Arial" w:hAnsi="Arial" w:cs="Arial"/>
          <w:sz w:val="24"/>
          <w:szCs w:val="24"/>
        </w:rPr>
      </w:pPr>
    </w:p>
    <w:p w14:paraId="1A01A9E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 </w:t>
      </w:r>
      <w:r w:rsidRPr="00D163A4">
        <w:rPr>
          <w:rFonts w:ascii="Arial" w:hAnsi="Arial" w:cs="Arial"/>
          <w:sz w:val="24"/>
          <w:szCs w:val="24"/>
        </w:rPr>
        <w:tab/>
        <w:t xml:space="preserve">The table below shows feeds with different biological values (BV) and energy </w:t>
      </w:r>
      <w:r w:rsidRPr="00D163A4">
        <w:rPr>
          <w:rFonts w:ascii="Arial" w:hAnsi="Arial" w:cs="Arial"/>
          <w:sz w:val="24"/>
          <w:szCs w:val="24"/>
        </w:rPr>
        <w:tab/>
        <w:t xml:space="preserve">  values. </w:t>
      </w:r>
      <w:r w:rsidRPr="00D163A4">
        <w:rPr>
          <w:rFonts w:ascii="Arial" w:hAnsi="Arial" w:cs="Arial"/>
          <w:sz w:val="24"/>
          <w:szCs w:val="24"/>
        </w:rPr>
        <w:tab/>
        <w:t xml:space="preserve"> </w:t>
      </w:r>
    </w:p>
    <w:p w14:paraId="2DA98551" w14:textId="77777777" w:rsidR="00B84442"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tbl>
      <w:tblPr>
        <w:tblStyle w:val="TableGrid10"/>
        <w:tblW w:w="8239" w:type="dxa"/>
        <w:tblInd w:w="991" w:type="dxa"/>
        <w:tblCellMar>
          <w:top w:w="53" w:type="dxa"/>
          <w:left w:w="108" w:type="dxa"/>
          <w:right w:w="115" w:type="dxa"/>
        </w:tblCellMar>
        <w:tblLook w:val="04A0" w:firstRow="1" w:lastRow="0" w:firstColumn="1" w:lastColumn="0" w:noHBand="0" w:noVBand="1"/>
      </w:tblPr>
      <w:tblGrid>
        <w:gridCol w:w="2323"/>
        <w:gridCol w:w="2959"/>
        <w:gridCol w:w="2957"/>
      </w:tblGrid>
      <w:tr w:rsidR="00B84442" w:rsidRPr="002C2E4E" w14:paraId="1BFE3738" w14:textId="77777777" w:rsidTr="00021315">
        <w:trPr>
          <w:trHeight w:val="581"/>
        </w:trPr>
        <w:tc>
          <w:tcPr>
            <w:tcW w:w="2323" w:type="dxa"/>
            <w:tcBorders>
              <w:top w:val="single" w:sz="12" w:space="0" w:color="000000"/>
              <w:left w:val="single" w:sz="12" w:space="0" w:color="000000"/>
              <w:bottom w:val="single" w:sz="12" w:space="0" w:color="000000"/>
              <w:right w:val="single" w:sz="12" w:space="0" w:color="000000"/>
            </w:tcBorders>
            <w:vAlign w:val="center"/>
          </w:tcPr>
          <w:p w14:paraId="5B6C45F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TYPE OF FEED </w:t>
            </w:r>
          </w:p>
        </w:tc>
        <w:tc>
          <w:tcPr>
            <w:tcW w:w="2959" w:type="dxa"/>
            <w:tcBorders>
              <w:top w:val="single" w:sz="12" w:space="0" w:color="000000"/>
              <w:left w:val="single" w:sz="12" w:space="0" w:color="000000"/>
              <w:bottom w:val="single" w:sz="12" w:space="0" w:color="000000"/>
              <w:right w:val="single" w:sz="12" w:space="0" w:color="000000"/>
            </w:tcBorders>
          </w:tcPr>
          <w:p w14:paraId="63C446BA"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BIOLOGICAL VALUE</w:t>
            </w:r>
          </w:p>
          <w:p w14:paraId="7BDA4A66"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(BV)</w:t>
            </w:r>
          </w:p>
        </w:tc>
        <w:tc>
          <w:tcPr>
            <w:tcW w:w="2957" w:type="dxa"/>
            <w:tcBorders>
              <w:top w:val="single" w:sz="12" w:space="0" w:color="000000"/>
              <w:left w:val="single" w:sz="12" w:space="0" w:color="000000"/>
              <w:bottom w:val="single" w:sz="12" w:space="0" w:color="000000"/>
              <w:right w:val="single" w:sz="12" w:space="0" w:color="000000"/>
            </w:tcBorders>
          </w:tcPr>
          <w:p w14:paraId="00651C6D"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ENERGY VALUE</w:t>
            </w:r>
          </w:p>
          <w:p w14:paraId="42002E54"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w:t>
            </w:r>
          </w:p>
        </w:tc>
      </w:tr>
      <w:tr w:rsidR="00B84442" w:rsidRPr="002C2E4E" w14:paraId="09B9C3F4" w14:textId="77777777" w:rsidTr="00021315">
        <w:trPr>
          <w:trHeight w:val="298"/>
        </w:trPr>
        <w:tc>
          <w:tcPr>
            <w:tcW w:w="2323" w:type="dxa"/>
            <w:tcBorders>
              <w:top w:val="single" w:sz="12" w:space="0" w:color="000000"/>
              <w:left w:val="single" w:sz="12" w:space="0" w:color="000000"/>
              <w:bottom w:val="single" w:sz="4" w:space="0" w:color="000000"/>
              <w:right w:val="single" w:sz="12" w:space="0" w:color="000000"/>
            </w:tcBorders>
          </w:tcPr>
          <w:p w14:paraId="02991406"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Maize </w:t>
            </w:r>
          </w:p>
        </w:tc>
        <w:tc>
          <w:tcPr>
            <w:tcW w:w="2959" w:type="dxa"/>
            <w:tcBorders>
              <w:top w:val="single" w:sz="12" w:space="0" w:color="000000"/>
              <w:left w:val="single" w:sz="12" w:space="0" w:color="000000"/>
              <w:bottom w:val="single" w:sz="4" w:space="0" w:color="000000"/>
              <w:right w:val="single" w:sz="12" w:space="0" w:color="000000"/>
            </w:tcBorders>
          </w:tcPr>
          <w:p w14:paraId="45A1D1E4"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c>
          <w:tcPr>
            <w:tcW w:w="2957" w:type="dxa"/>
            <w:tcBorders>
              <w:top w:val="single" w:sz="12" w:space="0" w:color="000000"/>
              <w:left w:val="single" w:sz="12" w:space="0" w:color="000000"/>
              <w:bottom w:val="single" w:sz="4" w:space="0" w:color="000000"/>
              <w:right w:val="single" w:sz="12" w:space="0" w:color="000000"/>
            </w:tcBorders>
          </w:tcPr>
          <w:p w14:paraId="6BFDFC02"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80</w:t>
            </w:r>
          </w:p>
        </w:tc>
      </w:tr>
      <w:tr w:rsidR="00B84442" w:rsidRPr="002C2E4E" w14:paraId="7F76EBE2" w14:textId="77777777" w:rsidTr="00021315">
        <w:trPr>
          <w:trHeight w:val="286"/>
        </w:trPr>
        <w:tc>
          <w:tcPr>
            <w:tcW w:w="2323" w:type="dxa"/>
            <w:tcBorders>
              <w:top w:val="single" w:sz="4" w:space="0" w:color="000000"/>
              <w:left w:val="single" w:sz="12" w:space="0" w:color="000000"/>
              <w:bottom w:val="single" w:sz="4" w:space="0" w:color="000000"/>
              <w:right w:val="single" w:sz="12" w:space="0" w:color="000000"/>
            </w:tcBorders>
          </w:tcPr>
          <w:p w14:paraId="369F186B"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Fishmeal </w:t>
            </w:r>
          </w:p>
        </w:tc>
        <w:tc>
          <w:tcPr>
            <w:tcW w:w="2959" w:type="dxa"/>
            <w:tcBorders>
              <w:top w:val="single" w:sz="4" w:space="0" w:color="000000"/>
              <w:left w:val="single" w:sz="12" w:space="0" w:color="000000"/>
              <w:bottom w:val="single" w:sz="4" w:space="0" w:color="000000"/>
              <w:right w:val="single" w:sz="12" w:space="0" w:color="000000"/>
            </w:tcBorders>
          </w:tcPr>
          <w:p w14:paraId="1078A43B"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90</w:t>
            </w:r>
          </w:p>
        </w:tc>
        <w:tc>
          <w:tcPr>
            <w:tcW w:w="2957" w:type="dxa"/>
            <w:tcBorders>
              <w:top w:val="single" w:sz="4" w:space="0" w:color="000000"/>
              <w:left w:val="single" w:sz="12" w:space="0" w:color="000000"/>
              <w:bottom w:val="single" w:sz="4" w:space="0" w:color="000000"/>
              <w:right w:val="single" w:sz="12" w:space="0" w:color="000000"/>
            </w:tcBorders>
          </w:tcPr>
          <w:p w14:paraId="7F41195C"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30</w:t>
            </w:r>
          </w:p>
        </w:tc>
      </w:tr>
      <w:tr w:rsidR="00B84442" w:rsidRPr="002C2E4E" w14:paraId="2B6DC187" w14:textId="77777777" w:rsidTr="00021315">
        <w:trPr>
          <w:trHeight w:val="286"/>
        </w:trPr>
        <w:tc>
          <w:tcPr>
            <w:tcW w:w="2323" w:type="dxa"/>
            <w:tcBorders>
              <w:top w:val="single" w:sz="4" w:space="0" w:color="000000"/>
              <w:left w:val="single" w:sz="12" w:space="0" w:color="000000"/>
              <w:bottom w:val="single" w:sz="4" w:space="0" w:color="000000"/>
              <w:right w:val="single" w:sz="12" w:space="0" w:color="000000"/>
            </w:tcBorders>
          </w:tcPr>
          <w:p w14:paraId="10443AE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Lucerne </w:t>
            </w:r>
          </w:p>
        </w:tc>
        <w:tc>
          <w:tcPr>
            <w:tcW w:w="2959" w:type="dxa"/>
            <w:tcBorders>
              <w:top w:val="single" w:sz="4" w:space="0" w:color="000000"/>
              <w:left w:val="single" w:sz="12" w:space="0" w:color="000000"/>
              <w:bottom w:val="single" w:sz="4" w:space="0" w:color="000000"/>
              <w:right w:val="single" w:sz="12" w:space="0" w:color="000000"/>
            </w:tcBorders>
          </w:tcPr>
          <w:p w14:paraId="2494AF39"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75</w:t>
            </w:r>
          </w:p>
        </w:tc>
        <w:tc>
          <w:tcPr>
            <w:tcW w:w="2957" w:type="dxa"/>
            <w:tcBorders>
              <w:top w:val="single" w:sz="4" w:space="0" w:color="000000"/>
              <w:left w:val="single" w:sz="12" w:space="0" w:color="000000"/>
              <w:bottom w:val="single" w:sz="4" w:space="0" w:color="000000"/>
              <w:right w:val="single" w:sz="12" w:space="0" w:color="000000"/>
            </w:tcBorders>
          </w:tcPr>
          <w:p w14:paraId="7712E87C"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45</w:t>
            </w:r>
          </w:p>
        </w:tc>
      </w:tr>
      <w:tr w:rsidR="00B84442" w:rsidRPr="002C2E4E" w14:paraId="7FDFB9B2" w14:textId="77777777" w:rsidTr="00021315">
        <w:trPr>
          <w:trHeight w:val="298"/>
        </w:trPr>
        <w:tc>
          <w:tcPr>
            <w:tcW w:w="2323" w:type="dxa"/>
            <w:tcBorders>
              <w:top w:val="single" w:sz="4" w:space="0" w:color="000000"/>
              <w:left w:val="single" w:sz="12" w:space="0" w:color="000000"/>
              <w:bottom w:val="single" w:sz="12" w:space="0" w:color="000000"/>
              <w:right w:val="single" w:sz="12" w:space="0" w:color="000000"/>
            </w:tcBorders>
          </w:tcPr>
          <w:p w14:paraId="2CA621D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Barley </w:t>
            </w:r>
          </w:p>
        </w:tc>
        <w:tc>
          <w:tcPr>
            <w:tcW w:w="2959" w:type="dxa"/>
            <w:tcBorders>
              <w:top w:val="single" w:sz="4" w:space="0" w:color="000000"/>
              <w:left w:val="single" w:sz="12" w:space="0" w:color="000000"/>
              <w:bottom w:val="single" w:sz="12" w:space="0" w:color="000000"/>
              <w:right w:val="single" w:sz="12" w:space="0" w:color="000000"/>
            </w:tcBorders>
          </w:tcPr>
          <w:p w14:paraId="7C6D5872"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50</w:t>
            </w:r>
          </w:p>
        </w:tc>
        <w:tc>
          <w:tcPr>
            <w:tcW w:w="2957" w:type="dxa"/>
            <w:tcBorders>
              <w:top w:val="single" w:sz="4" w:space="0" w:color="000000"/>
              <w:left w:val="single" w:sz="12" w:space="0" w:color="000000"/>
              <w:bottom w:val="single" w:sz="12" w:space="0" w:color="000000"/>
              <w:right w:val="single" w:sz="12" w:space="0" w:color="000000"/>
            </w:tcBorders>
          </w:tcPr>
          <w:p w14:paraId="09E70CB9"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r>
    </w:tbl>
    <w:p w14:paraId="44E3CD1C"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230224EA" w14:textId="375EF8E1" w:rsidR="00D163A4" w:rsidRPr="00D163A4" w:rsidRDefault="00D163A4" w:rsidP="00D163A4">
      <w:pPr>
        <w:pStyle w:val="NoSpacing"/>
        <w:rPr>
          <w:rFonts w:ascii="Arial" w:hAnsi="Arial" w:cs="Arial"/>
          <w:sz w:val="24"/>
          <w:szCs w:val="24"/>
        </w:rPr>
      </w:pPr>
    </w:p>
    <w:p w14:paraId="244EFCAD" w14:textId="01483AF2"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 2.3.1</w:t>
      </w:r>
      <w:r w:rsidR="00D163A4" w:rsidRPr="00D163A4">
        <w:rPr>
          <w:rFonts w:ascii="Arial" w:hAnsi="Arial" w:cs="Arial"/>
          <w:sz w:val="24"/>
          <w:szCs w:val="24"/>
        </w:rPr>
        <w:tab/>
        <w:t xml:space="preserve">Identify, with a reason, a feed in the table above that will be   suitable for: </w:t>
      </w:r>
    </w:p>
    <w:p w14:paraId="05404BC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EA71793" w14:textId="34F59C3E"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Growing calves </w:t>
      </w:r>
      <w:r w:rsidRPr="00D163A4">
        <w:rPr>
          <w:rFonts w:ascii="Arial" w:hAnsi="Arial" w:cs="Arial"/>
          <w:sz w:val="24"/>
          <w:szCs w:val="24"/>
        </w:rPr>
        <w:tab/>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ab/>
        <w:t xml:space="preserve">      (2) </w:t>
      </w:r>
    </w:p>
    <w:p w14:paraId="3B40262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7055E49" w14:textId="667B7038"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 xml:space="preserve">Cattle fattened for sale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ab/>
        <w:t xml:space="preserve">      (2) </w:t>
      </w:r>
    </w:p>
    <w:p w14:paraId="13FECEB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14D252A" w14:textId="331896BC" w:rsidR="00D163A4" w:rsidRPr="00D163A4" w:rsidRDefault="00D163A4" w:rsidP="00D163A4">
      <w:pPr>
        <w:pStyle w:val="NoSpacing"/>
        <w:rPr>
          <w:rFonts w:ascii="Arial" w:hAnsi="Arial" w:cs="Arial"/>
          <w:sz w:val="24"/>
          <w:szCs w:val="24"/>
        </w:rPr>
      </w:pPr>
      <w:r w:rsidRPr="00D163A4">
        <w:rPr>
          <w:rFonts w:ascii="Arial" w:hAnsi="Arial" w:cs="Arial"/>
          <w:sz w:val="24"/>
          <w:szCs w:val="24"/>
        </w:rPr>
        <w:t>(c)</w:t>
      </w:r>
      <w:r w:rsidRPr="00D163A4">
        <w:rPr>
          <w:rFonts w:ascii="Arial" w:hAnsi="Arial" w:cs="Arial"/>
          <w:sz w:val="24"/>
          <w:szCs w:val="24"/>
        </w:rPr>
        <w:tab/>
        <w:t xml:space="preserve">Non-producing cows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7797783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8EB225C" w14:textId="76F5F582"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2.3.2 </w:t>
      </w:r>
      <w:r w:rsidR="00D163A4" w:rsidRPr="00D163A4">
        <w:rPr>
          <w:rFonts w:ascii="Arial" w:hAnsi="Arial" w:cs="Arial"/>
          <w:sz w:val="24"/>
          <w:szCs w:val="24"/>
        </w:rPr>
        <w:tab/>
        <w:t xml:space="preserve">Give a reason for the high biological value of </w:t>
      </w:r>
      <w:r w:rsidRPr="00D163A4">
        <w:rPr>
          <w:rFonts w:ascii="Arial" w:hAnsi="Arial" w:cs="Arial"/>
          <w:sz w:val="24"/>
          <w:szCs w:val="24"/>
        </w:rPr>
        <w:t>Lucerne</w:t>
      </w:r>
      <w:r w:rsidR="00D163A4" w:rsidRPr="00D163A4">
        <w:rPr>
          <w:rFonts w:ascii="Arial" w:hAnsi="Arial" w:cs="Arial"/>
          <w:sz w:val="24"/>
          <w:szCs w:val="24"/>
        </w:rPr>
        <w:t xml:space="preserve"> compared   </w:t>
      </w:r>
    </w:p>
    <w:p w14:paraId="3F91D13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with the biological value of barley.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5813910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1B0A5C6" w14:textId="11A008E6" w:rsidR="00D163A4" w:rsidRPr="00D163A4" w:rsidRDefault="00CD220E" w:rsidP="00D163A4">
      <w:pPr>
        <w:pStyle w:val="NoSpacing"/>
        <w:rPr>
          <w:rFonts w:ascii="Arial" w:hAnsi="Arial" w:cs="Arial"/>
          <w:sz w:val="24"/>
          <w:szCs w:val="24"/>
        </w:rPr>
      </w:pPr>
      <w:r>
        <w:rPr>
          <w:rFonts w:ascii="Arial" w:hAnsi="Arial" w:cs="Arial"/>
          <w:sz w:val="24"/>
          <w:szCs w:val="24"/>
        </w:rPr>
        <w:t xml:space="preserve"> 2.4 </w:t>
      </w:r>
      <w:r w:rsidR="00D163A4" w:rsidRPr="00D163A4">
        <w:rPr>
          <w:rFonts w:ascii="Arial" w:hAnsi="Arial" w:cs="Arial"/>
          <w:sz w:val="24"/>
          <w:szCs w:val="24"/>
        </w:rPr>
        <w:t>Farm animals have certain fodder requirements at various stages of growth</w:t>
      </w:r>
    </w:p>
    <w:p w14:paraId="70D44EA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and production. The table below represents feed requirements and resources available over a twelve-month period.  </w:t>
      </w:r>
    </w:p>
    <w:p w14:paraId="743F34F6" w14:textId="77777777" w:rsidR="00B84442"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tbl>
      <w:tblPr>
        <w:tblStyle w:val="TableGrid10"/>
        <w:tblW w:w="8961" w:type="dxa"/>
        <w:tblInd w:w="269" w:type="dxa"/>
        <w:tblCellMar>
          <w:top w:w="53" w:type="dxa"/>
          <w:left w:w="108" w:type="dxa"/>
          <w:right w:w="115" w:type="dxa"/>
        </w:tblCellMar>
        <w:tblLook w:val="04A0" w:firstRow="1" w:lastRow="0" w:firstColumn="1" w:lastColumn="0" w:noHBand="0" w:noVBand="1"/>
      </w:tblPr>
      <w:tblGrid>
        <w:gridCol w:w="2835"/>
        <w:gridCol w:w="3169"/>
        <w:gridCol w:w="2957"/>
      </w:tblGrid>
      <w:tr w:rsidR="00B84442" w:rsidRPr="002C2E4E" w14:paraId="23CE532A" w14:textId="77777777" w:rsidTr="00CD220E">
        <w:trPr>
          <w:trHeight w:val="581"/>
        </w:trPr>
        <w:tc>
          <w:tcPr>
            <w:tcW w:w="2835" w:type="dxa"/>
            <w:tcBorders>
              <w:top w:val="single" w:sz="12" w:space="0" w:color="000000"/>
              <w:left w:val="single" w:sz="12" w:space="0" w:color="000000"/>
              <w:bottom w:val="single" w:sz="12" w:space="0" w:color="000000"/>
              <w:right w:val="single" w:sz="12" w:space="0" w:color="000000"/>
            </w:tcBorders>
            <w:vAlign w:val="center"/>
          </w:tcPr>
          <w:p w14:paraId="37DFB25C"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TYPE OF FEED </w:t>
            </w:r>
          </w:p>
        </w:tc>
        <w:tc>
          <w:tcPr>
            <w:tcW w:w="3169" w:type="dxa"/>
            <w:tcBorders>
              <w:top w:val="single" w:sz="12" w:space="0" w:color="000000"/>
              <w:left w:val="single" w:sz="12" w:space="0" w:color="000000"/>
              <w:bottom w:val="single" w:sz="12" w:space="0" w:color="000000"/>
              <w:right w:val="single" w:sz="12" w:space="0" w:color="000000"/>
            </w:tcBorders>
          </w:tcPr>
          <w:p w14:paraId="1BCA49F7"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BIOLOGICAL VALUE</w:t>
            </w:r>
          </w:p>
          <w:p w14:paraId="3A845AB4"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(BV)</w:t>
            </w:r>
          </w:p>
        </w:tc>
        <w:tc>
          <w:tcPr>
            <w:tcW w:w="2957" w:type="dxa"/>
            <w:tcBorders>
              <w:top w:val="single" w:sz="12" w:space="0" w:color="000000"/>
              <w:left w:val="single" w:sz="12" w:space="0" w:color="000000"/>
              <w:bottom w:val="single" w:sz="12" w:space="0" w:color="000000"/>
              <w:right w:val="single" w:sz="12" w:space="0" w:color="000000"/>
            </w:tcBorders>
          </w:tcPr>
          <w:p w14:paraId="02987A4B"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ENERGY VALUE</w:t>
            </w:r>
          </w:p>
          <w:p w14:paraId="2E984CFD"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w:t>
            </w:r>
          </w:p>
        </w:tc>
      </w:tr>
      <w:tr w:rsidR="00B84442" w:rsidRPr="002C2E4E" w14:paraId="574D92B4" w14:textId="77777777" w:rsidTr="00CD220E">
        <w:trPr>
          <w:trHeight w:val="298"/>
        </w:trPr>
        <w:tc>
          <w:tcPr>
            <w:tcW w:w="2835" w:type="dxa"/>
            <w:tcBorders>
              <w:top w:val="single" w:sz="12" w:space="0" w:color="000000"/>
              <w:left w:val="single" w:sz="12" w:space="0" w:color="000000"/>
              <w:bottom w:val="single" w:sz="4" w:space="0" w:color="000000"/>
              <w:right w:val="single" w:sz="12" w:space="0" w:color="000000"/>
            </w:tcBorders>
          </w:tcPr>
          <w:p w14:paraId="3D594727"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Maize </w:t>
            </w:r>
          </w:p>
        </w:tc>
        <w:tc>
          <w:tcPr>
            <w:tcW w:w="3169" w:type="dxa"/>
            <w:tcBorders>
              <w:top w:val="single" w:sz="12" w:space="0" w:color="000000"/>
              <w:left w:val="single" w:sz="12" w:space="0" w:color="000000"/>
              <w:bottom w:val="single" w:sz="4" w:space="0" w:color="000000"/>
              <w:right w:val="single" w:sz="12" w:space="0" w:color="000000"/>
            </w:tcBorders>
          </w:tcPr>
          <w:p w14:paraId="250B754B"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c>
          <w:tcPr>
            <w:tcW w:w="2957" w:type="dxa"/>
            <w:tcBorders>
              <w:top w:val="single" w:sz="12" w:space="0" w:color="000000"/>
              <w:left w:val="single" w:sz="12" w:space="0" w:color="000000"/>
              <w:bottom w:val="single" w:sz="4" w:space="0" w:color="000000"/>
              <w:right w:val="single" w:sz="12" w:space="0" w:color="000000"/>
            </w:tcBorders>
          </w:tcPr>
          <w:p w14:paraId="439F74B8"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80</w:t>
            </w:r>
          </w:p>
        </w:tc>
      </w:tr>
      <w:tr w:rsidR="00B84442" w:rsidRPr="002C2E4E" w14:paraId="24348D89" w14:textId="77777777" w:rsidTr="00CD220E">
        <w:trPr>
          <w:trHeight w:val="286"/>
        </w:trPr>
        <w:tc>
          <w:tcPr>
            <w:tcW w:w="2835" w:type="dxa"/>
            <w:tcBorders>
              <w:top w:val="single" w:sz="4" w:space="0" w:color="000000"/>
              <w:left w:val="single" w:sz="12" w:space="0" w:color="000000"/>
              <w:bottom w:val="single" w:sz="4" w:space="0" w:color="000000"/>
              <w:right w:val="single" w:sz="12" w:space="0" w:color="000000"/>
            </w:tcBorders>
          </w:tcPr>
          <w:p w14:paraId="5601F7C1"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Fishmeal </w:t>
            </w:r>
          </w:p>
        </w:tc>
        <w:tc>
          <w:tcPr>
            <w:tcW w:w="3169" w:type="dxa"/>
            <w:tcBorders>
              <w:top w:val="single" w:sz="4" w:space="0" w:color="000000"/>
              <w:left w:val="single" w:sz="12" w:space="0" w:color="000000"/>
              <w:bottom w:val="single" w:sz="4" w:space="0" w:color="000000"/>
              <w:right w:val="single" w:sz="12" w:space="0" w:color="000000"/>
            </w:tcBorders>
          </w:tcPr>
          <w:p w14:paraId="248A8453"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90</w:t>
            </w:r>
          </w:p>
        </w:tc>
        <w:tc>
          <w:tcPr>
            <w:tcW w:w="2957" w:type="dxa"/>
            <w:tcBorders>
              <w:top w:val="single" w:sz="4" w:space="0" w:color="000000"/>
              <w:left w:val="single" w:sz="12" w:space="0" w:color="000000"/>
              <w:bottom w:val="single" w:sz="4" w:space="0" w:color="000000"/>
              <w:right w:val="single" w:sz="12" w:space="0" w:color="000000"/>
            </w:tcBorders>
          </w:tcPr>
          <w:p w14:paraId="71033C7D"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30</w:t>
            </w:r>
          </w:p>
        </w:tc>
      </w:tr>
      <w:tr w:rsidR="00B84442" w:rsidRPr="002C2E4E" w14:paraId="5E22476E" w14:textId="77777777" w:rsidTr="00CD220E">
        <w:trPr>
          <w:trHeight w:val="286"/>
        </w:trPr>
        <w:tc>
          <w:tcPr>
            <w:tcW w:w="2835" w:type="dxa"/>
            <w:tcBorders>
              <w:top w:val="single" w:sz="4" w:space="0" w:color="000000"/>
              <w:left w:val="single" w:sz="12" w:space="0" w:color="000000"/>
              <w:bottom w:val="single" w:sz="4" w:space="0" w:color="000000"/>
              <w:right w:val="single" w:sz="12" w:space="0" w:color="000000"/>
            </w:tcBorders>
          </w:tcPr>
          <w:p w14:paraId="0F2679A5"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Lucerne </w:t>
            </w:r>
          </w:p>
        </w:tc>
        <w:tc>
          <w:tcPr>
            <w:tcW w:w="3169" w:type="dxa"/>
            <w:tcBorders>
              <w:top w:val="single" w:sz="4" w:space="0" w:color="000000"/>
              <w:left w:val="single" w:sz="12" w:space="0" w:color="000000"/>
              <w:bottom w:val="single" w:sz="4" w:space="0" w:color="000000"/>
              <w:right w:val="single" w:sz="12" w:space="0" w:color="000000"/>
            </w:tcBorders>
          </w:tcPr>
          <w:p w14:paraId="52155D3F"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75</w:t>
            </w:r>
          </w:p>
        </w:tc>
        <w:tc>
          <w:tcPr>
            <w:tcW w:w="2957" w:type="dxa"/>
            <w:tcBorders>
              <w:top w:val="single" w:sz="4" w:space="0" w:color="000000"/>
              <w:left w:val="single" w:sz="12" w:space="0" w:color="000000"/>
              <w:bottom w:val="single" w:sz="4" w:space="0" w:color="000000"/>
              <w:right w:val="single" w:sz="12" w:space="0" w:color="000000"/>
            </w:tcBorders>
          </w:tcPr>
          <w:p w14:paraId="18A71D78"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45</w:t>
            </w:r>
          </w:p>
        </w:tc>
      </w:tr>
      <w:tr w:rsidR="00B84442" w:rsidRPr="002C2E4E" w14:paraId="48DFCA1D" w14:textId="77777777" w:rsidTr="00CD220E">
        <w:trPr>
          <w:trHeight w:val="298"/>
        </w:trPr>
        <w:tc>
          <w:tcPr>
            <w:tcW w:w="2835" w:type="dxa"/>
            <w:tcBorders>
              <w:top w:val="single" w:sz="4" w:space="0" w:color="000000"/>
              <w:left w:val="single" w:sz="12" w:space="0" w:color="000000"/>
              <w:bottom w:val="single" w:sz="12" w:space="0" w:color="000000"/>
              <w:right w:val="single" w:sz="12" w:space="0" w:color="000000"/>
            </w:tcBorders>
          </w:tcPr>
          <w:p w14:paraId="641B21B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Barley </w:t>
            </w:r>
          </w:p>
        </w:tc>
        <w:tc>
          <w:tcPr>
            <w:tcW w:w="3169" w:type="dxa"/>
            <w:tcBorders>
              <w:top w:val="single" w:sz="4" w:space="0" w:color="000000"/>
              <w:left w:val="single" w:sz="12" w:space="0" w:color="000000"/>
              <w:bottom w:val="single" w:sz="12" w:space="0" w:color="000000"/>
              <w:right w:val="single" w:sz="12" w:space="0" w:color="000000"/>
            </w:tcBorders>
          </w:tcPr>
          <w:p w14:paraId="7FE8A897"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50</w:t>
            </w:r>
          </w:p>
        </w:tc>
        <w:tc>
          <w:tcPr>
            <w:tcW w:w="2957" w:type="dxa"/>
            <w:tcBorders>
              <w:top w:val="single" w:sz="4" w:space="0" w:color="000000"/>
              <w:left w:val="single" w:sz="12" w:space="0" w:color="000000"/>
              <w:bottom w:val="single" w:sz="12" w:space="0" w:color="000000"/>
              <w:right w:val="single" w:sz="12" w:space="0" w:color="000000"/>
            </w:tcBorders>
          </w:tcPr>
          <w:p w14:paraId="1B989D85"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r>
    </w:tbl>
    <w:p w14:paraId="4C59895C"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7F2D3A0D"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r>
        <w:rPr>
          <w:rFonts w:ascii="Arial" w:eastAsia="Arial" w:hAnsi="Arial" w:cs="Arial"/>
          <w:color w:val="000000"/>
          <w:sz w:val="24"/>
          <w:szCs w:val="24"/>
        </w:rPr>
        <w:t xml:space="preserve">          </w:t>
      </w:r>
      <w:r w:rsidRPr="002C2E4E">
        <w:rPr>
          <w:rFonts w:ascii="Arial" w:eastAsia="Arial" w:hAnsi="Arial" w:cs="Arial"/>
          <w:color w:val="000000"/>
          <w:sz w:val="24"/>
          <w:szCs w:val="24"/>
        </w:rPr>
        <w:t>2.3.1</w:t>
      </w:r>
      <w:r>
        <w:rPr>
          <w:rFonts w:ascii="Arial" w:eastAsia="Arial" w:hAnsi="Arial" w:cs="Arial"/>
          <w:color w:val="000000"/>
          <w:sz w:val="24"/>
          <w:szCs w:val="24"/>
        </w:rPr>
        <w:tab/>
      </w:r>
      <w:r w:rsidRPr="002C2E4E">
        <w:rPr>
          <w:rFonts w:ascii="Arial" w:eastAsia="Arial" w:hAnsi="Arial" w:cs="Arial"/>
          <w:color w:val="000000"/>
          <w:sz w:val="24"/>
          <w:szCs w:val="24"/>
        </w:rPr>
        <w:t xml:space="preserve">Identify, with a reason, a feed in the table above that will be   suitable for: </w:t>
      </w:r>
    </w:p>
    <w:p w14:paraId="0519017B"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2B5A8FCC" w14:textId="77777777" w:rsidR="00B84442" w:rsidRPr="002C2E4E" w:rsidRDefault="00B84442" w:rsidP="00B84442">
      <w:pPr>
        <w:pStyle w:val="NoSpacing"/>
        <w:ind w:left="720" w:firstLine="720"/>
        <w:rPr>
          <w:rFonts w:ascii="Arial" w:eastAsia="Arial" w:hAnsi="Arial" w:cs="Arial"/>
          <w:color w:val="000000"/>
          <w:sz w:val="24"/>
          <w:szCs w:val="24"/>
        </w:rPr>
      </w:pPr>
      <w:r>
        <w:rPr>
          <w:rFonts w:ascii="Arial" w:eastAsia="Arial" w:hAnsi="Arial" w:cs="Arial"/>
          <w:color w:val="000000"/>
          <w:sz w:val="24"/>
          <w:szCs w:val="24"/>
        </w:rPr>
        <w:t>(a)</w:t>
      </w:r>
      <w:r>
        <w:rPr>
          <w:rFonts w:ascii="Arial" w:eastAsia="Arial" w:hAnsi="Arial" w:cs="Arial"/>
          <w:color w:val="000000"/>
          <w:sz w:val="24"/>
          <w:szCs w:val="24"/>
        </w:rPr>
        <w:tab/>
      </w:r>
      <w:r w:rsidRPr="002C2E4E">
        <w:rPr>
          <w:rFonts w:ascii="Arial" w:eastAsia="Arial" w:hAnsi="Arial" w:cs="Arial"/>
          <w:color w:val="000000"/>
          <w:sz w:val="24"/>
          <w:szCs w:val="24"/>
        </w:rPr>
        <w:t xml:space="preserve">Growing calves </w:t>
      </w:r>
      <w:r w:rsidRPr="002C2E4E">
        <w:rPr>
          <w:rFonts w:ascii="Arial" w:eastAsia="Arial" w:hAnsi="Arial" w:cs="Arial"/>
          <w:color w:val="000000"/>
          <w:sz w:val="24"/>
          <w:szCs w:val="24"/>
        </w:rPr>
        <w:tab/>
      </w:r>
      <w:r w:rsidRPr="002C2E4E">
        <w:rPr>
          <w:rFonts w:ascii="Arial" w:eastAsia="Arial" w:hAnsi="Arial" w:cs="Arial"/>
          <w:color w:val="000000"/>
          <w:sz w:val="24"/>
          <w:szCs w:val="24"/>
        </w:rPr>
        <w:tab/>
        <w:t xml:space="preserv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4C4B3CDB"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7D6A7CCA" w14:textId="77777777" w:rsidR="00B84442" w:rsidRPr="002C2E4E" w:rsidRDefault="00B84442" w:rsidP="00B84442">
      <w:pPr>
        <w:pStyle w:val="NoSpacing"/>
        <w:ind w:left="720" w:firstLine="720"/>
        <w:rPr>
          <w:rFonts w:ascii="Arial" w:eastAsia="Arial" w:hAnsi="Arial" w:cs="Arial"/>
          <w:color w:val="000000"/>
          <w:sz w:val="24"/>
          <w:szCs w:val="24"/>
        </w:rPr>
      </w:pPr>
      <w:r>
        <w:rPr>
          <w:rFonts w:ascii="Arial" w:eastAsia="Arial" w:hAnsi="Arial" w:cs="Arial"/>
          <w:color w:val="000000"/>
          <w:sz w:val="24"/>
          <w:szCs w:val="24"/>
        </w:rPr>
        <w:t>(b)</w:t>
      </w:r>
      <w:r>
        <w:rPr>
          <w:rFonts w:ascii="Arial" w:eastAsia="Arial" w:hAnsi="Arial" w:cs="Arial"/>
          <w:color w:val="000000"/>
          <w:sz w:val="24"/>
          <w:szCs w:val="24"/>
        </w:rPr>
        <w:tab/>
      </w:r>
      <w:r w:rsidRPr="002C2E4E">
        <w:rPr>
          <w:rFonts w:ascii="Arial" w:eastAsia="Arial" w:hAnsi="Arial" w:cs="Arial"/>
          <w:color w:val="000000"/>
          <w:sz w:val="24"/>
          <w:szCs w:val="24"/>
        </w:rPr>
        <w:t xml:space="preserve">Cattle fattened for sale </w:t>
      </w:r>
      <w:r w:rsidRPr="002C2E4E">
        <w:rPr>
          <w:rFonts w:ascii="Arial" w:eastAsia="Arial" w:hAnsi="Arial" w:cs="Arial"/>
          <w:color w:val="000000"/>
          <w:sz w:val="24"/>
          <w:szCs w:val="24"/>
        </w:rPr>
        <w:tab/>
        <w:t xml:space="preserv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79424C69"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7F7A623C" w14:textId="77777777" w:rsidR="00B84442" w:rsidRPr="002C2E4E" w:rsidRDefault="00B84442" w:rsidP="00B84442">
      <w:pPr>
        <w:pStyle w:val="NoSpacing"/>
        <w:ind w:left="720" w:firstLine="720"/>
        <w:rPr>
          <w:rFonts w:ascii="Arial" w:eastAsia="Arial" w:hAnsi="Arial" w:cs="Arial"/>
          <w:color w:val="000000"/>
          <w:sz w:val="24"/>
          <w:szCs w:val="24"/>
        </w:rPr>
      </w:pPr>
      <w:r>
        <w:rPr>
          <w:rFonts w:ascii="Arial" w:eastAsia="Arial" w:hAnsi="Arial" w:cs="Arial"/>
          <w:color w:val="000000"/>
          <w:sz w:val="24"/>
          <w:szCs w:val="24"/>
        </w:rPr>
        <w:t>(c)</w:t>
      </w:r>
      <w:r>
        <w:rPr>
          <w:rFonts w:ascii="Arial" w:eastAsia="Arial" w:hAnsi="Arial" w:cs="Arial"/>
          <w:color w:val="000000"/>
          <w:sz w:val="24"/>
          <w:szCs w:val="24"/>
        </w:rPr>
        <w:tab/>
      </w:r>
      <w:r w:rsidRPr="002C2E4E">
        <w:rPr>
          <w:rFonts w:ascii="Arial" w:eastAsia="Arial" w:hAnsi="Arial" w:cs="Arial"/>
          <w:color w:val="000000"/>
          <w:sz w:val="24"/>
          <w:szCs w:val="24"/>
        </w:rPr>
        <w:t xml:space="preserve">Non-producing cows </w:t>
      </w:r>
      <w:r w:rsidRPr="002C2E4E">
        <w:rPr>
          <w:rFonts w:ascii="Arial" w:eastAsia="Arial" w:hAnsi="Arial" w:cs="Arial"/>
          <w:color w:val="000000"/>
          <w:sz w:val="24"/>
          <w:szCs w:val="24"/>
        </w:rPr>
        <w:tab/>
        <w:t xml:space="preserv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15178F03"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43D61944"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r w:rsidRPr="002C2E4E">
        <w:rPr>
          <w:rFonts w:ascii="Arial" w:eastAsia="Arial" w:hAnsi="Arial" w:cs="Arial"/>
          <w:color w:val="000000"/>
          <w:sz w:val="24"/>
          <w:szCs w:val="24"/>
        </w:rPr>
        <w:tab/>
        <w:t xml:space="preserve">2.3.2 </w:t>
      </w:r>
      <w:r w:rsidRPr="002C2E4E">
        <w:rPr>
          <w:rFonts w:ascii="Arial" w:eastAsia="Arial" w:hAnsi="Arial" w:cs="Arial"/>
          <w:color w:val="000000"/>
          <w:sz w:val="24"/>
          <w:szCs w:val="24"/>
        </w:rPr>
        <w:tab/>
        <w:t xml:space="preserve">Give a reason for the high biological value of lucerne compared   </w:t>
      </w:r>
    </w:p>
    <w:p w14:paraId="079421DE" w14:textId="77777777" w:rsidR="00B84442" w:rsidRPr="002C2E4E" w:rsidRDefault="00B84442" w:rsidP="00B84442">
      <w:pPr>
        <w:pStyle w:val="NoSpacing"/>
        <w:rPr>
          <w:rFonts w:ascii="Arial" w:eastAsia="Arial" w:hAnsi="Arial" w:cs="Arial"/>
          <w:color w:val="000000"/>
          <w:sz w:val="24"/>
          <w:szCs w:val="24"/>
        </w:rPr>
      </w:pPr>
      <w:r w:rsidRPr="002C2E4E">
        <w:rPr>
          <w:rFonts w:ascii="Arial" w:hAnsi="Arial" w:cs="Arial"/>
          <w:color w:val="000000"/>
          <w:sz w:val="24"/>
          <w:szCs w:val="24"/>
        </w:rPr>
        <w:tab/>
      </w:r>
      <w:r>
        <w:rPr>
          <w:rFonts w:ascii="Arial" w:hAnsi="Arial" w:cs="Arial"/>
          <w:color w:val="000000"/>
          <w:sz w:val="24"/>
          <w:szCs w:val="24"/>
        </w:rPr>
        <w:tab/>
      </w:r>
      <w:r w:rsidRPr="002C2E4E">
        <w:rPr>
          <w:rFonts w:ascii="Arial" w:eastAsia="Arial" w:hAnsi="Arial" w:cs="Arial"/>
          <w:color w:val="000000"/>
          <w:sz w:val="24"/>
          <w:szCs w:val="24"/>
        </w:rPr>
        <w:t xml:space="preserve">with the biological value of barley. </w:t>
      </w:r>
      <w:r w:rsidRPr="002C2E4E">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21C49718" w14:textId="77777777" w:rsidR="00B84442"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2.4 </w:t>
      </w:r>
      <w:r>
        <w:rPr>
          <w:rFonts w:ascii="Arial" w:eastAsia="Arial" w:hAnsi="Arial" w:cs="Arial"/>
          <w:color w:val="000000"/>
          <w:sz w:val="24"/>
          <w:szCs w:val="24"/>
        </w:rPr>
        <w:tab/>
      </w:r>
      <w:r w:rsidRPr="002C2E4E">
        <w:rPr>
          <w:rFonts w:ascii="Arial" w:eastAsia="Arial" w:hAnsi="Arial" w:cs="Arial"/>
          <w:color w:val="000000"/>
          <w:sz w:val="24"/>
          <w:szCs w:val="24"/>
        </w:rPr>
        <w:t>Farm animals have certain fodder requirements at various stages of growth</w:t>
      </w:r>
    </w:p>
    <w:p w14:paraId="0DE5264C" w14:textId="77777777" w:rsidR="00B84442" w:rsidRPr="002C2E4E" w:rsidRDefault="00B84442" w:rsidP="00B84442">
      <w:pPr>
        <w:pStyle w:val="NoSpacing"/>
        <w:ind w:left="720"/>
        <w:rPr>
          <w:rFonts w:ascii="Arial" w:eastAsia="Arial" w:hAnsi="Arial" w:cs="Arial"/>
          <w:color w:val="000000"/>
          <w:sz w:val="24"/>
          <w:szCs w:val="24"/>
        </w:rPr>
      </w:pPr>
      <w:r w:rsidRPr="002C2E4E">
        <w:rPr>
          <w:rFonts w:ascii="Arial" w:eastAsia="Arial" w:hAnsi="Arial" w:cs="Arial"/>
          <w:color w:val="000000"/>
          <w:sz w:val="24"/>
          <w:szCs w:val="24"/>
        </w:rPr>
        <w:t xml:space="preserve">and production. The table below represents feed requirements and resources available over a twelve-month period.  </w:t>
      </w:r>
    </w:p>
    <w:p w14:paraId="2AFAFC64"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bl>
      <w:tblPr>
        <w:tblStyle w:val="TableGrid10"/>
        <w:tblW w:w="8352" w:type="dxa"/>
        <w:tblInd w:w="705" w:type="dxa"/>
        <w:tblCellMar>
          <w:top w:w="53" w:type="dxa"/>
          <w:left w:w="108" w:type="dxa"/>
          <w:right w:w="48" w:type="dxa"/>
        </w:tblCellMar>
        <w:tblLook w:val="04A0" w:firstRow="1" w:lastRow="0" w:firstColumn="1" w:lastColumn="0" w:noHBand="0" w:noVBand="1"/>
      </w:tblPr>
      <w:tblGrid>
        <w:gridCol w:w="2160"/>
        <w:gridCol w:w="2160"/>
        <w:gridCol w:w="1800"/>
        <w:gridCol w:w="2232"/>
      </w:tblGrid>
      <w:tr w:rsidR="00B84442" w:rsidRPr="002C2E4E" w14:paraId="270D7A47" w14:textId="77777777" w:rsidTr="00B84442">
        <w:trPr>
          <w:trHeight w:val="583"/>
        </w:trPr>
        <w:tc>
          <w:tcPr>
            <w:tcW w:w="2160" w:type="dxa"/>
            <w:tcBorders>
              <w:top w:val="single" w:sz="12" w:space="0" w:color="000000"/>
              <w:left w:val="single" w:sz="12" w:space="0" w:color="000000"/>
              <w:bottom w:val="single" w:sz="12" w:space="0" w:color="000000"/>
              <w:right w:val="single" w:sz="12" w:space="0" w:color="000000"/>
            </w:tcBorders>
            <w:vAlign w:val="center"/>
          </w:tcPr>
          <w:p w14:paraId="79B14671"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ITEM </w:t>
            </w:r>
          </w:p>
        </w:tc>
        <w:tc>
          <w:tcPr>
            <w:tcW w:w="2160" w:type="dxa"/>
            <w:tcBorders>
              <w:top w:val="single" w:sz="12" w:space="0" w:color="000000"/>
              <w:left w:val="single" w:sz="12" w:space="0" w:color="000000"/>
              <w:bottom w:val="single" w:sz="12" w:space="0" w:color="000000"/>
              <w:right w:val="single" w:sz="12" w:space="0" w:color="000000"/>
            </w:tcBorders>
          </w:tcPr>
          <w:p w14:paraId="20E84D25"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FIRST 6 MONTHS (RAINY SEASON) </w:t>
            </w:r>
          </w:p>
        </w:tc>
        <w:tc>
          <w:tcPr>
            <w:tcW w:w="1800" w:type="dxa"/>
            <w:tcBorders>
              <w:top w:val="single" w:sz="12" w:space="0" w:color="000000"/>
              <w:left w:val="single" w:sz="12" w:space="0" w:color="000000"/>
              <w:bottom w:val="single" w:sz="12" w:space="0" w:color="000000"/>
              <w:right w:val="single" w:sz="12" w:space="0" w:color="000000"/>
            </w:tcBorders>
          </w:tcPr>
          <w:p w14:paraId="0AE45418"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LAST 6 MONTHS (DRY SEASON) </w:t>
            </w:r>
          </w:p>
        </w:tc>
        <w:tc>
          <w:tcPr>
            <w:tcW w:w="2232" w:type="dxa"/>
            <w:tcBorders>
              <w:top w:val="single" w:sz="12" w:space="0" w:color="000000"/>
              <w:left w:val="single" w:sz="12" w:space="0" w:color="000000"/>
              <w:bottom w:val="single" w:sz="12" w:space="0" w:color="000000"/>
              <w:right w:val="single" w:sz="12" w:space="0" w:color="000000"/>
            </w:tcBorders>
            <w:vAlign w:val="center"/>
          </w:tcPr>
          <w:p w14:paraId="747AD36A"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TOTAL </w:t>
            </w:r>
          </w:p>
        </w:tc>
      </w:tr>
      <w:tr w:rsidR="00B84442" w:rsidRPr="002C2E4E" w14:paraId="0A111B4B" w14:textId="77777777" w:rsidTr="00B84442">
        <w:trPr>
          <w:trHeight w:val="571"/>
        </w:trPr>
        <w:tc>
          <w:tcPr>
            <w:tcW w:w="2160" w:type="dxa"/>
            <w:tcBorders>
              <w:top w:val="single" w:sz="12" w:space="0" w:color="000000"/>
              <w:left w:val="single" w:sz="12" w:space="0" w:color="000000"/>
              <w:bottom w:val="single" w:sz="4" w:space="0" w:color="000000"/>
              <w:right w:val="single" w:sz="12" w:space="0" w:color="000000"/>
            </w:tcBorders>
          </w:tcPr>
          <w:p w14:paraId="4B18B781"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Need per cow per day </w:t>
            </w:r>
          </w:p>
        </w:tc>
        <w:tc>
          <w:tcPr>
            <w:tcW w:w="2160" w:type="dxa"/>
            <w:tcBorders>
              <w:top w:val="single" w:sz="12" w:space="0" w:color="000000"/>
              <w:left w:val="single" w:sz="12" w:space="0" w:color="000000"/>
              <w:bottom w:val="single" w:sz="4" w:space="0" w:color="000000"/>
              <w:right w:val="single" w:sz="12" w:space="0" w:color="000000"/>
            </w:tcBorders>
            <w:vAlign w:val="center"/>
          </w:tcPr>
          <w:p w14:paraId="0E44B52B"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12 kg </w:t>
            </w:r>
          </w:p>
        </w:tc>
        <w:tc>
          <w:tcPr>
            <w:tcW w:w="1800" w:type="dxa"/>
            <w:tcBorders>
              <w:top w:val="single" w:sz="12" w:space="0" w:color="000000"/>
              <w:left w:val="single" w:sz="12" w:space="0" w:color="000000"/>
              <w:bottom w:val="single" w:sz="4" w:space="0" w:color="000000"/>
              <w:right w:val="single" w:sz="12" w:space="0" w:color="000000"/>
            </w:tcBorders>
            <w:vAlign w:val="center"/>
          </w:tcPr>
          <w:p w14:paraId="7CE6FC46"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15 kg </w:t>
            </w:r>
          </w:p>
        </w:tc>
        <w:tc>
          <w:tcPr>
            <w:tcW w:w="2232" w:type="dxa"/>
            <w:tcBorders>
              <w:top w:val="single" w:sz="12" w:space="0" w:color="000000"/>
              <w:left w:val="single" w:sz="12" w:space="0" w:color="000000"/>
              <w:bottom w:val="single" w:sz="4" w:space="0" w:color="000000"/>
              <w:right w:val="single" w:sz="12" w:space="0" w:color="000000"/>
            </w:tcBorders>
            <w:vAlign w:val="center"/>
          </w:tcPr>
          <w:p w14:paraId="4468F87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r>
      <w:tr w:rsidR="00B84442" w:rsidRPr="002C2E4E" w14:paraId="424F3B82" w14:textId="77777777" w:rsidTr="00B84442">
        <w:trPr>
          <w:trHeight w:val="564"/>
        </w:trPr>
        <w:tc>
          <w:tcPr>
            <w:tcW w:w="2160" w:type="dxa"/>
            <w:tcBorders>
              <w:top w:val="single" w:sz="4" w:space="0" w:color="000000"/>
              <w:left w:val="single" w:sz="12" w:space="0" w:color="000000"/>
              <w:bottom w:val="single" w:sz="4" w:space="0" w:color="000000"/>
              <w:right w:val="single" w:sz="12" w:space="0" w:color="000000"/>
            </w:tcBorders>
          </w:tcPr>
          <w:p w14:paraId="4D50BDD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Feed requirements in 6 months </w:t>
            </w:r>
          </w:p>
        </w:tc>
        <w:tc>
          <w:tcPr>
            <w:tcW w:w="2160" w:type="dxa"/>
            <w:tcBorders>
              <w:top w:val="single" w:sz="4" w:space="0" w:color="000000"/>
              <w:left w:val="single" w:sz="12" w:space="0" w:color="000000"/>
              <w:bottom w:val="single" w:sz="4" w:space="0" w:color="000000"/>
              <w:right w:val="single" w:sz="12" w:space="0" w:color="000000"/>
            </w:tcBorders>
            <w:vAlign w:val="center"/>
          </w:tcPr>
          <w:p w14:paraId="2D90111D"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108 000 kg </w:t>
            </w:r>
          </w:p>
        </w:tc>
        <w:tc>
          <w:tcPr>
            <w:tcW w:w="1800" w:type="dxa"/>
            <w:tcBorders>
              <w:top w:val="single" w:sz="4" w:space="0" w:color="000000"/>
              <w:left w:val="single" w:sz="12" w:space="0" w:color="000000"/>
              <w:bottom w:val="single" w:sz="4" w:space="0" w:color="000000"/>
              <w:right w:val="single" w:sz="12" w:space="0" w:color="000000"/>
            </w:tcBorders>
            <w:vAlign w:val="center"/>
          </w:tcPr>
          <w:p w14:paraId="0AED52DD"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c>
          <w:tcPr>
            <w:tcW w:w="2232" w:type="dxa"/>
            <w:tcBorders>
              <w:top w:val="single" w:sz="4" w:space="0" w:color="000000"/>
              <w:left w:val="single" w:sz="12" w:space="0" w:color="000000"/>
              <w:bottom w:val="single" w:sz="4" w:space="0" w:color="000000"/>
              <w:right w:val="single" w:sz="12" w:space="0" w:color="000000"/>
            </w:tcBorders>
            <w:vAlign w:val="center"/>
          </w:tcPr>
          <w:p w14:paraId="4D90AD25"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r>
      <w:tr w:rsidR="00B84442" w:rsidRPr="002C2E4E" w14:paraId="189DD220" w14:textId="77777777" w:rsidTr="00B84442">
        <w:trPr>
          <w:trHeight w:val="562"/>
        </w:trPr>
        <w:tc>
          <w:tcPr>
            <w:tcW w:w="2160" w:type="dxa"/>
            <w:tcBorders>
              <w:top w:val="single" w:sz="4" w:space="0" w:color="000000"/>
              <w:left w:val="single" w:sz="12" w:space="0" w:color="000000"/>
              <w:bottom w:val="single" w:sz="4" w:space="0" w:color="000000"/>
              <w:right w:val="single" w:sz="12" w:space="0" w:color="000000"/>
            </w:tcBorders>
          </w:tcPr>
          <w:p w14:paraId="74AAC69C"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Resources available  per month (kg)  </w:t>
            </w:r>
          </w:p>
        </w:tc>
        <w:tc>
          <w:tcPr>
            <w:tcW w:w="2160" w:type="dxa"/>
            <w:tcBorders>
              <w:top w:val="single" w:sz="4" w:space="0" w:color="000000"/>
              <w:left w:val="single" w:sz="12" w:space="0" w:color="000000"/>
              <w:bottom w:val="single" w:sz="4" w:space="0" w:color="000000"/>
              <w:right w:val="single" w:sz="12" w:space="0" w:color="000000"/>
            </w:tcBorders>
            <w:vAlign w:val="center"/>
          </w:tcPr>
          <w:p w14:paraId="56924D73"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1,5 ton/ha </w:t>
            </w:r>
          </w:p>
        </w:tc>
        <w:tc>
          <w:tcPr>
            <w:tcW w:w="1800" w:type="dxa"/>
            <w:tcBorders>
              <w:top w:val="single" w:sz="4" w:space="0" w:color="000000"/>
              <w:left w:val="single" w:sz="12" w:space="0" w:color="000000"/>
              <w:bottom w:val="single" w:sz="4" w:space="0" w:color="000000"/>
              <w:right w:val="single" w:sz="12" w:space="0" w:color="000000"/>
            </w:tcBorders>
            <w:vAlign w:val="center"/>
          </w:tcPr>
          <w:p w14:paraId="45B21B81"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0,15 ton/ha </w:t>
            </w:r>
          </w:p>
        </w:tc>
        <w:tc>
          <w:tcPr>
            <w:tcW w:w="2232" w:type="dxa"/>
            <w:tcBorders>
              <w:top w:val="single" w:sz="4" w:space="0" w:color="000000"/>
              <w:left w:val="single" w:sz="12" w:space="0" w:color="000000"/>
              <w:bottom w:val="single" w:sz="4" w:space="0" w:color="000000"/>
              <w:right w:val="single" w:sz="12" w:space="0" w:color="000000"/>
            </w:tcBorders>
          </w:tcPr>
          <w:p w14:paraId="5CD5FED3"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415 800 kg per year </w:t>
            </w:r>
          </w:p>
        </w:tc>
      </w:tr>
      <w:tr w:rsidR="00B84442" w:rsidRPr="002C2E4E" w14:paraId="7DDCBB07" w14:textId="77777777" w:rsidTr="00B84442">
        <w:trPr>
          <w:trHeight w:val="562"/>
        </w:trPr>
        <w:tc>
          <w:tcPr>
            <w:tcW w:w="2160" w:type="dxa"/>
            <w:tcBorders>
              <w:top w:val="single" w:sz="4" w:space="0" w:color="000000"/>
              <w:left w:val="single" w:sz="12" w:space="0" w:color="000000"/>
              <w:bottom w:val="single" w:sz="4" w:space="0" w:color="000000"/>
              <w:right w:val="single" w:sz="12" w:space="0" w:color="000000"/>
            </w:tcBorders>
          </w:tcPr>
          <w:p w14:paraId="7992D78F"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Total area for camps (ha) </w:t>
            </w:r>
          </w:p>
        </w:tc>
        <w:tc>
          <w:tcPr>
            <w:tcW w:w="2160" w:type="dxa"/>
            <w:tcBorders>
              <w:top w:val="single" w:sz="4" w:space="0" w:color="000000"/>
              <w:left w:val="single" w:sz="12" w:space="0" w:color="000000"/>
              <w:bottom w:val="single" w:sz="4" w:space="0" w:color="000000"/>
              <w:right w:val="single" w:sz="12" w:space="0" w:color="000000"/>
            </w:tcBorders>
            <w:vAlign w:val="center"/>
          </w:tcPr>
          <w:p w14:paraId="1164832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42 </w:t>
            </w:r>
          </w:p>
        </w:tc>
        <w:tc>
          <w:tcPr>
            <w:tcW w:w="1800" w:type="dxa"/>
            <w:tcBorders>
              <w:top w:val="single" w:sz="4" w:space="0" w:color="000000"/>
              <w:left w:val="single" w:sz="12" w:space="0" w:color="000000"/>
              <w:bottom w:val="single" w:sz="4" w:space="0" w:color="000000"/>
              <w:right w:val="single" w:sz="12" w:space="0" w:color="000000"/>
            </w:tcBorders>
            <w:vAlign w:val="center"/>
          </w:tcPr>
          <w:p w14:paraId="58087942"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42 </w:t>
            </w:r>
          </w:p>
        </w:tc>
        <w:tc>
          <w:tcPr>
            <w:tcW w:w="2232" w:type="dxa"/>
            <w:tcBorders>
              <w:top w:val="single" w:sz="4" w:space="0" w:color="000000"/>
              <w:left w:val="single" w:sz="12" w:space="0" w:color="000000"/>
              <w:bottom w:val="single" w:sz="4" w:space="0" w:color="000000"/>
              <w:right w:val="single" w:sz="12" w:space="0" w:color="000000"/>
            </w:tcBorders>
            <w:vAlign w:val="center"/>
          </w:tcPr>
          <w:p w14:paraId="5820D01D"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42 </w:t>
            </w:r>
          </w:p>
        </w:tc>
      </w:tr>
      <w:tr w:rsidR="00B84442" w:rsidRPr="002C2E4E" w14:paraId="4794CB0C" w14:textId="77777777" w:rsidTr="00B84442">
        <w:trPr>
          <w:trHeight w:val="295"/>
        </w:trPr>
        <w:tc>
          <w:tcPr>
            <w:tcW w:w="2160" w:type="dxa"/>
            <w:tcBorders>
              <w:top w:val="single" w:sz="4" w:space="0" w:color="000000"/>
              <w:left w:val="single" w:sz="12" w:space="0" w:color="000000"/>
              <w:bottom w:val="single" w:sz="12" w:space="0" w:color="000000"/>
              <w:right w:val="single" w:sz="12" w:space="0" w:color="000000"/>
            </w:tcBorders>
          </w:tcPr>
          <w:p w14:paraId="17FFFB3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lastRenderedPageBreak/>
              <w:t xml:space="preserve">Number of animals </w:t>
            </w:r>
          </w:p>
        </w:tc>
        <w:tc>
          <w:tcPr>
            <w:tcW w:w="2160" w:type="dxa"/>
            <w:tcBorders>
              <w:top w:val="single" w:sz="4" w:space="0" w:color="000000"/>
              <w:left w:val="single" w:sz="12" w:space="0" w:color="000000"/>
              <w:bottom w:val="single" w:sz="12" w:space="0" w:color="000000"/>
              <w:right w:val="single" w:sz="12" w:space="0" w:color="000000"/>
            </w:tcBorders>
          </w:tcPr>
          <w:p w14:paraId="525580F7"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50 </w:t>
            </w:r>
          </w:p>
        </w:tc>
        <w:tc>
          <w:tcPr>
            <w:tcW w:w="1800" w:type="dxa"/>
            <w:tcBorders>
              <w:top w:val="single" w:sz="4" w:space="0" w:color="000000"/>
              <w:left w:val="single" w:sz="12" w:space="0" w:color="000000"/>
              <w:bottom w:val="single" w:sz="12" w:space="0" w:color="000000"/>
              <w:right w:val="single" w:sz="12" w:space="0" w:color="000000"/>
            </w:tcBorders>
          </w:tcPr>
          <w:p w14:paraId="3541539B"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30 </w:t>
            </w:r>
          </w:p>
        </w:tc>
        <w:tc>
          <w:tcPr>
            <w:tcW w:w="2232" w:type="dxa"/>
            <w:tcBorders>
              <w:top w:val="single" w:sz="4" w:space="0" w:color="000000"/>
              <w:left w:val="single" w:sz="12" w:space="0" w:color="000000"/>
              <w:bottom w:val="single" w:sz="12" w:space="0" w:color="000000"/>
              <w:right w:val="single" w:sz="12" w:space="0" w:color="000000"/>
            </w:tcBorders>
          </w:tcPr>
          <w:p w14:paraId="26312CEA"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r>
    </w:tbl>
    <w:p w14:paraId="323E747C" w14:textId="77777777" w:rsidR="00B84442" w:rsidRPr="007E33B7" w:rsidRDefault="00B84442" w:rsidP="00B84442">
      <w:pPr>
        <w:spacing w:after="211"/>
        <w:ind w:left="895"/>
        <w:rPr>
          <w:rFonts w:ascii="Arial" w:eastAsia="Arial" w:hAnsi="Arial" w:cs="Arial"/>
          <w:color w:val="000000"/>
          <w:sz w:val="24"/>
        </w:rPr>
      </w:pPr>
      <w:r w:rsidRPr="007E33B7">
        <w:rPr>
          <w:rFonts w:ascii="Arial" w:eastAsia="Arial" w:hAnsi="Arial" w:cs="Arial"/>
          <w:color w:val="000000"/>
          <w:sz w:val="2"/>
        </w:rPr>
        <w:t xml:space="preserve"> </w:t>
      </w:r>
    </w:p>
    <w:p w14:paraId="0B0C57EB" w14:textId="6CB7AE35" w:rsidR="00D163A4" w:rsidRPr="00D163A4" w:rsidRDefault="00B84442"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2.4.1</w:t>
      </w:r>
      <w:r w:rsidR="00D163A4" w:rsidRPr="00D163A4">
        <w:rPr>
          <w:rFonts w:ascii="Arial" w:hAnsi="Arial" w:cs="Arial"/>
          <w:sz w:val="24"/>
          <w:szCs w:val="24"/>
        </w:rPr>
        <w:tab/>
        <w:t xml:space="preserve">Calculate the total feed required by the animals for a year. Show   </w:t>
      </w:r>
    </w:p>
    <w:p w14:paraId="7395926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ALL calculations.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(3) </w:t>
      </w:r>
    </w:p>
    <w:p w14:paraId="4C1F91C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228570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2.4.2</w:t>
      </w:r>
      <w:r w:rsidRPr="00D163A4">
        <w:rPr>
          <w:rFonts w:ascii="Arial" w:hAnsi="Arial" w:cs="Arial"/>
          <w:sz w:val="24"/>
          <w:szCs w:val="24"/>
        </w:rPr>
        <w:tab/>
        <w:t xml:space="preserve">Calculate, in kilogram (kg), the amount of available feed in the   </w:t>
      </w:r>
    </w:p>
    <w:p w14:paraId="109FC2A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camps in the dry season.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5BFB0DC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494C8354" w14:textId="4446DCF4" w:rsidR="00D163A4" w:rsidRPr="00D163A4" w:rsidRDefault="00D163A4" w:rsidP="00D163A4">
      <w:pPr>
        <w:pStyle w:val="NoSpacing"/>
        <w:rPr>
          <w:rFonts w:ascii="Arial" w:hAnsi="Arial" w:cs="Arial"/>
          <w:sz w:val="24"/>
          <w:szCs w:val="24"/>
        </w:rPr>
      </w:pPr>
      <w:r w:rsidRPr="00D163A4">
        <w:rPr>
          <w:rFonts w:ascii="Arial" w:hAnsi="Arial" w:cs="Arial"/>
          <w:sz w:val="24"/>
          <w:szCs w:val="24"/>
        </w:rPr>
        <w:t>2.4.3</w:t>
      </w:r>
      <w:r w:rsidRPr="00D163A4">
        <w:rPr>
          <w:rFonts w:ascii="Arial" w:hAnsi="Arial" w:cs="Arial"/>
          <w:sz w:val="24"/>
          <w:szCs w:val="24"/>
        </w:rPr>
        <w:tab/>
        <w:t xml:space="preserve">Refer to the values in QUESTION 2.4.2 and identify the feed flow   problem that the farmer will encounter in the dry season.  </w:t>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175706E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0B0C08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2.4.4</w:t>
      </w:r>
      <w:r w:rsidRPr="00D163A4">
        <w:rPr>
          <w:rFonts w:ascii="Arial" w:hAnsi="Arial" w:cs="Arial"/>
          <w:sz w:val="24"/>
          <w:szCs w:val="24"/>
        </w:rPr>
        <w:tab/>
        <w:t>Give a sustainable action the farmer needs to take to reduce the</w:t>
      </w:r>
    </w:p>
    <w:p w14:paraId="17D606FB" w14:textId="2FE1CA02"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impact of the problem in QUESTION 2.4.3.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 xml:space="preserve">      (1) </w:t>
      </w:r>
    </w:p>
    <w:p w14:paraId="08D6972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C9E126B" w14:textId="77777777" w:rsidR="00CD220E" w:rsidRDefault="00CD220E" w:rsidP="00D163A4">
      <w:pPr>
        <w:pStyle w:val="NoSpacing"/>
        <w:rPr>
          <w:rFonts w:ascii="Arial" w:hAnsi="Arial" w:cs="Arial"/>
          <w:sz w:val="24"/>
          <w:szCs w:val="24"/>
        </w:rPr>
      </w:pPr>
    </w:p>
    <w:p w14:paraId="17355662" w14:textId="77777777" w:rsidR="00CD220E" w:rsidRDefault="00CD220E" w:rsidP="00D163A4">
      <w:pPr>
        <w:pStyle w:val="NoSpacing"/>
        <w:rPr>
          <w:rFonts w:ascii="Arial" w:hAnsi="Arial" w:cs="Arial"/>
          <w:sz w:val="24"/>
          <w:szCs w:val="24"/>
        </w:rPr>
      </w:pPr>
    </w:p>
    <w:p w14:paraId="2B71EC4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2.5</w:t>
      </w:r>
      <w:r w:rsidRPr="00D163A4">
        <w:rPr>
          <w:rFonts w:ascii="Arial" w:hAnsi="Arial" w:cs="Arial"/>
          <w:sz w:val="24"/>
          <w:szCs w:val="24"/>
        </w:rPr>
        <w:tab/>
        <w:t xml:space="preserve">A balanced ration of maize meal with 14% DP and sunflower oilcake meal </w:t>
      </w:r>
    </w:p>
    <w:p w14:paraId="4C8242F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with 45% DP was prepared for a dairy herd. The feeds were mixed at a </w:t>
      </w:r>
    </w:p>
    <w:p w14:paraId="3C4FAD6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ratio of 12 : 19. The animals' digestible protein requirement is 26%. </w:t>
      </w:r>
    </w:p>
    <w:p w14:paraId="57BCE67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4E35CF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2.5.1 Determine the amount of EACH feed needed to prepare 600 kg of   </w:t>
      </w:r>
    </w:p>
    <w:p w14:paraId="21717C5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the ration if maize meal is 61,29% and sunflower oilcake meal is 8,71%. (4) </w:t>
      </w:r>
    </w:p>
    <w:p w14:paraId="19BBF9F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B7027FB" w14:textId="50EE3165" w:rsidR="00D163A4" w:rsidRPr="00D163A4" w:rsidRDefault="00D163A4" w:rsidP="00D163A4">
      <w:pPr>
        <w:pStyle w:val="NoSpacing"/>
        <w:rPr>
          <w:rFonts w:ascii="Arial" w:hAnsi="Arial" w:cs="Arial"/>
          <w:sz w:val="24"/>
          <w:szCs w:val="24"/>
        </w:rPr>
      </w:pPr>
      <w:r w:rsidRPr="00D163A4">
        <w:rPr>
          <w:rFonts w:ascii="Arial" w:hAnsi="Arial" w:cs="Arial"/>
          <w:sz w:val="24"/>
          <w:szCs w:val="24"/>
        </w:rPr>
        <w:t>2.5.2</w:t>
      </w:r>
      <w:r w:rsidRPr="00D163A4">
        <w:rPr>
          <w:rFonts w:ascii="Arial" w:hAnsi="Arial" w:cs="Arial"/>
          <w:sz w:val="24"/>
          <w:szCs w:val="24"/>
        </w:rPr>
        <w:tab/>
        <w:t xml:space="preserve">Indicate the feed that will constitute 19 parts.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8BAA012" w14:textId="77777777" w:rsidR="00D163A4" w:rsidRPr="00D163A4" w:rsidRDefault="00D163A4" w:rsidP="00D163A4">
      <w:pPr>
        <w:pStyle w:val="NoSpacing"/>
        <w:rPr>
          <w:rFonts w:ascii="Arial" w:hAnsi="Arial" w:cs="Arial"/>
          <w:sz w:val="24"/>
          <w:szCs w:val="24"/>
        </w:rPr>
      </w:pPr>
    </w:p>
    <w:p w14:paraId="374F706E" w14:textId="77777777" w:rsidR="00D163A4" w:rsidRPr="00CD220E" w:rsidRDefault="00D163A4" w:rsidP="00D163A4">
      <w:pPr>
        <w:pStyle w:val="NoSpacing"/>
        <w:rPr>
          <w:rFonts w:ascii="Arial" w:hAnsi="Arial" w:cs="Arial"/>
          <w:b/>
          <w:sz w:val="24"/>
          <w:szCs w:val="24"/>
        </w:rPr>
      </w:pPr>
    </w:p>
    <w:p w14:paraId="7D98F071"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SECTION B </w:t>
      </w:r>
    </w:p>
    <w:p w14:paraId="6F4D2000"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 </w:t>
      </w:r>
      <w:r w:rsidRPr="00CD220E">
        <w:rPr>
          <w:rFonts w:ascii="Arial" w:hAnsi="Arial" w:cs="Arial"/>
          <w:b/>
          <w:sz w:val="24"/>
          <w:szCs w:val="24"/>
        </w:rPr>
        <w:tab/>
        <w:t xml:space="preserve">    </w:t>
      </w:r>
    </w:p>
    <w:p w14:paraId="7CD19110" w14:textId="77777777" w:rsidR="00D163A4" w:rsidRPr="00D163A4" w:rsidRDefault="00D163A4" w:rsidP="00D163A4">
      <w:pPr>
        <w:pStyle w:val="NoSpacing"/>
        <w:rPr>
          <w:rFonts w:ascii="Arial" w:hAnsi="Arial" w:cs="Arial"/>
          <w:sz w:val="24"/>
          <w:szCs w:val="24"/>
        </w:rPr>
      </w:pPr>
      <w:r w:rsidRPr="00CD220E">
        <w:rPr>
          <w:rFonts w:ascii="Arial" w:hAnsi="Arial" w:cs="Arial"/>
          <w:b/>
          <w:sz w:val="24"/>
          <w:szCs w:val="24"/>
        </w:rPr>
        <w:t>QUESTION 2:  ANIMAL NUTRITION</w:t>
      </w:r>
      <w:r w:rsidRPr="00D163A4">
        <w:rPr>
          <w:rFonts w:ascii="Arial" w:hAnsi="Arial" w:cs="Arial"/>
          <w:sz w:val="24"/>
          <w:szCs w:val="24"/>
        </w:rPr>
        <w:t xml:space="preserve"> </w:t>
      </w:r>
      <w:r w:rsidRPr="00D163A4">
        <w:rPr>
          <w:rFonts w:ascii="Arial" w:hAnsi="Arial" w:cs="Arial"/>
          <w:sz w:val="24"/>
          <w:szCs w:val="24"/>
        </w:rPr>
        <w:tab/>
        <w:t xml:space="preserve">  </w:t>
      </w:r>
    </w:p>
    <w:p w14:paraId="0EB716C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0F10BB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Start this question on a NEW page. </w:t>
      </w:r>
      <w:r w:rsidRPr="00D163A4">
        <w:rPr>
          <w:rFonts w:ascii="Arial" w:hAnsi="Arial" w:cs="Arial"/>
          <w:sz w:val="24"/>
          <w:szCs w:val="24"/>
        </w:rPr>
        <w:tab/>
        <w:t xml:space="preserve">  </w:t>
      </w:r>
    </w:p>
    <w:p w14:paraId="5A5BFD6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615CEB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2.1 </w:t>
      </w:r>
      <w:r w:rsidRPr="00D163A4">
        <w:rPr>
          <w:rFonts w:ascii="Arial" w:hAnsi="Arial" w:cs="Arial"/>
          <w:sz w:val="24"/>
          <w:szCs w:val="24"/>
        </w:rPr>
        <w:tab/>
        <w:t xml:space="preserve">The diagram below shows the alimentary canal of a farm animal.  </w:t>
      </w:r>
      <w:r w:rsidRPr="00D163A4">
        <w:rPr>
          <w:rFonts w:ascii="Arial" w:hAnsi="Arial" w:cs="Arial"/>
          <w:sz w:val="24"/>
          <w:szCs w:val="24"/>
        </w:rPr>
        <w:tab/>
        <w:t xml:space="preserve">  </w:t>
      </w:r>
    </w:p>
    <w:p w14:paraId="5DA7D19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43DFC5D8" w14:textId="77777777" w:rsidR="00C6167F" w:rsidRPr="000C6C66" w:rsidRDefault="00D163A4" w:rsidP="00C6167F">
      <w:pPr>
        <w:pStyle w:val="NoSpacing"/>
        <w:rPr>
          <w:rFonts w:ascii="Arial" w:eastAsia="Arial" w:hAnsi="Arial" w:cs="Arial"/>
          <w:color w:val="000000"/>
          <w:sz w:val="24"/>
          <w:szCs w:val="24"/>
        </w:rPr>
      </w:pPr>
      <w:r w:rsidRPr="00D163A4">
        <w:rPr>
          <w:rFonts w:ascii="Arial" w:hAnsi="Arial" w:cs="Arial"/>
          <w:sz w:val="24"/>
          <w:szCs w:val="24"/>
        </w:rPr>
        <w:t xml:space="preserve"> </w:t>
      </w:r>
      <w:r w:rsidR="00C6167F" w:rsidRPr="000C6C66">
        <w:rPr>
          <w:rFonts w:ascii="Arial" w:hAnsi="Arial" w:cs="Arial"/>
          <w:noProof/>
          <w:color w:val="000000"/>
          <w:sz w:val="24"/>
          <w:szCs w:val="24"/>
          <w:lang w:val="en-US"/>
        </w:rPr>
        <mc:AlternateContent>
          <mc:Choice Requires="wpg">
            <w:drawing>
              <wp:inline distT="0" distB="0" distL="0" distR="0" wp14:anchorId="7AB5CEB3" wp14:editId="2BC7A410">
                <wp:extent cx="6074392" cy="2262215"/>
                <wp:effectExtent l="0" t="0" r="0" b="24130"/>
                <wp:docPr id="30109" name="Group 30109"/>
                <wp:cNvGraphicFramePr/>
                <a:graphic xmlns:a="http://schemas.openxmlformats.org/drawingml/2006/main">
                  <a:graphicData uri="http://schemas.microsoft.com/office/word/2010/wordprocessingGroup">
                    <wpg:wgp>
                      <wpg:cNvGrpSpPr/>
                      <wpg:grpSpPr>
                        <a:xfrm>
                          <a:off x="0" y="0"/>
                          <a:ext cx="6074392" cy="2262215"/>
                          <a:chOff x="0" y="0"/>
                          <a:chExt cx="6059120" cy="2627787"/>
                        </a:xfrm>
                      </wpg:grpSpPr>
                      <wps:wsp>
                        <wps:cNvPr id="1688" name="Rectangle 1688"/>
                        <wps:cNvSpPr/>
                        <wps:spPr>
                          <a:xfrm>
                            <a:off x="0" y="0"/>
                            <a:ext cx="56348" cy="190519"/>
                          </a:xfrm>
                          <a:prstGeom prst="rect">
                            <a:avLst/>
                          </a:prstGeom>
                          <a:ln>
                            <a:noFill/>
                          </a:ln>
                        </wps:spPr>
                        <wps:txbx>
                          <w:txbxContent>
                            <w:p w14:paraId="703758D1" w14:textId="77777777" w:rsidR="00514E69" w:rsidRDefault="00514E69" w:rsidP="00C6167F">
                              <w:r>
                                <w:t xml:space="preserve"> </w:t>
                              </w:r>
                            </w:p>
                          </w:txbxContent>
                        </wps:txbx>
                        <wps:bodyPr horzOverflow="overflow" vert="horz" lIns="0" tIns="0" rIns="0" bIns="0" rtlCol="0">
                          <a:noAutofit/>
                        </wps:bodyPr>
                      </wps:wsp>
                      <wps:wsp>
                        <wps:cNvPr id="1691" name="Rectangle 1691"/>
                        <wps:cNvSpPr/>
                        <wps:spPr>
                          <a:xfrm>
                            <a:off x="5858256" y="0"/>
                            <a:ext cx="56348" cy="190519"/>
                          </a:xfrm>
                          <a:prstGeom prst="rect">
                            <a:avLst/>
                          </a:prstGeom>
                          <a:ln>
                            <a:noFill/>
                          </a:ln>
                        </wps:spPr>
                        <wps:txbx>
                          <w:txbxContent>
                            <w:p w14:paraId="2B0EE4FB" w14:textId="77777777" w:rsidR="00514E69" w:rsidRDefault="00514E69" w:rsidP="00C6167F">
                              <w:r>
                                <w:t xml:space="preserve"> </w:t>
                              </w:r>
                            </w:p>
                          </w:txbxContent>
                        </wps:txbx>
                        <wps:bodyPr horzOverflow="overflow" vert="horz" lIns="0" tIns="0" rIns="0" bIns="0" rtlCol="0">
                          <a:noAutofit/>
                        </wps:bodyPr>
                      </wps:wsp>
                      <wps:wsp>
                        <wps:cNvPr id="1692" name="Rectangle 1692"/>
                        <wps:cNvSpPr/>
                        <wps:spPr>
                          <a:xfrm>
                            <a:off x="6016752" y="0"/>
                            <a:ext cx="56348" cy="190519"/>
                          </a:xfrm>
                          <a:prstGeom prst="rect">
                            <a:avLst/>
                          </a:prstGeom>
                          <a:ln>
                            <a:noFill/>
                          </a:ln>
                        </wps:spPr>
                        <wps:txbx>
                          <w:txbxContent>
                            <w:p w14:paraId="5EB3C928" w14:textId="77777777" w:rsidR="00514E69" w:rsidRDefault="00514E69" w:rsidP="00C6167F">
                              <w:r>
                                <w:t xml:space="preserve"> </w:t>
                              </w:r>
                            </w:p>
                          </w:txbxContent>
                        </wps:txbx>
                        <wps:bodyPr horzOverflow="overflow" vert="horz" lIns="0" tIns="0" rIns="0" bIns="0" rtlCol="0">
                          <a:noAutofit/>
                        </wps:bodyPr>
                      </wps:wsp>
                      <pic:pic xmlns:pic="http://schemas.openxmlformats.org/drawingml/2006/picture">
                        <pic:nvPicPr>
                          <pic:cNvPr id="1752" name="Picture 1752"/>
                          <pic:cNvPicPr/>
                        </pic:nvPicPr>
                        <pic:blipFill>
                          <a:blip r:embed="rId22"/>
                          <a:stretch>
                            <a:fillRect/>
                          </a:stretch>
                        </pic:blipFill>
                        <pic:spPr>
                          <a:xfrm>
                            <a:off x="603332" y="31112"/>
                            <a:ext cx="4886960" cy="2591435"/>
                          </a:xfrm>
                          <a:prstGeom prst="rect">
                            <a:avLst/>
                          </a:prstGeom>
                        </pic:spPr>
                      </pic:pic>
                      <wps:wsp>
                        <wps:cNvPr id="1753" name="Shape 1753"/>
                        <wps:cNvSpPr/>
                        <wps:spPr>
                          <a:xfrm>
                            <a:off x="589534" y="17302"/>
                            <a:ext cx="4906010" cy="2610485"/>
                          </a:xfrm>
                          <a:custGeom>
                            <a:avLst/>
                            <a:gdLst/>
                            <a:ahLst/>
                            <a:cxnLst/>
                            <a:rect l="0" t="0" r="0" b="0"/>
                            <a:pathLst>
                              <a:path w="4906010" h="2610485">
                                <a:moveTo>
                                  <a:pt x="0" y="2610485"/>
                                </a:moveTo>
                                <a:lnTo>
                                  <a:pt x="4906010" y="2610485"/>
                                </a:lnTo>
                                <a:lnTo>
                                  <a:pt x="4906010" y="0"/>
                                </a:lnTo>
                                <a:lnTo>
                                  <a:pt x="0" y="0"/>
                                </a:lnTo>
                                <a:close/>
                              </a:path>
                            </a:pathLst>
                          </a:custGeom>
                          <a:noFill/>
                          <a:ln w="19050" cap="flat" cmpd="sng" algn="ctr">
                            <a:solidFill>
                              <a:srgbClr val="000000"/>
                            </a:solidFill>
                            <a:prstDash val="solid"/>
                            <a:miter lim="101600"/>
                          </a:ln>
                          <a:effectLst/>
                        </wps:spPr>
                        <wps:bodyPr/>
                      </wps:wsp>
                      <wps:wsp>
                        <wps:cNvPr id="1755" name="Rectangle 1755"/>
                        <wps:cNvSpPr/>
                        <wps:spPr>
                          <a:xfrm>
                            <a:off x="893064" y="729997"/>
                            <a:ext cx="146344" cy="190519"/>
                          </a:xfrm>
                          <a:prstGeom prst="rect">
                            <a:avLst/>
                          </a:prstGeom>
                          <a:ln>
                            <a:noFill/>
                          </a:ln>
                        </wps:spPr>
                        <wps:txbx>
                          <w:txbxContent>
                            <w:p w14:paraId="4F0963B6" w14:textId="77777777" w:rsidR="00514E69" w:rsidRDefault="00514E69" w:rsidP="00C6167F">
                              <w:r>
                                <w:rPr>
                                  <w:b/>
                                  <w:shd w:val="clear" w:color="auto" w:fill="FFFFFF"/>
                                </w:rPr>
                                <w:t>A</w:t>
                              </w:r>
                            </w:p>
                          </w:txbxContent>
                        </wps:txbx>
                        <wps:bodyPr horzOverflow="overflow" vert="horz" lIns="0" tIns="0" rIns="0" bIns="0" rtlCol="0">
                          <a:noAutofit/>
                        </wps:bodyPr>
                      </wps:wsp>
                      <wps:wsp>
                        <wps:cNvPr id="1756" name="Rectangle 1756"/>
                        <wps:cNvSpPr/>
                        <wps:spPr>
                          <a:xfrm>
                            <a:off x="1002792" y="729997"/>
                            <a:ext cx="56348" cy="190519"/>
                          </a:xfrm>
                          <a:prstGeom prst="rect">
                            <a:avLst/>
                          </a:prstGeom>
                          <a:ln>
                            <a:noFill/>
                          </a:ln>
                        </wps:spPr>
                        <wps:txbx>
                          <w:txbxContent>
                            <w:p w14:paraId="482D7728"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58" name="Rectangle 1758"/>
                        <wps:cNvSpPr/>
                        <wps:spPr>
                          <a:xfrm>
                            <a:off x="883920" y="1036320"/>
                            <a:ext cx="146344" cy="190519"/>
                          </a:xfrm>
                          <a:prstGeom prst="rect">
                            <a:avLst/>
                          </a:prstGeom>
                          <a:ln>
                            <a:noFill/>
                          </a:ln>
                        </wps:spPr>
                        <wps:txbx>
                          <w:txbxContent>
                            <w:p w14:paraId="4320AEB8" w14:textId="77777777" w:rsidR="00514E69" w:rsidRDefault="00514E69" w:rsidP="00C6167F">
                              <w:r>
                                <w:rPr>
                                  <w:b/>
                                  <w:shd w:val="clear" w:color="auto" w:fill="FFFFFF"/>
                                </w:rPr>
                                <w:t>B</w:t>
                              </w:r>
                            </w:p>
                          </w:txbxContent>
                        </wps:txbx>
                        <wps:bodyPr horzOverflow="overflow" vert="horz" lIns="0" tIns="0" rIns="0" bIns="0" rtlCol="0">
                          <a:noAutofit/>
                        </wps:bodyPr>
                      </wps:wsp>
                      <wps:wsp>
                        <wps:cNvPr id="1759" name="Rectangle 1759"/>
                        <wps:cNvSpPr/>
                        <wps:spPr>
                          <a:xfrm>
                            <a:off x="993648" y="1036320"/>
                            <a:ext cx="56348" cy="190519"/>
                          </a:xfrm>
                          <a:prstGeom prst="rect">
                            <a:avLst/>
                          </a:prstGeom>
                          <a:ln>
                            <a:noFill/>
                          </a:ln>
                        </wps:spPr>
                        <wps:txbx>
                          <w:txbxContent>
                            <w:p w14:paraId="1DC97E99"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61" name="Rectangle 1761"/>
                        <wps:cNvSpPr/>
                        <wps:spPr>
                          <a:xfrm>
                            <a:off x="856488" y="1461516"/>
                            <a:ext cx="146344" cy="190519"/>
                          </a:xfrm>
                          <a:prstGeom prst="rect">
                            <a:avLst/>
                          </a:prstGeom>
                          <a:ln>
                            <a:noFill/>
                          </a:ln>
                        </wps:spPr>
                        <wps:txbx>
                          <w:txbxContent>
                            <w:p w14:paraId="685FB946" w14:textId="77777777" w:rsidR="00514E69" w:rsidRDefault="00514E69" w:rsidP="00C6167F">
                              <w:r>
                                <w:rPr>
                                  <w:b/>
                                  <w:shd w:val="clear" w:color="auto" w:fill="FFFFFF"/>
                                </w:rPr>
                                <w:t>C</w:t>
                              </w:r>
                            </w:p>
                          </w:txbxContent>
                        </wps:txbx>
                        <wps:bodyPr horzOverflow="overflow" vert="horz" lIns="0" tIns="0" rIns="0" bIns="0" rtlCol="0">
                          <a:noAutofit/>
                        </wps:bodyPr>
                      </wps:wsp>
                      <wps:wsp>
                        <wps:cNvPr id="1762" name="Rectangle 1762"/>
                        <wps:cNvSpPr/>
                        <wps:spPr>
                          <a:xfrm>
                            <a:off x="966216" y="1461516"/>
                            <a:ext cx="56348" cy="190519"/>
                          </a:xfrm>
                          <a:prstGeom prst="rect">
                            <a:avLst/>
                          </a:prstGeom>
                          <a:ln>
                            <a:noFill/>
                          </a:ln>
                        </wps:spPr>
                        <wps:txbx>
                          <w:txbxContent>
                            <w:p w14:paraId="12D0DB5B"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64" name="Rectangle 1764"/>
                        <wps:cNvSpPr/>
                        <wps:spPr>
                          <a:xfrm>
                            <a:off x="856488" y="1965960"/>
                            <a:ext cx="146344" cy="190519"/>
                          </a:xfrm>
                          <a:prstGeom prst="rect">
                            <a:avLst/>
                          </a:prstGeom>
                          <a:ln>
                            <a:noFill/>
                          </a:ln>
                        </wps:spPr>
                        <wps:txbx>
                          <w:txbxContent>
                            <w:p w14:paraId="3CA821D5" w14:textId="77777777" w:rsidR="00514E69" w:rsidRDefault="00514E69" w:rsidP="00C6167F">
                              <w:r>
                                <w:rPr>
                                  <w:b/>
                                  <w:shd w:val="clear" w:color="auto" w:fill="FFFFFF"/>
                                </w:rPr>
                                <w:t>D</w:t>
                              </w:r>
                            </w:p>
                          </w:txbxContent>
                        </wps:txbx>
                        <wps:bodyPr horzOverflow="overflow" vert="horz" lIns="0" tIns="0" rIns="0" bIns="0" rtlCol="0">
                          <a:noAutofit/>
                        </wps:bodyPr>
                      </wps:wsp>
                      <wps:wsp>
                        <wps:cNvPr id="1765" name="Rectangle 1765"/>
                        <wps:cNvSpPr/>
                        <wps:spPr>
                          <a:xfrm>
                            <a:off x="966216" y="1965960"/>
                            <a:ext cx="56348" cy="190519"/>
                          </a:xfrm>
                          <a:prstGeom prst="rect">
                            <a:avLst/>
                          </a:prstGeom>
                          <a:ln>
                            <a:noFill/>
                          </a:ln>
                        </wps:spPr>
                        <wps:txbx>
                          <w:txbxContent>
                            <w:p w14:paraId="00711EF3"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66" name="Rectangle 1766"/>
                        <wps:cNvSpPr/>
                        <wps:spPr>
                          <a:xfrm>
                            <a:off x="3560064" y="832104"/>
                            <a:ext cx="135196" cy="190519"/>
                          </a:xfrm>
                          <a:prstGeom prst="rect">
                            <a:avLst/>
                          </a:prstGeom>
                          <a:ln>
                            <a:noFill/>
                          </a:ln>
                        </wps:spPr>
                        <wps:txbx>
                          <w:txbxContent>
                            <w:p w14:paraId="032C2177" w14:textId="77777777" w:rsidR="00514E69" w:rsidRDefault="00514E69" w:rsidP="00C6167F">
                              <w:r>
                                <w:rPr>
                                  <w:b/>
                                </w:rPr>
                                <w:t>E</w:t>
                              </w:r>
                            </w:p>
                          </w:txbxContent>
                        </wps:txbx>
                        <wps:bodyPr horzOverflow="overflow" vert="horz" lIns="0" tIns="0" rIns="0" bIns="0" rtlCol="0">
                          <a:noAutofit/>
                        </wps:bodyPr>
                      </wps:wsp>
                      <wps:wsp>
                        <wps:cNvPr id="1767" name="Rectangle 1767"/>
                        <wps:cNvSpPr/>
                        <wps:spPr>
                          <a:xfrm>
                            <a:off x="3662172" y="832104"/>
                            <a:ext cx="56348" cy="190519"/>
                          </a:xfrm>
                          <a:prstGeom prst="rect">
                            <a:avLst/>
                          </a:prstGeom>
                          <a:ln>
                            <a:noFill/>
                          </a:ln>
                        </wps:spPr>
                        <wps:txbx>
                          <w:txbxContent>
                            <w:p w14:paraId="2D629EA7" w14:textId="77777777" w:rsidR="00514E69" w:rsidRDefault="00514E69" w:rsidP="00C6167F">
                              <w:r>
                                <w:rPr>
                                  <w:b/>
                                </w:rPr>
                                <w:t xml:space="preserve"> </w:t>
                              </w:r>
                            </w:p>
                          </w:txbxContent>
                        </wps:txbx>
                        <wps:bodyPr horzOverflow="overflow" vert="horz" lIns="0" tIns="0" rIns="0" bIns="0" rtlCol="0">
                          <a:noAutofit/>
                        </wps:bodyPr>
                      </wps:wsp>
                      <wps:wsp>
                        <wps:cNvPr id="1768" name="Rectangle 1768"/>
                        <wps:cNvSpPr/>
                        <wps:spPr>
                          <a:xfrm>
                            <a:off x="5152644" y="2054353"/>
                            <a:ext cx="123845" cy="190519"/>
                          </a:xfrm>
                          <a:prstGeom prst="rect">
                            <a:avLst/>
                          </a:prstGeom>
                          <a:ln>
                            <a:noFill/>
                          </a:ln>
                        </wps:spPr>
                        <wps:txbx>
                          <w:txbxContent>
                            <w:p w14:paraId="65D5AD55" w14:textId="77777777" w:rsidR="00514E69" w:rsidRDefault="00514E69" w:rsidP="00C6167F">
                              <w:r>
                                <w:rPr>
                                  <w:b/>
                                </w:rPr>
                                <w:t>F</w:t>
                              </w:r>
                            </w:p>
                          </w:txbxContent>
                        </wps:txbx>
                        <wps:bodyPr horzOverflow="overflow" vert="horz" lIns="0" tIns="0" rIns="0" bIns="0" rtlCol="0">
                          <a:noAutofit/>
                        </wps:bodyPr>
                      </wps:wsp>
                      <wps:wsp>
                        <wps:cNvPr id="1769" name="Rectangle 1769"/>
                        <wps:cNvSpPr/>
                        <wps:spPr>
                          <a:xfrm>
                            <a:off x="5245608" y="2054353"/>
                            <a:ext cx="56348" cy="190519"/>
                          </a:xfrm>
                          <a:prstGeom prst="rect">
                            <a:avLst/>
                          </a:prstGeom>
                          <a:ln>
                            <a:noFill/>
                          </a:ln>
                        </wps:spPr>
                        <wps:txbx>
                          <w:txbxContent>
                            <w:p w14:paraId="0D48FD10" w14:textId="77777777" w:rsidR="00514E69" w:rsidRDefault="00514E69" w:rsidP="00C6167F">
                              <w:r>
                                <w:rPr>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B5CEB3" id="Group 30109" o:spid="_x0000_s1119" style="width:478.3pt;height:178.15pt;mso-position-horizontal-relative:char;mso-position-vertical-relative:line" coordsize="60591,262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">
                <v:rect id="Rectangle 1688" o:spid="_x0000_s1120"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" filled="f" stroked="f">
                  <v:textbox inset="0,0,0,0">
                    <w:txbxContent>
                      <w:p w14:paraId="703758D1" w14:textId="77777777" w:rsidR="00514E69" w:rsidRDefault="00514E69" w:rsidP="00C6167F">
                        <w:r>
                          <w:t xml:space="preserve"> </w:t>
                        </w:r>
                      </w:p>
                    </w:txbxContent>
                  </v:textbox>
                </v:rect>
                <v:rect id="Rectangle 1691" o:spid="_x0000_s1121" style="position:absolute;left:58582;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" filled="f" stroked="f">
                  <v:textbox inset="0,0,0,0">
                    <w:txbxContent>
                      <w:p w14:paraId="2B0EE4FB" w14:textId="77777777" w:rsidR="00514E69" w:rsidRDefault="00514E69" w:rsidP="00C6167F">
                        <w:r>
                          <w:t xml:space="preserve"> </w:t>
                        </w:r>
                      </w:p>
                    </w:txbxContent>
                  </v:textbox>
                </v:rect>
                <v:rect id="Rectangle 1692" o:spid="_x0000_s1122" style="position:absolute;left:60167;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14:paraId="5EB3C928" w14:textId="77777777" w:rsidR="00514E69" w:rsidRDefault="00514E69" w:rsidP="00C6167F">
                        <w:r>
                          <w:t xml:space="preserve"> </w:t>
                        </w:r>
                      </w:p>
                    </w:txbxContent>
                  </v:textbox>
                </v:rect>
                <v:shape id="Picture 1752" o:spid="_x0000_s1123" type="#_x0000_t75" style="position:absolute;left:6033;top:311;width:48869;height:2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">
                  <v:imagedata r:id="rId23" o:title=""/>
                </v:shape>
                <v:shape id="Shape 1753" o:spid="_x0000_s1124" style="position:absolute;left:5895;top:173;width:49060;height:26104;visibility:visible;mso-wrap-style:square;v-text-anchor:top" coordsize="4906010,261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" path="m,2610485r4906010,l4906010,,,,,2610485xe" filled="f" strokeweight="1.5pt">
                  <v:stroke miterlimit="66585f" joinstyle="miter"/>
                  <v:path arrowok="t" textboxrect="0,0,4906010,2610485"/>
                </v:shape>
                <v:rect id="Rectangle 1755" o:spid="_x0000_s1125" style="position:absolute;left:8930;top:7299;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" filled="f" stroked="f">
                  <v:textbox inset="0,0,0,0">
                    <w:txbxContent>
                      <w:p w14:paraId="4F0963B6" w14:textId="77777777" w:rsidR="00514E69" w:rsidRDefault="00514E69" w:rsidP="00C6167F">
                        <w:r>
                          <w:rPr>
                            <w:b/>
                            <w:shd w:val="clear" w:color="auto" w:fill="FFFFFF"/>
                          </w:rPr>
                          <w:t>A</w:t>
                        </w:r>
                      </w:p>
                    </w:txbxContent>
                  </v:textbox>
                </v:rect>
                <v:rect id="Rectangle 1756" o:spid="_x0000_s1126" style="position:absolute;left:10027;top:7299;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14:paraId="482D7728" w14:textId="77777777" w:rsidR="00514E69" w:rsidRDefault="00514E69" w:rsidP="00C6167F">
                        <w:r>
                          <w:rPr>
                            <w:b/>
                            <w:shd w:val="clear" w:color="auto" w:fill="FFFFFF"/>
                          </w:rPr>
                          <w:t xml:space="preserve"> </w:t>
                        </w:r>
                      </w:p>
                    </w:txbxContent>
                  </v:textbox>
                </v:rect>
                <v:rect id="Rectangle 1758" o:spid="_x0000_s1127" style="position:absolute;left:8839;top:10363;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T3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ITERPfHAAAA3QAA&#10;AA8AAAAAAAAAAAAAAAAABwIAAGRycy9kb3ducmV2LnhtbFBLBQYAAAAAAwADALcAAAD7AgAAAAA=&#10;" filled="f" stroked="f">
                  <v:textbox inset="0,0,0,0">
                    <w:txbxContent>
                      <w:p w14:paraId="4320AEB8" w14:textId="77777777" w:rsidR="00514E69" w:rsidRDefault="00514E69" w:rsidP="00C6167F">
                        <w:r>
                          <w:rPr>
                            <w:b/>
                            <w:shd w:val="clear" w:color="auto" w:fill="FFFFFF"/>
                          </w:rPr>
                          <w:t>B</w:t>
                        </w:r>
                      </w:p>
                    </w:txbxContent>
                  </v:textbox>
                </v:rect>
                <v:rect id="Rectangle 1759" o:spid="_x0000_s1128" style="position:absolute;left:9936;top:1036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14:paraId="1DC97E99" w14:textId="77777777" w:rsidR="00514E69" w:rsidRDefault="00514E69" w:rsidP="00C6167F">
                        <w:r>
                          <w:rPr>
                            <w:b/>
                            <w:shd w:val="clear" w:color="auto" w:fill="FFFFFF"/>
                          </w:rPr>
                          <w:t xml:space="preserve"> </w:t>
                        </w:r>
                      </w:p>
                    </w:txbxContent>
                  </v:textbox>
                </v:rect>
                <v:rect id="Rectangle 1761" o:spid="_x0000_s1129" style="position:absolute;left:8564;top:14615;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14:paraId="685FB946" w14:textId="77777777" w:rsidR="00514E69" w:rsidRDefault="00514E69" w:rsidP="00C6167F">
                        <w:r>
                          <w:rPr>
                            <w:b/>
                            <w:shd w:val="clear" w:color="auto" w:fill="FFFFFF"/>
                          </w:rPr>
                          <w:t>C</w:t>
                        </w:r>
                      </w:p>
                    </w:txbxContent>
                  </v:textbox>
                </v:rect>
                <v:rect id="Rectangle 1762" o:spid="_x0000_s1130" style="position:absolute;left:9662;top:1461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14:paraId="12D0DB5B" w14:textId="77777777" w:rsidR="00514E69" w:rsidRDefault="00514E69" w:rsidP="00C6167F">
                        <w:r>
                          <w:rPr>
                            <w:b/>
                            <w:shd w:val="clear" w:color="auto" w:fill="FFFFFF"/>
                          </w:rPr>
                          <w:t xml:space="preserve"> </w:t>
                        </w:r>
                      </w:p>
                    </w:txbxContent>
                  </v:textbox>
                </v:rect>
                <v:rect id="Rectangle 1764" o:spid="_x0000_s1131" style="position:absolute;left:8564;top:19659;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14:paraId="3CA821D5" w14:textId="77777777" w:rsidR="00514E69" w:rsidRDefault="00514E69" w:rsidP="00C6167F">
                        <w:r>
                          <w:rPr>
                            <w:b/>
                            <w:shd w:val="clear" w:color="auto" w:fill="FFFFFF"/>
                          </w:rPr>
                          <w:t>D</w:t>
                        </w:r>
                      </w:p>
                    </w:txbxContent>
                  </v:textbox>
                </v:rect>
                <v:rect id="Rectangle 1765" o:spid="_x0000_s1132" style="position:absolute;left:9662;top:1965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HUwwAAAN0AAAAPAAAAZHJzL2Rvd25yZXYueG1sRE9Li8Iw&#10;EL4v+B/CCN7WVE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pKkh1MMAAADdAAAADwAA&#10;AAAAAAAAAAAAAAAHAgAAZHJzL2Rvd25yZXYueG1sUEsFBgAAAAADAAMAtwAAAPcCAAAAAA==&#10;" filled="f" stroked="f">
                  <v:textbox inset="0,0,0,0">
                    <w:txbxContent>
                      <w:p w14:paraId="00711EF3" w14:textId="77777777" w:rsidR="00514E69" w:rsidRDefault="00514E69" w:rsidP="00C6167F">
                        <w:r>
                          <w:rPr>
                            <w:b/>
                            <w:shd w:val="clear" w:color="auto" w:fill="FFFFFF"/>
                          </w:rPr>
                          <w:t xml:space="preserve"> </w:t>
                        </w:r>
                      </w:p>
                    </w:txbxContent>
                  </v:textbox>
                </v:rect>
                <v:rect id="Rectangle 1766" o:spid="_x0000_s1133" style="position:absolute;left:35600;top:8321;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14:paraId="032C2177" w14:textId="77777777" w:rsidR="00514E69" w:rsidRDefault="00514E69" w:rsidP="00C6167F">
                        <w:r>
                          <w:rPr>
                            <w:b/>
                          </w:rPr>
                          <w:t>E</w:t>
                        </w:r>
                      </w:p>
                    </w:txbxContent>
                  </v:textbox>
                </v:rect>
                <v:rect id="Rectangle 1767" o:spid="_x0000_s1134" style="position:absolute;left:36621;top:832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14:paraId="2D629EA7" w14:textId="77777777" w:rsidR="00514E69" w:rsidRDefault="00514E69" w:rsidP="00C6167F">
                        <w:r>
                          <w:rPr>
                            <w:b/>
                          </w:rPr>
                          <w:t xml:space="preserve"> </w:t>
                        </w:r>
                      </w:p>
                    </w:txbxContent>
                  </v:textbox>
                </v:rect>
                <v:rect id="Rectangle 1768" o:spid="_x0000_s1135" style="position:absolute;left:51526;top:20543;width:123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14:paraId="65D5AD55" w14:textId="77777777" w:rsidR="00514E69" w:rsidRDefault="00514E69" w:rsidP="00C6167F">
                        <w:r>
                          <w:rPr>
                            <w:b/>
                          </w:rPr>
                          <w:t>F</w:t>
                        </w:r>
                      </w:p>
                    </w:txbxContent>
                  </v:textbox>
                </v:rect>
                <v:rect id="Rectangle 1769" o:spid="_x0000_s1136" style="position:absolute;left:52456;top:2054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14:paraId="0D48FD10" w14:textId="77777777" w:rsidR="00514E69" w:rsidRDefault="00514E69" w:rsidP="00C6167F">
                        <w:r>
                          <w:rPr>
                            <w:b/>
                          </w:rPr>
                          <w:t xml:space="preserve"> </w:t>
                        </w:r>
                      </w:p>
                    </w:txbxContent>
                  </v:textbox>
                </v:rect>
                <w10:anchorlock/>
              </v:group>
            </w:pict>
          </mc:Fallback>
        </mc:AlternateContent>
      </w:r>
    </w:p>
    <w:p w14:paraId="0A216867" w14:textId="77777777" w:rsidR="00D163A4" w:rsidRPr="00D163A4" w:rsidRDefault="00D163A4" w:rsidP="00D163A4">
      <w:pPr>
        <w:pStyle w:val="NoSpacing"/>
        <w:rPr>
          <w:rFonts w:ascii="Arial" w:hAnsi="Arial" w:cs="Arial"/>
          <w:sz w:val="24"/>
          <w:szCs w:val="24"/>
        </w:rPr>
      </w:pPr>
    </w:p>
    <w:p w14:paraId="3EAEEE4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7F77F0B" w14:textId="5CE9C7F5"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2.1.1 </w:t>
      </w:r>
      <w:r w:rsidRPr="00D163A4">
        <w:rPr>
          <w:rFonts w:ascii="Arial" w:hAnsi="Arial" w:cs="Arial"/>
          <w:sz w:val="24"/>
          <w:szCs w:val="24"/>
        </w:rPr>
        <w:tab/>
        <w:t xml:space="preserve">Identify parts A, D and 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(3) </w:t>
      </w:r>
    </w:p>
    <w:p w14:paraId="4CD1A8C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lastRenderedPageBreak/>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p>
    <w:p w14:paraId="2243D33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2.1.2 </w:t>
      </w:r>
      <w:r w:rsidRPr="00D163A4">
        <w:rPr>
          <w:rFonts w:ascii="Arial" w:hAnsi="Arial" w:cs="Arial"/>
          <w:sz w:val="24"/>
          <w:szCs w:val="24"/>
        </w:rPr>
        <w:tab/>
        <w:t xml:space="preserve">Name TWO ways in which part C is adapted to perform its function.        (2) </w:t>
      </w:r>
    </w:p>
    <w:p w14:paraId="1F0A124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06B59CC" w14:textId="5BDE80F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2.1.3 </w:t>
      </w:r>
      <w:r w:rsidRPr="00D163A4">
        <w:rPr>
          <w:rFonts w:ascii="Arial" w:hAnsi="Arial" w:cs="Arial"/>
          <w:sz w:val="24"/>
          <w:szCs w:val="24"/>
        </w:rPr>
        <w:tab/>
        <w:t xml:space="preserve">Identify part B and estimate the pH of its contents.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1160CF90" w14:textId="0FA8DACC"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00B11F81">
        <w:rPr>
          <w:rFonts w:ascii="Arial" w:hAnsi="Arial" w:cs="Arial"/>
          <w:sz w:val="24"/>
          <w:szCs w:val="24"/>
        </w:rPr>
        <w:t xml:space="preserve"> </w:t>
      </w:r>
    </w:p>
    <w:p w14:paraId="4A0782B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1D2F1B5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43FBA53" w14:textId="77777777" w:rsidR="00CD220E" w:rsidRDefault="00CD220E" w:rsidP="00D163A4">
      <w:pPr>
        <w:pStyle w:val="NoSpacing"/>
        <w:rPr>
          <w:rFonts w:ascii="Arial" w:hAnsi="Arial" w:cs="Arial"/>
          <w:sz w:val="24"/>
          <w:szCs w:val="24"/>
        </w:rPr>
      </w:pPr>
    </w:p>
    <w:p w14:paraId="4BDC025B" w14:textId="77777777" w:rsidR="00CD220E" w:rsidRDefault="00CD220E" w:rsidP="00D163A4">
      <w:pPr>
        <w:pStyle w:val="NoSpacing"/>
        <w:rPr>
          <w:rFonts w:ascii="Arial" w:hAnsi="Arial" w:cs="Arial"/>
          <w:sz w:val="24"/>
          <w:szCs w:val="24"/>
        </w:rPr>
      </w:pPr>
    </w:p>
    <w:p w14:paraId="52532ECE" w14:textId="77777777" w:rsidR="00CD220E" w:rsidRDefault="00CD220E" w:rsidP="00D163A4">
      <w:pPr>
        <w:pStyle w:val="NoSpacing"/>
        <w:rPr>
          <w:rFonts w:ascii="Arial" w:hAnsi="Arial" w:cs="Arial"/>
          <w:sz w:val="24"/>
          <w:szCs w:val="24"/>
        </w:rPr>
      </w:pPr>
    </w:p>
    <w:p w14:paraId="5C377531" w14:textId="77777777" w:rsidR="00CD220E" w:rsidRDefault="00CD220E" w:rsidP="00D163A4">
      <w:pPr>
        <w:pStyle w:val="NoSpacing"/>
        <w:rPr>
          <w:rFonts w:ascii="Arial" w:hAnsi="Arial" w:cs="Arial"/>
          <w:sz w:val="24"/>
          <w:szCs w:val="24"/>
        </w:rPr>
      </w:pPr>
    </w:p>
    <w:p w14:paraId="5697C944" w14:textId="77777777" w:rsidR="00CD220E" w:rsidRDefault="00CD220E" w:rsidP="00D163A4">
      <w:pPr>
        <w:pStyle w:val="NoSpacing"/>
        <w:rPr>
          <w:rFonts w:ascii="Arial" w:hAnsi="Arial" w:cs="Arial"/>
          <w:sz w:val="24"/>
          <w:szCs w:val="24"/>
        </w:rPr>
      </w:pPr>
    </w:p>
    <w:p w14:paraId="18112832" w14:textId="77777777" w:rsidR="00CD220E" w:rsidRDefault="00CD220E" w:rsidP="00D163A4">
      <w:pPr>
        <w:pStyle w:val="NoSpacing"/>
        <w:rPr>
          <w:rFonts w:ascii="Arial" w:hAnsi="Arial" w:cs="Arial"/>
          <w:sz w:val="24"/>
          <w:szCs w:val="24"/>
        </w:rPr>
      </w:pPr>
    </w:p>
    <w:p w14:paraId="653FCE9E" w14:textId="77777777" w:rsidR="00CD220E" w:rsidRDefault="00CD220E" w:rsidP="00D163A4">
      <w:pPr>
        <w:pStyle w:val="NoSpacing"/>
        <w:rPr>
          <w:rFonts w:ascii="Arial" w:hAnsi="Arial" w:cs="Arial"/>
          <w:sz w:val="24"/>
          <w:szCs w:val="24"/>
        </w:rPr>
      </w:pPr>
    </w:p>
    <w:p w14:paraId="5BE6760A" w14:textId="77777777" w:rsidR="00CD220E" w:rsidRDefault="00CD220E" w:rsidP="00D163A4">
      <w:pPr>
        <w:pStyle w:val="NoSpacing"/>
        <w:rPr>
          <w:rFonts w:ascii="Arial" w:hAnsi="Arial" w:cs="Arial"/>
          <w:sz w:val="24"/>
          <w:szCs w:val="24"/>
        </w:rPr>
      </w:pPr>
    </w:p>
    <w:p w14:paraId="334B3407" w14:textId="77777777" w:rsidR="00CD220E" w:rsidRDefault="00CD220E" w:rsidP="00D163A4">
      <w:pPr>
        <w:pStyle w:val="NoSpacing"/>
        <w:rPr>
          <w:rFonts w:ascii="Arial" w:hAnsi="Arial" w:cs="Arial"/>
          <w:sz w:val="24"/>
          <w:szCs w:val="24"/>
        </w:rPr>
      </w:pPr>
    </w:p>
    <w:p w14:paraId="6717B493" w14:textId="77777777" w:rsidR="00CD220E" w:rsidRDefault="00CD220E" w:rsidP="00D163A4">
      <w:pPr>
        <w:pStyle w:val="NoSpacing"/>
        <w:rPr>
          <w:rFonts w:ascii="Arial" w:hAnsi="Arial" w:cs="Arial"/>
          <w:sz w:val="24"/>
          <w:szCs w:val="24"/>
        </w:rPr>
      </w:pPr>
    </w:p>
    <w:p w14:paraId="137768E9" w14:textId="77777777" w:rsidR="00CD220E" w:rsidRDefault="00CD220E" w:rsidP="00D163A4">
      <w:pPr>
        <w:pStyle w:val="NoSpacing"/>
        <w:rPr>
          <w:rFonts w:ascii="Arial" w:hAnsi="Arial" w:cs="Arial"/>
          <w:sz w:val="24"/>
          <w:szCs w:val="24"/>
        </w:rPr>
      </w:pPr>
    </w:p>
    <w:p w14:paraId="3338EFE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2.2 </w:t>
      </w:r>
      <w:r w:rsidRPr="00D163A4">
        <w:rPr>
          <w:rFonts w:ascii="Arial" w:hAnsi="Arial" w:cs="Arial"/>
          <w:sz w:val="24"/>
          <w:szCs w:val="24"/>
        </w:rPr>
        <w:tab/>
        <w:t xml:space="preserve">Below is a schematic representation of the components of feeds. </w:t>
      </w:r>
      <w:r w:rsidRPr="00D163A4">
        <w:rPr>
          <w:rFonts w:ascii="Arial" w:hAnsi="Arial" w:cs="Arial"/>
          <w:sz w:val="24"/>
          <w:szCs w:val="24"/>
        </w:rPr>
        <w:tab/>
        <w:t xml:space="preserve">  </w:t>
      </w:r>
    </w:p>
    <w:p w14:paraId="2A57A70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29FE7BA" w14:textId="77777777" w:rsidR="00C6167F" w:rsidRPr="000C6C66" w:rsidRDefault="00D163A4" w:rsidP="00C6167F">
      <w:pPr>
        <w:pStyle w:val="NoSpacing"/>
        <w:ind w:firstLine="720"/>
        <w:rPr>
          <w:rFonts w:ascii="Arial" w:eastAsia="Arial" w:hAnsi="Arial" w:cs="Arial"/>
          <w:color w:val="000000"/>
          <w:sz w:val="24"/>
          <w:szCs w:val="24"/>
        </w:rPr>
      </w:pPr>
      <w:r w:rsidRPr="00D163A4">
        <w:rPr>
          <w:rFonts w:ascii="Arial" w:hAnsi="Arial" w:cs="Arial"/>
          <w:sz w:val="24"/>
          <w:szCs w:val="24"/>
        </w:rPr>
        <w:t xml:space="preserve"> </w:t>
      </w:r>
      <w:r w:rsidR="00C6167F" w:rsidRPr="000C6C66">
        <w:rPr>
          <w:rFonts w:ascii="Arial" w:hAnsi="Arial" w:cs="Arial"/>
          <w:noProof/>
          <w:color w:val="000000"/>
          <w:sz w:val="24"/>
          <w:szCs w:val="24"/>
          <w:lang w:val="en-US"/>
        </w:rPr>
        <mc:AlternateContent>
          <mc:Choice Requires="wpg">
            <w:drawing>
              <wp:inline distT="0" distB="0" distL="0" distR="0" wp14:anchorId="2B89A2EA" wp14:editId="5A3BA467">
                <wp:extent cx="4995367" cy="2650909"/>
                <wp:effectExtent l="0" t="0" r="0" b="0"/>
                <wp:docPr id="38832" name="Group 38832"/>
                <wp:cNvGraphicFramePr/>
                <a:graphic xmlns:a="http://schemas.openxmlformats.org/drawingml/2006/main">
                  <a:graphicData uri="http://schemas.microsoft.com/office/word/2010/wordprocessingGroup">
                    <wpg:wgp>
                      <wpg:cNvGrpSpPr/>
                      <wpg:grpSpPr>
                        <a:xfrm>
                          <a:off x="0" y="0"/>
                          <a:ext cx="4995367" cy="2650909"/>
                          <a:chOff x="0" y="0"/>
                          <a:chExt cx="4995367" cy="2650909"/>
                        </a:xfrm>
                      </wpg:grpSpPr>
                      <wps:wsp>
                        <wps:cNvPr id="1797" name="Rectangle 1797"/>
                        <wps:cNvSpPr/>
                        <wps:spPr>
                          <a:xfrm>
                            <a:off x="4953000" y="2507662"/>
                            <a:ext cx="56348" cy="190519"/>
                          </a:xfrm>
                          <a:prstGeom prst="rect">
                            <a:avLst/>
                          </a:prstGeom>
                          <a:ln>
                            <a:noFill/>
                          </a:ln>
                        </wps:spPr>
                        <wps:txbx>
                          <w:txbxContent>
                            <w:p w14:paraId="52C41D2B" w14:textId="77777777" w:rsidR="00514E69" w:rsidRDefault="00514E69" w:rsidP="00C6167F">
                              <w:r>
                                <w:rPr>
                                  <w:b/>
                                </w:rPr>
                                <w:t xml:space="preserve"> </w:t>
                              </w:r>
                            </w:p>
                          </w:txbxContent>
                        </wps:txbx>
                        <wps:bodyPr horzOverflow="overflow" vert="horz" lIns="0" tIns="0" rIns="0" bIns="0" rtlCol="0">
                          <a:noAutofit/>
                        </wps:bodyPr>
                      </wps:wsp>
                      <wps:wsp>
                        <wps:cNvPr id="2704" name="Shape 2704"/>
                        <wps:cNvSpPr/>
                        <wps:spPr>
                          <a:xfrm>
                            <a:off x="1905000" y="358775"/>
                            <a:ext cx="0" cy="191135"/>
                          </a:xfrm>
                          <a:custGeom>
                            <a:avLst/>
                            <a:gdLst/>
                            <a:ahLst/>
                            <a:cxnLst/>
                            <a:rect l="0" t="0" r="0" b="0"/>
                            <a:pathLst>
                              <a:path h="191135">
                                <a:moveTo>
                                  <a:pt x="0" y="0"/>
                                </a:moveTo>
                                <a:lnTo>
                                  <a:pt x="0" y="191135"/>
                                </a:lnTo>
                              </a:path>
                            </a:pathLst>
                          </a:custGeom>
                          <a:noFill/>
                          <a:ln w="19050" cap="flat" cmpd="sng" algn="ctr">
                            <a:solidFill>
                              <a:srgbClr val="000000"/>
                            </a:solidFill>
                            <a:prstDash val="solid"/>
                            <a:round/>
                          </a:ln>
                          <a:effectLst/>
                        </wps:spPr>
                        <wps:bodyPr/>
                      </wps:wsp>
                      <wps:wsp>
                        <wps:cNvPr id="2705" name="Shape 2705"/>
                        <wps:cNvSpPr/>
                        <wps:spPr>
                          <a:xfrm>
                            <a:off x="967105" y="541020"/>
                            <a:ext cx="1767205" cy="0"/>
                          </a:xfrm>
                          <a:custGeom>
                            <a:avLst/>
                            <a:gdLst/>
                            <a:ahLst/>
                            <a:cxnLst/>
                            <a:rect l="0" t="0" r="0" b="0"/>
                            <a:pathLst>
                              <a:path w="1767205">
                                <a:moveTo>
                                  <a:pt x="1767205" y="0"/>
                                </a:moveTo>
                                <a:lnTo>
                                  <a:pt x="0" y="0"/>
                                </a:lnTo>
                              </a:path>
                            </a:pathLst>
                          </a:custGeom>
                          <a:noFill/>
                          <a:ln w="19050" cap="flat" cmpd="sng" algn="ctr">
                            <a:solidFill>
                              <a:srgbClr val="000000"/>
                            </a:solidFill>
                            <a:prstDash val="solid"/>
                            <a:round/>
                          </a:ln>
                          <a:effectLst/>
                        </wps:spPr>
                        <wps:bodyPr/>
                      </wps:wsp>
                      <wps:wsp>
                        <wps:cNvPr id="2706" name="Shape 2706"/>
                        <wps:cNvSpPr/>
                        <wps:spPr>
                          <a:xfrm>
                            <a:off x="975360" y="547370"/>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07" name="Shape 2707"/>
                        <wps:cNvSpPr/>
                        <wps:spPr>
                          <a:xfrm>
                            <a:off x="2723515" y="547370"/>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08" name="Shape 2708"/>
                        <wps:cNvSpPr/>
                        <wps:spPr>
                          <a:xfrm>
                            <a:off x="1357630" y="97790"/>
                            <a:ext cx="1116330" cy="256540"/>
                          </a:xfrm>
                          <a:custGeom>
                            <a:avLst/>
                            <a:gdLst/>
                            <a:ahLst/>
                            <a:cxnLst/>
                            <a:rect l="0" t="0" r="0" b="0"/>
                            <a:pathLst>
                              <a:path w="1116330" h="256540">
                                <a:moveTo>
                                  <a:pt x="0" y="0"/>
                                </a:moveTo>
                                <a:lnTo>
                                  <a:pt x="1116330" y="0"/>
                                </a:lnTo>
                                <a:lnTo>
                                  <a:pt x="1116330" y="256540"/>
                                </a:lnTo>
                                <a:lnTo>
                                  <a:pt x="0" y="256540"/>
                                </a:lnTo>
                                <a:lnTo>
                                  <a:pt x="0" y="0"/>
                                </a:lnTo>
                                <a:close/>
                              </a:path>
                            </a:pathLst>
                          </a:custGeom>
                          <a:noFill/>
                          <a:ln w="19050" cap="rnd" cmpd="sng" algn="ctr">
                            <a:solidFill>
                              <a:srgbClr val="000000"/>
                            </a:solidFill>
                            <a:prstDash val="solid"/>
                            <a:miter lim="101600"/>
                          </a:ln>
                          <a:effectLst/>
                        </wps:spPr>
                        <wps:bodyPr/>
                      </wps:wsp>
                      <wps:wsp>
                        <wps:cNvPr id="2709" name="Rectangle 2709"/>
                        <wps:cNvSpPr/>
                        <wps:spPr>
                          <a:xfrm>
                            <a:off x="1766316" y="176516"/>
                            <a:ext cx="392491" cy="158130"/>
                          </a:xfrm>
                          <a:prstGeom prst="rect">
                            <a:avLst/>
                          </a:prstGeom>
                          <a:ln>
                            <a:noFill/>
                          </a:ln>
                        </wps:spPr>
                        <wps:txbx>
                          <w:txbxContent>
                            <w:p w14:paraId="35C64EA1" w14:textId="77777777" w:rsidR="00514E69" w:rsidRDefault="00514E69" w:rsidP="00C6167F">
                              <w:r>
                                <w:rPr>
                                  <w:b/>
                                  <w:sz w:val="20"/>
                                </w:rPr>
                                <w:t>Feed</w:t>
                              </w:r>
                            </w:p>
                          </w:txbxContent>
                        </wps:txbx>
                        <wps:bodyPr horzOverflow="overflow" vert="horz" lIns="0" tIns="0" rIns="0" bIns="0" rtlCol="0">
                          <a:noAutofit/>
                        </wps:bodyPr>
                      </wps:wsp>
                      <wps:wsp>
                        <wps:cNvPr id="2710" name="Rectangle 2710"/>
                        <wps:cNvSpPr/>
                        <wps:spPr>
                          <a:xfrm>
                            <a:off x="2063496" y="176516"/>
                            <a:ext cx="46769" cy="158130"/>
                          </a:xfrm>
                          <a:prstGeom prst="rect">
                            <a:avLst/>
                          </a:prstGeom>
                          <a:ln>
                            <a:noFill/>
                          </a:ln>
                        </wps:spPr>
                        <wps:txbx>
                          <w:txbxContent>
                            <w:p w14:paraId="434A2217" w14:textId="77777777" w:rsidR="00514E69" w:rsidRDefault="00514E69" w:rsidP="00C6167F">
                              <w:r>
                                <w:rPr>
                                  <w:b/>
                                  <w:sz w:val="20"/>
                                </w:rPr>
                                <w:t xml:space="preserve"> </w:t>
                              </w:r>
                            </w:p>
                          </w:txbxContent>
                        </wps:txbx>
                        <wps:bodyPr horzOverflow="overflow" vert="horz" lIns="0" tIns="0" rIns="0" bIns="0" rtlCol="0">
                          <a:noAutofit/>
                        </wps:bodyPr>
                      </wps:wsp>
                      <wps:wsp>
                        <wps:cNvPr id="2711" name="Shape 2711"/>
                        <wps:cNvSpPr/>
                        <wps:spPr>
                          <a:xfrm>
                            <a:off x="669290" y="723900"/>
                            <a:ext cx="604520" cy="273050"/>
                          </a:xfrm>
                          <a:custGeom>
                            <a:avLst/>
                            <a:gdLst/>
                            <a:ahLst/>
                            <a:cxnLst/>
                            <a:rect l="0" t="0" r="0" b="0"/>
                            <a:pathLst>
                              <a:path w="604520" h="273050">
                                <a:moveTo>
                                  <a:pt x="0" y="0"/>
                                </a:moveTo>
                                <a:lnTo>
                                  <a:pt x="604520" y="0"/>
                                </a:lnTo>
                                <a:lnTo>
                                  <a:pt x="604520" y="273050"/>
                                </a:lnTo>
                                <a:lnTo>
                                  <a:pt x="0" y="273050"/>
                                </a:lnTo>
                                <a:lnTo>
                                  <a:pt x="0" y="0"/>
                                </a:lnTo>
                                <a:close/>
                              </a:path>
                            </a:pathLst>
                          </a:custGeom>
                          <a:noFill/>
                          <a:ln w="19050" cap="rnd" cmpd="sng" algn="ctr">
                            <a:solidFill>
                              <a:srgbClr val="000000"/>
                            </a:solidFill>
                            <a:prstDash val="solid"/>
                            <a:miter lim="101600"/>
                          </a:ln>
                          <a:effectLst/>
                        </wps:spPr>
                        <wps:bodyPr/>
                      </wps:wsp>
                      <wps:wsp>
                        <wps:cNvPr id="2712" name="Rectangle 2712"/>
                        <wps:cNvSpPr/>
                        <wps:spPr>
                          <a:xfrm>
                            <a:off x="769620" y="808975"/>
                            <a:ext cx="514797" cy="158130"/>
                          </a:xfrm>
                          <a:prstGeom prst="rect">
                            <a:avLst/>
                          </a:prstGeom>
                          <a:ln>
                            <a:noFill/>
                          </a:ln>
                        </wps:spPr>
                        <wps:txbx>
                          <w:txbxContent>
                            <w:p w14:paraId="4865EB8B" w14:textId="77777777" w:rsidR="00514E69" w:rsidRDefault="00514E69" w:rsidP="00C6167F">
                              <w:r>
                                <w:rPr>
                                  <w:b/>
                                  <w:sz w:val="20"/>
                                </w:rPr>
                                <w:t xml:space="preserve">Water </w:t>
                              </w:r>
                            </w:p>
                          </w:txbxContent>
                        </wps:txbx>
                        <wps:bodyPr horzOverflow="overflow" vert="horz" lIns="0" tIns="0" rIns="0" bIns="0" rtlCol="0">
                          <a:noAutofit/>
                        </wps:bodyPr>
                      </wps:wsp>
                      <wps:wsp>
                        <wps:cNvPr id="2713" name="Rectangle 2713"/>
                        <wps:cNvSpPr/>
                        <wps:spPr>
                          <a:xfrm>
                            <a:off x="1158240" y="808975"/>
                            <a:ext cx="46769" cy="158130"/>
                          </a:xfrm>
                          <a:prstGeom prst="rect">
                            <a:avLst/>
                          </a:prstGeom>
                          <a:ln>
                            <a:noFill/>
                          </a:ln>
                        </wps:spPr>
                        <wps:txbx>
                          <w:txbxContent>
                            <w:p w14:paraId="63D65515" w14:textId="77777777" w:rsidR="00514E69" w:rsidRDefault="00514E69" w:rsidP="00C6167F">
                              <w:r>
                                <w:rPr>
                                  <w:b/>
                                  <w:sz w:val="20"/>
                                </w:rPr>
                                <w:t xml:space="preserve"> </w:t>
                              </w:r>
                            </w:p>
                          </w:txbxContent>
                        </wps:txbx>
                        <wps:bodyPr horzOverflow="overflow" vert="horz" lIns="0" tIns="0" rIns="0" bIns="0" rtlCol="0">
                          <a:noAutofit/>
                        </wps:bodyPr>
                      </wps:wsp>
                      <wps:wsp>
                        <wps:cNvPr id="2714" name="Shape 2714"/>
                        <wps:cNvSpPr/>
                        <wps:spPr>
                          <a:xfrm>
                            <a:off x="2266950" y="728345"/>
                            <a:ext cx="883920" cy="273050"/>
                          </a:xfrm>
                          <a:custGeom>
                            <a:avLst/>
                            <a:gdLst/>
                            <a:ahLst/>
                            <a:cxnLst/>
                            <a:rect l="0" t="0" r="0" b="0"/>
                            <a:pathLst>
                              <a:path w="883920" h="273050">
                                <a:moveTo>
                                  <a:pt x="0" y="0"/>
                                </a:moveTo>
                                <a:lnTo>
                                  <a:pt x="883920" y="0"/>
                                </a:lnTo>
                                <a:lnTo>
                                  <a:pt x="883920" y="273050"/>
                                </a:lnTo>
                                <a:lnTo>
                                  <a:pt x="0" y="273050"/>
                                </a:lnTo>
                                <a:lnTo>
                                  <a:pt x="0" y="0"/>
                                </a:lnTo>
                                <a:close/>
                              </a:path>
                            </a:pathLst>
                          </a:custGeom>
                          <a:noFill/>
                          <a:ln w="19050" cap="rnd" cmpd="sng" algn="ctr">
                            <a:solidFill>
                              <a:srgbClr val="000000"/>
                            </a:solidFill>
                            <a:prstDash val="solid"/>
                            <a:miter lim="101600"/>
                          </a:ln>
                          <a:effectLst/>
                        </wps:spPr>
                        <wps:bodyPr/>
                      </wps:wsp>
                      <wps:wsp>
                        <wps:cNvPr id="2715" name="Rectangle 2715"/>
                        <wps:cNvSpPr/>
                        <wps:spPr>
                          <a:xfrm>
                            <a:off x="2368296" y="813547"/>
                            <a:ext cx="419577" cy="158130"/>
                          </a:xfrm>
                          <a:prstGeom prst="rect">
                            <a:avLst/>
                          </a:prstGeom>
                          <a:ln>
                            <a:noFill/>
                          </a:ln>
                        </wps:spPr>
                        <wps:txbx>
                          <w:txbxContent>
                            <w:p w14:paraId="5CE8D536" w14:textId="77777777" w:rsidR="00514E69" w:rsidRDefault="00514E69" w:rsidP="00C6167F">
                              <w:r>
                                <w:rPr>
                                  <w:b/>
                                  <w:sz w:val="20"/>
                                </w:rPr>
                                <w:t xml:space="preserve">         </w:t>
                              </w:r>
                            </w:p>
                          </w:txbxContent>
                        </wps:txbx>
                        <wps:bodyPr horzOverflow="overflow" vert="horz" lIns="0" tIns="0" rIns="0" bIns="0" rtlCol="0">
                          <a:noAutofit/>
                        </wps:bodyPr>
                      </wps:wsp>
                      <wps:wsp>
                        <wps:cNvPr id="2716" name="Rectangle 2716"/>
                        <wps:cNvSpPr/>
                        <wps:spPr>
                          <a:xfrm>
                            <a:off x="2686812" y="813547"/>
                            <a:ext cx="401407" cy="158130"/>
                          </a:xfrm>
                          <a:prstGeom prst="rect">
                            <a:avLst/>
                          </a:prstGeom>
                          <a:ln>
                            <a:noFill/>
                          </a:ln>
                        </wps:spPr>
                        <wps:txbx>
                          <w:txbxContent>
                            <w:p w14:paraId="509BA3A8" w14:textId="77777777" w:rsidR="00514E69" w:rsidRDefault="00514E69" w:rsidP="00C6167F">
                              <w:r>
                                <w:rPr>
                                  <w:b/>
                                  <w:sz w:val="20"/>
                                </w:rPr>
                                <w:t xml:space="preserve">A      </w:t>
                              </w:r>
                            </w:p>
                          </w:txbxContent>
                        </wps:txbx>
                        <wps:bodyPr horzOverflow="overflow" vert="horz" lIns="0" tIns="0" rIns="0" bIns="0" rtlCol="0">
                          <a:noAutofit/>
                        </wps:bodyPr>
                      </wps:wsp>
                      <wps:wsp>
                        <wps:cNvPr id="2717" name="Rectangle 2717"/>
                        <wps:cNvSpPr/>
                        <wps:spPr>
                          <a:xfrm>
                            <a:off x="2988564" y="813547"/>
                            <a:ext cx="46769" cy="158130"/>
                          </a:xfrm>
                          <a:prstGeom prst="rect">
                            <a:avLst/>
                          </a:prstGeom>
                          <a:ln>
                            <a:noFill/>
                          </a:ln>
                        </wps:spPr>
                        <wps:txbx>
                          <w:txbxContent>
                            <w:p w14:paraId="6EA8406F" w14:textId="77777777" w:rsidR="00514E69" w:rsidRDefault="00514E69" w:rsidP="00C6167F">
                              <w:r>
                                <w:rPr>
                                  <w:b/>
                                  <w:sz w:val="20"/>
                                </w:rPr>
                                <w:t xml:space="preserve"> </w:t>
                              </w:r>
                            </w:p>
                          </w:txbxContent>
                        </wps:txbx>
                        <wps:bodyPr horzOverflow="overflow" vert="horz" lIns="0" tIns="0" rIns="0" bIns="0" rtlCol="0">
                          <a:noAutofit/>
                        </wps:bodyPr>
                      </wps:wsp>
                      <wps:wsp>
                        <wps:cNvPr id="2718" name="Rectangle 2718"/>
                        <wps:cNvSpPr/>
                        <wps:spPr>
                          <a:xfrm>
                            <a:off x="3025140" y="813547"/>
                            <a:ext cx="46769" cy="158130"/>
                          </a:xfrm>
                          <a:prstGeom prst="rect">
                            <a:avLst/>
                          </a:prstGeom>
                          <a:ln>
                            <a:noFill/>
                          </a:ln>
                        </wps:spPr>
                        <wps:txbx>
                          <w:txbxContent>
                            <w:p w14:paraId="349BA32B" w14:textId="77777777" w:rsidR="00514E69" w:rsidRDefault="00514E69" w:rsidP="00C6167F">
                              <w:r>
                                <w:rPr>
                                  <w:b/>
                                  <w:sz w:val="20"/>
                                </w:rPr>
                                <w:t xml:space="preserve"> </w:t>
                              </w:r>
                            </w:p>
                          </w:txbxContent>
                        </wps:txbx>
                        <wps:bodyPr horzOverflow="overflow" vert="horz" lIns="0" tIns="0" rIns="0" bIns="0" rtlCol="0">
                          <a:noAutofit/>
                        </wps:bodyPr>
                      </wps:wsp>
                      <wps:wsp>
                        <wps:cNvPr id="2719" name="Shape 2719"/>
                        <wps:cNvSpPr/>
                        <wps:spPr>
                          <a:xfrm>
                            <a:off x="2720340" y="1011555"/>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20" name="Shape 2720"/>
                        <wps:cNvSpPr/>
                        <wps:spPr>
                          <a:xfrm>
                            <a:off x="1885315" y="1183005"/>
                            <a:ext cx="1698625" cy="635"/>
                          </a:xfrm>
                          <a:custGeom>
                            <a:avLst/>
                            <a:gdLst/>
                            <a:ahLst/>
                            <a:cxnLst/>
                            <a:rect l="0" t="0" r="0" b="0"/>
                            <a:pathLst>
                              <a:path w="1698625" h="635">
                                <a:moveTo>
                                  <a:pt x="1698625" y="0"/>
                                </a:moveTo>
                                <a:lnTo>
                                  <a:pt x="0" y="635"/>
                                </a:lnTo>
                              </a:path>
                            </a:pathLst>
                          </a:custGeom>
                          <a:noFill/>
                          <a:ln w="19050" cap="flat" cmpd="sng" algn="ctr">
                            <a:solidFill>
                              <a:srgbClr val="000000"/>
                            </a:solidFill>
                            <a:prstDash val="solid"/>
                            <a:round/>
                          </a:ln>
                          <a:effectLst/>
                        </wps:spPr>
                        <wps:bodyPr/>
                      </wps:wsp>
                      <wps:wsp>
                        <wps:cNvPr id="2721" name="Shape 2721"/>
                        <wps:cNvSpPr/>
                        <wps:spPr>
                          <a:xfrm>
                            <a:off x="1337945" y="1346835"/>
                            <a:ext cx="1183005" cy="273050"/>
                          </a:xfrm>
                          <a:custGeom>
                            <a:avLst/>
                            <a:gdLst/>
                            <a:ahLst/>
                            <a:cxnLst/>
                            <a:rect l="0" t="0" r="0" b="0"/>
                            <a:pathLst>
                              <a:path w="1183005" h="273050">
                                <a:moveTo>
                                  <a:pt x="0" y="0"/>
                                </a:moveTo>
                                <a:lnTo>
                                  <a:pt x="1183005" y="0"/>
                                </a:lnTo>
                                <a:lnTo>
                                  <a:pt x="1183005" y="273050"/>
                                </a:lnTo>
                                <a:lnTo>
                                  <a:pt x="0" y="273050"/>
                                </a:lnTo>
                                <a:lnTo>
                                  <a:pt x="0" y="0"/>
                                </a:lnTo>
                                <a:close/>
                              </a:path>
                            </a:pathLst>
                          </a:custGeom>
                          <a:noFill/>
                          <a:ln w="19050" cap="rnd" cmpd="sng" algn="ctr">
                            <a:solidFill>
                              <a:srgbClr val="000000"/>
                            </a:solidFill>
                            <a:prstDash val="solid"/>
                            <a:miter lim="101600"/>
                          </a:ln>
                          <a:effectLst/>
                        </wps:spPr>
                        <wps:bodyPr/>
                      </wps:wsp>
                      <wps:wsp>
                        <wps:cNvPr id="2722" name="Rectangle 2722"/>
                        <wps:cNvSpPr/>
                        <wps:spPr>
                          <a:xfrm>
                            <a:off x="1438656" y="1432292"/>
                            <a:ext cx="1200184" cy="158130"/>
                          </a:xfrm>
                          <a:prstGeom prst="rect">
                            <a:avLst/>
                          </a:prstGeom>
                          <a:ln>
                            <a:noFill/>
                          </a:ln>
                        </wps:spPr>
                        <wps:txbx>
                          <w:txbxContent>
                            <w:p w14:paraId="21BB4FCF" w14:textId="77777777" w:rsidR="00514E69" w:rsidRDefault="00514E69" w:rsidP="00C6167F">
                              <w:r>
                                <w:rPr>
                                  <w:b/>
                                  <w:sz w:val="20"/>
                                </w:rPr>
                                <w:t>Organic matter</w:t>
                              </w:r>
                            </w:p>
                          </w:txbxContent>
                        </wps:txbx>
                        <wps:bodyPr horzOverflow="overflow" vert="horz" lIns="0" tIns="0" rIns="0" bIns="0" rtlCol="0">
                          <a:noAutofit/>
                        </wps:bodyPr>
                      </wps:wsp>
                      <wps:wsp>
                        <wps:cNvPr id="2723" name="Rectangle 2723"/>
                        <wps:cNvSpPr/>
                        <wps:spPr>
                          <a:xfrm>
                            <a:off x="2342388" y="1432292"/>
                            <a:ext cx="46769" cy="158130"/>
                          </a:xfrm>
                          <a:prstGeom prst="rect">
                            <a:avLst/>
                          </a:prstGeom>
                          <a:ln>
                            <a:noFill/>
                          </a:ln>
                        </wps:spPr>
                        <wps:txbx>
                          <w:txbxContent>
                            <w:p w14:paraId="2E26F8BC" w14:textId="77777777" w:rsidR="00514E69" w:rsidRDefault="00514E69" w:rsidP="00C6167F">
                              <w:r>
                                <w:rPr>
                                  <w:b/>
                                  <w:sz w:val="20"/>
                                </w:rPr>
                                <w:t xml:space="preserve"> </w:t>
                              </w:r>
                            </w:p>
                          </w:txbxContent>
                        </wps:txbx>
                        <wps:bodyPr horzOverflow="overflow" vert="horz" lIns="0" tIns="0" rIns="0" bIns="0" rtlCol="0">
                          <a:noAutofit/>
                        </wps:bodyPr>
                      </wps:wsp>
                      <wps:wsp>
                        <wps:cNvPr id="2724" name="Shape 2724"/>
                        <wps:cNvSpPr/>
                        <wps:spPr>
                          <a:xfrm>
                            <a:off x="2981325" y="1352550"/>
                            <a:ext cx="1239520" cy="273050"/>
                          </a:xfrm>
                          <a:custGeom>
                            <a:avLst/>
                            <a:gdLst/>
                            <a:ahLst/>
                            <a:cxnLst/>
                            <a:rect l="0" t="0" r="0" b="0"/>
                            <a:pathLst>
                              <a:path w="1239520" h="273050">
                                <a:moveTo>
                                  <a:pt x="0" y="0"/>
                                </a:moveTo>
                                <a:lnTo>
                                  <a:pt x="1239520" y="0"/>
                                </a:lnTo>
                                <a:lnTo>
                                  <a:pt x="1239520" y="273050"/>
                                </a:lnTo>
                                <a:lnTo>
                                  <a:pt x="0" y="273050"/>
                                </a:lnTo>
                                <a:lnTo>
                                  <a:pt x="0" y="0"/>
                                </a:lnTo>
                                <a:close/>
                              </a:path>
                            </a:pathLst>
                          </a:custGeom>
                          <a:noFill/>
                          <a:ln w="19050" cap="rnd" cmpd="sng" algn="ctr">
                            <a:solidFill>
                              <a:srgbClr val="000000"/>
                            </a:solidFill>
                            <a:prstDash val="solid"/>
                            <a:miter lim="101600"/>
                          </a:ln>
                          <a:effectLst/>
                        </wps:spPr>
                        <wps:bodyPr/>
                      </wps:wsp>
                      <wps:wsp>
                        <wps:cNvPr id="2725" name="Rectangle 2725"/>
                        <wps:cNvSpPr/>
                        <wps:spPr>
                          <a:xfrm>
                            <a:off x="3555492" y="1435340"/>
                            <a:ext cx="121465" cy="158130"/>
                          </a:xfrm>
                          <a:prstGeom prst="rect">
                            <a:avLst/>
                          </a:prstGeom>
                          <a:ln>
                            <a:noFill/>
                          </a:ln>
                        </wps:spPr>
                        <wps:txbx>
                          <w:txbxContent>
                            <w:p w14:paraId="19A2157C" w14:textId="77777777" w:rsidR="00514E69" w:rsidRDefault="00514E69" w:rsidP="00C6167F">
                              <w:r>
                                <w:rPr>
                                  <w:b/>
                                  <w:sz w:val="20"/>
                                </w:rPr>
                                <w:t>B</w:t>
                              </w:r>
                            </w:p>
                          </w:txbxContent>
                        </wps:txbx>
                        <wps:bodyPr horzOverflow="overflow" vert="horz" lIns="0" tIns="0" rIns="0" bIns="0" rtlCol="0">
                          <a:noAutofit/>
                        </wps:bodyPr>
                      </wps:wsp>
                      <wps:wsp>
                        <wps:cNvPr id="2726" name="Rectangle 2726"/>
                        <wps:cNvSpPr/>
                        <wps:spPr>
                          <a:xfrm>
                            <a:off x="3646932" y="1435340"/>
                            <a:ext cx="46769" cy="158130"/>
                          </a:xfrm>
                          <a:prstGeom prst="rect">
                            <a:avLst/>
                          </a:prstGeom>
                          <a:ln>
                            <a:noFill/>
                          </a:ln>
                        </wps:spPr>
                        <wps:txbx>
                          <w:txbxContent>
                            <w:p w14:paraId="104D5BB5" w14:textId="77777777" w:rsidR="00514E69" w:rsidRDefault="00514E69" w:rsidP="00C6167F">
                              <w:r>
                                <w:rPr>
                                  <w:b/>
                                  <w:sz w:val="20"/>
                                </w:rPr>
                                <w:t xml:space="preserve"> </w:t>
                              </w:r>
                            </w:p>
                          </w:txbxContent>
                        </wps:txbx>
                        <wps:bodyPr horzOverflow="overflow" vert="horz" lIns="0" tIns="0" rIns="0" bIns="0" rtlCol="0">
                          <a:noAutofit/>
                        </wps:bodyPr>
                      </wps:wsp>
                      <wps:wsp>
                        <wps:cNvPr id="2727" name="Shape 2727"/>
                        <wps:cNvSpPr/>
                        <wps:spPr>
                          <a:xfrm>
                            <a:off x="3571240" y="1177925"/>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28" name="Shape 2728"/>
                        <wps:cNvSpPr/>
                        <wps:spPr>
                          <a:xfrm>
                            <a:off x="1885315" y="1169670"/>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29" name="Shape 2729"/>
                        <wps:cNvSpPr/>
                        <wps:spPr>
                          <a:xfrm>
                            <a:off x="2671445" y="2073275"/>
                            <a:ext cx="604520" cy="273050"/>
                          </a:xfrm>
                          <a:custGeom>
                            <a:avLst/>
                            <a:gdLst/>
                            <a:ahLst/>
                            <a:cxnLst/>
                            <a:rect l="0" t="0" r="0" b="0"/>
                            <a:pathLst>
                              <a:path w="604520" h="273050">
                                <a:moveTo>
                                  <a:pt x="0" y="0"/>
                                </a:moveTo>
                                <a:lnTo>
                                  <a:pt x="604520" y="0"/>
                                </a:lnTo>
                                <a:lnTo>
                                  <a:pt x="604520" y="273050"/>
                                </a:lnTo>
                                <a:lnTo>
                                  <a:pt x="0" y="273050"/>
                                </a:lnTo>
                                <a:lnTo>
                                  <a:pt x="0" y="0"/>
                                </a:lnTo>
                                <a:close/>
                              </a:path>
                            </a:pathLst>
                          </a:custGeom>
                          <a:noFill/>
                          <a:ln w="19050" cap="rnd" cmpd="sng" algn="ctr">
                            <a:solidFill>
                              <a:srgbClr val="000000"/>
                            </a:solidFill>
                            <a:prstDash val="solid"/>
                            <a:miter lim="101600"/>
                          </a:ln>
                          <a:effectLst/>
                        </wps:spPr>
                        <wps:bodyPr/>
                      </wps:wsp>
                      <wps:wsp>
                        <wps:cNvPr id="2730" name="Rectangle 2730"/>
                        <wps:cNvSpPr/>
                        <wps:spPr>
                          <a:xfrm>
                            <a:off x="2772156" y="2156192"/>
                            <a:ext cx="543061" cy="158130"/>
                          </a:xfrm>
                          <a:prstGeom prst="rect">
                            <a:avLst/>
                          </a:prstGeom>
                          <a:ln>
                            <a:noFill/>
                          </a:ln>
                        </wps:spPr>
                        <wps:txbx>
                          <w:txbxContent>
                            <w:p w14:paraId="2FBF43A0" w14:textId="77777777" w:rsidR="00514E69" w:rsidRDefault="00514E69" w:rsidP="00C6167F">
                              <w:r>
                                <w:rPr>
                                  <w:b/>
                                  <w:sz w:val="20"/>
                                </w:rPr>
                                <w:t xml:space="preserve">Lipids </w:t>
                              </w:r>
                            </w:p>
                          </w:txbxContent>
                        </wps:txbx>
                        <wps:bodyPr horzOverflow="overflow" vert="horz" lIns="0" tIns="0" rIns="0" bIns="0" rtlCol="0">
                          <a:noAutofit/>
                        </wps:bodyPr>
                      </wps:wsp>
                      <wps:wsp>
                        <wps:cNvPr id="2731" name="Rectangle 2731"/>
                        <wps:cNvSpPr/>
                        <wps:spPr>
                          <a:xfrm>
                            <a:off x="3182112" y="2156192"/>
                            <a:ext cx="46769" cy="158130"/>
                          </a:xfrm>
                          <a:prstGeom prst="rect">
                            <a:avLst/>
                          </a:prstGeom>
                          <a:ln>
                            <a:noFill/>
                          </a:ln>
                        </wps:spPr>
                        <wps:txbx>
                          <w:txbxContent>
                            <w:p w14:paraId="1A2E94F2" w14:textId="77777777" w:rsidR="00514E69" w:rsidRDefault="00514E69" w:rsidP="00C6167F">
                              <w:r>
                                <w:rPr>
                                  <w:b/>
                                  <w:sz w:val="20"/>
                                </w:rPr>
                                <w:t xml:space="preserve"> </w:t>
                              </w:r>
                            </w:p>
                          </w:txbxContent>
                        </wps:txbx>
                        <wps:bodyPr horzOverflow="overflow" vert="horz" lIns="0" tIns="0" rIns="0" bIns="0" rtlCol="0">
                          <a:noAutofit/>
                        </wps:bodyPr>
                      </wps:wsp>
                      <wps:wsp>
                        <wps:cNvPr id="2732" name="Shape 2732"/>
                        <wps:cNvSpPr/>
                        <wps:spPr>
                          <a:xfrm>
                            <a:off x="3432175" y="2077720"/>
                            <a:ext cx="812165" cy="273050"/>
                          </a:xfrm>
                          <a:custGeom>
                            <a:avLst/>
                            <a:gdLst/>
                            <a:ahLst/>
                            <a:cxnLst/>
                            <a:rect l="0" t="0" r="0" b="0"/>
                            <a:pathLst>
                              <a:path w="812165" h="273050">
                                <a:moveTo>
                                  <a:pt x="0" y="0"/>
                                </a:moveTo>
                                <a:lnTo>
                                  <a:pt x="812165" y="0"/>
                                </a:lnTo>
                                <a:lnTo>
                                  <a:pt x="812165" y="273050"/>
                                </a:lnTo>
                                <a:lnTo>
                                  <a:pt x="0" y="273050"/>
                                </a:lnTo>
                                <a:lnTo>
                                  <a:pt x="0" y="0"/>
                                </a:lnTo>
                                <a:close/>
                              </a:path>
                            </a:pathLst>
                          </a:custGeom>
                          <a:noFill/>
                          <a:ln w="19050" cap="rnd" cmpd="sng" algn="ctr">
                            <a:solidFill>
                              <a:srgbClr val="000000"/>
                            </a:solidFill>
                            <a:prstDash val="solid"/>
                            <a:miter lim="101600"/>
                          </a:ln>
                          <a:effectLst/>
                        </wps:spPr>
                        <wps:bodyPr/>
                      </wps:wsp>
                      <wps:wsp>
                        <wps:cNvPr id="2733" name="Rectangle 2733"/>
                        <wps:cNvSpPr/>
                        <wps:spPr>
                          <a:xfrm>
                            <a:off x="3532632" y="2160764"/>
                            <a:ext cx="543397" cy="158130"/>
                          </a:xfrm>
                          <a:prstGeom prst="rect">
                            <a:avLst/>
                          </a:prstGeom>
                          <a:ln>
                            <a:noFill/>
                          </a:ln>
                        </wps:spPr>
                        <wps:txbx>
                          <w:txbxContent>
                            <w:p w14:paraId="22C9AA70" w14:textId="77777777" w:rsidR="00514E69" w:rsidRDefault="00514E69" w:rsidP="00C6167F">
                              <w:r>
                                <w:rPr>
                                  <w:b/>
                                  <w:sz w:val="20"/>
                                </w:rPr>
                                <w:t xml:space="preserve">       C  </w:t>
                              </w:r>
                            </w:p>
                          </w:txbxContent>
                        </wps:txbx>
                        <wps:bodyPr horzOverflow="overflow" vert="horz" lIns="0" tIns="0" rIns="0" bIns="0" rtlCol="0">
                          <a:noAutofit/>
                        </wps:bodyPr>
                      </wps:wsp>
                      <wps:wsp>
                        <wps:cNvPr id="2734" name="Shape 2734"/>
                        <wps:cNvSpPr/>
                        <wps:spPr>
                          <a:xfrm>
                            <a:off x="1790065" y="2076450"/>
                            <a:ext cx="741680" cy="273050"/>
                          </a:xfrm>
                          <a:custGeom>
                            <a:avLst/>
                            <a:gdLst/>
                            <a:ahLst/>
                            <a:cxnLst/>
                            <a:rect l="0" t="0" r="0" b="0"/>
                            <a:pathLst>
                              <a:path w="741680" h="273050">
                                <a:moveTo>
                                  <a:pt x="0" y="0"/>
                                </a:moveTo>
                                <a:lnTo>
                                  <a:pt x="741680" y="0"/>
                                </a:lnTo>
                                <a:lnTo>
                                  <a:pt x="741680" y="273050"/>
                                </a:lnTo>
                                <a:lnTo>
                                  <a:pt x="0" y="273050"/>
                                </a:lnTo>
                                <a:lnTo>
                                  <a:pt x="0" y="0"/>
                                </a:lnTo>
                                <a:close/>
                              </a:path>
                            </a:pathLst>
                          </a:custGeom>
                          <a:noFill/>
                          <a:ln w="19050" cap="rnd" cmpd="sng" algn="ctr">
                            <a:solidFill>
                              <a:srgbClr val="000000"/>
                            </a:solidFill>
                            <a:prstDash val="solid"/>
                            <a:miter lim="101600"/>
                          </a:ln>
                          <a:effectLst/>
                        </wps:spPr>
                        <wps:bodyPr/>
                      </wps:wsp>
                      <wps:wsp>
                        <wps:cNvPr id="2735" name="Rectangle 2735"/>
                        <wps:cNvSpPr/>
                        <wps:spPr>
                          <a:xfrm>
                            <a:off x="1891284" y="2159240"/>
                            <a:ext cx="93370" cy="158130"/>
                          </a:xfrm>
                          <a:prstGeom prst="rect">
                            <a:avLst/>
                          </a:prstGeom>
                          <a:ln>
                            <a:noFill/>
                          </a:ln>
                        </wps:spPr>
                        <wps:txbx>
                          <w:txbxContent>
                            <w:p w14:paraId="5DF583D5" w14:textId="77777777" w:rsidR="00514E69" w:rsidRDefault="00514E69" w:rsidP="00C6167F">
                              <w:r>
                                <w:rPr>
                                  <w:b/>
                                  <w:sz w:val="20"/>
                                </w:rPr>
                                <w:t xml:space="preserve">  </w:t>
                              </w:r>
                            </w:p>
                          </w:txbxContent>
                        </wps:txbx>
                        <wps:bodyPr horzOverflow="overflow" vert="horz" lIns="0" tIns="0" rIns="0" bIns="0" rtlCol="0">
                          <a:noAutofit/>
                        </wps:bodyPr>
                      </wps:wsp>
                      <wps:wsp>
                        <wps:cNvPr id="2736" name="Rectangle 2736"/>
                        <wps:cNvSpPr/>
                        <wps:spPr>
                          <a:xfrm>
                            <a:off x="1961388" y="2159240"/>
                            <a:ext cx="579063" cy="158130"/>
                          </a:xfrm>
                          <a:prstGeom prst="rect">
                            <a:avLst/>
                          </a:prstGeom>
                          <a:ln>
                            <a:noFill/>
                          </a:ln>
                        </wps:spPr>
                        <wps:txbx>
                          <w:txbxContent>
                            <w:p w14:paraId="68531100" w14:textId="77777777" w:rsidR="00514E69" w:rsidRDefault="00514E69" w:rsidP="00C6167F">
                              <w:r>
                                <w:rPr>
                                  <w:b/>
                                  <w:sz w:val="20"/>
                                </w:rPr>
                                <w:t>Protein</w:t>
                              </w:r>
                            </w:p>
                          </w:txbxContent>
                        </wps:txbx>
                        <wps:bodyPr horzOverflow="overflow" vert="horz" lIns="0" tIns="0" rIns="0" bIns="0" rtlCol="0">
                          <a:noAutofit/>
                        </wps:bodyPr>
                      </wps:wsp>
                      <wps:wsp>
                        <wps:cNvPr id="2737" name="Rectangle 2737"/>
                        <wps:cNvSpPr/>
                        <wps:spPr>
                          <a:xfrm>
                            <a:off x="2398776" y="2159240"/>
                            <a:ext cx="46769" cy="158130"/>
                          </a:xfrm>
                          <a:prstGeom prst="rect">
                            <a:avLst/>
                          </a:prstGeom>
                          <a:ln>
                            <a:noFill/>
                          </a:ln>
                        </wps:spPr>
                        <wps:txbx>
                          <w:txbxContent>
                            <w:p w14:paraId="4468858B" w14:textId="77777777" w:rsidR="00514E69" w:rsidRDefault="00514E69" w:rsidP="00C6167F">
                              <w:r>
                                <w:rPr>
                                  <w:b/>
                                  <w:sz w:val="20"/>
                                </w:rPr>
                                <w:t xml:space="preserve"> </w:t>
                              </w:r>
                            </w:p>
                          </w:txbxContent>
                        </wps:txbx>
                        <wps:bodyPr horzOverflow="overflow" vert="horz" lIns="0" tIns="0" rIns="0" bIns="0" rtlCol="0">
                          <a:noAutofit/>
                        </wps:bodyPr>
                      </wps:wsp>
                      <wps:wsp>
                        <wps:cNvPr id="2738" name="Shape 2738"/>
                        <wps:cNvSpPr/>
                        <wps:spPr>
                          <a:xfrm>
                            <a:off x="540385" y="2078355"/>
                            <a:ext cx="1085215" cy="273050"/>
                          </a:xfrm>
                          <a:custGeom>
                            <a:avLst/>
                            <a:gdLst/>
                            <a:ahLst/>
                            <a:cxnLst/>
                            <a:rect l="0" t="0" r="0" b="0"/>
                            <a:pathLst>
                              <a:path w="1085215" h="273050">
                                <a:moveTo>
                                  <a:pt x="0" y="0"/>
                                </a:moveTo>
                                <a:lnTo>
                                  <a:pt x="1085215" y="0"/>
                                </a:lnTo>
                                <a:lnTo>
                                  <a:pt x="1085215" y="273050"/>
                                </a:lnTo>
                                <a:lnTo>
                                  <a:pt x="0" y="273050"/>
                                </a:lnTo>
                                <a:lnTo>
                                  <a:pt x="0" y="0"/>
                                </a:lnTo>
                                <a:close/>
                              </a:path>
                            </a:pathLst>
                          </a:custGeom>
                          <a:noFill/>
                          <a:ln w="19050" cap="rnd" cmpd="sng" algn="ctr">
                            <a:solidFill>
                              <a:srgbClr val="000000"/>
                            </a:solidFill>
                            <a:prstDash val="solid"/>
                            <a:miter lim="101600"/>
                          </a:ln>
                          <a:effectLst/>
                        </wps:spPr>
                        <wps:bodyPr/>
                      </wps:wsp>
                      <wps:wsp>
                        <wps:cNvPr id="2739" name="Rectangle 2739"/>
                        <wps:cNvSpPr/>
                        <wps:spPr>
                          <a:xfrm>
                            <a:off x="641604" y="2157716"/>
                            <a:ext cx="1096552" cy="158130"/>
                          </a:xfrm>
                          <a:prstGeom prst="rect">
                            <a:avLst/>
                          </a:prstGeom>
                          <a:ln>
                            <a:noFill/>
                          </a:ln>
                        </wps:spPr>
                        <wps:txbx>
                          <w:txbxContent>
                            <w:p w14:paraId="10828265" w14:textId="77777777" w:rsidR="00514E69" w:rsidRDefault="00514E69" w:rsidP="00C6167F">
                              <w:r>
                                <w:rPr>
                                  <w:b/>
                                  <w:sz w:val="20"/>
                                </w:rPr>
                                <w:t>Carbohydrate</w:t>
                              </w:r>
                            </w:p>
                          </w:txbxContent>
                        </wps:txbx>
                        <wps:bodyPr horzOverflow="overflow" vert="horz" lIns="0" tIns="0" rIns="0" bIns="0" rtlCol="0">
                          <a:noAutofit/>
                        </wps:bodyPr>
                      </wps:wsp>
                      <wps:wsp>
                        <wps:cNvPr id="2740" name="Shape 2740"/>
                        <wps:cNvSpPr/>
                        <wps:spPr>
                          <a:xfrm>
                            <a:off x="1905000" y="1625600"/>
                            <a:ext cx="0" cy="218440"/>
                          </a:xfrm>
                          <a:custGeom>
                            <a:avLst/>
                            <a:gdLst/>
                            <a:ahLst/>
                            <a:cxnLst/>
                            <a:rect l="0" t="0" r="0" b="0"/>
                            <a:pathLst>
                              <a:path h="218440">
                                <a:moveTo>
                                  <a:pt x="0" y="0"/>
                                </a:moveTo>
                                <a:lnTo>
                                  <a:pt x="0" y="218440"/>
                                </a:lnTo>
                              </a:path>
                            </a:pathLst>
                          </a:custGeom>
                          <a:noFill/>
                          <a:ln w="19050" cap="flat" cmpd="sng" algn="ctr">
                            <a:solidFill>
                              <a:srgbClr val="000000"/>
                            </a:solidFill>
                            <a:prstDash val="solid"/>
                            <a:round/>
                          </a:ln>
                          <a:effectLst/>
                        </wps:spPr>
                        <wps:bodyPr/>
                      </wps:wsp>
                      <wps:wsp>
                        <wps:cNvPr id="2741" name="Shape 2741"/>
                        <wps:cNvSpPr/>
                        <wps:spPr>
                          <a:xfrm>
                            <a:off x="1193165" y="1833245"/>
                            <a:ext cx="2559050" cy="635"/>
                          </a:xfrm>
                          <a:custGeom>
                            <a:avLst/>
                            <a:gdLst/>
                            <a:ahLst/>
                            <a:cxnLst/>
                            <a:rect l="0" t="0" r="0" b="0"/>
                            <a:pathLst>
                              <a:path w="2559050" h="635">
                                <a:moveTo>
                                  <a:pt x="2559050" y="0"/>
                                </a:moveTo>
                                <a:lnTo>
                                  <a:pt x="0" y="635"/>
                                </a:lnTo>
                              </a:path>
                            </a:pathLst>
                          </a:custGeom>
                          <a:noFill/>
                          <a:ln w="19050" cap="flat" cmpd="sng" algn="ctr">
                            <a:solidFill>
                              <a:srgbClr val="000000"/>
                            </a:solidFill>
                            <a:prstDash val="solid"/>
                            <a:round/>
                          </a:ln>
                          <a:effectLst/>
                        </wps:spPr>
                        <wps:bodyPr/>
                      </wps:wsp>
                      <wps:wsp>
                        <wps:cNvPr id="2742" name="Shape 2742"/>
                        <wps:cNvSpPr/>
                        <wps:spPr>
                          <a:xfrm>
                            <a:off x="1199515" y="1833245"/>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3" name="Shape 2743"/>
                        <wps:cNvSpPr/>
                        <wps:spPr>
                          <a:xfrm>
                            <a:off x="2126615" y="1833245"/>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4" name="Shape 2744"/>
                        <wps:cNvSpPr/>
                        <wps:spPr>
                          <a:xfrm>
                            <a:off x="2945765" y="1832610"/>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5" name="Shape 2745"/>
                        <wps:cNvSpPr/>
                        <wps:spPr>
                          <a:xfrm>
                            <a:off x="3739515" y="1832610"/>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6" name="Shape 2746"/>
                        <wps:cNvSpPr/>
                        <wps:spPr>
                          <a:xfrm>
                            <a:off x="5715" y="0"/>
                            <a:ext cx="4902200" cy="635"/>
                          </a:xfrm>
                          <a:custGeom>
                            <a:avLst/>
                            <a:gdLst/>
                            <a:ahLst/>
                            <a:cxnLst/>
                            <a:rect l="0" t="0" r="0" b="0"/>
                            <a:pathLst>
                              <a:path w="4902200" h="635">
                                <a:moveTo>
                                  <a:pt x="0" y="0"/>
                                </a:moveTo>
                                <a:lnTo>
                                  <a:pt x="4902200" y="635"/>
                                </a:lnTo>
                              </a:path>
                            </a:pathLst>
                          </a:custGeom>
                          <a:noFill/>
                          <a:ln w="19050" cap="flat" cmpd="sng" algn="ctr">
                            <a:solidFill>
                              <a:srgbClr val="000000"/>
                            </a:solidFill>
                            <a:prstDash val="solid"/>
                            <a:round/>
                          </a:ln>
                          <a:effectLst/>
                        </wps:spPr>
                        <wps:bodyPr/>
                      </wps:wsp>
                      <wps:wsp>
                        <wps:cNvPr id="2747" name="Shape 2747"/>
                        <wps:cNvSpPr/>
                        <wps:spPr>
                          <a:xfrm>
                            <a:off x="5715" y="0"/>
                            <a:ext cx="0" cy="2546350"/>
                          </a:xfrm>
                          <a:custGeom>
                            <a:avLst/>
                            <a:gdLst/>
                            <a:ahLst/>
                            <a:cxnLst/>
                            <a:rect l="0" t="0" r="0" b="0"/>
                            <a:pathLst>
                              <a:path h="2546350">
                                <a:moveTo>
                                  <a:pt x="0" y="0"/>
                                </a:moveTo>
                                <a:lnTo>
                                  <a:pt x="0" y="2546350"/>
                                </a:lnTo>
                              </a:path>
                            </a:pathLst>
                          </a:custGeom>
                          <a:noFill/>
                          <a:ln w="19050" cap="flat" cmpd="sng" algn="ctr">
                            <a:solidFill>
                              <a:srgbClr val="000000"/>
                            </a:solidFill>
                            <a:prstDash val="solid"/>
                            <a:round/>
                          </a:ln>
                          <a:effectLst/>
                        </wps:spPr>
                        <wps:bodyPr/>
                      </wps:wsp>
                      <wps:wsp>
                        <wps:cNvPr id="2748" name="Shape 2748"/>
                        <wps:cNvSpPr/>
                        <wps:spPr>
                          <a:xfrm>
                            <a:off x="4895215" y="0"/>
                            <a:ext cx="38735" cy="2590800"/>
                          </a:xfrm>
                          <a:custGeom>
                            <a:avLst/>
                            <a:gdLst/>
                            <a:ahLst/>
                            <a:cxnLst/>
                            <a:rect l="0" t="0" r="0" b="0"/>
                            <a:pathLst>
                              <a:path w="38735" h="2590800">
                                <a:moveTo>
                                  <a:pt x="0" y="0"/>
                                </a:moveTo>
                                <a:lnTo>
                                  <a:pt x="38735" y="2590800"/>
                                </a:lnTo>
                              </a:path>
                            </a:pathLst>
                          </a:custGeom>
                          <a:noFill/>
                          <a:ln w="19050" cap="flat" cmpd="sng" algn="ctr">
                            <a:solidFill>
                              <a:srgbClr val="000000"/>
                            </a:solidFill>
                            <a:prstDash val="solid"/>
                            <a:round/>
                          </a:ln>
                          <a:effectLst/>
                        </wps:spPr>
                        <wps:bodyPr/>
                      </wps:wsp>
                      <wps:wsp>
                        <wps:cNvPr id="2749" name="Shape 2749"/>
                        <wps:cNvSpPr/>
                        <wps:spPr>
                          <a:xfrm>
                            <a:off x="0" y="2567940"/>
                            <a:ext cx="4940935" cy="38100"/>
                          </a:xfrm>
                          <a:custGeom>
                            <a:avLst/>
                            <a:gdLst/>
                            <a:ahLst/>
                            <a:cxnLst/>
                            <a:rect l="0" t="0" r="0" b="0"/>
                            <a:pathLst>
                              <a:path w="4940935" h="38100">
                                <a:moveTo>
                                  <a:pt x="0" y="0"/>
                                </a:moveTo>
                                <a:lnTo>
                                  <a:pt x="4940935" y="38100"/>
                                </a:lnTo>
                              </a:path>
                            </a:pathLst>
                          </a:custGeom>
                          <a:noFill/>
                          <a:ln w="1905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89A2EA" id="Group 38832" o:spid="_x0000_s1137" style="width:393.35pt;height:208.75pt;mso-position-horizontal-relative:char;mso-position-vertical-relative:line" coordsize="49953,26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">
                <v:rect id="Rectangle 1797" o:spid="_x0000_s1138" style="position:absolute;left:49530;top:2507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" filled="f" stroked="f">
                  <v:textbox inset="0,0,0,0">
                    <w:txbxContent>
                      <w:p w14:paraId="52C41D2B" w14:textId="77777777" w:rsidR="00514E69" w:rsidRDefault="00514E69" w:rsidP="00C6167F">
                        <w:r>
                          <w:rPr>
                            <w:b/>
                          </w:rPr>
                          <w:t xml:space="preserve"> </w:t>
                        </w:r>
                      </w:p>
                    </w:txbxContent>
                  </v:textbox>
                </v:rect>
                <v:shape id="Shape 2704" o:spid="_x0000_s1139" style="position:absolute;left:19050;top:3587;width:0;height:1912;visibility:visible;mso-wrap-style:square;v-text-anchor:top" coordsize="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" path="m,l,191135e" filled="f" strokeweight="1.5pt">
                  <v:path arrowok="t" textboxrect="0,0,0,191135"/>
                </v:shape>
                <v:shape id="Shape 2705" o:spid="_x0000_s1140" style="position:absolute;left:9671;top:5410;width:17672;height:0;visibility:visible;mso-wrap-style:square;v-text-anchor:top" coordsize="1767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" path="m1767205,l,e" filled="f" strokeweight="1.5pt">
                  <v:path arrowok="t" textboxrect="0,0,1767205,0"/>
                </v:shape>
                <v:shape id="Shape 2706" o:spid="_x0000_s1141" style="position:absolute;left:9753;top:5473;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" path="m,l,170815e" filled="f" strokeweight="1.5pt">
                  <v:path arrowok="t" textboxrect="0,0,0,170815"/>
                </v:shape>
                <v:shape id="Shape 2707" o:spid="_x0000_s1142" style="position:absolute;left:27235;top:5473;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" path="m,l,170815e" filled="f" strokeweight="1.5pt">
                  <v:path arrowok="t" textboxrect="0,0,0,170815"/>
                </v:shape>
                <v:shape id="Shape 2708" o:spid="_x0000_s1143" style="position:absolute;left:13576;top:977;width:11163;height:2566;visibility:visible;mso-wrap-style:square;v-text-anchor:top" coordsize="111633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" path="m,l1116330,r,256540l,256540,,xe" filled="f" strokeweight="1.5pt">
                  <v:stroke miterlimit="66585f" joinstyle="miter" endcap="round"/>
                  <v:path arrowok="t" textboxrect="0,0,1116330,256540"/>
                </v:shape>
                <v:rect id="Rectangle 2709" o:spid="_x0000_s1144" style="position:absolute;left:17663;top:1765;width:392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35C64EA1" w14:textId="77777777" w:rsidR="00514E69" w:rsidRDefault="00514E69" w:rsidP="00C6167F">
                        <w:r>
                          <w:rPr>
                            <w:b/>
                            <w:sz w:val="20"/>
                          </w:rPr>
                          <w:t>Feed</w:t>
                        </w:r>
                      </w:p>
                    </w:txbxContent>
                  </v:textbox>
                </v:rect>
                <v:rect id="Rectangle 2710" o:spid="_x0000_s1145" style="position:absolute;left:20634;top:1765;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14:paraId="434A2217" w14:textId="77777777" w:rsidR="00514E69" w:rsidRDefault="00514E69" w:rsidP="00C6167F">
                        <w:r>
                          <w:rPr>
                            <w:b/>
                            <w:sz w:val="20"/>
                          </w:rPr>
                          <w:t xml:space="preserve"> </w:t>
                        </w:r>
                      </w:p>
                    </w:txbxContent>
                  </v:textbox>
                </v:rect>
                <v:shape id="Shape 2711" o:spid="_x0000_s1146" style="position:absolute;left:6692;top:7239;width:6046;height:2730;visibility:visible;mso-wrap-style:square;v-text-anchor:top" coordsize="6045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" path="m,l604520,r,273050l,273050,,xe" filled="f" strokeweight="1.5pt">
                  <v:stroke miterlimit="66585f" joinstyle="miter" endcap="round"/>
                  <v:path arrowok="t" textboxrect="0,0,604520,273050"/>
                </v:shape>
                <v:rect id="Rectangle 2712" o:spid="_x0000_s1147" style="position:absolute;left:7696;top:8089;width:514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14:paraId="4865EB8B" w14:textId="77777777" w:rsidR="00514E69" w:rsidRDefault="00514E69" w:rsidP="00C6167F">
                        <w:r>
                          <w:rPr>
                            <w:b/>
                            <w:sz w:val="20"/>
                          </w:rPr>
                          <w:t xml:space="preserve">Water </w:t>
                        </w:r>
                      </w:p>
                    </w:txbxContent>
                  </v:textbox>
                </v:rect>
                <v:rect id="Rectangle 2713" o:spid="_x0000_s1148" style="position:absolute;left:11582;top:8089;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14:paraId="63D65515" w14:textId="77777777" w:rsidR="00514E69" w:rsidRDefault="00514E69" w:rsidP="00C6167F">
                        <w:r>
                          <w:rPr>
                            <w:b/>
                            <w:sz w:val="20"/>
                          </w:rPr>
                          <w:t xml:space="preserve"> </w:t>
                        </w:r>
                      </w:p>
                    </w:txbxContent>
                  </v:textbox>
                </v:rect>
                <v:shape id="Shape 2714" o:spid="_x0000_s1149" style="position:absolute;left:22669;top:7283;width:8839;height:2730;visibility:visible;mso-wrap-style:square;v-text-anchor:top" coordsize="8839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" path="m,l883920,r,273050l,273050,,xe" filled="f" strokeweight="1.5pt">
                  <v:stroke miterlimit="66585f" joinstyle="miter" endcap="round"/>
                  <v:path arrowok="t" textboxrect="0,0,883920,273050"/>
                </v:shape>
                <v:rect id="Rectangle 2715" o:spid="_x0000_s1150" style="position:absolute;left:23682;top:8135;width:4196;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14:paraId="5CE8D536" w14:textId="77777777" w:rsidR="00514E69" w:rsidRDefault="00514E69" w:rsidP="00C6167F">
                        <w:r>
                          <w:rPr>
                            <w:b/>
                            <w:sz w:val="20"/>
                          </w:rPr>
                          <w:t xml:space="preserve">         </w:t>
                        </w:r>
                      </w:p>
                    </w:txbxContent>
                  </v:textbox>
                </v:rect>
                <v:rect id="Rectangle 2716" o:spid="_x0000_s1151" style="position:absolute;left:26868;top:8135;width:401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509BA3A8" w14:textId="77777777" w:rsidR="00514E69" w:rsidRDefault="00514E69" w:rsidP="00C6167F">
                        <w:r>
                          <w:rPr>
                            <w:b/>
                            <w:sz w:val="20"/>
                          </w:rPr>
                          <w:t xml:space="preserve">A      </w:t>
                        </w:r>
                      </w:p>
                    </w:txbxContent>
                  </v:textbox>
                </v:rect>
                <v:rect id="Rectangle 2717" o:spid="_x0000_s1152" style="position:absolute;left:29885;top:8135;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14:paraId="6EA8406F" w14:textId="77777777" w:rsidR="00514E69" w:rsidRDefault="00514E69" w:rsidP="00C6167F">
                        <w:r>
                          <w:rPr>
                            <w:b/>
                            <w:sz w:val="20"/>
                          </w:rPr>
                          <w:t xml:space="preserve"> </w:t>
                        </w:r>
                      </w:p>
                    </w:txbxContent>
                  </v:textbox>
                </v:rect>
                <v:rect id="Rectangle 2718" o:spid="_x0000_s1153" style="position:absolute;left:30251;top:8135;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14:paraId="349BA32B" w14:textId="77777777" w:rsidR="00514E69" w:rsidRDefault="00514E69" w:rsidP="00C6167F">
                        <w:r>
                          <w:rPr>
                            <w:b/>
                            <w:sz w:val="20"/>
                          </w:rPr>
                          <w:t xml:space="preserve"> </w:t>
                        </w:r>
                      </w:p>
                    </w:txbxContent>
                  </v:textbox>
                </v:rect>
                <v:shape id="Shape 2719" o:spid="_x0000_s1154" style="position:absolute;left:27203;top:10115;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" path="m,l,170815e" filled="f" strokeweight="1.5pt">
                  <v:path arrowok="t" textboxrect="0,0,0,170815"/>
                </v:shape>
                <v:shape id="Shape 2720" o:spid="_x0000_s1155" style="position:absolute;left:18853;top:11830;width:16986;height:6;visibility:visible;mso-wrap-style:square;v-text-anchor:top" coordsize="169862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" path="m1698625,l,635e" filled="f" strokeweight="1.5pt">
                  <v:path arrowok="t" textboxrect="0,0,1698625,635"/>
                </v:shape>
                <v:shape id="Shape 2721" o:spid="_x0000_s1156" style="position:absolute;left:13379;top:13468;width:11830;height:2730;visibility:visible;mso-wrap-style:square;v-text-anchor:top" coordsize="118300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" path="m,l1183005,r,273050l,273050,,xe" filled="f" strokeweight="1.5pt">
                  <v:stroke miterlimit="66585f" joinstyle="miter" endcap="round"/>
                  <v:path arrowok="t" textboxrect="0,0,1183005,273050"/>
                </v:shape>
                <v:rect id="Rectangle 2722" o:spid="_x0000_s1157" style="position:absolute;left:14386;top:14322;width:12002;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" filled="f" stroked="f">
                  <v:textbox inset="0,0,0,0">
                    <w:txbxContent>
                      <w:p w14:paraId="21BB4FCF" w14:textId="77777777" w:rsidR="00514E69" w:rsidRDefault="00514E69" w:rsidP="00C6167F">
                        <w:r>
                          <w:rPr>
                            <w:b/>
                            <w:sz w:val="20"/>
                          </w:rPr>
                          <w:t>Organic matter</w:t>
                        </w:r>
                      </w:p>
                    </w:txbxContent>
                  </v:textbox>
                </v:rect>
                <v:rect id="Rectangle 2723" o:spid="_x0000_s1158" style="position:absolute;left:23423;top:14322;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14:paraId="2E26F8BC" w14:textId="77777777" w:rsidR="00514E69" w:rsidRDefault="00514E69" w:rsidP="00C6167F">
                        <w:r>
                          <w:rPr>
                            <w:b/>
                            <w:sz w:val="20"/>
                          </w:rPr>
                          <w:t xml:space="preserve"> </w:t>
                        </w:r>
                      </w:p>
                    </w:txbxContent>
                  </v:textbox>
                </v:rect>
                <v:shape id="Shape 2724" o:spid="_x0000_s1159" style="position:absolute;left:29813;top:13525;width:12395;height:2731;visibility:visible;mso-wrap-style:square;v-text-anchor:top" coordsize="12395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" path="m,l1239520,r,273050l,273050,,xe" filled="f" strokeweight="1.5pt">
                  <v:stroke miterlimit="66585f" joinstyle="miter" endcap="round"/>
                  <v:path arrowok="t" textboxrect="0,0,1239520,273050"/>
                </v:shape>
                <v:rect id="Rectangle 2725" o:spid="_x0000_s1160" style="position:absolute;left:35554;top:14353;width:121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14:paraId="19A2157C" w14:textId="77777777" w:rsidR="00514E69" w:rsidRDefault="00514E69" w:rsidP="00C6167F">
                        <w:r>
                          <w:rPr>
                            <w:b/>
                            <w:sz w:val="20"/>
                          </w:rPr>
                          <w:t>B</w:t>
                        </w:r>
                      </w:p>
                    </w:txbxContent>
                  </v:textbox>
                </v:rect>
                <v:rect id="Rectangle 2726" o:spid="_x0000_s1161" style="position:absolute;left:36469;top:14353;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3ty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xQlc34QnINf/AAAA//8DAFBLAQItABQABgAIAAAAIQDb4fbL7gAAAIUBAAATAAAAAAAA&#10;AAAAAAAAAAAAAABbQ29udGVudF9UeXBlc10ueG1sUEsBAi0AFAAGAAgAAAAhAFr0LFu/AAAAFQEA&#10;AAsAAAAAAAAAAAAAAAAAHwEAAF9yZWxzLy5yZWxzUEsBAi0AFAAGAAgAAAAhALt7e3LHAAAA3QAA&#10;AA8AAAAAAAAAAAAAAAAABwIAAGRycy9kb3ducmV2LnhtbFBLBQYAAAAAAwADALcAAAD7AgAAAAA=&#10;" filled="f" stroked="f">
                  <v:textbox inset="0,0,0,0">
                    <w:txbxContent>
                      <w:p w14:paraId="104D5BB5" w14:textId="77777777" w:rsidR="00514E69" w:rsidRDefault="00514E69" w:rsidP="00C6167F">
                        <w:r>
                          <w:rPr>
                            <w:b/>
                            <w:sz w:val="20"/>
                          </w:rPr>
                          <w:t xml:space="preserve"> </w:t>
                        </w:r>
                      </w:p>
                    </w:txbxContent>
                  </v:textbox>
                </v:rect>
                <v:shape id="Shape 2727" o:spid="_x0000_s1162" style="position:absolute;left:35712;top:11779;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" path="m,l,170815e" filled="f" strokeweight="1.5pt">
                  <v:path arrowok="t" textboxrect="0,0,0,170815"/>
                </v:shape>
                <v:shape id="Shape 2728" o:spid="_x0000_s1163" style="position:absolute;left:18853;top:11696;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" path="m,l,170815e" filled="f" strokeweight="1.5pt">
                  <v:path arrowok="t" textboxrect="0,0,0,170815"/>
                </v:shape>
                <v:shape id="Shape 2729" o:spid="_x0000_s1164" style="position:absolute;left:26714;top:20732;width:6045;height:2731;visibility:visible;mso-wrap-style:square;v-text-anchor:top" coordsize="6045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" path="m,l604520,r,273050l,273050,,xe" filled="f" strokeweight="1.5pt">
                  <v:stroke miterlimit="66585f" joinstyle="miter" endcap="round"/>
                  <v:path arrowok="t" textboxrect="0,0,604520,273050"/>
                </v:shape>
                <v:rect id="Rectangle 2730" o:spid="_x0000_s1165" style="position:absolute;left:27721;top:21561;width:5431;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BAwwAAAN0AAAAPAAAAZHJzL2Rvd25yZXYueG1sRE/LisIw&#10;FN0L8w/hDrjTdBz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3gfQQMMAAADdAAAADwAA&#10;AAAAAAAAAAAAAAAHAgAAZHJzL2Rvd25yZXYueG1sUEsFBgAAAAADAAMAtwAAAPcCAAAAAA==&#10;" filled="f" stroked="f">
                  <v:textbox inset="0,0,0,0">
                    <w:txbxContent>
                      <w:p w14:paraId="2FBF43A0" w14:textId="77777777" w:rsidR="00514E69" w:rsidRDefault="00514E69" w:rsidP="00C6167F">
                        <w:r>
                          <w:rPr>
                            <w:b/>
                            <w:sz w:val="20"/>
                          </w:rPr>
                          <w:t xml:space="preserve">Lipids </w:t>
                        </w:r>
                      </w:p>
                    </w:txbxContent>
                  </v:textbox>
                </v:rect>
                <v:rect id="Rectangle 2731" o:spid="_x0000_s1166" style="position:absolute;left:31821;top:21561;width:467;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14:paraId="1A2E94F2" w14:textId="77777777" w:rsidR="00514E69" w:rsidRDefault="00514E69" w:rsidP="00C6167F">
                        <w:r>
                          <w:rPr>
                            <w:b/>
                            <w:sz w:val="20"/>
                          </w:rPr>
                          <w:t xml:space="preserve"> </w:t>
                        </w:r>
                      </w:p>
                    </w:txbxContent>
                  </v:textbox>
                </v:rect>
                <v:shape id="Shape 2732" o:spid="_x0000_s1167" style="position:absolute;left:34321;top:20777;width:8122;height:2730;visibility:visible;mso-wrap-style:square;v-text-anchor:top" coordsize="81216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" path="m,l812165,r,273050l,273050,,xe" filled="f" strokeweight="1.5pt">
                  <v:stroke miterlimit="66585f" joinstyle="miter" endcap="round"/>
                  <v:path arrowok="t" textboxrect="0,0,812165,273050"/>
                </v:shape>
                <v:rect id="Rectangle 2733" o:spid="_x0000_s1168" style="position:absolute;left:35326;top:21607;width:543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43xgAAAN0AAAAPAAAAZHJzL2Rvd25yZXYueG1sRI9Pi8Iw&#10;FMTvC36H8ARva6qC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LtVON8YAAADdAAAA&#10;DwAAAAAAAAAAAAAAAAAHAgAAZHJzL2Rvd25yZXYueG1sUEsFBgAAAAADAAMAtwAAAPoCAAAAAA==&#10;" filled="f" stroked="f">
                  <v:textbox inset="0,0,0,0">
                    <w:txbxContent>
                      <w:p w14:paraId="22C9AA70" w14:textId="77777777" w:rsidR="00514E69" w:rsidRDefault="00514E69" w:rsidP="00C6167F">
                        <w:r>
                          <w:rPr>
                            <w:b/>
                            <w:sz w:val="20"/>
                          </w:rPr>
                          <w:t xml:space="preserve">       C  </w:t>
                        </w:r>
                      </w:p>
                    </w:txbxContent>
                  </v:textbox>
                </v:rect>
                <v:shape id="Shape 2734" o:spid="_x0000_s1169" style="position:absolute;left:17900;top:20764;width:7417;height:2731;visibility:visible;mso-wrap-style:square;v-text-anchor:top" coordsize="74168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" path="m,l741680,r,273050l,273050,,xe" filled="f" strokeweight="1.5pt">
                  <v:stroke miterlimit="66585f" joinstyle="miter" endcap="round"/>
                  <v:path arrowok="t" textboxrect="0,0,741680,273050"/>
                </v:shape>
                <v:rect id="Rectangle 2735" o:spid="_x0000_s1170" style="position:absolute;left:18912;top:21592;width:93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YxwAAAN0AAAAPAAAAZHJzL2Rvd25yZXYueG1sRI9Ba8JA&#10;FITvhf6H5RV6q5tatJ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M5wc9jHAAAA3QAA&#10;AA8AAAAAAAAAAAAAAAAABwIAAGRycy9kb3ducmV2LnhtbFBLBQYAAAAAAwADALcAAAD7AgAAAAA=&#10;" filled="f" stroked="f">
                  <v:textbox inset="0,0,0,0">
                    <w:txbxContent>
                      <w:p w14:paraId="5DF583D5" w14:textId="77777777" w:rsidR="00514E69" w:rsidRDefault="00514E69" w:rsidP="00C6167F">
                        <w:r>
                          <w:rPr>
                            <w:b/>
                            <w:sz w:val="20"/>
                          </w:rPr>
                          <w:t xml:space="preserve">  </w:t>
                        </w:r>
                      </w:p>
                    </w:txbxContent>
                  </v:textbox>
                </v:rect>
                <v:rect id="Rectangle 2736" o:spid="_x0000_s1171" style="position:absolute;left:19613;top:21592;width:5791;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14:paraId="68531100" w14:textId="77777777" w:rsidR="00514E69" w:rsidRDefault="00514E69" w:rsidP="00C6167F">
                        <w:r>
                          <w:rPr>
                            <w:b/>
                            <w:sz w:val="20"/>
                          </w:rPr>
                          <w:t>Protein</w:t>
                        </w:r>
                      </w:p>
                    </w:txbxContent>
                  </v:textbox>
                </v:rect>
                <v:rect id="Rectangle 2737" o:spid="_x0000_s1172" style="position:absolute;left:23987;top:21592;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g0xwAAAN0AAAAPAAAAZHJzL2Rvd25yZXYueG1sRI9Ba8JA&#10;FITvBf/D8oTe6qYW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FHuSDTHAAAA3QAA&#10;AA8AAAAAAAAAAAAAAAAABwIAAGRycy9kb3ducmV2LnhtbFBLBQYAAAAAAwADALcAAAD7AgAAAAA=&#10;" filled="f" stroked="f">
                  <v:textbox inset="0,0,0,0">
                    <w:txbxContent>
                      <w:p w14:paraId="4468858B" w14:textId="77777777" w:rsidR="00514E69" w:rsidRDefault="00514E69" w:rsidP="00C6167F">
                        <w:r>
                          <w:rPr>
                            <w:b/>
                            <w:sz w:val="20"/>
                          </w:rPr>
                          <w:t xml:space="preserve"> </w:t>
                        </w:r>
                      </w:p>
                    </w:txbxContent>
                  </v:textbox>
                </v:rect>
                <v:shape id="Shape 2738" o:spid="_x0000_s1173" style="position:absolute;left:5403;top:20783;width:10853;height:2731;visibility:visible;mso-wrap-style:square;v-text-anchor:top" coordsize="108521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" path="m,l1085215,r,273050l,273050,,xe" filled="f" strokeweight="1.5pt">
                  <v:stroke miterlimit="66585f" joinstyle="miter" endcap="round"/>
                  <v:path arrowok="t" textboxrect="0,0,1085215,273050"/>
                </v:shape>
                <v:rect id="Rectangle 2739" o:spid="_x0000_s1174" style="position:absolute;left:6416;top:21577;width:1096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ndxgAAAN0AAAAPAAAAZHJzL2Rvd25yZXYueG1sRI9Ba8JA&#10;FITvgv9heQVvuqlC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Tz153cYAAADdAAAA&#10;DwAAAAAAAAAAAAAAAAAHAgAAZHJzL2Rvd25yZXYueG1sUEsFBgAAAAADAAMAtwAAAPoCAAAAAA==&#10;" filled="f" stroked="f">
                  <v:textbox inset="0,0,0,0">
                    <w:txbxContent>
                      <w:p w14:paraId="10828265" w14:textId="77777777" w:rsidR="00514E69" w:rsidRDefault="00514E69" w:rsidP="00C6167F">
                        <w:r>
                          <w:rPr>
                            <w:b/>
                            <w:sz w:val="20"/>
                          </w:rPr>
                          <w:t>Carbohydrate</w:t>
                        </w:r>
                      </w:p>
                    </w:txbxContent>
                  </v:textbox>
                </v:rect>
                <v:shape id="Shape 2740" o:spid="_x0000_s1175" style="position:absolute;left:19050;top:16256;width:0;height:2184;visibility:visible;mso-wrap-style:square;v-text-anchor:top" coordsize="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" path="m,l,218440e" filled="f" strokeweight="1.5pt">
                  <v:path arrowok="t" textboxrect="0,0,0,218440"/>
                </v:shape>
                <v:shape id="Shape 2741" o:spid="_x0000_s1176" style="position:absolute;left:11931;top:18332;width:25591;height:6;visibility:visible;mso-wrap-style:square;v-text-anchor:top" coordsize="25590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" path="m2559050,l,635e" filled="f" strokeweight="1.5pt">
                  <v:path arrowok="t" textboxrect="0,0,2559050,635"/>
                </v:shape>
                <v:shape id="Shape 2742" o:spid="_x0000_s1177" style="position:absolute;left:11995;top:18332;width:63;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" path="m6350,l,247015e" filled="f" strokeweight="1.5pt">
                  <v:path arrowok="t" textboxrect="0,0,6350,247015"/>
                </v:shape>
                <v:shape id="Shape 2743" o:spid="_x0000_s1178" style="position:absolute;left:21266;top:18332;width:63;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" path="m6350,l,247015e" filled="f" strokeweight="1.5pt">
                  <v:path arrowok="t" textboxrect="0,0,6350,247015"/>
                </v:shape>
                <v:shape id="Shape 2744" o:spid="_x0000_s1179" style="position:absolute;left:29457;top:18326;width:64;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" path="m6350,l,247015e" filled="f" strokeweight="1.5pt">
                  <v:path arrowok="t" textboxrect="0,0,6350,247015"/>
                </v:shape>
                <v:shape id="Shape 2745" o:spid="_x0000_s1180" style="position:absolute;left:37395;top:18326;width:63;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" path="m6350,l,247015e" filled="f" strokeweight="1.5pt">
                  <v:path arrowok="t" textboxrect="0,0,6350,247015"/>
                </v:shape>
                <v:shape id="Shape 2746" o:spid="_x0000_s1181" style="position:absolute;left:57;width:49022;height:6;visibility:visible;mso-wrap-style:square;v-text-anchor:top" coordsize="490220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" path="m,l4902200,635e" filled="f" strokeweight="1.5pt">
                  <v:path arrowok="t" textboxrect="0,0,4902200,635"/>
                </v:shape>
                <v:shape id="Shape 2747" o:spid="_x0000_s1182" style="position:absolute;left:57;width:0;height:25463;visibility:visible;mso-wrap-style:square;v-text-anchor:top" coordsize="0,25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" path="m,l,2546350e" filled="f" strokeweight="1.5pt">
                  <v:path arrowok="t" textboxrect="0,0,0,2546350"/>
                </v:shape>
                <v:shape id="Shape 2748" o:spid="_x0000_s1183" style="position:absolute;left:48952;width:387;height:25908;visibility:visible;mso-wrap-style:square;v-text-anchor:top" coordsize="38735,259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" path="m,l38735,2590800e" filled="f" strokeweight="1.5pt">
                  <v:path arrowok="t" textboxrect="0,0,38735,2590800"/>
                </v:shape>
                <v:shape id="Shape 2749" o:spid="_x0000_s1184" style="position:absolute;top:25679;width:49409;height:381;visibility:visible;mso-wrap-style:square;v-text-anchor:top" coordsize="494093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" path="m,l4940935,38100e" filled="f" strokeweight="1.5pt">
                  <v:path arrowok="t" textboxrect="0,0,4940935,38100"/>
                </v:shape>
                <w10:anchorlock/>
              </v:group>
            </w:pict>
          </mc:Fallback>
        </mc:AlternateContent>
      </w:r>
    </w:p>
    <w:p w14:paraId="7FB000B9" w14:textId="77777777" w:rsidR="00D163A4" w:rsidRPr="00D163A4" w:rsidRDefault="00D163A4" w:rsidP="00D163A4">
      <w:pPr>
        <w:pStyle w:val="NoSpacing"/>
        <w:rPr>
          <w:rFonts w:ascii="Arial" w:hAnsi="Arial" w:cs="Arial"/>
          <w:sz w:val="24"/>
          <w:szCs w:val="24"/>
        </w:rPr>
      </w:pPr>
    </w:p>
    <w:p w14:paraId="33DBB658" w14:textId="67006FA2"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2.2.1</w:t>
      </w:r>
      <w:r w:rsidRPr="00D163A4">
        <w:rPr>
          <w:rFonts w:ascii="Arial" w:hAnsi="Arial" w:cs="Arial"/>
          <w:sz w:val="24"/>
          <w:szCs w:val="24"/>
        </w:rPr>
        <w:tab/>
        <w:t xml:space="preserve">Identify the substances represented by A, B and C.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t xml:space="preserve">      (3) </w:t>
      </w:r>
    </w:p>
    <w:p w14:paraId="0EEF2FD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90A940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2.2.2 </w:t>
      </w:r>
      <w:r w:rsidRPr="00D163A4">
        <w:rPr>
          <w:rFonts w:ascii="Arial" w:hAnsi="Arial" w:cs="Arial"/>
          <w:sz w:val="24"/>
          <w:szCs w:val="24"/>
        </w:rPr>
        <w:tab/>
        <w:t xml:space="preserve">Distinguish between an oil and a fat.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75DDE3B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C75405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2.2.3</w:t>
      </w:r>
      <w:r w:rsidRPr="00D163A4">
        <w:rPr>
          <w:rFonts w:ascii="Arial" w:hAnsi="Arial" w:cs="Arial"/>
          <w:sz w:val="24"/>
          <w:szCs w:val="24"/>
        </w:rPr>
        <w:tab/>
        <w:t xml:space="preserve">State the end product of digestion of the following in pigs: </w:t>
      </w:r>
      <w:r w:rsidRPr="00D163A4">
        <w:rPr>
          <w:rFonts w:ascii="Arial" w:hAnsi="Arial" w:cs="Arial"/>
          <w:sz w:val="24"/>
          <w:szCs w:val="24"/>
        </w:rPr>
        <w:tab/>
        <w:t xml:space="preserve">  </w:t>
      </w:r>
    </w:p>
    <w:p w14:paraId="19321C4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3272AA81" w14:textId="3ABDDD55"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Carbohydrate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403D5E0" w14:textId="77777777" w:rsidR="00D163A4" w:rsidRPr="00D163A4" w:rsidRDefault="00D163A4" w:rsidP="00D163A4">
      <w:pPr>
        <w:pStyle w:val="NoSpacing"/>
        <w:rPr>
          <w:rFonts w:ascii="Arial" w:hAnsi="Arial" w:cs="Arial"/>
          <w:sz w:val="24"/>
          <w:szCs w:val="24"/>
        </w:rPr>
      </w:pPr>
    </w:p>
    <w:p w14:paraId="5230E95C" w14:textId="10774AAE"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 xml:space="preserve">Protein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3975595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49133B5"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 </w:t>
      </w:r>
      <w:r w:rsidRPr="00D163A4">
        <w:rPr>
          <w:rFonts w:ascii="Arial" w:hAnsi="Arial" w:cs="Arial"/>
          <w:sz w:val="24"/>
          <w:szCs w:val="24"/>
        </w:rPr>
        <w:tab/>
        <w:t xml:space="preserve">The table below is a fodder flow programme for a period of one year. </w:t>
      </w:r>
      <w:r w:rsidRPr="00D163A4">
        <w:rPr>
          <w:rFonts w:ascii="Arial" w:hAnsi="Arial" w:cs="Arial"/>
          <w:sz w:val="24"/>
          <w:szCs w:val="24"/>
        </w:rPr>
        <w:tab/>
        <w:t xml:space="preserve">  </w:t>
      </w:r>
    </w:p>
    <w:p w14:paraId="58E60B54" w14:textId="3686805D" w:rsidR="00D163A4" w:rsidRPr="00CD220E" w:rsidRDefault="00D163A4" w:rsidP="00CD220E">
      <w:pPr>
        <w:spacing w:after="34"/>
        <w:ind w:left="-305" w:right="-186" w:firstLine="1025"/>
        <w:rPr>
          <w:rFonts w:ascii="Arial" w:eastAsia="Arial" w:hAnsi="Arial" w:cs="Arial"/>
          <w:color w:val="000000"/>
          <w:sz w:val="24"/>
        </w:rPr>
      </w:pPr>
      <w:r w:rsidRPr="00D163A4">
        <w:rPr>
          <w:rFonts w:ascii="Arial" w:hAnsi="Arial" w:cs="Arial"/>
          <w:sz w:val="24"/>
          <w:szCs w:val="24"/>
        </w:rPr>
        <w:lastRenderedPageBreak/>
        <w:t xml:space="preserve"> </w:t>
      </w:r>
      <w:r w:rsidR="00C6167F" w:rsidRPr="000062DE">
        <w:rPr>
          <w:rFonts w:ascii="Arial" w:eastAsia="Arial" w:hAnsi="Arial" w:cs="Arial"/>
          <w:noProof/>
          <w:color w:val="000000"/>
          <w:sz w:val="24"/>
          <w:lang w:val="en-US"/>
        </w:rPr>
        <w:drawing>
          <wp:inline distT="0" distB="0" distL="0" distR="0" wp14:anchorId="6A92D9F7" wp14:editId="1EC0C6A7">
            <wp:extent cx="6206722" cy="3139263"/>
            <wp:effectExtent l="0" t="0" r="3810" b="4445"/>
            <wp:docPr id="39528" name="Picture 39528"/>
            <wp:cNvGraphicFramePr/>
            <a:graphic xmlns:a="http://schemas.openxmlformats.org/drawingml/2006/main">
              <a:graphicData uri="http://schemas.openxmlformats.org/drawingml/2006/picture">
                <pic:pic xmlns:pic="http://schemas.openxmlformats.org/drawingml/2006/picture">
                  <pic:nvPicPr>
                    <pic:cNvPr id="39528" name="Picture 39528"/>
                    <pic:cNvPicPr/>
                  </pic:nvPicPr>
                  <pic:blipFill>
                    <a:blip r:embed="rId24"/>
                    <a:stretch>
                      <a:fillRect/>
                    </a:stretch>
                  </pic:blipFill>
                  <pic:spPr>
                    <a:xfrm>
                      <a:off x="0" y="0"/>
                      <a:ext cx="6229751" cy="3150911"/>
                    </a:xfrm>
                    <a:prstGeom prst="rect">
                      <a:avLst/>
                    </a:prstGeom>
                  </pic:spPr>
                </pic:pic>
              </a:graphicData>
            </a:graphic>
          </wp:inline>
        </w:drawing>
      </w:r>
      <w:r w:rsidR="00C6167F" w:rsidRPr="000062DE">
        <w:rPr>
          <w:rFonts w:ascii="Times New Roman" w:eastAsia="Times New Roman" w:hAnsi="Times New Roman" w:cs="Times New Roman"/>
          <w:b/>
          <w:color w:val="000000"/>
          <w:sz w:val="18"/>
        </w:rPr>
        <w:t xml:space="preserve"> </w:t>
      </w:r>
    </w:p>
    <w:p w14:paraId="0C4D6AD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2.3.1</w:t>
      </w:r>
      <w:r w:rsidRPr="00D163A4">
        <w:rPr>
          <w:rFonts w:ascii="Arial" w:hAnsi="Arial" w:cs="Arial"/>
          <w:sz w:val="24"/>
          <w:szCs w:val="24"/>
        </w:rPr>
        <w:tab/>
        <w:t xml:space="preserve">Calculate the difference between the feed requirements and the </w:t>
      </w:r>
    </w:p>
    <w:p w14:paraId="11094F7E" w14:textId="007978AB"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available feed for September and January.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2D3B58E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8CDB436" w14:textId="7E5E4C45" w:rsidR="00D163A4" w:rsidRPr="00D163A4" w:rsidRDefault="00D163A4" w:rsidP="00D163A4">
      <w:pPr>
        <w:pStyle w:val="NoSpacing"/>
        <w:rPr>
          <w:rFonts w:ascii="Arial" w:hAnsi="Arial" w:cs="Arial"/>
          <w:sz w:val="24"/>
          <w:szCs w:val="24"/>
        </w:rPr>
      </w:pPr>
      <w:r w:rsidRPr="00D163A4">
        <w:rPr>
          <w:rFonts w:ascii="Arial" w:hAnsi="Arial" w:cs="Arial"/>
          <w:sz w:val="24"/>
          <w:szCs w:val="24"/>
        </w:rPr>
        <w:t>2.3.2</w:t>
      </w:r>
      <w:r w:rsidRPr="00D163A4">
        <w:rPr>
          <w:rFonts w:ascii="Arial" w:hAnsi="Arial" w:cs="Arial"/>
          <w:sz w:val="24"/>
          <w:szCs w:val="24"/>
        </w:rPr>
        <w:tab/>
        <w:t xml:space="preserve">Calculate the total dry matter (DM) available for B.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66875AD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1B531DD" w14:textId="061E9B59"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2.3.3</w:t>
      </w:r>
      <w:r w:rsidR="00D163A4" w:rsidRPr="00D163A4">
        <w:rPr>
          <w:rFonts w:ascii="Arial" w:hAnsi="Arial" w:cs="Arial"/>
          <w:sz w:val="24"/>
          <w:szCs w:val="24"/>
        </w:rPr>
        <w:tab/>
        <w:t xml:space="preserve">Deduce, from the table, the month when the veld supplied 15 tons   </w:t>
      </w:r>
    </w:p>
    <w:p w14:paraId="4F46CED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r w:rsidRPr="00D163A4">
        <w:rPr>
          <w:rFonts w:ascii="Arial" w:hAnsi="Arial" w:cs="Arial"/>
          <w:sz w:val="24"/>
          <w:szCs w:val="24"/>
        </w:rPr>
        <w:tab/>
        <w:t xml:space="preserve">of fodder.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6A7ADD8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69298A9" w14:textId="5E539903" w:rsidR="00D163A4" w:rsidRPr="00D163A4" w:rsidRDefault="00CD220E" w:rsidP="00D163A4">
      <w:pPr>
        <w:pStyle w:val="NoSpacing"/>
        <w:rPr>
          <w:rFonts w:ascii="Arial" w:hAnsi="Arial" w:cs="Arial"/>
          <w:sz w:val="24"/>
          <w:szCs w:val="24"/>
        </w:rPr>
      </w:pPr>
      <w:r>
        <w:rPr>
          <w:rFonts w:ascii="Arial" w:hAnsi="Arial" w:cs="Arial"/>
          <w:sz w:val="24"/>
          <w:szCs w:val="24"/>
        </w:rPr>
        <w:t xml:space="preserve">2.4 </w:t>
      </w:r>
      <w:r w:rsidR="00D163A4" w:rsidRPr="00D163A4">
        <w:rPr>
          <w:rFonts w:ascii="Arial" w:hAnsi="Arial" w:cs="Arial"/>
          <w:sz w:val="24"/>
          <w:szCs w:val="24"/>
        </w:rPr>
        <w:t xml:space="preserve">A total of 2,5 kg of green lucerne with a moisture content of 60% was given </w:t>
      </w:r>
    </w:p>
    <w:p w14:paraId="40F7397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to an animal. The animal excreted 0,255 kg of dry matter in the faeces. </w:t>
      </w:r>
    </w:p>
    <w:p w14:paraId="6764CBF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0F2C4D7" w14:textId="75BAF7B4" w:rsidR="00D163A4" w:rsidRPr="00D163A4" w:rsidRDefault="00D163A4" w:rsidP="00D163A4">
      <w:pPr>
        <w:pStyle w:val="NoSpacing"/>
        <w:rPr>
          <w:rFonts w:ascii="Arial" w:hAnsi="Arial" w:cs="Arial"/>
          <w:sz w:val="24"/>
          <w:szCs w:val="24"/>
        </w:rPr>
      </w:pPr>
      <w:r w:rsidRPr="00D163A4">
        <w:rPr>
          <w:rFonts w:ascii="Arial" w:hAnsi="Arial" w:cs="Arial"/>
          <w:sz w:val="24"/>
          <w:szCs w:val="24"/>
        </w:rPr>
        <w:t>2.4.1</w:t>
      </w:r>
      <w:r w:rsidRPr="00D163A4">
        <w:rPr>
          <w:rFonts w:ascii="Arial" w:hAnsi="Arial" w:cs="Arial"/>
          <w:sz w:val="24"/>
          <w:szCs w:val="24"/>
        </w:rPr>
        <w:tab/>
        <w:t xml:space="preserve">Determine the co-efficient of digestibility of the green lucerne. </w:t>
      </w:r>
      <w:r w:rsidRPr="00D163A4">
        <w:rPr>
          <w:rFonts w:ascii="Arial" w:hAnsi="Arial" w:cs="Arial"/>
          <w:sz w:val="24"/>
          <w:szCs w:val="24"/>
        </w:rPr>
        <w:tab/>
      </w:r>
      <w:r w:rsidR="00CD220E">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(5) </w:t>
      </w:r>
    </w:p>
    <w:p w14:paraId="1C761F5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A9DC92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2.4.2</w:t>
      </w:r>
      <w:r w:rsidRPr="00D163A4">
        <w:rPr>
          <w:rFonts w:ascii="Arial" w:hAnsi="Arial" w:cs="Arial"/>
          <w:sz w:val="24"/>
          <w:szCs w:val="24"/>
        </w:rPr>
        <w:tab/>
        <w:t xml:space="preserve">State the specific nutrient that best fits each of the following </w:t>
      </w:r>
    </w:p>
    <w:p w14:paraId="123C1C3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descriptions: </w:t>
      </w:r>
      <w:r w:rsidRPr="00D163A4">
        <w:rPr>
          <w:rFonts w:ascii="Arial" w:hAnsi="Arial" w:cs="Arial"/>
          <w:sz w:val="24"/>
          <w:szCs w:val="24"/>
        </w:rPr>
        <w:tab/>
        <w:t xml:space="preserve"> </w:t>
      </w:r>
    </w:p>
    <w:p w14:paraId="2712510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04BC43FB" w14:textId="16CC5BD5" w:rsidR="00D163A4" w:rsidRPr="00D163A4" w:rsidRDefault="00D163A4" w:rsidP="00CD220E">
      <w:pPr>
        <w:pStyle w:val="NoSpacing"/>
        <w:numPr>
          <w:ilvl w:val="0"/>
          <w:numId w:val="237"/>
        </w:numPr>
        <w:rPr>
          <w:rFonts w:ascii="Arial" w:hAnsi="Arial" w:cs="Arial"/>
          <w:sz w:val="24"/>
          <w:szCs w:val="24"/>
        </w:rPr>
      </w:pPr>
      <w:r w:rsidRPr="00D163A4">
        <w:rPr>
          <w:rFonts w:ascii="Arial" w:hAnsi="Arial" w:cs="Arial"/>
          <w:sz w:val="24"/>
          <w:szCs w:val="24"/>
        </w:rPr>
        <w:t xml:space="preserve">A micronutrient which occurs in green leafy feeds needed for </w:t>
      </w:r>
    </w:p>
    <w:p w14:paraId="4588A90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the transportation of oxygen and carbon dioxide in the body  </w:t>
      </w:r>
    </w:p>
    <w:p w14:paraId="26C88DB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fluids of animals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76F2679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4C7D2D8D" w14:textId="08C28CFA" w:rsidR="00D163A4" w:rsidRPr="00D163A4" w:rsidRDefault="00D163A4" w:rsidP="00CD220E">
      <w:pPr>
        <w:pStyle w:val="NoSpacing"/>
        <w:numPr>
          <w:ilvl w:val="0"/>
          <w:numId w:val="237"/>
        </w:numPr>
        <w:rPr>
          <w:rFonts w:ascii="Arial" w:hAnsi="Arial" w:cs="Arial"/>
          <w:sz w:val="24"/>
          <w:szCs w:val="24"/>
        </w:rPr>
      </w:pPr>
      <w:r w:rsidRPr="00D163A4">
        <w:rPr>
          <w:rFonts w:ascii="Arial" w:hAnsi="Arial" w:cs="Arial"/>
          <w:sz w:val="24"/>
          <w:szCs w:val="24"/>
        </w:rPr>
        <w:t xml:space="preserve">The mineral that is essential for the formation of vitamin B12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949537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0D13BC86" w14:textId="26247CE4" w:rsidR="00D163A4" w:rsidRPr="00D163A4" w:rsidRDefault="00D163A4" w:rsidP="00CD220E">
      <w:pPr>
        <w:pStyle w:val="NoSpacing"/>
        <w:numPr>
          <w:ilvl w:val="0"/>
          <w:numId w:val="237"/>
        </w:numPr>
        <w:rPr>
          <w:rFonts w:ascii="Arial" w:hAnsi="Arial" w:cs="Arial"/>
          <w:sz w:val="24"/>
          <w:szCs w:val="24"/>
        </w:rPr>
      </w:pPr>
      <w:r w:rsidRPr="00D163A4">
        <w:rPr>
          <w:rFonts w:ascii="Arial" w:hAnsi="Arial" w:cs="Arial"/>
          <w:sz w:val="24"/>
          <w:szCs w:val="24"/>
        </w:rPr>
        <w:t xml:space="preserve">A vitamin that is responsible for healthy skin, hair and </w:t>
      </w:r>
      <w:r w:rsidRPr="00D163A4">
        <w:rPr>
          <w:rFonts w:ascii="Arial" w:hAnsi="Arial" w:cs="Arial"/>
          <w:sz w:val="24"/>
          <w:szCs w:val="24"/>
        </w:rPr>
        <w:tab/>
      </w:r>
    </w:p>
    <w:p w14:paraId="49340E7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 xml:space="preserve">                     connective tissue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6D1B9E0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578A789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(d)</w:t>
      </w:r>
      <w:r w:rsidRPr="00D163A4">
        <w:rPr>
          <w:rFonts w:ascii="Arial" w:hAnsi="Arial" w:cs="Arial"/>
          <w:sz w:val="24"/>
          <w:szCs w:val="24"/>
        </w:rPr>
        <w:tab/>
        <w:t>The mineral that prevents milk fever and fragile bones</w:t>
      </w:r>
    </w:p>
    <w:p w14:paraId="7641110B" w14:textId="1997521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in dairy cows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3937CB2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C7A8B0A" w14:textId="33801A5F"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2.5 </w:t>
      </w:r>
      <w:r w:rsidRPr="00D163A4">
        <w:rPr>
          <w:rFonts w:ascii="Arial" w:hAnsi="Arial" w:cs="Arial"/>
          <w:sz w:val="24"/>
          <w:szCs w:val="24"/>
        </w:rPr>
        <w:tab/>
        <w:t xml:space="preserve">The table below represents the laboratory results of THREE feeds. </w:t>
      </w:r>
      <w:r w:rsidRPr="00D163A4">
        <w:rPr>
          <w:rFonts w:ascii="Arial" w:hAnsi="Arial" w:cs="Arial"/>
          <w:sz w:val="24"/>
          <w:szCs w:val="24"/>
        </w:rPr>
        <w:tab/>
        <w:t xml:space="preserve"> </w:t>
      </w:r>
      <w:r w:rsidRPr="00D163A4">
        <w:rPr>
          <w:rFonts w:ascii="Arial" w:hAnsi="Arial" w:cs="Arial"/>
          <w:sz w:val="24"/>
          <w:szCs w:val="24"/>
        </w:rPr>
        <w:tab/>
        <w:t xml:space="preserve"> </w:t>
      </w:r>
    </w:p>
    <w:p w14:paraId="381F7D1A" w14:textId="77777777" w:rsidR="00C6167F"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tbl>
      <w:tblPr>
        <w:tblStyle w:val="TableGrid2"/>
        <w:tblW w:w="7513" w:type="dxa"/>
        <w:tblInd w:w="127" w:type="dxa"/>
        <w:tblCellMar>
          <w:top w:w="56" w:type="dxa"/>
          <w:left w:w="108" w:type="dxa"/>
          <w:right w:w="115" w:type="dxa"/>
        </w:tblCellMar>
        <w:tblLook w:val="04A0" w:firstRow="1" w:lastRow="0" w:firstColumn="1" w:lastColumn="0" w:noHBand="0" w:noVBand="1"/>
      </w:tblPr>
      <w:tblGrid>
        <w:gridCol w:w="2108"/>
        <w:gridCol w:w="1260"/>
        <w:gridCol w:w="1260"/>
        <w:gridCol w:w="2885"/>
      </w:tblGrid>
      <w:tr w:rsidR="00C6167F" w:rsidRPr="004D3BF7" w14:paraId="1620C1F0" w14:textId="77777777" w:rsidTr="00CD220E">
        <w:trPr>
          <w:trHeight w:val="305"/>
        </w:trPr>
        <w:tc>
          <w:tcPr>
            <w:tcW w:w="2108" w:type="dxa"/>
            <w:tcBorders>
              <w:top w:val="single" w:sz="12" w:space="0" w:color="000000"/>
              <w:left w:val="single" w:sz="12" w:space="0" w:color="000000"/>
              <w:bottom w:val="single" w:sz="12" w:space="0" w:color="000000"/>
              <w:right w:val="single" w:sz="12" w:space="0" w:color="000000"/>
            </w:tcBorders>
          </w:tcPr>
          <w:p w14:paraId="2B0F1EB2"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FEED</w:t>
            </w:r>
          </w:p>
        </w:tc>
        <w:tc>
          <w:tcPr>
            <w:tcW w:w="1260" w:type="dxa"/>
            <w:tcBorders>
              <w:top w:val="single" w:sz="12" w:space="0" w:color="000000"/>
              <w:left w:val="single" w:sz="12" w:space="0" w:color="000000"/>
              <w:bottom w:val="single" w:sz="12" w:space="0" w:color="000000"/>
              <w:right w:val="single" w:sz="12" w:space="0" w:color="000000"/>
            </w:tcBorders>
          </w:tcPr>
          <w:p w14:paraId="7E195ABE"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TDN (%)</w:t>
            </w:r>
          </w:p>
        </w:tc>
        <w:tc>
          <w:tcPr>
            <w:tcW w:w="1260" w:type="dxa"/>
            <w:tcBorders>
              <w:top w:val="single" w:sz="12" w:space="0" w:color="000000"/>
              <w:left w:val="single" w:sz="12" w:space="0" w:color="000000"/>
              <w:bottom w:val="single" w:sz="12" w:space="0" w:color="000000"/>
              <w:right w:val="single" w:sz="12" w:space="0" w:color="000000"/>
            </w:tcBorders>
          </w:tcPr>
          <w:p w14:paraId="2DBB2130"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DP (%)</w:t>
            </w:r>
          </w:p>
        </w:tc>
        <w:tc>
          <w:tcPr>
            <w:tcW w:w="2885" w:type="dxa"/>
            <w:tcBorders>
              <w:top w:val="single" w:sz="12" w:space="0" w:color="000000"/>
              <w:left w:val="single" w:sz="12" w:space="0" w:color="000000"/>
              <w:bottom w:val="single" w:sz="12" w:space="0" w:color="000000"/>
              <w:right w:val="single" w:sz="12" w:space="0" w:color="000000"/>
            </w:tcBorders>
          </w:tcPr>
          <w:p w14:paraId="7EF4F325"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NR</w:t>
            </w:r>
          </w:p>
        </w:tc>
      </w:tr>
      <w:tr w:rsidR="00C6167F" w:rsidRPr="004D3BF7" w14:paraId="77F453EB" w14:textId="77777777" w:rsidTr="00CD220E">
        <w:trPr>
          <w:trHeight w:val="302"/>
        </w:trPr>
        <w:tc>
          <w:tcPr>
            <w:tcW w:w="2108" w:type="dxa"/>
            <w:tcBorders>
              <w:top w:val="single" w:sz="12" w:space="0" w:color="000000"/>
              <w:left w:val="single" w:sz="12" w:space="0" w:color="000000"/>
              <w:bottom w:val="single" w:sz="8" w:space="0" w:color="000000"/>
              <w:right w:val="single" w:sz="12" w:space="0" w:color="000000"/>
            </w:tcBorders>
          </w:tcPr>
          <w:p w14:paraId="01BCD275"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w:t>
            </w:r>
          </w:p>
        </w:tc>
        <w:tc>
          <w:tcPr>
            <w:tcW w:w="1260" w:type="dxa"/>
            <w:tcBorders>
              <w:top w:val="single" w:sz="12" w:space="0" w:color="000000"/>
              <w:left w:val="single" w:sz="12" w:space="0" w:color="000000"/>
              <w:bottom w:val="single" w:sz="8" w:space="0" w:color="000000"/>
              <w:right w:val="single" w:sz="12" w:space="0" w:color="000000"/>
            </w:tcBorders>
          </w:tcPr>
          <w:p w14:paraId="43E283CF"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84</w:t>
            </w:r>
          </w:p>
        </w:tc>
        <w:tc>
          <w:tcPr>
            <w:tcW w:w="1260" w:type="dxa"/>
            <w:tcBorders>
              <w:top w:val="single" w:sz="12" w:space="0" w:color="000000"/>
              <w:left w:val="single" w:sz="12" w:space="0" w:color="000000"/>
              <w:bottom w:val="single" w:sz="8" w:space="0" w:color="000000"/>
              <w:right w:val="single" w:sz="12" w:space="0" w:color="000000"/>
            </w:tcBorders>
          </w:tcPr>
          <w:p w14:paraId="63E7639B"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12</w:t>
            </w:r>
          </w:p>
        </w:tc>
        <w:tc>
          <w:tcPr>
            <w:tcW w:w="2885" w:type="dxa"/>
            <w:tcBorders>
              <w:top w:val="single" w:sz="12" w:space="0" w:color="000000"/>
              <w:left w:val="single" w:sz="12" w:space="0" w:color="000000"/>
              <w:bottom w:val="single" w:sz="8" w:space="0" w:color="000000"/>
              <w:right w:val="single" w:sz="12" w:space="0" w:color="000000"/>
            </w:tcBorders>
          </w:tcPr>
          <w:p w14:paraId="3EE5261F"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 : 6</w:t>
            </w:r>
          </w:p>
        </w:tc>
      </w:tr>
      <w:tr w:rsidR="00C6167F" w:rsidRPr="004D3BF7" w14:paraId="02BEF0A9" w14:textId="77777777" w:rsidTr="00CD220E">
        <w:trPr>
          <w:trHeight w:val="295"/>
        </w:trPr>
        <w:tc>
          <w:tcPr>
            <w:tcW w:w="2108" w:type="dxa"/>
            <w:tcBorders>
              <w:top w:val="single" w:sz="8" w:space="0" w:color="000000"/>
              <w:left w:val="single" w:sz="12" w:space="0" w:color="000000"/>
              <w:bottom w:val="single" w:sz="8" w:space="0" w:color="000000"/>
              <w:right w:val="single" w:sz="12" w:space="0" w:color="000000"/>
            </w:tcBorders>
          </w:tcPr>
          <w:p w14:paraId="73444458"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lastRenderedPageBreak/>
              <w:t>2</w:t>
            </w:r>
          </w:p>
        </w:tc>
        <w:tc>
          <w:tcPr>
            <w:tcW w:w="1260" w:type="dxa"/>
            <w:tcBorders>
              <w:top w:val="single" w:sz="8" w:space="0" w:color="000000"/>
              <w:left w:val="single" w:sz="12" w:space="0" w:color="000000"/>
              <w:bottom w:val="single" w:sz="8" w:space="0" w:color="000000"/>
              <w:right w:val="single" w:sz="12" w:space="0" w:color="000000"/>
            </w:tcBorders>
          </w:tcPr>
          <w:p w14:paraId="1CFEEC6A"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75</w:t>
            </w:r>
          </w:p>
        </w:tc>
        <w:tc>
          <w:tcPr>
            <w:tcW w:w="1260" w:type="dxa"/>
            <w:tcBorders>
              <w:top w:val="single" w:sz="8" w:space="0" w:color="000000"/>
              <w:left w:val="single" w:sz="12" w:space="0" w:color="000000"/>
              <w:bottom w:val="single" w:sz="8" w:space="0" w:color="000000"/>
              <w:right w:val="single" w:sz="12" w:space="0" w:color="000000"/>
            </w:tcBorders>
          </w:tcPr>
          <w:p w14:paraId="7AC06F81"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15</w:t>
            </w:r>
          </w:p>
        </w:tc>
        <w:tc>
          <w:tcPr>
            <w:tcW w:w="2885" w:type="dxa"/>
            <w:tcBorders>
              <w:top w:val="single" w:sz="8" w:space="0" w:color="000000"/>
              <w:left w:val="single" w:sz="12" w:space="0" w:color="000000"/>
              <w:bottom w:val="single" w:sz="8" w:space="0" w:color="000000"/>
              <w:right w:val="single" w:sz="12" w:space="0" w:color="000000"/>
            </w:tcBorders>
          </w:tcPr>
          <w:p w14:paraId="43828F44" w14:textId="77777777" w:rsidR="00C6167F" w:rsidRPr="004D3BF7" w:rsidRDefault="00C6167F" w:rsidP="00021315">
            <w:pPr>
              <w:pStyle w:val="NoSpacing"/>
              <w:jc w:val="center"/>
              <w:rPr>
                <w:rFonts w:ascii="Arial" w:eastAsia="Arial" w:hAnsi="Arial" w:cs="Arial"/>
                <w:sz w:val="24"/>
                <w:szCs w:val="24"/>
              </w:rPr>
            </w:pPr>
          </w:p>
        </w:tc>
      </w:tr>
      <w:tr w:rsidR="00C6167F" w:rsidRPr="004D3BF7" w14:paraId="6394CB36" w14:textId="77777777" w:rsidTr="00CD220E">
        <w:trPr>
          <w:trHeight w:val="300"/>
        </w:trPr>
        <w:tc>
          <w:tcPr>
            <w:tcW w:w="2108" w:type="dxa"/>
            <w:tcBorders>
              <w:top w:val="single" w:sz="8" w:space="0" w:color="000000"/>
              <w:left w:val="single" w:sz="12" w:space="0" w:color="000000"/>
              <w:bottom w:val="single" w:sz="12" w:space="0" w:color="000000"/>
              <w:right w:val="single" w:sz="12" w:space="0" w:color="000000"/>
            </w:tcBorders>
          </w:tcPr>
          <w:p w14:paraId="72232569"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3</w:t>
            </w:r>
          </w:p>
        </w:tc>
        <w:tc>
          <w:tcPr>
            <w:tcW w:w="1260" w:type="dxa"/>
            <w:tcBorders>
              <w:top w:val="single" w:sz="8" w:space="0" w:color="000000"/>
              <w:left w:val="single" w:sz="12" w:space="0" w:color="000000"/>
              <w:bottom w:val="single" w:sz="12" w:space="0" w:color="000000"/>
              <w:right w:val="single" w:sz="12" w:space="0" w:color="000000"/>
            </w:tcBorders>
          </w:tcPr>
          <w:p w14:paraId="495F18D2"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70</w:t>
            </w:r>
          </w:p>
        </w:tc>
        <w:tc>
          <w:tcPr>
            <w:tcW w:w="1260" w:type="dxa"/>
            <w:tcBorders>
              <w:top w:val="single" w:sz="8" w:space="0" w:color="000000"/>
              <w:left w:val="single" w:sz="12" w:space="0" w:color="000000"/>
              <w:bottom w:val="single" w:sz="12" w:space="0" w:color="000000"/>
              <w:right w:val="single" w:sz="12" w:space="0" w:color="000000"/>
            </w:tcBorders>
          </w:tcPr>
          <w:p w14:paraId="6047FB71"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7</w:t>
            </w:r>
          </w:p>
        </w:tc>
        <w:tc>
          <w:tcPr>
            <w:tcW w:w="2885" w:type="dxa"/>
            <w:tcBorders>
              <w:top w:val="single" w:sz="8" w:space="0" w:color="000000"/>
              <w:left w:val="single" w:sz="12" w:space="0" w:color="000000"/>
              <w:bottom w:val="single" w:sz="12" w:space="0" w:color="000000"/>
              <w:right w:val="single" w:sz="12" w:space="0" w:color="000000"/>
            </w:tcBorders>
          </w:tcPr>
          <w:p w14:paraId="4485FF02"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 : 9</w:t>
            </w:r>
          </w:p>
        </w:tc>
      </w:tr>
    </w:tbl>
    <w:p w14:paraId="7434C49D" w14:textId="048D3463" w:rsidR="00D163A4" w:rsidRPr="00D163A4" w:rsidRDefault="00D163A4" w:rsidP="00D163A4">
      <w:pPr>
        <w:pStyle w:val="NoSpacing"/>
        <w:rPr>
          <w:rFonts w:ascii="Arial" w:hAnsi="Arial" w:cs="Arial"/>
          <w:sz w:val="24"/>
          <w:szCs w:val="24"/>
        </w:rPr>
      </w:pPr>
    </w:p>
    <w:p w14:paraId="63C5485B" w14:textId="668738D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2.5.1</w:t>
      </w:r>
      <w:r w:rsidRPr="00D163A4">
        <w:rPr>
          <w:rFonts w:ascii="Arial" w:hAnsi="Arial" w:cs="Arial"/>
          <w:sz w:val="24"/>
          <w:szCs w:val="24"/>
        </w:rPr>
        <w:tab/>
        <w:t xml:space="preserve">Calculate the nutritive ratio (NR) of feed 2.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A758F6">
        <w:rPr>
          <w:rFonts w:ascii="Arial" w:hAnsi="Arial" w:cs="Arial"/>
          <w:sz w:val="24"/>
          <w:szCs w:val="24"/>
        </w:rPr>
        <w:t xml:space="preserve">     </w:t>
      </w:r>
      <w:r w:rsidRPr="00D163A4">
        <w:rPr>
          <w:rFonts w:ascii="Arial" w:hAnsi="Arial" w:cs="Arial"/>
          <w:sz w:val="24"/>
          <w:szCs w:val="24"/>
        </w:rPr>
        <w:t xml:space="preserve">     </w:t>
      </w:r>
      <w:r w:rsidR="00A758F6">
        <w:rPr>
          <w:rFonts w:ascii="Arial" w:hAnsi="Arial" w:cs="Arial"/>
          <w:sz w:val="24"/>
          <w:szCs w:val="24"/>
        </w:rPr>
        <w:t xml:space="preserve">         </w:t>
      </w:r>
      <w:r w:rsidRPr="00D163A4">
        <w:rPr>
          <w:rFonts w:ascii="Arial" w:hAnsi="Arial" w:cs="Arial"/>
          <w:sz w:val="24"/>
          <w:szCs w:val="24"/>
        </w:rPr>
        <w:t xml:space="preserve"> (3) </w:t>
      </w:r>
    </w:p>
    <w:p w14:paraId="2275B42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88E42D9" w14:textId="446B0D37" w:rsidR="00D163A4" w:rsidRPr="00D163A4" w:rsidRDefault="00D163A4" w:rsidP="00D163A4">
      <w:pPr>
        <w:pStyle w:val="NoSpacing"/>
        <w:rPr>
          <w:rFonts w:ascii="Arial" w:hAnsi="Arial" w:cs="Arial"/>
          <w:sz w:val="24"/>
          <w:szCs w:val="24"/>
        </w:rPr>
      </w:pPr>
      <w:r w:rsidRPr="00D163A4">
        <w:rPr>
          <w:rFonts w:ascii="Arial" w:hAnsi="Arial" w:cs="Arial"/>
          <w:sz w:val="24"/>
          <w:szCs w:val="24"/>
        </w:rPr>
        <w:t>2.5.2</w:t>
      </w:r>
      <w:r w:rsidRPr="00D163A4">
        <w:rPr>
          <w:rFonts w:ascii="Arial" w:hAnsi="Arial" w:cs="Arial"/>
          <w:sz w:val="24"/>
          <w:szCs w:val="24"/>
        </w:rPr>
        <w:tab/>
        <w:t xml:space="preserve">Recommend a feed (1, 2 or 3) for milk production in a  dairy herd.        </w:t>
      </w:r>
      <w:r w:rsidR="00A758F6">
        <w:rPr>
          <w:rFonts w:ascii="Arial" w:hAnsi="Arial" w:cs="Arial"/>
          <w:sz w:val="24"/>
          <w:szCs w:val="24"/>
        </w:rPr>
        <w:t xml:space="preserve">     </w:t>
      </w:r>
      <w:r w:rsidRPr="00D163A4">
        <w:rPr>
          <w:rFonts w:ascii="Arial" w:hAnsi="Arial" w:cs="Arial"/>
          <w:sz w:val="24"/>
          <w:szCs w:val="24"/>
        </w:rPr>
        <w:t xml:space="preserve"> </w:t>
      </w:r>
      <w:r w:rsidR="00A758F6">
        <w:rPr>
          <w:rFonts w:ascii="Arial" w:hAnsi="Arial" w:cs="Arial"/>
          <w:sz w:val="24"/>
          <w:szCs w:val="24"/>
        </w:rPr>
        <w:t xml:space="preserve">         </w:t>
      </w:r>
      <w:r w:rsidRPr="00D163A4">
        <w:rPr>
          <w:rFonts w:ascii="Arial" w:hAnsi="Arial" w:cs="Arial"/>
          <w:sz w:val="24"/>
          <w:szCs w:val="24"/>
        </w:rPr>
        <w:t xml:space="preserve"> (1) </w:t>
      </w:r>
    </w:p>
    <w:p w14:paraId="24A7352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DAF0D75" w14:textId="66532572" w:rsidR="00D163A4" w:rsidRPr="00D163A4" w:rsidRDefault="00D163A4" w:rsidP="00D163A4">
      <w:pPr>
        <w:pStyle w:val="NoSpacing"/>
        <w:rPr>
          <w:rFonts w:ascii="Arial" w:hAnsi="Arial" w:cs="Arial"/>
          <w:sz w:val="24"/>
          <w:szCs w:val="24"/>
        </w:rPr>
      </w:pPr>
      <w:r w:rsidRPr="00D163A4">
        <w:rPr>
          <w:rFonts w:ascii="Arial" w:hAnsi="Arial" w:cs="Arial"/>
          <w:sz w:val="24"/>
          <w:szCs w:val="24"/>
        </w:rPr>
        <w:t>2.5.3</w:t>
      </w:r>
      <w:r w:rsidRPr="00D163A4">
        <w:rPr>
          <w:rFonts w:ascii="Arial" w:hAnsi="Arial" w:cs="Arial"/>
          <w:sz w:val="24"/>
          <w:szCs w:val="24"/>
        </w:rPr>
        <w:tab/>
        <w:t xml:space="preserve">Give ONE reason for the answer to QUESTION 2.5.2.                            </w:t>
      </w:r>
      <w:r w:rsidR="00A758F6">
        <w:rPr>
          <w:rFonts w:ascii="Arial" w:hAnsi="Arial" w:cs="Arial"/>
          <w:sz w:val="24"/>
          <w:szCs w:val="24"/>
        </w:rPr>
        <w:t xml:space="preserve">               </w:t>
      </w:r>
      <w:r w:rsidRPr="00D163A4">
        <w:rPr>
          <w:rFonts w:ascii="Arial" w:hAnsi="Arial" w:cs="Arial"/>
          <w:sz w:val="24"/>
          <w:szCs w:val="24"/>
        </w:rPr>
        <w:t xml:space="preserve">(1) </w:t>
      </w:r>
    </w:p>
    <w:p w14:paraId="7FA417BE" w14:textId="6284C22F"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00A758F6">
        <w:rPr>
          <w:rFonts w:ascii="Arial" w:hAnsi="Arial" w:cs="Arial"/>
          <w:sz w:val="24"/>
          <w:szCs w:val="24"/>
        </w:rPr>
        <w:t xml:space="preserve"> </w:t>
      </w:r>
    </w:p>
    <w:p w14:paraId="552FD6D9" w14:textId="1D654BCE" w:rsidR="00D163A4" w:rsidRPr="00D163A4" w:rsidRDefault="00D163A4" w:rsidP="00D163A4">
      <w:pPr>
        <w:pStyle w:val="NoSpacing"/>
        <w:rPr>
          <w:rFonts w:ascii="Arial" w:hAnsi="Arial" w:cs="Arial"/>
          <w:sz w:val="24"/>
          <w:szCs w:val="24"/>
        </w:rPr>
      </w:pPr>
      <w:r w:rsidRPr="00D163A4">
        <w:rPr>
          <w:rFonts w:ascii="Arial" w:hAnsi="Arial" w:cs="Arial"/>
          <w:sz w:val="24"/>
          <w:szCs w:val="24"/>
        </w:rPr>
        <w:t>2.5.4</w:t>
      </w:r>
      <w:r w:rsidRPr="00D163A4">
        <w:rPr>
          <w:rFonts w:ascii="Arial" w:hAnsi="Arial" w:cs="Arial"/>
          <w:sz w:val="24"/>
          <w:szCs w:val="24"/>
        </w:rPr>
        <w:tab/>
        <w:t xml:space="preserve">Refer to the table and identify the cheapest feed.                                   </w:t>
      </w:r>
      <w:r w:rsidR="00A758F6">
        <w:rPr>
          <w:rFonts w:ascii="Arial" w:hAnsi="Arial" w:cs="Arial"/>
          <w:sz w:val="24"/>
          <w:szCs w:val="24"/>
        </w:rPr>
        <w:t xml:space="preserve">               </w:t>
      </w:r>
      <w:r w:rsidRPr="00D163A4">
        <w:rPr>
          <w:rFonts w:ascii="Arial" w:hAnsi="Arial" w:cs="Arial"/>
          <w:sz w:val="24"/>
          <w:szCs w:val="24"/>
        </w:rPr>
        <w:t xml:space="preserve"> (1) </w:t>
      </w:r>
    </w:p>
    <w:p w14:paraId="2752225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4FD3A55" w14:textId="47A18C24" w:rsidR="00D163A4" w:rsidRPr="00D163A4" w:rsidRDefault="00D163A4" w:rsidP="00D163A4">
      <w:pPr>
        <w:pStyle w:val="NoSpacing"/>
        <w:rPr>
          <w:rFonts w:ascii="Arial" w:hAnsi="Arial" w:cs="Arial"/>
          <w:sz w:val="24"/>
          <w:szCs w:val="24"/>
        </w:rPr>
      </w:pPr>
      <w:r w:rsidRPr="00D163A4">
        <w:rPr>
          <w:rFonts w:ascii="Arial" w:hAnsi="Arial" w:cs="Arial"/>
          <w:sz w:val="24"/>
          <w:szCs w:val="24"/>
        </w:rPr>
        <w:t>2,.5.5</w:t>
      </w:r>
      <w:r w:rsidRPr="00D163A4">
        <w:rPr>
          <w:rFonts w:ascii="Arial" w:hAnsi="Arial" w:cs="Arial"/>
          <w:sz w:val="24"/>
          <w:szCs w:val="24"/>
        </w:rPr>
        <w:tab/>
        <w:t>Motivate the answer to QUESTION 2.5.4.                                                               (1)  </w:t>
      </w:r>
    </w:p>
    <w:p w14:paraId="51B37B9C" w14:textId="77777777" w:rsidR="00D163A4" w:rsidRPr="00D163A4" w:rsidRDefault="00D163A4" w:rsidP="00D163A4">
      <w:pPr>
        <w:pStyle w:val="NoSpacing"/>
        <w:rPr>
          <w:rFonts w:ascii="Arial" w:hAnsi="Arial" w:cs="Arial"/>
          <w:sz w:val="24"/>
          <w:szCs w:val="24"/>
        </w:rPr>
      </w:pPr>
    </w:p>
    <w:p w14:paraId="6FD554D7" w14:textId="2637240A" w:rsidR="00C6167F" w:rsidRDefault="00D163A4" w:rsidP="00C6167F">
      <w:pPr>
        <w:pStyle w:val="NoSpacing"/>
        <w:rPr>
          <w:rFonts w:ascii="Arial" w:hAnsi="Arial" w:cs="Arial"/>
          <w:sz w:val="24"/>
          <w:szCs w:val="24"/>
        </w:rPr>
      </w:pPr>
      <w:r w:rsidRPr="00D163A4">
        <w:rPr>
          <w:rFonts w:ascii="Arial" w:hAnsi="Arial" w:cs="Arial"/>
          <w:sz w:val="24"/>
          <w:szCs w:val="24"/>
        </w:rPr>
        <w:t xml:space="preserve">The table below shows the composition of two animal feeds.  </w:t>
      </w:r>
    </w:p>
    <w:p w14:paraId="6D99FA5E" w14:textId="16CDB1E7" w:rsidR="00D163A4" w:rsidRPr="00D163A4" w:rsidRDefault="00D163A4" w:rsidP="00C6167F">
      <w:pPr>
        <w:pStyle w:val="NoSpacing"/>
        <w:ind w:left="530"/>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r>
    </w:p>
    <w:tbl>
      <w:tblPr>
        <w:tblW w:w="7655" w:type="dxa"/>
        <w:tblInd w:w="12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3827"/>
        <w:gridCol w:w="3828"/>
      </w:tblGrid>
      <w:tr w:rsidR="00C6167F" w:rsidRPr="00426B32" w14:paraId="243D45F8" w14:textId="77777777" w:rsidTr="00CD220E">
        <w:tc>
          <w:tcPr>
            <w:tcW w:w="3827" w:type="dxa"/>
            <w:tcBorders>
              <w:bottom w:val="single" w:sz="12" w:space="0" w:color="auto"/>
            </w:tcBorders>
          </w:tcPr>
          <w:p w14:paraId="6159AD9F" w14:textId="77777777" w:rsidR="00C6167F" w:rsidRPr="00426B32" w:rsidRDefault="00C6167F" w:rsidP="00021315">
            <w:pPr>
              <w:pStyle w:val="NoSpacing"/>
              <w:rPr>
                <w:rFonts w:ascii="Arial" w:hAnsi="Arial" w:cs="Arial"/>
                <w:b/>
                <w:sz w:val="24"/>
                <w:szCs w:val="24"/>
                <w:lang w:val="en-GB" w:eastAsia="en-ZA"/>
              </w:rPr>
            </w:pPr>
            <w:r w:rsidRPr="00426B32">
              <w:rPr>
                <w:rFonts w:ascii="Arial" w:hAnsi="Arial" w:cs="Arial"/>
                <w:b/>
                <w:sz w:val="24"/>
                <w:szCs w:val="24"/>
                <w:lang w:val="en-GB" w:eastAsia="en-ZA"/>
              </w:rPr>
              <w:t>FEED A</w:t>
            </w:r>
          </w:p>
        </w:tc>
        <w:tc>
          <w:tcPr>
            <w:tcW w:w="3828" w:type="dxa"/>
          </w:tcPr>
          <w:p w14:paraId="4866A10D"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b/>
                <w:sz w:val="24"/>
                <w:szCs w:val="24"/>
                <w:lang w:val="en-GB" w:eastAsia="en-ZA"/>
              </w:rPr>
              <w:t>FEED B</w:t>
            </w:r>
          </w:p>
        </w:tc>
      </w:tr>
      <w:tr w:rsidR="00C6167F" w:rsidRPr="00426B32" w14:paraId="303921AE" w14:textId="77777777" w:rsidTr="00CD220E">
        <w:tc>
          <w:tcPr>
            <w:tcW w:w="3827" w:type="dxa"/>
            <w:tcBorders>
              <w:top w:val="single" w:sz="12" w:space="0" w:color="auto"/>
              <w:left w:val="single" w:sz="12" w:space="0" w:color="auto"/>
              <w:bottom w:val="single" w:sz="4" w:space="0" w:color="auto"/>
              <w:right w:val="single" w:sz="12" w:space="0" w:color="auto"/>
            </w:tcBorders>
          </w:tcPr>
          <w:p w14:paraId="5DB1F131"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80% TDN</w:t>
            </w:r>
          </w:p>
        </w:tc>
        <w:tc>
          <w:tcPr>
            <w:tcW w:w="3828" w:type="dxa"/>
            <w:tcBorders>
              <w:left w:val="single" w:sz="12" w:space="0" w:color="auto"/>
              <w:bottom w:val="single" w:sz="4" w:space="0" w:color="auto"/>
            </w:tcBorders>
          </w:tcPr>
          <w:p w14:paraId="0E7EC430"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70% TDN</w:t>
            </w:r>
          </w:p>
        </w:tc>
      </w:tr>
      <w:tr w:rsidR="00C6167F" w:rsidRPr="00426B32" w14:paraId="65802FE4" w14:textId="77777777" w:rsidTr="00CD220E">
        <w:tc>
          <w:tcPr>
            <w:tcW w:w="3827" w:type="dxa"/>
            <w:tcBorders>
              <w:top w:val="single" w:sz="4" w:space="0" w:color="auto"/>
              <w:left w:val="single" w:sz="12" w:space="0" w:color="auto"/>
              <w:bottom w:val="single" w:sz="4" w:space="0" w:color="auto"/>
              <w:right w:val="single" w:sz="12" w:space="0" w:color="auto"/>
            </w:tcBorders>
          </w:tcPr>
          <w:p w14:paraId="1ACDEB8D"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10% DP</w:t>
            </w:r>
          </w:p>
        </w:tc>
        <w:tc>
          <w:tcPr>
            <w:tcW w:w="3828" w:type="dxa"/>
            <w:tcBorders>
              <w:top w:val="single" w:sz="4" w:space="0" w:color="auto"/>
              <w:left w:val="single" w:sz="12" w:space="0" w:color="auto"/>
              <w:bottom w:val="single" w:sz="4" w:space="0" w:color="auto"/>
            </w:tcBorders>
          </w:tcPr>
          <w:p w14:paraId="68D243CE"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12% DP</w:t>
            </w:r>
          </w:p>
        </w:tc>
      </w:tr>
      <w:tr w:rsidR="00C6167F" w:rsidRPr="00426B32" w14:paraId="6FB2692B" w14:textId="77777777" w:rsidTr="00CD220E">
        <w:tc>
          <w:tcPr>
            <w:tcW w:w="3827" w:type="dxa"/>
            <w:tcBorders>
              <w:top w:val="single" w:sz="4" w:space="0" w:color="auto"/>
              <w:left w:val="single" w:sz="12" w:space="0" w:color="auto"/>
              <w:bottom w:val="single" w:sz="12" w:space="0" w:color="auto"/>
              <w:right w:val="single" w:sz="12" w:space="0" w:color="auto"/>
            </w:tcBorders>
          </w:tcPr>
          <w:p w14:paraId="01BA39EA"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 xml:space="preserve">NR = 1 </w:t>
            </w:r>
            <w:r w:rsidRPr="00426B32">
              <w:rPr>
                <w:rFonts w:ascii="Arial" w:hAnsi="Arial" w:cs="Arial"/>
                <w:b/>
                <w:sz w:val="24"/>
                <w:szCs w:val="24"/>
                <w:lang w:val="en-GB" w:eastAsia="en-ZA"/>
              </w:rPr>
              <w:t>:</w:t>
            </w:r>
            <w:r w:rsidRPr="00426B32">
              <w:rPr>
                <w:rFonts w:ascii="Arial" w:hAnsi="Arial" w:cs="Arial"/>
                <w:sz w:val="24"/>
                <w:szCs w:val="24"/>
                <w:lang w:val="en-GB" w:eastAsia="en-ZA"/>
              </w:rPr>
              <w:t xml:space="preserve"> 7</w:t>
            </w:r>
          </w:p>
        </w:tc>
        <w:tc>
          <w:tcPr>
            <w:tcW w:w="3828" w:type="dxa"/>
            <w:tcBorders>
              <w:top w:val="single" w:sz="4" w:space="0" w:color="auto"/>
              <w:left w:val="single" w:sz="12" w:space="0" w:color="auto"/>
              <w:bottom w:val="single" w:sz="12" w:space="0" w:color="auto"/>
            </w:tcBorders>
          </w:tcPr>
          <w:p w14:paraId="604C71B0"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w:t>
            </w:r>
          </w:p>
        </w:tc>
      </w:tr>
    </w:tbl>
    <w:p w14:paraId="4726DB2A" w14:textId="77777777" w:rsidR="00D163A4" w:rsidRPr="00D163A4" w:rsidRDefault="00D163A4" w:rsidP="00D163A4">
      <w:pPr>
        <w:pStyle w:val="NoSpacing"/>
        <w:rPr>
          <w:rFonts w:ascii="Arial" w:hAnsi="Arial" w:cs="Arial"/>
          <w:sz w:val="24"/>
          <w:szCs w:val="24"/>
        </w:rPr>
      </w:pPr>
    </w:p>
    <w:p w14:paraId="2925C059" w14:textId="3B649E55" w:rsidR="00D163A4" w:rsidRPr="00D163A4" w:rsidRDefault="00D163A4" w:rsidP="00D163A4">
      <w:pPr>
        <w:pStyle w:val="NoSpacing"/>
        <w:rPr>
          <w:rFonts w:ascii="Arial" w:hAnsi="Arial" w:cs="Arial"/>
          <w:sz w:val="24"/>
          <w:szCs w:val="24"/>
        </w:rPr>
      </w:pPr>
      <w:r w:rsidRPr="00D163A4">
        <w:rPr>
          <w:rFonts w:ascii="Arial" w:hAnsi="Arial" w:cs="Arial"/>
          <w:sz w:val="24"/>
          <w:szCs w:val="24"/>
        </w:rPr>
        <w:t>2.5.1</w:t>
      </w:r>
      <w:r w:rsidRPr="00D163A4">
        <w:rPr>
          <w:rFonts w:ascii="Arial" w:hAnsi="Arial" w:cs="Arial"/>
          <w:sz w:val="24"/>
          <w:szCs w:val="24"/>
        </w:rPr>
        <w:tab/>
        <w:t xml:space="preserve">Use a formula to calculate the nutritive ratio (NR) of FEED B.     </w:t>
      </w:r>
      <w:r w:rsidR="00A758F6">
        <w:rPr>
          <w:rFonts w:ascii="Arial" w:hAnsi="Arial" w:cs="Arial"/>
          <w:sz w:val="24"/>
          <w:szCs w:val="24"/>
        </w:rPr>
        <w:t xml:space="preserve">           </w:t>
      </w:r>
      <w:r w:rsidRPr="00D163A4">
        <w:rPr>
          <w:rFonts w:ascii="Arial" w:hAnsi="Arial" w:cs="Arial"/>
          <w:sz w:val="24"/>
          <w:szCs w:val="24"/>
        </w:rPr>
        <w:t xml:space="preserve"> (3)</w:t>
      </w:r>
      <w:r w:rsidRPr="00D163A4">
        <w:rPr>
          <w:rFonts w:ascii="Arial" w:hAnsi="Arial" w:cs="Arial"/>
          <w:sz w:val="24"/>
          <w:szCs w:val="24"/>
        </w:rPr>
        <w:tab/>
      </w:r>
      <w:r w:rsidRPr="00D163A4">
        <w:rPr>
          <w:rFonts w:ascii="Arial" w:hAnsi="Arial" w:cs="Arial"/>
          <w:sz w:val="24"/>
          <w:szCs w:val="24"/>
        </w:rPr>
        <w:tab/>
      </w:r>
    </w:p>
    <w:p w14:paraId="2850EF6C" w14:textId="77777777" w:rsidR="00D163A4" w:rsidRPr="00D163A4" w:rsidRDefault="00D163A4" w:rsidP="00D163A4">
      <w:pPr>
        <w:pStyle w:val="NoSpacing"/>
        <w:rPr>
          <w:rFonts w:ascii="Arial" w:hAnsi="Arial" w:cs="Arial"/>
          <w:sz w:val="24"/>
          <w:szCs w:val="24"/>
        </w:rPr>
      </w:pPr>
    </w:p>
    <w:p w14:paraId="43FDDAF3" w14:textId="3E291DF9" w:rsidR="00D163A4" w:rsidRPr="00D163A4" w:rsidRDefault="00D163A4" w:rsidP="00D163A4">
      <w:pPr>
        <w:pStyle w:val="NoSpacing"/>
        <w:rPr>
          <w:rFonts w:ascii="Arial" w:hAnsi="Arial" w:cs="Arial"/>
          <w:sz w:val="24"/>
          <w:szCs w:val="24"/>
        </w:rPr>
      </w:pPr>
      <w:r w:rsidRPr="00D163A4">
        <w:rPr>
          <w:rFonts w:ascii="Arial" w:hAnsi="Arial" w:cs="Arial"/>
          <w:sz w:val="24"/>
          <w:szCs w:val="24"/>
        </w:rPr>
        <w:t>2.5.2</w:t>
      </w:r>
      <w:r w:rsidRPr="00D163A4">
        <w:rPr>
          <w:rFonts w:ascii="Arial" w:hAnsi="Arial" w:cs="Arial"/>
          <w:sz w:val="24"/>
          <w:szCs w:val="24"/>
        </w:rPr>
        <w:tab/>
        <w:t xml:space="preserve">FEED A cannot be recommended for milk-producing cows. </w:t>
      </w:r>
    </w:p>
    <w:p w14:paraId="7CC57883" w14:textId="5D89F6A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Refer to the nutritive ratio above to justify this statement.           </w:t>
      </w:r>
      <w:r w:rsidR="00A758F6">
        <w:rPr>
          <w:rFonts w:ascii="Arial" w:hAnsi="Arial" w:cs="Arial"/>
          <w:sz w:val="24"/>
          <w:szCs w:val="24"/>
        </w:rPr>
        <w:t xml:space="preserve">                      </w:t>
      </w:r>
      <w:r w:rsidRPr="00D163A4">
        <w:rPr>
          <w:rFonts w:ascii="Arial" w:hAnsi="Arial" w:cs="Arial"/>
          <w:sz w:val="24"/>
          <w:szCs w:val="24"/>
        </w:rPr>
        <w:t xml:space="preserve"> (2)</w:t>
      </w:r>
      <w:r w:rsidRPr="00D163A4">
        <w:rPr>
          <w:rFonts w:ascii="Arial" w:hAnsi="Arial" w:cs="Arial"/>
          <w:sz w:val="24"/>
          <w:szCs w:val="24"/>
        </w:rPr>
        <w:tab/>
      </w:r>
      <w:r w:rsidRPr="00D163A4">
        <w:rPr>
          <w:rFonts w:ascii="Arial" w:hAnsi="Arial" w:cs="Arial"/>
          <w:sz w:val="24"/>
          <w:szCs w:val="24"/>
        </w:rPr>
        <w:tab/>
      </w:r>
    </w:p>
    <w:p w14:paraId="3EAD2A6F" w14:textId="77777777" w:rsidR="00D163A4" w:rsidRPr="00D163A4" w:rsidRDefault="00D163A4" w:rsidP="00D163A4">
      <w:pPr>
        <w:pStyle w:val="NoSpacing"/>
        <w:rPr>
          <w:rFonts w:ascii="Arial" w:hAnsi="Arial" w:cs="Arial"/>
          <w:sz w:val="24"/>
          <w:szCs w:val="24"/>
        </w:rPr>
      </w:pPr>
    </w:p>
    <w:p w14:paraId="44073AFF" w14:textId="142BEF48" w:rsidR="00C6167F" w:rsidRDefault="00D163A4" w:rsidP="00C6167F">
      <w:pPr>
        <w:pStyle w:val="NoSpacing"/>
        <w:numPr>
          <w:ilvl w:val="1"/>
          <w:numId w:val="37"/>
        </w:numPr>
        <w:rPr>
          <w:rFonts w:ascii="Arial" w:hAnsi="Arial" w:cs="Arial"/>
          <w:sz w:val="24"/>
          <w:szCs w:val="24"/>
        </w:rPr>
      </w:pPr>
      <w:r w:rsidRPr="00D163A4">
        <w:rPr>
          <w:rFonts w:ascii="Arial" w:hAnsi="Arial" w:cs="Arial"/>
          <w:sz w:val="24"/>
          <w:szCs w:val="24"/>
        </w:rPr>
        <w:t>The table below shows information regarding animal feeds.</w:t>
      </w:r>
      <w:r w:rsidRPr="00D163A4">
        <w:rPr>
          <w:rFonts w:ascii="Arial" w:hAnsi="Arial" w:cs="Arial"/>
          <w:sz w:val="24"/>
          <w:szCs w:val="24"/>
        </w:rPr>
        <w:tab/>
      </w:r>
    </w:p>
    <w:p w14:paraId="748769BB" w14:textId="77777777" w:rsidR="00C6167F" w:rsidRDefault="00C6167F" w:rsidP="00C6167F">
      <w:pPr>
        <w:pStyle w:val="NoSpacing"/>
        <w:ind w:left="1095"/>
        <w:rPr>
          <w:rFonts w:ascii="Arial" w:hAnsi="Arial" w:cs="Arial"/>
          <w:sz w:val="24"/>
          <w:szCs w:val="24"/>
        </w:rPr>
      </w:pPr>
    </w:p>
    <w:p w14:paraId="1441AD15" w14:textId="646F12AA" w:rsidR="00D163A4" w:rsidRPr="00D163A4" w:rsidRDefault="00D163A4" w:rsidP="00C6167F">
      <w:pPr>
        <w:pStyle w:val="NoSpacing"/>
        <w:ind w:left="1095"/>
        <w:rPr>
          <w:rFonts w:ascii="Arial" w:hAnsi="Arial" w:cs="Arial"/>
          <w:sz w:val="24"/>
          <w:szCs w:val="24"/>
        </w:rPr>
      </w:pPr>
      <w:r w:rsidRPr="00D163A4">
        <w:rPr>
          <w:rFonts w:ascii="Arial" w:hAnsi="Arial" w:cs="Arial"/>
          <w:sz w:val="24"/>
          <w:szCs w:val="24"/>
        </w:rPr>
        <w:tab/>
      </w:r>
    </w:p>
    <w:tbl>
      <w:tblPr>
        <w:tblW w:w="8431" w:type="dxa"/>
        <w:tblLook w:val="04A0" w:firstRow="1" w:lastRow="0" w:firstColumn="1" w:lastColumn="0" w:noHBand="0" w:noVBand="1"/>
      </w:tblPr>
      <w:tblGrid>
        <w:gridCol w:w="8431"/>
      </w:tblGrid>
      <w:tr w:rsidR="00E93138" w:rsidRPr="00426B32" w14:paraId="40D7EECA" w14:textId="77777777" w:rsidTr="00E93138">
        <w:trPr>
          <w:trHeight w:val="1197"/>
        </w:trPr>
        <w:tc>
          <w:tcPr>
            <w:tcW w:w="8431" w:type="dxa"/>
            <w:shd w:val="clear" w:color="auto" w:fill="auto"/>
          </w:tcPr>
          <w:tbl>
            <w:tblPr>
              <w:tblW w:w="8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4802"/>
            </w:tblGrid>
            <w:tr w:rsidR="00E93138" w:rsidRPr="00426B32" w14:paraId="0D34CEF0" w14:textId="77777777" w:rsidTr="00E93138">
              <w:trPr>
                <w:trHeight w:val="279"/>
              </w:trPr>
              <w:tc>
                <w:tcPr>
                  <w:tcW w:w="3383" w:type="dxa"/>
                  <w:tcBorders>
                    <w:top w:val="single" w:sz="12" w:space="0" w:color="auto"/>
                    <w:left w:val="single" w:sz="12" w:space="0" w:color="auto"/>
                    <w:bottom w:val="single" w:sz="12" w:space="0" w:color="auto"/>
                    <w:right w:val="single" w:sz="12" w:space="0" w:color="auto"/>
                  </w:tcBorders>
                  <w:hideMark/>
                </w:tcPr>
                <w:p w14:paraId="6F15FF6F" w14:textId="77777777" w:rsidR="00E93138" w:rsidRPr="00426B32" w:rsidRDefault="00E93138" w:rsidP="00021315">
                  <w:pPr>
                    <w:pStyle w:val="NoSpacing"/>
                    <w:rPr>
                      <w:rFonts w:ascii="Arial" w:hAnsi="Arial" w:cs="Arial"/>
                      <w:b/>
                      <w:bCs/>
                      <w:caps/>
                      <w:sz w:val="24"/>
                      <w:szCs w:val="24"/>
                      <w:lang w:val="en-GB" w:eastAsia="en-ZA"/>
                    </w:rPr>
                  </w:pPr>
                  <w:r w:rsidRPr="00426B32">
                    <w:rPr>
                      <w:rFonts w:ascii="Arial" w:hAnsi="Arial" w:cs="Arial"/>
                      <w:b/>
                      <w:bCs/>
                      <w:caps/>
                      <w:sz w:val="24"/>
                      <w:szCs w:val="24"/>
                      <w:lang w:val="en-GB" w:eastAsia="en-ZA"/>
                    </w:rPr>
                    <w:t>Product</w:t>
                  </w:r>
                </w:p>
              </w:tc>
              <w:tc>
                <w:tcPr>
                  <w:tcW w:w="4802" w:type="dxa"/>
                  <w:tcBorders>
                    <w:top w:val="single" w:sz="12" w:space="0" w:color="auto"/>
                    <w:left w:val="single" w:sz="12" w:space="0" w:color="auto"/>
                    <w:bottom w:val="single" w:sz="12" w:space="0" w:color="auto"/>
                    <w:right w:val="single" w:sz="12" w:space="0" w:color="auto"/>
                  </w:tcBorders>
                  <w:hideMark/>
                </w:tcPr>
                <w:p w14:paraId="39F5290E" w14:textId="77777777" w:rsidR="00E93138" w:rsidRPr="00426B32" w:rsidRDefault="00E93138" w:rsidP="00021315">
                  <w:pPr>
                    <w:pStyle w:val="NoSpacing"/>
                    <w:jc w:val="center"/>
                    <w:rPr>
                      <w:rFonts w:ascii="Arial" w:hAnsi="Arial" w:cs="Arial"/>
                      <w:b/>
                      <w:bCs/>
                      <w:caps/>
                      <w:sz w:val="24"/>
                      <w:szCs w:val="24"/>
                      <w:lang w:val="en-GB" w:eastAsia="en-ZA"/>
                    </w:rPr>
                  </w:pPr>
                  <w:r w:rsidRPr="00426B32">
                    <w:rPr>
                      <w:rFonts w:ascii="Arial" w:hAnsi="Arial" w:cs="Arial"/>
                      <w:b/>
                      <w:bCs/>
                      <w:caps/>
                      <w:sz w:val="24"/>
                      <w:szCs w:val="24"/>
                      <w:lang w:val="en-GB" w:eastAsia="en-ZA"/>
                    </w:rPr>
                    <w:t>Crude protein percentage</w:t>
                  </w:r>
                  <w:r w:rsidRPr="00426B32">
                    <w:rPr>
                      <w:rFonts w:ascii="Arial" w:hAnsi="Arial" w:cs="Arial"/>
                      <w:b/>
                      <w:bCs/>
                      <w:caps/>
                      <w:color w:val="C00000"/>
                      <w:sz w:val="24"/>
                      <w:szCs w:val="24"/>
                      <w:lang w:val="en-GB" w:eastAsia="en-ZA"/>
                    </w:rPr>
                    <w:t xml:space="preserve"> </w:t>
                  </w:r>
                  <w:r w:rsidRPr="00426B32">
                    <w:rPr>
                      <w:rFonts w:ascii="Arial" w:hAnsi="Arial" w:cs="Arial"/>
                      <w:b/>
                      <w:bCs/>
                      <w:caps/>
                      <w:sz w:val="24"/>
                      <w:szCs w:val="24"/>
                      <w:lang w:val="en-GB" w:eastAsia="en-ZA"/>
                    </w:rPr>
                    <w:t>(%)</w:t>
                  </w:r>
                </w:p>
              </w:tc>
            </w:tr>
            <w:tr w:rsidR="00E93138" w:rsidRPr="00426B32" w14:paraId="697802E5" w14:textId="77777777" w:rsidTr="00E93138">
              <w:trPr>
                <w:trHeight w:val="142"/>
              </w:trPr>
              <w:tc>
                <w:tcPr>
                  <w:tcW w:w="3383" w:type="dxa"/>
                  <w:tcBorders>
                    <w:top w:val="single" w:sz="12" w:space="0" w:color="auto"/>
                    <w:left w:val="single" w:sz="12" w:space="0" w:color="auto"/>
                    <w:bottom w:val="single" w:sz="2" w:space="0" w:color="auto"/>
                    <w:right w:val="single" w:sz="12" w:space="0" w:color="auto"/>
                  </w:tcBorders>
                  <w:hideMark/>
                </w:tcPr>
                <w:p w14:paraId="3DF3804A" w14:textId="77777777" w:rsidR="00E93138" w:rsidRPr="00426B32" w:rsidRDefault="00E93138" w:rsidP="00021315">
                  <w:pPr>
                    <w:pStyle w:val="NoSpacing"/>
                    <w:rPr>
                      <w:rFonts w:ascii="Arial" w:hAnsi="Arial" w:cs="Arial"/>
                      <w:bCs/>
                      <w:sz w:val="24"/>
                      <w:szCs w:val="24"/>
                      <w:lang w:val="en-GB" w:eastAsia="en-ZA"/>
                    </w:rPr>
                  </w:pPr>
                  <w:r w:rsidRPr="00426B32">
                    <w:rPr>
                      <w:rFonts w:ascii="Arial" w:hAnsi="Arial" w:cs="Arial"/>
                      <w:bCs/>
                      <w:sz w:val="24"/>
                      <w:szCs w:val="24"/>
                      <w:lang w:val="en-GB" w:eastAsia="en-ZA"/>
                    </w:rPr>
                    <w:t>Oats meal</w:t>
                  </w:r>
                </w:p>
              </w:tc>
              <w:tc>
                <w:tcPr>
                  <w:tcW w:w="4802" w:type="dxa"/>
                  <w:tcBorders>
                    <w:top w:val="single" w:sz="12" w:space="0" w:color="auto"/>
                    <w:left w:val="single" w:sz="12" w:space="0" w:color="auto"/>
                    <w:bottom w:val="single" w:sz="2" w:space="0" w:color="auto"/>
                    <w:right w:val="single" w:sz="12" w:space="0" w:color="auto"/>
                  </w:tcBorders>
                  <w:hideMark/>
                </w:tcPr>
                <w:p w14:paraId="418D6C14" w14:textId="77777777" w:rsidR="00E93138" w:rsidRPr="00426B32" w:rsidRDefault="00E93138" w:rsidP="00021315">
                  <w:pPr>
                    <w:pStyle w:val="NoSpacing"/>
                    <w:jc w:val="center"/>
                    <w:rPr>
                      <w:rFonts w:ascii="Arial" w:hAnsi="Arial" w:cs="Arial"/>
                      <w:bCs/>
                      <w:sz w:val="24"/>
                      <w:szCs w:val="24"/>
                      <w:lang w:val="en-GB" w:eastAsia="en-ZA"/>
                    </w:rPr>
                  </w:pPr>
                  <w:r w:rsidRPr="00426B32">
                    <w:rPr>
                      <w:rFonts w:ascii="Arial" w:hAnsi="Arial" w:cs="Arial"/>
                      <w:bCs/>
                      <w:sz w:val="24"/>
                      <w:szCs w:val="24"/>
                      <w:lang w:val="en-GB" w:eastAsia="en-ZA"/>
                    </w:rPr>
                    <w:t>9</w:t>
                  </w:r>
                </w:p>
              </w:tc>
            </w:tr>
            <w:tr w:rsidR="00E93138" w:rsidRPr="00426B32" w14:paraId="3DD39BDB" w14:textId="77777777" w:rsidTr="00E93138">
              <w:trPr>
                <w:trHeight w:val="142"/>
              </w:trPr>
              <w:tc>
                <w:tcPr>
                  <w:tcW w:w="3383" w:type="dxa"/>
                  <w:tcBorders>
                    <w:top w:val="single" w:sz="2" w:space="0" w:color="auto"/>
                    <w:left w:val="single" w:sz="12" w:space="0" w:color="auto"/>
                    <w:bottom w:val="single" w:sz="2" w:space="0" w:color="auto"/>
                    <w:right w:val="single" w:sz="12" w:space="0" w:color="auto"/>
                  </w:tcBorders>
                  <w:hideMark/>
                </w:tcPr>
                <w:p w14:paraId="3C13FDE8" w14:textId="77777777" w:rsidR="00E93138" w:rsidRPr="00426B32" w:rsidRDefault="00E93138" w:rsidP="00021315">
                  <w:pPr>
                    <w:pStyle w:val="NoSpacing"/>
                    <w:rPr>
                      <w:rFonts w:ascii="Arial" w:hAnsi="Arial" w:cs="Arial"/>
                      <w:bCs/>
                      <w:sz w:val="24"/>
                      <w:szCs w:val="24"/>
                      <w:lang w:val="en-GB" w:eastAsia="en-ZA"/>
                    </w:rPr>
                  </w:pPr>
                  <w:r w:rsidRPr="00426B32">
                    <w:rPr>
                      <w:rFonts w:ascii="Arial" w:hAnsi="Arial" w:cs="Arial"/>
                      <w:bCs/>
                      <w:sz w:val="24"/>
                      <w:szCs w:val="24"/>
                      <w:lang w:val="en-GB" w:eastAsia="en-ZA"/>
                    </w:rPr>
                    <w:t>Sunflower oil cake meal</w:t>
                  </w:r>
                </w:p>
              </w:tc>
              <w:tc>
                <w:tcPr>
                  <w:tcW w:w="4802" w:type="dxa"/>
                  <w:tcBorders>
                    <w:top w:val="single" w:sz="2" w:space="0" w:color="auto"/>
                    <w:left w:val="single" w:sz="12" w:space="0" w:color="auto"/>
                    <w:bottom w:val="single" w:sz="2" w:space="0" w:color="auto"/>
                    <w:right w:val="single" w:sz="12" w:space="0" w:color="auto"/>
                  </w:tcBorders>
                  <w:hideMark/>
                </w:tcPr>
                <w:p w14:paraId="66008AA4" w14:textId="77777777" w:rsidR="00E93138" w:rsidRPr="00426B32" w:rsidRDefault="00E93138" w:rsidP="00021315">
                  <w:pPr>
                    <w:pStyle w:val="NoSpacing"/>
                    <w:jc w:val="center"/>
                    <w:rPr>
                      <w:rFonts w:ascii="Arial" w:hAnsi="Arial" w:cs="Arial"/>
                      <w:bCs/>
                      <w:sz w:val="24"/>
                      <w:szCs w:val="24"/>
                      <w:lang w:val="en-GB" w:eastAsia="en-ZA"/>
                    </w:rPr>
                  </w:pPr>
                  <w:r w:rsidRPr="00426B32">
                    <w:rPr>
                      <w:rFonts w:ascii="Arial" w:hAnsi="Arial" w:cs="Arial"/>
                      <w:bCs/>
                      <w:sz w:val="24"/>
                      <w:szCs w:val="24"/>
                      <w:lang w:val="en-GB" w:eastAsia="en-ZA"/>
                    </w:rPr>
                    <w:t>38</w:t>
                  </w:r>
                </w:p>
              </w:tc>
            </w:tr>
            <w:tr w:rsidR="00E93138" w:rsidRPr="00426B32" w14:paraId="3007A26D" w14:textId="77777777" w:rsidTr="00E93138">
              <w:trPr>
                <w:trHeight w:val="142"/>
              </w:trPr>
              <w:tc>
                <w:tcPr>
                  <w:tcW w:w="3383" w:type="dxa"/>
                  <w:tcBorders>
                    <w:top w:val="single" w:sz="2" w:space="0" w:color="auto"/>
                    <w:left w:val="single" w:sz="12" w:space="0" w:color="auto"/>
                    <w:bottom w:val="single" w:sz="12" w:space="0" w:color="auto"/>
                    <w:right w:val="single" w:sz="12" w:space="0" w:color="auto"/>
                  </w:tcBorders>
                </w:tcPr>
                <w:p w14:paraId="7A0EF812" w14:textId="77777777" w:rsidR="00E93138" w:rsidRPr="00426B32" w:rsidRDefault="00E93138" w:rsidP="00021315">
                  <w:pPr>
                    <w:pStyle w:val="NoSpacing"/>
                    <w:rPr>
                      <w:rFonts w:ascii="Arial" w:hAnsi="Arial" w:cs="Arial"/>
                      <w:bCs/>
                      <w:sz w:val="24"/>
                      <w:szCs w:val="24"/>
                      <w:lang w:val="en-GB" w:eastAsia="en-ZA"/>
                    </w:rPr>
                  </w:pPr>
                  <w:r w:rsidRPr="00426B32">
                    <w:rPr>
                      <w:rFonts w:ascii="Arial" w:hAnsi="Arial" w:cs="Arial"/>
                      <w:bCs/>
                      <w:sz w:val="24"/>
                      <w:szCs w:val="24"/>
                      <w:lang w:val="en-GB" w:eastAsia="en-ZA"/>
                    </w:rPr>
                    <w:t>Final ration</w:t>
                  </w:r>
                </w:p>
              </w:tc>
              <w:tc>
                <w:tcPr>
                  <w:tcW w:w="4802" w:type="dxa"/>
                  <w:tcBorders>
                    <w:top w:val="single" w:sz="2" w:space="0" w:color="auto"/>
                    <w:left w:val="single" w:sz="12" w:space="0" w:color="auto"/>
                    <w:bottom w:val="single" w:sz="12" w:space="0" w:color="auto"/>
                    <w:right w:val="single" w:sz="12" w:space="0" w:color="auto"/>
                  </w:tcBorders>
                </w:tcPr>
                <w:p w14:paraId="2B4FD0BD" w14:textId="77777777" w:rsidR="00E93138" w:rsidRPr="00426B32" w:rsidRDefault="00E93138" w:rsidP="00021315">
                  <w:pPr>
                    <w:pStyle w:val="NoSpacing"/>
                    <w:jc w:val="center"/>
                    <w:rPr>
                      <w:rFonts w:ascii="Arial" w:hAnsi="Arial" w:cs="Arial"/>
                      <w:bCs/>
                      <w:sz w:val="24"/>
                      <w:szCs w:val="24"/>
                      <w:lang w:val="en-GB" w:eastAsia="en-ZA"/>
                    </w:rPr>
                  </w:pPr>
                  <w:r w:rsidRPr="00426B32">
                    <w:rPr>
                      <w:rFonts w:ascii="Arial" w:hAnsi="Arial" w:cs="Arial"/>
                      <w:bCs/>
                      <w:sz w:val="24"/>
                      <w:szCs w:val="24"/>
                      <w:lang w:val="en-GB" w:eastAsia="en-ZA"/>
                    </w:rPr>
                    <w:t>14</w:t>
                  </w:r>
                </w:p>
              </w:tc>
            </w:tr>
          </w:tbl>
          <w:p w14:paraId="2FEEF92E" w14:textId="77777777" w:rsidR="00E93138" w:rsidRPr="00426B32" w:rsidRDefault="00E93138" w:rsidP="00021315">
            <w:pPr>
              <w:pStyle w:val="NoSpacing"/>
              <w:rPr>
                <w:rFonts w:ascii="Arial" w:hAnsi="Arial" w:cs="Arial"/>
                <w:bCs/>
                <w:sz w:val="24"/>
                <w:szCs w:val="24"/>
                <w:lang w:val="en-GB"/>
              </w:rPr>
            </w:pPr>
          </w:p>
        </w:tc>
      </w:tr>
    </w:tbl>
    <w:p w14:paraId="3699C06B" w14:textId="77777777" w:rsidR="00D163A4" w:rsidRPr="00D163A4" w:rsidRDefault="00D163A4" w:rsidP="00D163A4">
      <w:pPr>
        <w:pStyle w:val="NoSpacing"/>
        <w:rPr>
          <w:rFonts w:ascii="Arial" w:hAnsi="Arial" w:cs="Arial"/>
          <w:sz w:val="24"/>
          <w:szCs w:val="24"/>
        </w:rPr>
      </w:pPr>
    </w:p>
    <w:p w14:paraId="256BEF26" w14:textId="72F65C8B"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00E93138">
        <w:rPr>
          <w:rFonts w:ascii="Arial" w:hAnsi="Arial" w:cs="Arial"/>
          <w:sz w:val="24"/>
          <w:szCs w:val="24"/>
        </w:rPr>
        <w:t xml:space="preserve">2.6.1 </w:t>
      </w:r>
      <w:r w:rsidR="00E93138" w:rsidRPr="00D163A4">
        <w:rPr>
          <w:rFonts w:ascii="Arial" w:hAnsi="Arial" w:cs="Arial"/>
          <w:sz w:val="24"/>
          <w:szCs w:val="24"/>
        </w:rPr>
        <w:t>Use</w:t>
      </w:r>
      <w:r w:rsidRPr="00D163A4">
        <w:rPr>
          <w:rFonts w:ascii="Arial" w:hAnsi="Arial" w:cs="Arial"/>
          <w:sz w:val="24"/>
          <w:szCs w:val="24"/>
        </w:rPr>
        <w:t xml:space="preserve"> the Pearson square method to calculate the ratio of the two</w:t>
      </w:r>
    </w:p>
    <w:p w14:paraId="38C24C10" w14:textId="117FD32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feeds mentioned above.                                                               </w:t>
      </w:r>
      <w:r w:rsidR="00C6167F">
        <w:rPr>
          <w:rFonts w:ascii="Arial" w:hAnsi="Arial" w:cs="Arial"/>
          <w:sz w:val="24"/>
          <w:szCs w:val="24"/>
        </w:rPr>
        <w:t xml:space="preserve">   </w:t>
      </w:r>
      <w:r w:rsidRPr="00D163A4">
        <w:rPr>
          <w:rFonts w:ascii="Arial" w:hAnsi="Arial" w:cs="Arial"/>
          <w:sz w:val="24"/>
          <w:szCs w:val="24"/>
        </w:rPr>
        <w:t xml:space="preserve">    (4)</w:t>
      </w:r>
    </w:p>
    <w:p w14:paraId="10ECD1B0" w14:textId="13288676" w:rsid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r w:rsidRPr="00D163A4">
        <w:rPr>
          <w:rFonts w:ascii="Arial" w:hAnsi="Arial" w:cs="Arial"/>
          <w:sz w:val="24"/>
          <w:szCs w:val="24"/>
        </w:rPr>
        <w:tab/>
      </w:r>
    </w:p>
    <w:p w14:paraId="6835188A" w14:textId="77777777" w:rsidR="00D163A4" w:rsidRPr="00D163A4" w:rsidRDefault="00D163A4" w:rsidP="00D163A4">
      <w:pPr>
        <w:pStyle w:val="NoSpacing"/>
        <w:rPr>
          <w:rFonts w:ascii="Arial" w:hAnsi="Arial" w:cs="Arial"/>
          <w:sz w:val="24"/>
          <w:szCs w:val="24"/>
        </w:rPr>
      </w:pPr>
    </w:p>
    <w:tbl>
      <w:tblPr>
        <w:tblW w:w="9997" w:type="dxa"/>
        <w:tblInd w:w="-147" w:type="dxa"/>
        <w:tblLayout w:type="fixed"/>
        <w:tblLook w:val="04A0" w:firstRow="1" w:lastRow="0" w:firstColumn="1" w:lastColumn="0" w:noHBand="0" w:noVBand="1"/>
      </w:tblPr>
      <w:tblGrid>
        <w:gridCol w:w="9997"/>
      </w:tblGrid>
      <w:tr w:rsidR="00D163A4" w:rsidRPr="008E6CF0" w14:paraId="706FAE12" w14:textId="77777777" w:rsidTr="00A758F6">
        <w:trPr>
          <w:trHeight w:val="858"/>
        </w:trPr>
        <w:tc>
          <w:tcPr>
            <w:tcW w:w="9997" w:type="dxa"/>
            <w:tcBorders>
              <w:top w:val="single" w:sz="4" w:space="0" w:color="auto"/>
              <w:left w:val="single" w:sz="4" w:space="0" w:color="auto"/>
              <w:bottom w:val="single" w:sz="4" w:space="0" w:color="auto"/>
              <w:right w:val="single" w:sz="4" w:space="0" w:color="auto"/>
            </w:tcBorders>
            <w:shd w:val="clear" w:color="auto" w:fill="auto"/>
            <w:vAlign w:val="center"/>
          </w:tcPr>
          <w:p w14:paraId="09AFD2D5" w14:textId="77777777" w:rsidR="00D163A4" w:rsidRDefault="00D163A4" w:rsidP="00D163A4">
            <w:pPr>
              <w:spacing w:after="0"/>
              <w:jc w:val="center"/>
              <w:rPr>
                <w:rFonts w:ascii="Arial" w:hAnsi="Arial" w:cs="Arial"/>
                <w:b/>
                <w:sz w:val="40"/>
                <w:szCs w:val="32"/>
              </w:rPr>
            </w:pPr>
            <w:r w:rsidRPr="008E6CF0">
              <w:rPr>
                <w:rFonts w:ascii="Arial" w:hAnsi="Arial" w:cs="Arial"/>
                <w:b/>
                <w:sz w:val="40"/>
                <w:szCs w:val="32"/>
              </w:rPr>
              <w:t>AGRICULTURAL SCIENCES P</w:t>
            </w:r>
            <w:r>
              <w:rPr>
                <w:rFonts w:ascii="Arial" w:hAnsi="Arial" w:cs="Arial"/>
                <w:b/>
                <w:sz w:val="40"/>
                <w:szCs w:val="32"/>
              </w:rPr>
              <w:t>1</w:t>
            </w:r>
          </w:p>
          <w:p w14:paraId="311AE92A" w14:textId="238C1255" w:rsidR="00D163A4" w:rsidRPr="008E6CF0" w:rsidRDefault="00D163A4" w:rsidP="00E93138">
            <w:pPr>
              <w:spacing w:after="0"/>
              <w:jc w:val="center"/>
              <w:rPr>
                <w:rFonts w:ascii="Arial" w:hAnsi="Arial" w:cs="Arial"/>
                <w:sz w:val="40"/>
                <w:szCs w:val="40"/>
              </w:rPr>
            </w:pPr>
            <w:r w:rsidRPr="00CB7AF4">
              <w:rPr>
                <w:rFonts w:ascii="Arial" w:hAnsi="Arial" w:cs="Arial"/>
                <w:b/>
                <w:sz w:val="32"/>
                <w:szCs w:val="32"/>
              </w:rPr>
              <w:t>MOCK EXAMINAT</w:t>
            </w:r>
            <w:r>
              <w:rPr>
                <w:rFonts w:ascii="Arial" w:hAnsi="Arial" w:cs="Arial"/>
                <w:b/>
                <w:sz w:val="32"/>
                <w:szCs w:val="32"/>
              </w:rPr>
              <w:t xml:space="preserve">ION </w:t>
            </w:r>
          </w:p>
        </w:tc>
      </w:tr>
    </w:tbl>
    <w:p w14:paraId="04BD2B84" w14:textId="1FB1CECE" w:rsidR="00D163A4" w:rsidRPr="008E6CF0" w:rsidRDefault="00D163A4" w:rsidP="00D163A4">
      <w:pPr>
        <w:spacing w:after="0"/>
        <w:rPr>
          <w:rFonts w:ascii="Arial" w:hAnsi="Arial" w:cs="Arial"/>
          <w:sz w:val="16"/>
          <w:szCs w:val="16"/>
        </w:rPr>
      </w:pPr>
    </w:p>
    <w:tbl>
      <w:tblPr>
        <w:tblpPr w:leftFromText="180" w:rightFromText="180" w:vertAnchor="text" w:horzAnchor="margin" w:tblpX="-34" w:tblpY="289"/>
        <w:tblW w:w="9748" w:type="dxa"/>
        <w:tblLook w:val="01E0" w:firstRow="1" w:lastRow="1" w:firstColumn="1" w:lastColumn="1" w:noHBand="0" w:noVBand="0"/>
      </w:tblPr>
      <w:tblGrid>
        <w:gridCol w:w="567"/>
        <w:gridCol w:w="8472"/>
        <w:gridCol w:w="709"/>
      </w:tblGrid>
      <w:tr w:rsidR="00D163A4" w:rsidRPr="00CB7AF4" w14:paraId="2CB26623" w14:textId="77777777" w:rsidTr="00D163A4">
        <w:tc>
          <w:tcPr>
            <w:tcW w:w="9039" w:type="dxa"/>
            <w:gridSpan w:val="2"/>
          </w:tcPr>
          <w:p w14:paraId="683B1F4C" w14:textId="77777777" w:rsidR="00D163A4" w:rsidRPr="00CB7AF4" w:rsidRDefault="00D163A4" w:rsidP="00D163A4">
            <w:pPr>
              <w:spacing w:after="0"/>
              <w:ind w:right="-540"/>
              <w:jc w:val="both"/>
              <w:rPr>
                <w:rFonts w:ascii="Arial" w:hAnsi="Arial" w:cs="Arial"/>
                <w:sz w:val="24"/>
                <w:szCs w:val="24"/>
              </w:rPr>
            </w:pPr>
            <w:r w:rsidRPr="00CB7AF4">
              <w:rPr>
                <w:rFonts w:ascii="Arial" w:hAnsi="Arial" w:cs="Arial"/>
                <w:b/>
                <w:sz w:val="24"/>
                <w:szCs w:val="24"/>
              </w:rPr>
              <w:t>INSTRUCTIONS AND INFORMATION</w:t>
            </w:r>
          </w:p>
        </w:tc>
        <w:tc>
          <w:tcPr>
            <w:tcW w:w="709" w:type="dxa"/>
          </w:tcPr>
          <w:p w14:paraId="3F2C973A" w14:textId="77777777" w:rsidR="00D163A4" w:rsidRPr="00CB7AF4" w:rsidRDefault="00D163A4" w:rsidP="00D163A4">
            <w:pPr>
              <w:spacing w:after="0"/>
              <w:ind w:right="-540"/>
              <w:jc w:val="both"/>
              <w:rPr>
                <w:rFonts w:ascii="Arial" w:hAnsi="Arial" w:cs="Arial"/>
                <w:sz w:val="24"/>
                <w:szCs w:val="24"/>
              </w:rPr>
            </w:pPr>
          </w:p>
        </w:tc>
      </w:tr>
      <w:tr w:rsidR="00D163A4" w:rsidRPr="00CB7AF4" w14:paraId="0A3731C3" w14:textId="77777777" w:rsidTr="00D163A4">
        <w:tc>
          <w:tcPr>
            <w:tcW w:w="9039" w:type="dxa"/>
            <w:gridSpan w:val="2"/>
          </w:tcPr>
          <w:p w14:paraId="53050CED" w14:textId="77777777" w:rsidR="00D163A4" w:rsidRPr="00CB7AF4" w:rsidRDefault="00D163A4" w:rsidP="00D163A4">
            <w:pPr>
              <w:spacing w:after="0"/>
              <w:ind w:right="-540"/>
              <w:jc w:val="both"/>
              <w:rPr>
                <w:rFonts w:ascii="Arial" w:hAnsi="Arial" w:cs="Arial"/>
                <w:sz w:val="24"/>
                <w:szCs w:val="24"/>
              </w:rPr>
            </w:pPr>
          </w:p>
        </w:tc>
        <w:tc>
          <w:tcPr>
            <w:tcW w:w="709" w:type="dxa"/>
          </w:tcPr>
          <w:p w14:paraId="03CDD37E" w14:textId="77777777" w:rsidR="00D163A4" w:rsidRPr="00CB7AF4" w:rsidRDefault="00D163A4" w:rsidP="00D163A4">
            <w:pPr>
              <w:spacing w:after="0"/>
              <w:ind w:right="-540"/>
              <w:jc w:val="both"/>
              <w:rPr>
                <w:rFonts w:ascii="Arial" w:hAnsi="Arial" w:cs="Arial"/>
                <w:sz w:val="24"/>
                <w:szCs w:val="24"/>
              </w:rPr>
            </w:pPr>
          </w:p>
        </w:tc>
      </w:tr>
      <w:tr w:rsidR="00D163A4" w:rsidRPr="00CB7AF4" w14:paraId="38B48E48" w14:textId="77777777" w:rsidTr="00D163A4">
        <w:tc>
          <w:tcPr>
            <w:tcW w:w="567" w:type="dxa"/>
          </w:tcPr>
          <w:p w14:paraId="027CC708"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1.</w:t>
            </w:r>
          </w:p>
        </w:tc>
        <w:tc>
          <w:tcPr>
            <w:tcW w:w="8472" w:type="dxa"/>
          </w:tcPr>
          <w:p w14:paraId="07EC326F"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 xml:space="preserve">This question paper consists of TWO sections, namely SECTION A and SECTION B. </w:t>
            </w:r>
          </w:p>
        </w:tc>
        <w:tc>
          <w:tcPr>
            <w:tcW w:w="709" w:type="dxa"/>
          </w:tcPr>
          <w:p w14:paraId="0B578C78" w14:textId="77777777" w:rsidR="00D163A4" w:rsidRPr="00CB7AF4" w:rsidRDefault="00D163A4" w:rsidP="00D163A4">
            <w:pPr>
              <w:spacing w:after="0"/>
              <w:jc w:val="both"/>
              <w:rPr>
                <w:rFonts w:ascii="Arial" w:hAnsi="Arial" w:cs="Arial"/>
                <w:sz w:val="24"/>
                <w:szCs w:val="24"/>
              </w:rPr>
            </w:pPr>
          </w:p>
        </w:tc>
      </w:tr>
      <w:tr w:rsidR="00D163A4" w:rsidRPr="00CB7AF4" w14:paraId="74E70C93" w14:textId="77777777" w:rsidTr="00D163A4">
        <w:tc>
          <w:tcPr>
            <w:tcW w:w="567" w:type="dxa"/>
          </w:tcPr>
          <w:p w14:paraId="01C341AC" w14:textId="77777777" w:rsidR="00D163A4" w:rsidRPr="00CB7AF4" w:rsidRDefault="00D163A4" w:rsidP="00D163A4">
            <w:pPr>
              <w:spacing w:after="0"/>
              <w:jc w:val="both"/>
              <w:rPr>
                <w:rFonts w:ascii="Arial" w:hAnsi="Arial" w:cs="Arial"/>
                <w:sz w:val="24"/>
                <w:szCs w:val="24"/>
              </w:rPr>
            </w:pPr>
          </w:p>
        </w:tc>
        <w:tc>
          <w:tcPr>
            <w:tcW w:w="8472" w:type="dxa"/>
          </w:tcPr>
          <w:p w14:paraId="3ABB0414" w14:textId="77777777" w:rsidR="00D163A4" w:rsidRPr="00CB7AF4" w:rsidRDefault="00D163A4" w:rsidP="00D163A4">
            <w:pPr>
              <w:spacing w:after="0"/>
              <w:jc w:val="both"/>
              <w:rPr>
                <w:rFonts w:ascii="Arial" w:hAnsi="Arial" w:cs="Arial"/>
                <w:sz w:val="24"/>
                <w:szCs w:val="24"/>
              </w:rPr>
            </w:pPr>
          </w:p>
        </w:tc>
        <w:tc>
          <w:tcPr>
            <w:tcW w:w="709" w:type="dxa"/>
          </w:tcPr>
          <w:p w14:paraId="33984DA2" w14:textId="77777777" w:rsidR="00D163A4" w:rsidRPr="00CB7AF4" w:rsidRDefault="00D163A4" w:rsidP="00D163A4">
            <w:pPr>
              <w:spacing w:after="0"/>
              <w:jc w:val="both"/>
              <w:rPr>
                <w:rFonts w:ascii="Arial" w:hAnsi="Arial" w:cs="Arial"/>
                <w:sz w:val="24"/>
                <w:szCs w:val="24"/>
              </w:rPr>
            </w:pPr>
          </w:p>
        </w:tc>
      </w:tr>
      <w:tr w:rsidR="00D163A4" w:rsidRPr="00CB7AF4" w14:paraId="1949AFAC" w14:textId="77777777" w:rsidTr="00D163A4">
        <w:tc>
          <w:tcPr>
            <w:tcW w:w="567" w:type="dxa"/>
          </w:tcPr>
          <w:p w14:paraId="5EDA639A"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2.</w:t>
            </w:r>
          </w:p>
        </w:tc>
        <w:tc>
          <w:tcPr>
            <w:tcW w:w="8472" w:type="dxa"/>
          </w:tcPr>
          <w:p w14:paraId="7B2C030D" w14:textId="77777777" w:rsidR="00D163A4" w:rsidRPr="00CB7AF4" w:rsidRDefault="00D163A4" w:rsidP="00D163A4">
            <w:pPr>
              <w:spacing w:after="0"/>
              <w:jc w:val="both"/>
              <w:rPr>
                <w:rFonts w:ascii="Arial" w:hAnsi="Arial" w:cs="Arial"/>
                <w:sz w:val="24"/>
                <w:szCs w:val="24"/>
              </w:rPr>
            </w:pPr>
            <w:r w:rsidRPr="00CB7AF4">
              <w:rPr>
                <w:rFonts w:ascii="Arial" w:hAnsi="Arial" w:cs="Arial"/>
                <w:bCs/>
                <w:sz w:val="24"/>
                <w:szCs w:val="24"/>
              </w:rPr>
              <w:t>Answer ALL questions in the ANSWER BOOK.</w:t>
            </w:r>
          </w:p>
        </w:tc>
        <w:tc>
          <w:tcPr>
            <w:tcW w:w="709" w:type="dxa"/>
          </w:tcPr>
          <w:p w14:paraId="627E1071" w14:textId="77777777" w:rsidR="00D163A4" w:rsidRPr="00CB7AF4" w:rsidRDefault="00D163A4" w:rsidP="00D163A4">
            <w:pPr>
              <w:spacing w:after="0"/>
              <w:jc w:val="both"/>
              <w:rPr>
                <w:rFonts w:ascii="Arial" w:hAnsi="Arial" w:cs="Arial"/>
                <w:sz w:val="24"/>
                <w:szCs w:val="24"/>
              </w:rPr>
            </w:pPr>
          </w:p>
        </w:tc>
      </w:tr>
      <w:tr w:rsidR="00D163A4" w:rsidRPr="00CB7AF4" w14:paraId="2F6D9D04" w14:textId="77777777" w:rsidTr="00D163A4">
        <w:tc>
          <w:tcPr>
            <w:tcW w:w="567" w:type="dxa"/>
          </w:tcPr>
          <w:p w14:paraId="3AE50D2F" w14:textId="77777777" w:rsidR="00D163A4" w:rsidRPr="00CB7AF4" w:rsidRDefault="00D163A4" w:rsidP="00D163A4">
            <w:pPr>
              <w:spacing w:after="0"/>
              <w:jc w:val="both"/>
              <w:rPr>
                <w:rFonts w:ascii="Arial" w:hAnsi="Arial" w:cs="Arial"/>
                <w:sz w:val="24"/>
                <w:szCs w:val="24"/>
              </w:rPr>
            </w:pPr>
          </w:p>
        </w:tc>
        <w:tc>
          <w:tcPr>
            <w:tcW w:w="8472" w:type="dxa"/>
          </w:tcPr>
          <w:p w14:paraId="0037AAA8" w14:textId="77777777" w:rsidR="00D163A4" w:rsidRPr="00CB7AF4" w:rsidRDefault="00D163A4" w:rsidP="00D163A4">
            <w:pPr>
              <w:spacing w:after="0"/>
              <w:jc w:val="both"/>
              <w:rPr>
                <w:rFonts w:ascii="Arial" w:hAnsi="Arial" w:cs="Arial"/>
                <w:sz w:val="24"/>
                <w:szCs w:val="24"/>
              </w:rPr>
            </w:pPr>
          </w:p>
        </w:tc>
        <w:tc>
          <w:tcPr>
            <w:tcW w:w="709" w:type="dxa"/>
          </w:tcPr>
          <w:p w14:paraId="729A95B1" w14:textId="77777777" w:rsidR="00D163A4" w:rsidRPr="00CB7AF4" w:rsidRDefault="00D163A4" w:rsidP="00D163A4">
            <w:pPr>
              <w:spacing w:after="0"/>
              <w:jc w:val="both"/>
              <w:rPr>
                <w:rFonts w:ascii="Arial" w:hAnsi="Arial" w:cs="Arial"/>
                <w:sz w:val="24"/>
                <w:szCs w:val="24"/>
              </w:rPr>
            </w:pPr>
          </w:p>
        </w:tc>
      </w:tr>
      <w:tr w:rsidR="00D163A4" w:rsidRPr="00CB7AF4" w14:paraId="1C71A57E" w14:textId="77777777" w:rsidTr="00D163A4">
        <w:tc>
          <w:tcPr>
            <w:tcW w:w="567" w:type="dxa"/>
          </w:tcPr>
          <w:p w14:paraId="1B2D721B"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lastRenderedPageBreak/>
              <w:t>3.</w:t>
            </w:r>
          </w:p>
        </w:tc>
        <w:tc>
          <w:tcPr>
            <w:tcW w:w="8472" w:type="dxa"/>
          </w:tcPr>
          <w:p w14:paraId="397F2C82"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Start EACH question on a NEW page.</w:t>
            </w:r>
          </w:p>
        </w:tc>
        <w:tc>
          <w:tcPr>
            <w:tcW w:w="709" w:type="dxa"/>
          </w:tcPr>
          <w:p w14:paraId="5EDB41A1" w14:textId="77777777" w:rsidR="00D163A4" w:rsidRPr="00CB7AF4" w:rsidRDefault="00D163A4" w:rsidP="00D163A4">
            <w:pPr>
              <w:spacing w:after="0"/>
              <w:jc w:val="both"/>
              <w:rPr>
                <w:rFonts w:ascii="Arial" w:hAnsi="Arial" w:cs="Arial"/>
                <w:sz w:val="24"/>
                <w:szCs w:val="24"/>
              </w:rPr>
            </w:pPr>
          </w:p>
        </w:tc>
      </w:tr>
      <w:tr w:rsidR="00D163A4" w:rsidRPr="00CB7AF4" w14:paraId="6632A717" w14:textId="77777777" w:rsidTr="00D163A4">
        <w:tc>
          <w:tcPr>
            <w:tcW w:w="567" w:type="dxa"/>
          </w:tcPr>
          <w:p w14:paraId="4EE68ABF" w14:textId="77777777" w:rsidR="00D163A4" w:rsidRPr="00CB7AF4" w:rsidRDefault="00D163A4" w:rsidP="00D163A4">
            <w:pPr>
              <w:spacing w:after="0"/>
              <w:jc w:val="both"/>
              <w:rPr>
                <w:rFonts w:ascii="Arial" w:hAnsi="Arial" w:cs="Arial"/>
                <w:sz w:val="24"/>
                <w:szCs w:val="24"/>
              </w:rPr>
            </w:pPr>
          </w:p>
        </w:tc>
        <w:tc>
          <w:tcPr>
            <w:tcW w:w="8472" w:type="dxa"/>
          </w:tcPr>
          <w:p w14:paraId="7D658F29" w14:textId="77777777" w:rsidR="00D163A4" w:rsidRPr="00CB7AF4" w:rsidRDefault="00D163A4" w:rsidP="00D163A4">
            <w:pPr>
              <w:spacing w:after="0"/>
              <w:jc w:val="both"/>
              <w:rPr>
                <w:rFonts w:ascii="Arial" w:hAnsi="Arial" w:cs="Arial"/>
                <w:sz w:val="24"/>
                <w:szCs w:val="24"/>
              </w:rPr>
            </w:pPr>
          </w:p>
        </w:tc>
        <w:tc>
          <w:tcPr>
            <w:tcW w:w="709" w:type="dxa"/>
          </w:tcPr>
          <w:p w14:paraId="3C320690" w14:textId="77777777" w:rsidR="00D163A4" w:rsidRPr="00CB7AF4" w:rsidRDefault="00D163A4" w:rsidP="00D163A4">
            <w:pPr>
              <w:spacing w:after="0"/>
              <w:jc w:val="both"/>
              <w:rPr>
                <w:rFonts w:ascii="Arial" w:hAnsi="Arial" w:cs="Arial"/>
                <w:sz w:val="24"/>
                <w:szCs w:val="24"/>
              </w:rPr>
            </w:pPr>
          </w:p>
        </w:tc>
      </w:tr>
      <w:tr w:rsidR="00D163A4" w:rsidRPr="00CB7AF4" w14:paraId="74944F68" w14:textId="77777777" w:rsidTr="00D163A4">
        <w:tc>
          <w:tcPr>
            <w:tcW w:w="567" w:type="dxa"/>
          </w:tcPr>
          <w:p w14:paraId="404102F5"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4.</w:t>
            </w:r>
          </w:p>
        </w:tc>
        <w:tc>
          <w:tcPr>
            <w:tcW w:w="8472" w:type="dxa"/>
          </w:tcPr>
          <w:p w14:paraId="191B5689"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Number the answers correctly according to the numbering system used in this question paper.</w:t>
            </w:r>
          </w:p>
        </w:tc>
        <w:tc>
          <w:tcPr>
            <w:tcW w:w="709" w:type="dxa"/>
          </w:tcPr>
          <w:p w14:paraId="48D37DF7" w14:textId="77777777" w:rsidR="00D163A4" w:rsidRPr="00CB7AF4" w:rsidRDefault="00D163A4" w:rsidP="00D163A4">
            <w:pPr>
              <w:spacing w:after="0"/>
              <w:jc w:val="both"/>
              <w:rPr>
                <w:rFonts w:ascii="Arial" w:hAnsi="Arial" w:cs="Arial"/>
                <w:sz w:val="24"/>
                <w:szCs w:val="24"/>
              </w:rPr>
            </w:pPr>
          </w:p>
        </w:tc>
      </w:tr>
      <w:tr w:rsidR="00D163A4" w:rsidRPr="00CB7AF4" w14:paraId="4F2CCF4E" w14:textId="77777777" w:rsidTr="00D163A4">
        <w:tc>
          <w:tcPr>
            <w:tcW w:w="567" w:type="dxa"/>
          </w:tcPr>
          <w:p w14:paraId="78B75173" w14:textId="77777777" w:rsidR="00D163A4" w:rsidRPr="00CB7AF4" w:rsidRDefault="00D163A4" w:rsidP="00D163A4">
            <w:pPr>
              <w:spacing w:after="0"/>
              <w:jc w:val="both"/>
              <w:rPr>
                <w:rFonts w:ascii="Arial" w:hAnsi="Arial" w:cs="Arial"/>
                <w:sz w:val="24"/>
                <w:szCs w:val="24"/>
              </w:rPr>
            </w:pPr>
          </w:p>
        </w:tc>
        <w:tc>
          <w:tcPr>
            <w:tcW w:w="8472" w:type="dxa"/>
          </w:tcPr>
          <w:p w14:paraId="2BBC8E9B" w14:textId="77777777" w:rsidR="00D163A4" w:rsidRPr="00CB7AF4" w:rsidRDefault="00D163A4" w:rsidP="00D163A4">
            <w:pPr>
              <w:spacing w:after="0"/>
              <w:jc w:val="both"/>
              <w:rPr>
                <w:rFonts w:ascii="Arial" w:hAnsi="Arial" w:cs="Arial"/>
                <w:sz w:val="24"/>
                <w:szCs w:val="24"/>
              </w:rPr>
            </w:pPr>
          </w:p>
        </w:tc>
        <w:tc>
          <w:tcPr>
            <w:tcW w:w="709" w:type="dxa"/>
          </w:tcPr>
          <w:p w14:paraId="7BB7A473" w14:textId="77777777" w:rsidR="00D163A4" w:rsidRPr="00CB7AF4" w:rsidRDefault="00D163A4" w:rsidP="00D163A4">
            <w:pPr>
              <w:spacing w:after="0"/>
              <w:jc w:val="both"/>
              <w:rPr>
                <w:rFonts w:ascii="Arial" w:hAnsi="Arial" w:cs="Arial"/>
                <w:sz w:val="24"/>
                <w:szCs w:val="24"/>
              </w:rPr>
            </w:pPr>
          </w:p>
        </w:tc>
      </w:tr>
      <w:tr w:rsidR="00D163A4" w:rsidRPr="00CB7AF4" w14:paraId="1B6925B4" w14:textId="77777777" w:rsidTr="00D163A4">
        <w:tc>
          <w:tcPr>
            <w:tcW w:w="567" w:type="dxa"/>
          </w:tcPr>
          <w:p w14:paraId="0519C32C"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5.</w:t>
            </w:r>
          </w:p>
        </w:tc>
        <w:tc>
          <w:tcPr>
            <w:tcW w:w="8472" w:type="dxa"/>
          </w:tcPr>
          <w:p w14:paraId="48612EAC"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You may use a non-programmable calculator.</w:t>
            </w:r>
          </w:p>
        </w:tc>
        <w:tc>
          <w:tcPr>
            <w:tcW w:w="709" w:type="dxa"/>
          </w:tcPr>
          <w:p w14:paraId="53486575" w14:textId="77777777" w:rsidR="00D163A4" w:rsidRPr="00CB7AF4" w:rsidRDefault="00D163A4" w:rsidP="00D163A4">
            <w:pPr>
              <w:spacing w:after="0"/>
              <w:jc w:val="both"/>
              <w:rPr>
                <w:rFonts w:ascii="Arial" w:hAnsi="Arial" w:cs="Arial"/>
                <w:sz w:val="24"/>
                <w:szCs w:val="24"/>
              </w:rPr>
            </w:pPr>
          </w:p>
        </w:tc>
      </w:tr>
      <w:tr w:rsidR="00D163A4" w:rsidRPr="00CB7AF4" w14:paraId="76D39EF1" w14:textId="77777777" w:rsidTr="00D163A4">
        <w:tc>
          <w:tcPr>
            <w:tcW w:w="567" w:type="dxa"/>
          </w:tcPr>
          <w:p w14:paraId="2BD828F5" w14:textId="77777777" w:rsidR="00D163A4" w:rsidRPr="00CB7AF4" w:rsidRDefault="00D163A4" w:rsidP="00D163A4">
            <w:pPr>
              <w:spacing w:after="0"/>
              <w:jc w:val="both"/>
              <w:rPr>
                <w:rFonts w:ascii="Arial" w:hAnsi="Arial" w:cs="Arial"/>
                <w:sz w:val="24"/>
                <w:szCs w:val="24"/>
              </w:rPr>
            </w:pPr>
          </w:p>
        </w:tc>
        <w:tc>
          <w:tcPr>
            <w:tcW w:w="8472" w:type="dxa"/>
          </w:tcPr>
          <w:p w14:paraId="1EA80C2F" w14:textId="77777777" w:rsidR="00D163A4" w:rsidRPr="00CB7AF4" w:rsidRDefault="00D163A4" w:rsidP="00D163A4">
            <w:pPr>
              <w:spacing w:after="0"/>
              <w:jc w:val="both"/>
              <w:rPr>
                <w:rFonts w:ascii="Arial" w:hAnsi="Arial" w:cs="Arial"/>
                <w:sz w:val="24"/>
                <w:szCs w:val="24"/>
              </w:rPr>
            </w:pPr>
          </w:p>
        </w:tc>
        <w:tc>
          <w:tcPr>
            <w:tcW w:w="709" w:type="dxa"/>
          </w:tcPr>
          <w:p w14:paraId="2FE81DFF" w14:textId="77777777" w:rsidR="00D163A4" w:rsidRPr="00CB7AF4" w:rsidRDefault="00D163A4" w:rsidP="00D163A4">
            <w:pPr>
              <w:spacing w:after="0"/>
              <w:jc w:val="both"/>
              <w:rPr>
                <w:rFonts w:ascii="Arial" w:hAnsi="Arial" w:cs="Arial"/>
                <w:sz w:val="24"/>
                <w:szCs w:val="24"/>
              </w:rPr>
            </w:pPr>
          </w:p>
        </w:tc>
      </w:tr>
      <w:tr w:rsidR="00D163A4" w:rsidRPr="00CB7AF4" w14:paraId="74388520" w14:textId="77777777" w:rsidTr="00D163A4">
        <w:tc>
          <w:tcPr>
            <w:tcW w:w="567" w:type="dxa"/>
          </w:tcPr>
          <w:p w14:paraId="2F85858D"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6.</w:t>
            </w:r>
          </w:p>
        </w:tc>
        <w:tc>
          <w:tcPr>
            <w:tcW w:w="8472" w:type="dxa"/>
          </w:tcPr>
          <w:p w14:paraId="306151C2"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Show ALL your calculations, including formulae, where applicable.</w:t>
            </w:r>
          </w:p>
        </w:tc>
        <w:tc>
          <w:tcPr>
            <w:tcW w:w="709" w:type="dxa"/>
          </w:tcPr>
          <w:p w14:paraId="208A49A8" w14:textId="77777777" w:rsidR="00D163A4" w:rsidRPr="00CB7AF4" w:rsidRDefault="00D163A4" w:rsidP="00D163A4">
            <w:pPr>
              <w:spacing w:after="0"/>
              <w:jc w:val="both"/>
              <w:rPr>
                <w:rFonts w:ascii="Arial" w:hAnsi="Arial" w:cs="Arial"/>
                <w:sz w:val="24"/>
                <w:szCs w:val="24"/>
              </w:rPr>
            </w:pPr>
          </w:p>
        </w:tc>
      </w:tr>
      <w:tr w:rsidR="00D163A4" w:rsidRPr="00CB7AF4" w14:paraId="4199818C" w14:textId="77777777" w:rsidTr="00D163A4">
        <w:trPr>
          <w:trHeight w:val="80"/>
        </w:trPr>
        <w:tc>
          <w:tcPr>
            <w:tcW w:w="567" w:type="dxa"/>
          </w:tcPr>
          <w:p w14:paraId="37580753" w14:textId="77777777" w:rsidR="00D163A4" w:rsidRPr="00CB7AF4" w:rsidRDefault="00D163A4" w:rsidP="00D163A4">
            <w:pPr>
              <w:spacing w:after="0"/>
              <w:jc w:val="both"/>
              <w:rPr>
                <w:rFonts w:ascii="Arial" w:hAnsi="Arial" w:cs="Arial"/>
                <w:sz w:val="24"/>
                <w:szCs w:val="24"/>
              </w:rPr>
            </w:pPr>
          </w:p>
        </w:tc>
        <w:tc>
          <w:tcPr>
            <w:tcW w:w="8472" w:type="dxa"/>
          </w:tcPr>
          <w:p w14:paraId="471DC7CE" w14:textId="77777777" w:rsidR="00D163A4" w:rsidRPr="00CB7AF4" w:rsidRDefault="00D163A4" w:rsidP="00D163A4">
            <w:pPr>
              <w:spacing w:after="0"/>
              <w:jc w:val="both"/>
              <w:rPr>
                <w:rFonts w:ascii="Arial" w:hAnsi="Arial" w:cs="Arial"/>
                <w:sz w:val="24"/>
                <w:szCs w:val="24"/>
              </w:rPr>
            </w:pPr>
          </w:p>
        </w:tc>
        <w:tc>
          <w:tcPr>
            <w:tcW w:w="709" w:type="dxa"/>
          </w:tcPr>
          <w:p w14:paraId="5C86FCB5" w14:textId="77777777" w:rsidR="00D163A4" w:rsidRPr="00CB7AF4" w:rsidRDefault="00D163A4" w:rsidP="00D163A4">
            <w:pPr>
              <w:spacing w:after="0"/>
              <w:jc w:val="both"/>
              <w:rPr>
                <w:rFonts w:ascii="Arial" w:hAnsi="Arial" w:cs="Arial"/>
                <w:sz w:val="24"/>
                <w:szCs w:val="24"/>
              </w:rPr>
            </w:pPr>
          </w:p>
        </w:tc>
      </w:tr>
      <w:tr w:rsidR="00D163A4" w:rsidRPr="00CB7AF4" w14:paraId="4C7D19DE" w14:textId="77777777" w:rsidTr="00D163A4">
        <w:tc>
          <w:tcPr>
            <w:tcW w:w="567" w:type="dxa"/>
          </w:tcPr>
          <w:p w14:paraId="390BB0E0"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7.</w:t>
            </w:r>
          </w:p>
        </w:tc>
        <w:tc>
          <w:tcPr>
            <w:tcW w:w="8472" w:type="dxa"/>
          </w:tcPr>
          <w:p w14:paraId="108D5320"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Write neatly and legibly.</w:t>
            </w:r>
          </w:p>
        </w:tc>
        <w:tc>
          <w:tcPr>
            <w:tcW w:w="709" w:type="dxa"/>
          </w:tcPr>
          <w:p w14:paraId="18BAAC9F" w14:textId="77777777" w:rsidR="00D163A4" w:rsidRPr="00CB7AF4" w:rsidRDefault="00D163A4" w:rsidP="00D163A4">
            <w:pPr>
              <w:spacing w:after="0"/>
              <w:jc w:val="both"/>
              <w:rPr>
                <w:rFonts w:ascii="Arial" w:hAnsi="Arial" w:cs="Arial"/>
                <w:sz w:val="24"/>
                <w:szCs w:val="24"/>
              </w:rPr>
            </w:pPr>
          </w:p>
        </w:tc>
      </w:tr>
    </w:tbl>
    <w:p w14:paraId="765625C6" w14:textId="77777777" w:rsidR="00D163A4" w:rsidRPr="00CB7AF4" w:rsidRDefault="00D163A4" w:rsidP="00D163A4">
      <w:pPr>
        <w:spacing w:after="120"/>
        <w:jc w:val="both"/>
        <w:rPr>
          <w:rFonts w:ascii="Arial" w:hAnsi="Arial" w:cs="Arial"/>
          <w:sz w:val="24"/>
          <w:szCs w:val="24"/>
        </w:rPr>
      </w:pPr>
    </w:p>
    <w:p w14:paraId="61F40BBF" w14:textId="77777777" w:rsidR="00D163A4" w:rsidRPr="00CB7AF4" w:rsidRDefault="00D163A4" w:rsidP="00D163A4">
      <w:pPr>
        <w:spacing w:after="120"/>
        <w:jc w:val="both"/>
        <w:rPr>
          <w:rFonts w:ascii="Arial" w:hAnsi="Arial" w:cs="Arial"/>
          <w:sz w:val="24"/>
          <w:szCs w:val="24"/>
        </w:rPr>
      </w:pPr>
      <w:r w:rsidRPr="00CB7AF4">
        <w:rPr>
          <w:rFonts w:ascii="Arial" w:hAnsi="Arial" w:cs="Arial"/>
          <w:sz w:val="24"/>
          <w:szCs w:val="24"/>
        </w:rPr>
        <w:br w:type="page"/>
      </w:r>
    </w:p>
    <w:tbl>
      <w:tblPr>
        <w:tblW w:w="9845" w:type="dxa"/>
        <w:tblInd w:w="-572" w:type="dxa"/>
        <w:tblLayout w:type="fixed"/>
        <w:tblLook w:val="04A0" w:firstRow="1" w:lastRow="0" w:firstColumn="1" w:lastColumn="0" w:noHBand="0" w:noVBand="1"/>
      </w:tblPr>
      <w:tblGrid>
        <w:gridCol w:w="477"/>
        <w:gridCol w:w="992"/>
        <w:gridCol w:w="426"/>
        <w:gridCol w:w="69"/>
        <w:gridCol w:w="58"/>
        <w:gridCol w:w="14"/>
        <w:gridCol w:w="6946"/>
        <w:gridCol w:w="12"/>
        <w:gridCol w:w="839"/>
        <w:gridCol w:w="12"/>
      </w:tblGrid>
      <w:tr w:rsidR="00D163A4" w14:paraId="02D8181E" w14:textId="77777777" w:rsidTr="00D163A4">
        <w:tc>
          <w:tcPr>
            <w:tcW w:w="8994" w:type="dxa"/>
            <w:gridSpan w:val="8"/>
          </w:tcPr>
          <w:p w14:paraId="6A73911A" w14:textId="77777777" w:rsidR="00D163A4" w:rsidRDefault="00D163A4" w:rsidP="00D163A4">
            <w:pPr>
              <w:spacing w:after="120"/>
              <w:rPr>
                <w:rFonts w:ascii="Arial" w:hAnsi="Arial" w:cs="Arial"/>
                <w:b/>
                <w:sz w:val="24"/>
                <w:szCs w:val="24"/>
              </w:rPr>
            </w:pPr>
            <w:r w:rsidRPr="00E32233">
              <w:rPr>
                <w:rFonts w:ascii="Arial" w:hAnsi="Arial" w:cs="Arial"/>
                <w:b/>
                <w:sz w:val="24"/>
                <w:szCs w:val="24"/>
              </w:rPr>
              <w:lastRenderedPageBreak/>
              <w:t>SECTION A</w:t>
            </w:r>
          </w:p>
        </w:tc>
        <w:tc>
          <w:tcPr>
            <w:tcW w:w="851" w:type="dxa"/>
            <w:gridSpan w:val="2"/>
          </w:tcPr>
          <w:p w14:paraId="6E926FCE" w14:textId="77777777" w:rsidR="00D163A4" w:rsidRDefault="00D163A4" w:rsidP="00D163A4">
            <w:pPr>
              <w:rPr>
                <w:rFonts w:ascii="Arial" w:hAnsi="Arial" w:cs="Arial"/>
                <w:b/>
                <w:sz w:val="24"/>
                <w:szCs w:val="24"/>
              </w:rPr>
            </w:pPr>
          </w:p>
        </w:tc>
      </w:tr>
      <w:tr w:rsidR="00D163A4" w14:paraId="7ADE2087" w14:textId="77777777" w:rsidTr="00D163A4">
        <w:tc>
          <w:tcPr>
            <w:tcW w:w="8994" w:type="dxa"/>
            <w:gridSpan w:val="8"/>
          </w:tcPr>
          <w:p w14:paraId="3721E821" w14:textId="77777777" w:rsidR="00D163A4" w:rsidRDefault="00D163A4" w:rsidP="00D163A4">
            <w:pPr>
              <w:spacing w:after="120"/>
              <w:rPr>
                <w:rFonts w:ascii="Arial" w:hAnsi="Arial" w:cs="Arial"/>
                <w:b/>
                <w:sz w:val="24"/>
                <w:szCs w:val="24"/>
              </w:rPr>
            </w:pPr>
            <w:r>
              <w:rPr>
                <w:rFonts w:ascii="Arial" w:hAnsi="Arial" w:cs="Arial"/>
                <w:b/>
                <w:sz w:val="24"/>
                <w:szCs w:val="24"/>
              </w:rPr>
              <w:t>QUESTION</w:t>
            </w:r>
            <w:r w:rsidRPr="00E32233">
              <w:rPr>
                <w:rFonts w:ascii="Arial" w:hAnsi="Arial" w:cs="Arial"/>
                <w:b/>
                <w:sz w:val="24"/>
                <w:szCs w:val="24"/>
              </w:rPr>
              <w:t xml:space="preserve"> 1</w:t>
            </w:r>
          </w:p>
        </w:tc>
        <w:tc>
          <w:tcPr>
            <w:tcW w:w="851" w:type="dxa"/>
            <w:gridSpan w:val="2"/>
          </w:tcPr>
          <w:p w14:paraId="2AD2FA6E" w14:textId="77777777" w:rsidR="00D163A4" w:rsidRDefault="00D163A4" w:rsidP="00D163A4">
            <w:pPr>
              <w:rPr>
                <w:rFonts w:ascii="Arial" w:hAnsi="Arial" w:cs="Arial"/>
                <w:b/>
                <w:sz w:val="24"/>
                <w:szCs w:val="24"/>
              </w:rPr>
            </w:pPr>
          </w:p>
        </w:tc>
      </w:tr>
      <w:tr w:rsidR="00D163A4" w14:paraId="75ABA6CE" w14:textId="77777777" w:rsidTr="00D163A4">
        <w:tc>
          <w:tcPr>
            <w:tcW w:w="8994" w:type="dxa"/>
            <w:gridSpan w:val="8"/>
          </w:tcPr>
          <w:p w14:paraId="3692E1B1" w14:textId="77777777" w:rsidR="00D163A4" w:rsidRDefault="00D163A4" w:rsidP="00D163A4">
            <w:pPr>
              <w:spacing w:after="120"/>
              <w:rPr>
                <w:rFonts w:ascii="Arial" w:hAnsi="Arial" w:cs="Arial"/>
                <w:b/>
                <w:sz w:val="24"/>
                <w:szCs w:val="24"/>
              </w:rPr>
            </w:pPr>
            <w:r w:rsidRPr="00E32233">
              <w:rPr>
                <w:rFonts w:ascii="Arial" w:hAnsi="Arial" w:cs="Arial"/>
                <w:b/>
                <w:sz w:val="24"/>
                <w:szCs w:val="24"/>
              </w:rPr>
              <w:t>ANIMAL NUTRITION</w:t>
            </w:r>
          </w:p>
        </w:tc>
        <w:tc>
          <w:tcPr>
            <w:tcW w:w="851" w:type="dxa"/>
            <w:gridSpan w:val="2"/>
          </w:tcPr>
          <w:p w14:paraId="3BE90683" w14:textId="77777777" w:rsidR="00D163A4" w:rsidRDefault="00D163A4" w:rsidP="00D163A4">
            <w:pPr>
              <w:rPr>
                <w:rFonts w:ascii="Arial" w:hAnsi="Arial" w:cs="Arial"/>
                <w:b/>
                <w:sz w:val="24"/>
                <w:szCs w:val="24"/>
              </w:rPr>
            </w:pPr>
          </w:p>
        </w:tc>
      </w:tr>
      <w:tr w:rsidR="00D163A4" w:rsidRPr="0066306F" w14:paraId="7DADDBA0" w14:textId="77777777" w:rsidTr="00D163A4">
        <w:trPr>
          <w:gridAfter w:val="1"/>
          <w:wAfter w:w="12" w:type="dxa"/>
        </w:trPr>
        <w:tc>
          <w:tcPr>
            <w:tcW w:w="477" w:type="dxa"/>
          </w:tcPr>
          <w:p w14:paraId="552B172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w:t>
            </w:r>
          </w:p>
        </w:tc>
        <w:tc>
          <w:tcPr>
            <w:tcW w:w="9356" w:type="dxa"/>
            <w:gridSpan w:val="8"/>
          </w:tcPr>
          <w:p w14:paraId="7124502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Various options are provided as possible answers to the following questions. Write down the question number (1.1.1–1.1.10), choose the answer and make a cross (X) over the letter (A–D) of your choice in the ANSWER BOOK.</w:t>
            </w:r>
          </w:p>
          <w:p w14:paraId="19236386" w14:textId="77777777" w:rsidR="00D163A4" w:rsidRPr="0066306F" w:rsidRDefault="00D163A4" w:rsidP="0066306F">
            <w:pPr>
              <w:pStyle w:val="NoSpacing"/>
              <w:rPr>
                <w:rFonts w:ascii="Arial" w:hAnsi="Arial" w:cs="Arial"/>
                <w:sz w:val="24"/>
                <w:szCs w:val="24"/>
              </w:rPr>
            </w:pPr>
          </w:p>
        </w:tc>
      </w:tr>
      <w:tr w:rsidR="00D163A4" w:rsidRPr="0066306F" w14:paraId="07E22744" w14:textId="77777777" w:rsidTr="00D163A4">
        <w:trPr>
          <w:gridAfter w:val="1"/>
          <w:wAfter w:w="12" w:type="dxa"/>
        </w:trPr>
        <w:tc>
          <w:tcPr>
            <w:tcW w:w="477" w:type="dxa"/>
          </w:tcPr>
          <w:p w14:paraId="11CF8210" w14:textId="77777777" w:rsidR="00D163A4" w:rsidRPr="0066306F" w:rsidRDefault="00D163A4" w:rsidP="0066306F">
            <w:pPr>
              <w:pStyle w:val="NoSpacing"/>
              <w:rPr>
                <w:rFonts w:ascii="Arial" w:hAnsi="Arial" w:cs="Arial"/>
                <w:sz w:val="24"/>
                <w:szCs w:val="24"/>
              </w:rPr>
            </w:pPr>
          </w:p>
        </w:tc>
        <w:tc>
          <w:tcPr>
            <w:tcW w:w="9356" w:type="dxa"/>
            <w:gridSpan w:val="8"/>
          </w:tcPr>
          <w:p w14:paraId="60BD59E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Example: </w:t>
            </w:r>
          </w:p>
          <w:tbl>
            <w:tblPr>
              <w:tblW w:w="5778" w:type="dxa"/>
              <w:tblLayout w:type="fixed"/>
              <w:tblLook w:val="04A0" w:firstRow="1" w:lastRow="0" w:firstColumn="1" w:lastColumn="0" w:noHBand="0" w:noVBand="1"/>
            </w:tblPr>
            <w:tblGrid>
              <w:gridCol w:w="959"/>
              <w:gridCol w:w="992"/>
              <w:gridCol w:w="284"/>
              <w:gridCol w:w="992"/>
              <w:gridCol w:w="284"/>
              <w:gridCol w:w="992"/>
              <w:gridCol w:w="284"/>
              <w:gridCol w:w="991"/>
            </w:tblGrid>
            <w:tr w:rsidR="00D163A4" w:rsidRPr="0066306F" w14:paraId="2D4039A6" w14:textId="77777777" w:rsidTr="00D163A4">
              <w:tc>
                <w:tcPr>
                  <w:tcW w:w="959" w:type="dxa"/>
                  <w:tcBorders>
                    <w:right w:val="single" w:sz="12" w:space="0" w:color="000000"/>
                  </w:tcBorders>
                  <w:shd w:val="clear" w:color="auto" w:fill="auto"/>
                  <w:vAlign w:val="bottom"/>
                </w:tcPr>
                <w:p w14:paraId="5B2E042C" w14:textId="77777777" w:rsidR="00D163A4" w:rsidRPr="0066306F" w:rsidRDefault="00D163A4" w:rsidP="0066306F">
                  <w:pPr>
                    <w:pStyle w:val="NoSpacing"/>
                    <w:rPr>
                      <w:rFonts w:ascii="Arial" w:hAnsi="Arial" w:cs="Arial"/>
                      <w:b/>
                      <w:i/>
                      <w:sz w:val="24"/>
                      <w:szCs w:val="24"/>
                      <w:lang w:val="en-GB"/>
                    </w:rPr>
                  </w:pPr>
                  <w:r w:rsidRPr="0066306F">
                    <w:rPr>
                      <w:rFonts w:ascii="Arial" w:hAnsi="Arial" w:cs="Arial"/>
                      <w:b/>
                      <w:i/>
                      <w:sz w:val="24"/>
                      <w:szCs w:val="24"/>
                      <w:lang w:val="en-GB"/>
                    </w:rPr>
                    <w:t>1.1.11</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F62FA5B"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A</w:t>
                  </w:r>
                </w:p>
              </w:tc>
              <w:tc>
                <w:tcPr>
                  <w:tcW w:w="284" w:type="dxa"/>
                  <w:tcBorders>
                    <w:left w:val="single" w:sz="12" w:space="0" w:color="000000"/>
                    <w:right w:val="single" w:sz="12" w:space="0" w:color="000000"/>
                  </w:tcBorders>
                  <w:shd w:val="clear" w:color="auto" w:fill="auto"/>
                  <w:vAlign w:val="center"/>
                </w:tcPr>
                <w:p w14:paraId="632B3DE3" w14:textId="77777777" w:rsidR="00D163A4" w:rsidRPr="0066306F" w:rsidRDefault="00D163A4" w:rsidP="0066306F">
                  <w:pPr>
                    <w:pStyle w:val="NoSpacing"/>
                    <w:rPr>
                      <w:rFonts w:ascii="Arial" w:hAnsi="Arial" w:cs="Arial"/>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CF21C96"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B</w:t>
                  </w:r>
                </w:p>
              </w:tc>
              <w:tc>
                <w:tcPr>
                  <w:tcW w:w="284" w:type="dxa"/>
                  <w:tcBorders>
                    <w:left w:val="single" w:sz="12" w:space="0" w:color="000000"/>
                    <w:right w:val="single" w:sz="12" w:space="0" w:color="000000"/>
                  </w:tcBorders>
                  <w:shd w:val="clear" w:color="auto" w:fill="auto"/>
                  <w:vAlign w:val="center"/>
                </w:tcPr>
                <w:p w14:paraId="3F3F6848" w14:textId="77777777" w:rsidR="00D163A4" w:rsidRPr="0066306F" w:rsidRDefault="00D163A4" w:rsidP="0066306F">
                  <w:pPr>
                    <w:pStyle w:val="NoSpacing"/>
                    <w:rPr>
                      <w:rFonts w:ascii="Arial" w:hAnsi="Arial" w:cs="Arial"/>
                      <w:b/>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7E905810"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C</w:t>
                  </w:r>
                </w:p>
              </w:tc>
              <w:tc>
                <w:tcPr>
                  <w:tcW w:w="284" w:type="dxa"/>
                  <w:tcBorders>
                    <w:left w:val="single" w:sz="12" w:space="0" w:color="000000"/>
                    <w:right w:val="single" w:sz="12" w:space="0" w:color="000000"/>
                  </w:tcBorders>
                  <w:shd w:val="clear" w:color="auto" w:fill="auto"/>
                  <w:vAlign w:val="center"/>
                </w:tcPr>
                <w:p w14:paraId="028F49B7" w14:textId="77777777" w:rsidR="00D163A4" w:rsidRPr="0066306F" w:rsidRDefault="00D163A4" w:rsidP="0066306F">
                  <w:pPr>
                    <w:pStyle w:val="NoSpacing"/>
                    <w:rPr>
                      <w:rFonts w:ascii="Arial" w:hAnsi="Arial" w:cs="Arial"/>
                      <w:b/>
                      <w:sz w:val="24"/>
                      <w:szCs w:val="24"/>
                      <w:lang w:val="en-GB"/>
                    </w:rPr>
                  </w:pPr>
                </w:p>
              </w:tc>
              <w:tc>
                <w:tcPr>
                  <w:tcW w:w="991" w:type="dxa"/>
                  <w:tcBorders>
                    <w:top w:val="single" w:sz="12" w:space="0" w:color="000000"/>
                    <w:left w:val="single" w:sz="12" w:space="0" w:color="000000"/>
                    <w:bottom w:val="single" w:sz="12" w:space="0" w:color="000000"/>
                    <w:right w:val="single" w:sz="12" w:space="0" w:color="000000"/>
                    <w:tl2br w:val="single" w:sz="18" w:space="0" w:color="000000"/>
                    <w:tr2bl w:val="single" w:sz="18" w:space="0" w:color="000000"/>
                  </w:tcBorders>
                  <w:shd w:val="clear" w:color="auto" w:fill="auto"/>
                  <w:vAlign w:val="center"/>
                </w:tcPr>
                <w:p w14:paraId="4E0B942C"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D</w:t>
                  </w:r>
                </w:p>
              </w:tc>
            </w:tr>
          </w:tbl>
          <w:p w14:paraId="13F061BC" w14:textId="77777777" w:rsidR="00D163A4" w:rsidRPr="0066306F" w:rsidRDefault="00D163A4" w:rsidP="0066306F">
            <w:pPr>
              <w:pStyle w:val="NoSpacing"/>
              <w:rPr>
                <w:rFonts w:ascii="Arial" w:hAnsi="Arial" w:cs="Arial"/>
                <w:sz w:val="24"/>
                <w:szCs w:val="24"/>
              </w:rPr>
            </w:pPr>
          </w:p>
        </w:tc>
      </w:tr>
      <w:tr w:rsidR="00D163A4" w:rsidRPr="0066306F" w14:paraId="710057DA" w14:textId="77777777" w:rsidTr="00D163A4">
        <w:trPr>
          <w:gridAfter w:val="1"/>
          <w:wAfter w:w="12" w:type="dxa"/>
        </w:trPr>
        <w:tc>
          <w:tcPr>
            <w:tcW w:w="477" w:type="dxa"/>
          </w:tcPr>
          <w:p w14:paraId="0A091780" w14:textId="77777777" w:rsidR="00D163A4" w:rsidRPr="0066306F" w:rsidRDefault="00D163A4" w:rsidP="0066306F">
            <w:pPr>
              <w:pStyle w:val="NoSpacing"/>
              <w:rPr>
                <w:rFonts w:ascii="Arial" w:hAnsi="Arial" w:cs="Arial"/>
                <w:sz w:val="24"/>
                <w:szCs w:val="24"/>
              </w:rPr>
            </w:pPr>
          </w:p>
        </w:tc>
        <w:tc>
          <w:tcPr>
            <w:tcW w:w="9356" w:type="dxa"/>
            <w:gridSpan w:val="8"/>
          </w:tcPr>
          <w:p w14:paraId="19D73B08" w14:textId="77777777" w:rsidR="00D163A4" w:rsidRPr="0066306F" w:rsidRDefault="00D163A4" w:rsidP="0066306F">
            <w:pPr>
              <w:pStyle w:val="NoSpacing"/>
              <w:rPr>
                <w:rFonts w:ascii="Arial" w:hAnsi="Arial" w:cs="Arial"/>
                <w:sz w:val="24"/>
                <w:szCs w:val="24"/>
              </w:rPr>
            </w:pPr>
          </w:p>
        </w:tc>
      </w:tr>
      <w:tr w:rsidR="00D163A4" w:rsidRPr="0066306F" w14:paraId="3282AD14" w14:textId="77777777" w:rsidTr="00D163A4">
        <w:trPr>
          <w:gridAfter w:val="1"/>
          <w:wAfter w:w="12" w:type="dxa"/>
        </w:trPr>
        <w:tc>
          <w:tcPr>
            <w:tcW w:w="477" w:type="dxa"/>
          </w:tcPr>
          <w:p w14:paraId="35373E02" w14:textId="77777777" w:rsidR="00D163A4" w:rsidRPr="0066306F" w:rsidRDefault="00D163A4" w:rsidP="0066306F">
            <w:pPr>
              <w:pStyle w:val="NoSpacing"/>
              <w:rPr>
                <w:rFonts w:ascii="Arial" w:hAnsi="Arial" w:cs="Arial"/>
                <w:sz w:val="24"/>
                <w:szCs w:val="24"/>
              </w:rPr>
            </w:pPr>
          </w:p>
        </w:tc>
        <w:tc>
          <w:tcPr>
            <w:tcW w:w="9356" w:type="dxa"/>
            <w:gridSpan w:val="8"/>
          </w:tcPr>
          <w:p w14:paraId="2352974A" w14:textId="77777777" w:rsidR="00D163A4" w:rsidRPr="0066306F" w:rsidRDefault="00D163A4" w:rsidP="0066306F">
            <w:pPr>
              <w:pStyle w:val="NoSpacing"/>
              <w:rPr>
                <w:rFonts w:ascii="Arial" w:hAnsi="Arial" w:cs="Arial"/>
                <w:sz w:val="24"/>
                <w:szCs w:val="24"/>
              </w:rPr>
            </w:pPr>
          </w:p>
        </w:tc>
      </w:tr>
      <w:tr w:rsidR="00D163A4" w:rsidRPr="0066306F" w14:paraId="6D5BA807" w14:textId="77777777" w:rsidTr="00D163A4">
        <w:trPr>
          <w:gridAfter w:val="1"/>
          <w:wAfter w:w="12" w:type="dxa"/>
        </w:trPr>
        <w:tc>
          <w:tcPr>
            <w:tcW w:w="477" w:type="dxa"/>
          </w:tcPr>
          <w:p w14:paraId="5A369EC6" w14:textId="77777777" w:rsidR="00D163A4" w:rsidRPr="0066306F" w:rsidRDefault="00D163A4" w:rsidP="0066306F">
            <w:pPr>
              <w:pStyle w:val="NoSpacing"/>
              <w:rPr>
                <w:rFonts w:ascii="Arial" w:hAnsi="Arial" w:cs="Arial"/>
                <w:sz w:val="24"/>
                <w:szCs w:val="24"/>
              </w:rPr>
            </w:pPr>
          </w:p>
        </w:tc>
        <w:tc>
          <w:tcPr>
            <w:tcW w:w="992" w:type="dxa"/>
          </w:tcPr>
          <w:p w14:paraId="7C75E8D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w:t>
            </w:r>
          </w:p>
        </w:tc>
        <w:tc>
          <w:tcPr>
            <w:tcW w:w="7513" w:type="dxa"/>
            <w:gridSpan w:val="5"/>
          </w:tcPr>
          <w:p w14:paraId="52729B4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As the environmental temperature increases above the normal comfort levels, the ruminant animals tend to …</w:t>
            </w:r>
          </w:p>
          <w:p w14:paraId="11BBF9E4" w14:textId="77777777" w:rsidR="00D163A4" w:rsidRPr="0066306F" w:rsidRDefault="00D163A4" w:rsidP="0066306F">
            <w:pPr>
              <w:pStyle w:val="NoSpacing"/>
              <w:rPr>
                <w:rFonts w:ascii="Arial" w:hAnsi="Arial" w:cs="Arial"/>
                <w:sz w:val="24"/>
                <w:szCs w:val="24"/>
              </w:rPr>
            </w:pPr>
          </w:p>
        </w:tc>
        <w:tc>
          <w:tcPr>
            <w:tcW w:w="851" w:type="dxa"/>
            <w:gridSpan w:val="2"/>
          </w:tcPr>
          <w:p w14:paraId="736E6668" w14:textId="77777777" w:rsidR="00D163A4" w:rsidRPr="0066306F" w:rsidRDefault="00D163A4" w:rsidP="0066306F">
            <w:pPr>
              <w:pStyle w:val="NoSpacing"/>
              <w:rPr>
                <w:rFonts w:ascii="Arial" w:hAnsi="Arial" w:cs="Arial"/>
                <w:sz w:val="24"/>
                <w:szCs w:val="24"/>
              </w:rPr>
            </w:pPr>
          </w:p>
        </w:tc>
      </w:tr>
      <w:tr w:rsidR="00D163A4" w:rsidRPr="0066306F" w14:paraId="3FC8AEFA" w14:textId="77777777" w:rsidTr="00D163A4">
        <w:trPr>
          <w:gridAfter w:val="1"/>
          <w:wAfter w:w="12" w:type="dxa"/>
        </w:trPr>
        <w:tc>
          <w:tcPr>
            <w:tcW w:w="477" w:type="dxa"/>
          </w:tcPr>
          <w:p w14:paraId="704A054F" w14:textId="77777777" w:rsidR="00D163A4" w:rsidRPr="0066306F" w:rsidRDefault="00D163A4" w:rsidP="0066306F">
            <w:pPr>
              <w:pStyle w:val="NoSpacing"/>
              <w:rPr>
                <w:rFonts w:ascii="Arial" w:hAnsi="Arial" w:cs="Arial"/>
                <w:sz w:val="24"/>
                <w:szCs w:val="24"/>
              </w:rPr>
            </w:pPr>
          </w:p>
        </w:tc>
        <w:tc>
          <w:tcPr>
            <w:tcW w:w="992" w:type="dxa"/>
            <w:tcBorders>
              <w:right w:val="single" w:sz="4" w:space="0" w:color="auto"/>
            </w:tcBorders>
          </w:tcPr>
          <w:p w14:paraId="62BA8FC6" w14:textId="77777777" w:rsidR="00D163A4" w:rsidRPr="0066306F" w:rsidRDefault="00D163A4" w:rsidP="0066306F">
            <w:pPr>
              <w:pStyle w:val="NoSpacing"/>
              <w:rPr>
                <w:rFonts w:ascii="Arial" w:hAnsi="Arial" w:cs="Arial"/>
                <w:sz w:val="24"/>
                <w:szCs w:val="24"/>
              </w:rPr>
            </w:pPr>
          </w:p>
        </w:tc>
        <w:tc>
          <w:tcPr>
            <w:tcW w:w="7513" w:type="dxa"/>
            <w:gridSpan w:val="5"/>
            <w:tcBorders>
              <w:left w:val="single" w:sz="4" w:space="0" w:color="auto"/>
            </w:tcBorders>
          </w:tcPr>
          <w:p w14:paraId="2A2A844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  eat less and drink more water</w:t>
            </w:r>
          </w:p>
          <w:p w14:paraId="3C229B5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  eat more and drink more water</w:t>
            </w:r>
          </w:p>
          <w:p w14:paraId="16AD83B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  eat more and drink less water</w:t>
            </w:r>
          </w:p>
          <w:p w14:paraId="19A2BE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  eat less and drink less water</w:t>
            </w:r>
          </w:p>
        </w:tc>
        <w:tc>
          <w:tcPr>
            <w:tcW w:w="851" w:type="dxa"/>
            <w:gridSpan w:val="2"/>
          </w:tcPr>
          <w:p w14:paraId="1379B95C" w14:textId="77777777" w:rsidR="00D163A4" w:rsidRPr="0066306F" w:rsidRDefault="00D163A4" w:rsidP="0066306F">
            <w:pPr>
              <w:pStyle w:val="NoSpacing"/>
              <w:rPr>
                <w:rFonts w:ascii="Arial" w:hAnsi="Arial" w:cs="Arial"/>
                <w:sz w:val="24"/>
                <w:szCs w:val="24"/>
              </w:rPr>
            </w:pPr>
          </w:p>
        </w:tc>
      </w:tr>
      <w:tr w:rsidR="00D163A4" w:rsidRPr="0066306F" w14:paraId="158D690D" w14:textId="77777777" w:rsidTr="00D163A4">
        <w:trPr>
          <w:gridAfter w:val="1"/>
          <w:wAfter w:w="12" w:type="dxa"/>
        </w:trPr>
        <w:tc>
          <w:tcPr>
            <w:tcW w:w="477" w:type="dxa"/>
          </w:tcPr>
          <w:p w14:paraId="10ED7B46" w14:textId="77777777" w:rsidR="00D163A4" w:rsidRPr="0066306F" w:rsidRDefault="00D163A4" w:rsidP="0066306F">
            <w:pPr>
              <w:pStyle w:val="NoSpacing"/>
              <w:rPr>
                <w:rFonts w:ascii="Arial" w:hAnsi="Arial" w:cs="Arial"/>
                <w:sz w:val="24"/>
                <w:szCs w:val="24"/>
              </w:rPr>
            </w:pPr>
          </w:p>
        </w:tc>
        <w:tc>
          <w:tcPr>
            <w:tcW w:w="992" w:type="dxa"/>
          </w:tcPr>
          <w:p w14:paraId="019EE6BA" w14:textId="77777777" w:rsidR="00D163A4" w:rsidRPr="0066306F" w:rsidRDefault="00D163A4" w:rsidP="0066306F">
            <w:pPr>
              <w:pStyle w:val="NoSpacing"/>
              <w:rPr>
                <w:rFonts w:ascii="Arial" w:hAnsi="Arial" w:cs="Arial"/>
                <w:sz w:val="24"/>
                <w:szCs w:val="24"/>
              </w:rPr>
            </w:pPr>
          </w:p>
        </w:tc>
        <w:tc>
          <w:tcPr>
            <w:tcW w:w="7513" w:type="dxa"/>
            <w:gridSpan w:val="5"/>
          </w:tcPr>
          <w:p w14:paraId="48062D2F" w14:textId="77777777" w:rsidR="00D163A4" w:rsidRPr="0066306F" w:rsidRDefault="00D163A4" w:rsidP="0066306F">
            <w:pPr>
              <w:pStyle w:val="NoSpacing"/>
              <w:rPr>
                <w:rFonts w:ascii="Arial" w:hAnsi="Arial" w:cs="Arial"/>
                <w:sz w:val="24"/>
                <w:szCs w:val="24"/>
              </w:rPr>
            </w:pPr>
          </w:p>
        </w:tc>
        <w:tc>
          <w:tcPr>
            <w:tcW w:w="851" w:type="dxa"/>
            <w:gridSpan w:val="2"/>
          </w:tcPr>
          <w:p w14:paraId="30004615" w14:textId="77777777" w:rsidR="00D163A4" w:rsidRPr="0066306F" w:rsidRDefault="00D163A4" w:rsidP="0066306F">
            <w:pPr>
              <w:pStyle w:val="NoSpacing"/>
              <w:rPr>
                <w:rFonts w:ascii="Arial" w:hAnsi="Arial" w:cs="Arial"/>
                <w:sz w:val="24"/>
                <w:szCs w:val="24"/>
              </w:rPr>
            </w:pPr>
          </w:p>
        </w:tc>
      </w:tr>
      <w:tr w:rsidR="00D163A4" w:rsidRPr="0066306F" w14:paraId="69107B2A" w14:textId="77777777" w:rsidTr="00D163A4">
        <w:trPr>
          <w:gridAfter w:val="1"/>
          <w:wAfter w:w="12" w:type="dxa"/>
        </w:trPr>
        <w:tc>
          <w:tcPr>
            <w:tcW w:w="477" w:type="dxa"/>
          </w:tcPr>
          <w:p w14:paraId="6D03CDE5" w14:textId="77777777" w:rsidR="00D163A4" w:rsidRPr="0066306F" w:rsidRDefault="00D163A4" w:rsidP="0066306F">
            <w:pPr>
              <w:pStyle w:val="NoSpacing"/>
              <w:rPr>
                <w:rFonts w:ascii="Arial" w:hAnsi="Arial" w:cs="Arial"/>
                <w:sz w:val="24"/>
                <w:szCs w:val="24"/>
              </w:rPr>
            </w:pPr>
          </w:p>
        </w:tc>
        <w:tc>
          <w:tcPr>
            <w:tcW w:w="992" w:type="dxa"/>
          </w:tcPr>
          <w:p w14:paraId="45FEB08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w:t>
            </w:r>
          </w:p>
        </w:tc>
        <w:tc>
          <w:tcPr>
            <w:tcW w:w="7513" w:type="dxa"/>
            <w:gridSpan w:val="5"/>
          </w:tcPr>
          <w:p w14:paraId="56C7A32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correct way of handling the chicken includes the following:</w:t>
            </w:r>
          </w:p>
          <w:p w14:paraId="43CA12A3" w14:textId="77777777" w:rsidR="00D163A4" w:rsidRPr="0066306F" w:rsidRDefault="00D163A4" w:rsidP="0066306F">
            <w:pPr>
              <w:pStyle w:val="NoSpacing"/>
              <w:rPr>
                <w:rFonts w:ascii="Arial" w:hAnsi="Arial" w:cs="Arial"/>
                <w:sz w:val="24"/>
                <w:szCs w:val="24"/>
              </w:rPr>
            </w:pPr>
          </w:p>
          <w:p w14:paraId="3A39D56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  Chase and grab the chicken</w:t>
            </w:r>
          </w:p>
          <w:p w14:paraId="57BC904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  Move chicken gently to tight group</w:t>
            </w:r>
          </w:p>
          <w:p w14:paraId="77F7048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(iii) Grab the chicken by wings or tail</w:t>
            </w:r>
          </w:p>
          <w:p w14:paraId="5A756CA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(iv) Hold the chicken firmly but not too tight, for it to feel secure</w:t>
            </w:r>
          </w:p>
          <w:p w14:paraId="65D568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(v)  Grab the chicken by feet</w:t>
            </w:r>
          </w:p>
          <w:p w14:paraId="471DAF48" w14:textId="77777777" w:rsidR="00D163A4" w:rsidRPr="0066306F" w:rsidRDefault="00D163A4" w:rsidP="0066306F">
            <w:pPr>
              <w:pStyle w:val="NoSpacing"/>
              <w:rPr>
                <w:rFonts w:ascii="Arial" w:hAnsi="Arial" w:cs="Arial"/>
                <w:sz w:val="24"/>
                <w:szCs w:val="24"/>
              </w:rPr>
            </w:pPr>
          </w:p>
          <w:p w14:paraId="58DA2F5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Choose the correct combination.</w:t>
            </w:r>
          </w:p>
          <w:p w14:paraId="45577380" w14:textId="77777777" w:rsidR="00D163A4" w:rsidRPr="0066306F" w:rsidRDefault="00D163A4" w:rsidP="0066306F">
            <w:pPr>
              <w:pStyle w:val="NoSpacing"/>
              <w:rPr>
                <w:rFonts w:ascii="Arial" w:hAnsi="Arial" w:cs="Arial"/>
                <w:sz w:val="24"/>
                <w:szCs w:val="24"/>
              </w:rPr>
            </w:pPr>
          </w:p>
          <w:p w14:paraId="46F6CD3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(ii), (iii) and (iv)</w:t>
            </w:r>
          </w:p>
          <w:p w14:paraId="052C91E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(i), (iii) and (iv)</w:t>
            </w:r>
          </w:p>
          <w:p w14:paraId="19E5FE3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(ii), (iv) and (v)</w:t>
            </w:r>
          </w:p>
          <w:p w14:paraId="27577AA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(ii), (iii) and (v)</w:t>
            </w:r>
          </w:p>
        </w:tc>
        <w:tc>
          <w:tcPr>
            <w:tcW w:w="851" w:type="dxa"/>
            <w:gridSpan w:val="2"/>
          </w:tcPr>
          <w:p w14:paraId="62080764" w14:textId="77777777" w:rsidR="00D163A4" w:rsidRPr="0066306F" w:rsidRDefault="00D163A4" w:rsidP="0066306F">
            <w:pPr>
              <w:pStyle w:val="NoSpacing"/>
              <w:rPr>
                <w:rFonts w:ascii="Arial" w:hAnsi="Arial" w:cs="Arial"/>
                <w:sz w:val="24"/>
                <w:szCs w:val="24"/>
              </w:rPr>
            </w:pPr>
          </w:p>
        </w:tc>
      </w:tr>
      <w:tr w:rsidR="00D163A4" w:rsidRPr="0066306F" w14:paraId="41B82E59" w14:textId="77777777" w:rsidTr="00D163A4">
        <w:trPr>
          <w:gridAfter w:val="1"/>
          <w:wAfter w:w="12" w:type="dxa"/>
        </w:trPr>
        <w:tc>
          <w:tcPr>
            <w:tcW w:w="477" w:type="dxa"/>
          </w:tcPr>
          <w:p w14:paraId="3851F36B" w14:textId="77777777" w:rsidR="00D163A4" w:rsidRPr="0066306F" w:rsidRDefault="00D163A4" w:rsidP="0066306F">
            <w:pPr>
              <w:pStyle w:val="NoSpacing"/>
              <w:rPr>
                <w:rFonts w:ascii="Arial" w:hAnsi="Arial" w:cs="Arial"/>
                <w:sz w:val="24"/>
                <w:szCs w:val="24"/>
              </w:rPr>
            </w:pPr>
          </w:p>
        </w:tc>
        <w:tc>
          <w:tcPr>
            <w:tcW w:w="992" w:type="dxa"/>
          </w:tcPr>
          <w:p w14:paraId="3AF41EB2" w14:textId="77777777" w:rsidR="00D163A4" w:rsidRPr="0066306F" w:rsidRDefault="00D163A4" w:rsidP="0066306F">
            <w:pPr>
              <w:pStyle w:val="NoSpacing"/>
              <w:rPr>
                <w:rFonts w:ascii="Arial" w:hAnsi="Arial" w:cs="Arial"/>
                <w:sz w:val="24"/>
                <w:szCs w:val="24"/>
              </w:rPr>
            </w:pPr>
          </w:p>
        </w:tc>
        <w:tc>
          <w:tcPr>
            <w:tcW w:w="7513" w:type="dxa"/>
            <w:gridSpan w:val="5"/>
          </w:tcPr>
          <w:p w14:paraId="424A6FCD" w14:textId="77777777" w:rsidR="00D163A4" w:rsidRPr="0066306F" w:rsidRDefault="00D163A4" w:rsidP="0066306F">
            <w:pPr>
              <w:pStyle w:val="NoSpacing"/>
              <w:rPr>
                <w:rFonts w:ascii="Arial" w:hAnsi="Arial" w:cs="Arial"/>
                <w:sz w:val="24"/>
                <w:szCs w:val="24"/>
              </w:rPr>
            </w:pPr>
          </w:p>
        </w:tc>
        <w:tc>
          <w:tcPr>
            <w:tcW w:w="851" w:type="dxa"/>
            <w:gridSpan w:val="2"/>
          </w:tcPr>
          <w:p w14:paraId="3CAFDCD8" w14:textId="77777777" w:rsidR="00D163A4" w:rsidRPr="0066306F" w:rsidRDefault="00D163A4" w:rsidP="0066306F">
            <w:pPr>
              <w:pStyle w:val="NoSpacing"/>
              <w:rPr>
                <w:rFonts w:ascii="Arial" w:hAnsi="Arial" w:cs="Arial"/>
                <w:sz w:val="24"/>
                <w:szCs w:val="24"/>
              </w:rPr>
            </w:pPr>
          </w:p>
        </w:tc>
      </w:tr>
      <w:tr w:rsidR="00D163A4" w:rsidRPr="0066306F" w14:paraId="04F696D9" w14:textId="77777777" w:rsidTr="00D163A4">
        <w:trPr>
          <w:gridAfter w:val="1"/>
          <w:wAfter w:w="12" w:type="dxa"/>
        </w:trPr>
        <w:tc>
          <w:tcPr>
            <w:tcW w:w="477" w:type="dxa"/>
          </w:tcPr>
          <w:p w14:paraId="51D6EB0A" w14:textId="77777777" w:rsidR="00D163A4" w:rsidRPr="0066306F" w:rsidRDefault="00D163A4" w:rsidP="0066306F">
            <w:pPr>
              <w:pStyle w:val="NoSpacing"/>
              <w:rPr>
                <w:rFonts w:ascii="Arial" w:hAnsi="Arial" w:cs="Arial"/>
                <w:sz w:val="24"/>
                <w:szCs w:val="24"/>
              </w:rPr>
            </w:pPr>
          </w:p>
        </w:tc>
        <w:tc>
          <w:tcPr>
            <w:tcW w:w="992" w:type="dxa"/>
          </w:tcPr>
          <w:p w14:paraId="3D03CF4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w:t>
            </w:r>
          </w:p>
        </w:tc>
        <w:tc>
          <w:tcPr>
            <w:tcW w:w="7513" w:type="dxa"/>
            <w:gridSpan w:val="5"/>
          </w:tcPr>
          <w:p w14:paraId="5632A45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Shelter used for the most cost effective output is essential for …</w:t>
            </w:r>
          </w:p>
          <w:p w14:paraId="6FD677A3" w14:textId="77777777" w:rsidR="00D163A4" w:rsidRPr="0066306F" w:rsidRDefault="00D163A4" w:rsidP="0066306F">
            <w:pPr>
              <w:pStyle w:val="NoSpacing"/>
              <w:rPr>
                <w:rFonts w:ascii="Arial" w:hAnsi="Arial" w:cs="Arial"/>
                <w:sz w:val="24"/>
                <w:szCs w:val="24"/>
              </w:rPr>
            </w:pPr>
          </w:p>
          <w:p w14:paraId="11B89B9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selective production</w:t>
            </w:r>
          </w:p>
          <w:p w14:paraId="723658A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minimum production</w:t>
            </w:r>
          </w:p>
          <w:p w14:paraId="29F40C9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optimum production</w:t>
            </w:r>
          </w:p>
          <w:p w14:paraId="12938B2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average production</w:t>
            </w:r>
          </w:p>
        </w:tc>
        <w:tc>
          <w:tcPr>
            <w:tcW w:w="851" w:type="dxa"/>
            <w:gridSpan w:val="2"/>
          </w:tcPr>
          <w:p w14:paraId="414EBEB2" w14:textId="77777777" w:rsidR="00D163A4" w:rsidRPr="0066306F" w:rsidRDefault="00D163A4" w:rsidP="0066306F">
            <w:pPr>
              <w:pStyle w:val="NoSpacing"/>
              <w:rPr>
                <w:rFonts w:ascii="Arial" w:hAnsi="Arial" w:cs="Arial"/>
                <w:sz w:val="24"/>
                <w:szCs w:val="24"/>
              </w:rPr>
            </w:pPr>
          </w:p>
        </w:tc>
      </w:tr>
      <w:tr w:rsidR="00D163A4" w:rsidRPr="0066306F" w14:paraId="500AF1D7" w14:textId="77777777" w:rsidTr="00D163A4">
        <w:trPr>
          <w:gridAfter w:val="1"/>
          <w:wAfter w:w="12" w:type="dxa"/>
        </w:trPr>
        <w:tc>
          <w:tcPr>
            <w:tcW w:w="477" w:type="dxa"/>
          </w:tcPr>
          <w:p w14:paraId="0305B0B1" w14:textId="77777777" w:rsidR="00D163A4" w:rsidRPr="0066306F" w:rsidRDefault="00D163A4" w:rsidP="0066306F">
            <w:pPr>
              <w:pStyle w:val="NoSpacing"/>
              <w:rPr>
                <w:rFonts w:ascii="Arial" w:hAnsi="Arial" w:cs="Arial"/>
                <w:sz w:val="24"/>
                <w:szCs w:val="24"/>
              </w:rPr>
            </w:pPr>
          </w:p>
        </w:tc>
        <w:tc>
          <w:tcPr>
            <w:tcW w:w="992" w:type="dxa"/>
          </w:tcPr>
          <w:p w14:paraId="0C583013" w14:textId="77777777" w:rsidR="00D163A4" w:rsidRPr="0066306F" w:rsidRDefault="00D163A4" w:rsidP="0066306F">
            <w:pPr>
              <w:pStyle w:val="NoSpacing"/>
              <w:rPr>
                <w:rFonts w:ascii="Arial" w:hAnsi="Arial" w:cs="Arial"/>
                <w:sz w:val="24"/>
                <w:szCs w:val="24"/>
              </w:rPr>
            </w:pPr>
          </w:p>
        </w:tc>
        <w:tc>
          <w:tcPr>
            <w:tcW w:w="7513" w:type="dxa"/>
            <w:gridSpan w:val="5"/>
          </w:tcPr>
          <w:p w14:paraId="2E38FE1B" w14:textId="77777777" w:rsidR="00D163A4" w:rsidRPr="0066306F" w:rsidRDefault="00D163A4" w:rsidP="0066306F">
            <w:pPr>
              <w:pStyle w:val="NoSpacing"/>
              <w:rPr>
                <w:rFonts w:ascii="Arial" w:hAnsi="Arial" w:cs="Arial"/>
                <w:sz w:val="24"/>
                <w:szCs w:val="24"/>
              </w:rPr>
            </w:pPr>
          </w:p>
        </w:tc>
        <w:tc>
          <w:tcPr>
            <w:tcW w:w="851" w:type="dxa"/>
            <w:gridSpan w:val="2"/>
          </w:tcPr>
          <w:p w14:paraId="5B791AEE" w14:textId="77777777" w:rsidR="00D163A4" w:rsidRPr="0066306F" w:rsidRDefault="00D163A4" w:rsidP="0066306F">
            <w:pPr>
              <w:pStyle w:val="NoSpacing"/>
              <w:rPr>
                <w:rFonts w:ascii="Arial" w:hAnsi="Arial" w:cs="Arial"/>
                <w:sz w:val="24"/>
                <w:szCs w:val="24"/>
              </w:rPr>
            </w:pPr>
          </w:p>
        </w:tc>
      </w:tr>
      <w:tr w:rsidR="00D163A4" w:rsidRPr="0066306F" w14:paraId="4FD52519" w14:textId="77777777" w:rsidTr="00D163A4">
        <w:trPr>
          <w:gridAfter w:val="1"/>
          <w:wAfter w:w="12" w:type="dxa"/>
        </w:trPr>
        <w:tc>
          <w:tcPr>
            <w:tcW w:w="477" w:type="dxa"/>
          </w:tcPr>
          <w:p w14:paraId="4EECB14D" w14:textId="77777777" w:rsidR="00D163A4" w:rsidRPr="0066306F" w:rsidRDefault="00D163A4" w:rsidP="0066306F">
            <w:pPr>
              <w:pStyle w:val="NoSpacing"/>
              <w:rPr>
                <w:rFonts w:ascii="Arial" w:hAnsi="Arial" w:cs="Arial"/>
                <w:sz w:val="24"/>
                <w:szCs w:val="24"/>
              </w:rPr>
            </w:pPr>
          </w:p>
        </w:tc>
        <w:tc>
          <w:tcPr>
            <w:tcW w:w="992" w:type="dxa"/>
          </w:tcPr>
          <w:p w14:paraId="695ABBE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1.1.4</w:t>
            </w:r>
          </w:p>
        </w:tc>
        <w:tc>
          <w:tcPr>
            <w:tcW w:w="7513" w:type="dxa"/>
            <w:gridSpan w:val="5"/>
          </w:tcPr>
          <w:p w14:paraId="58E75A1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following could be associated with stressful conditions experienced by pigs:</w:t>
            </w:r>
          </w:p>
          <w:p w14:paraId="3E782801" w14:textId="77777777" w:rsidR="00D163A4" w:rsidRPr="0066306F" w:rsidRDefault="00D163A4" w:rsidP="0066306F">
            <w:pPr>
              <w:pStyle w:val="NoSpacing"/>
              <w:rPr>
                <w:rFonts w:ascii="Arial" w:hAnsi="Arial" w:cs="Arial"/>
                <w:sz w:val="24"/>
                <w:szCs w:val="24"/>
              </w:rPr>
            </w:pPr>
          </w:p>
          <w:p w14:paraId="22A38D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eating hurriedly</w:t>
            </w:r>
          </w:p>
          <w:p w14:paraId="777EDB1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lying calmly</w:t>
            </w:r>
          </w:p>
          <w:p w14:paraId="58A913B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belly nibbling</w:t>
            </w:r>
          </w:p>
          <w:p w14:paraId="6966639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wallowing water</w:t>
            </w:r>
          </w:p>
        </w:tc>
        <w:tc>
          <w:tcPr>
            <w:tcW w:w="851" w:type="dxa"/>
            <w:gridSpan w:val="2"/>
          </w:tcPr>
          <w:p w14:paraId="180696D5" w14:textId="77777777" w:rsidR="00D163A4" w:rsidRPr="0066306F" w:rsidRDefault="00D163A4" w:rsidP="0066306F">
            <w:pPr>
              <w:pStyle w:val="NoSpacing"/>
              <w:rPr>
                <w:rFonts w:ascii="Arial" w:hAnsi="Arial" w:cs="Arial"/>
                <w:sz w:val="24"/>
                <w:szCs w:val="24"/>
              </w:rPr>
            </w:pPr>
          </w:p>
        </w:tc>
      </w:tr>
      <w:tr w:rsidR="00D163A4" w:rsidRPr="0066306F" w14:paraId="1AA33F76" w14:textId="77777777" w:rsidTr="00D163A4">
        <w:trPr>
          <w:gridAfter w:val="1"/>
          <w:wAfter w:w="12" w:type="dxa"/>
        </w:trPr>
        <w:tc>
          <w:tcPr>
            <w:tcW w:w="477" w:type="dxa"/>
          </w:tcPr>
          <w:p w14:paraId="3EFD0101" w14:textId="77777777" w:rsidR="00D163A4" w:rsidRPr="0066306F" w:rsidRDefault="00D163A4" w:rsidP="0066306F">
            <w:pPr>
              <w:pStyle w:val="NoSpacing"/>
              <w:rPr>
                <w:rFonts w:ascii="Arial" w:hAnsi="Arial" w:cs="Arial"/>
                <w:sz w:val="24"/>
                <w:szCs w:val="24"/>
              </w:rPr>
            </w:pPr>
          </w:p>
        </w:tc>
        <w:tc>
          <w:tcPr>
            <w:tcW w:w="992" w:type="dxa"/>
          </w:tcPr>
          <w:p w14:paraId="0B1C63CD" w14:textId="77777777" w:rsidR="00D163A4" w:rsidRPr="0066306F" w:rsidRDefault="00D163A4" w:rsidP="0066306F">
            <w:pPr>
              <w:pStyle w:val="NoSpacing"/>
              <w:rPr>
                <w:rFonts w:ascii="Arial" w:hAnsi="Arial" w:cs="Arial"/>
                <w:sz w:val="24"/>
                <w:szCs w:val="24"/>
              </w:rPr>
            </w:pPr>
          </w:p>
        </w:tc>
        <w:tc>
          <w:tcPr>
            <w:tcW w:w="7513" w:type="dxa"/>
            <w:gridSpan w:val="5"/>
          </w:tcPr>
          <w:p w14:paraId="5B2D5A2E" w14:textId="77777777" w:rsidR="00D163A4" w:rsidRPr="0066306F" w:rsidRDefault="00D163A4" w:rsidP="0066306F">
            <w:pPr>
              <w:pStyle w:val="NoSpacing"/>
              <w:rPr>
                <w:rFonts w:ascii="Arial" w:hAnsi="Arial" w:cs="Arial"/>
                <w:sz w:val="24"/>
                <w:szCs w:val="24"/>
              </w:rPr>
            </w:pPr>
          </w:p>
        </w:tc>
        <w:tc>
          <w:tcPr>
            <w:tcW w:w="851" w:type="dxa"/>
            <w:gridSpan w:val="2"/>
          </w:tcPr>
          <w:p w14:paraId="75E98514" w14:textId="77777777" w:rsidR="00D163A4" w:rsidRPr="0066306F" w:rsidRDefault="00D163A4" w:rsidP="0066306F">
            <w:pPr>
              <w:pStyle w:val="NoSpacing"/>
              <w:rPr>
                <w:rFonts w:ascii="Arial" w:hAnsi="Arial" w:cs="Arial"/>
                <w:sz w:val="24"/>
                <w:szCs w:val="24"/>
              </w:rPr>
            </w:pPr>
          </w:p>
        </w:tc>
      </w:tr>
      <w:tr w:rsidR="00D163A4" w:rsidRPr="0066306F" w14:paraId="5F344ACC" w14:textId="77777777" w:rsidTr="00D163A4">
        <w:trPr>
          <w:gridAfter w:val="1"/>
          <w:wAfter w:w="12" w:type="dxa"/>
        </w:trPr>
        <w:tc>
          <w:tcPr>
            <w:tcW w:w="477" w:type="dxa"/>
          </w:tcPr>
          <w:p w14:paraId="03C65AA0" w14:textId="77777777" w:rsidR="00D163A4" w:rsidRPr="0066306F" w:rsidRDefault="00D163A4" w:rsidP="0066306F">
            <w:pPr>
              <w:pStyle w:val="NoSpacing"/>
              <w:rPr>
                <w:rFonts w:ascii="Arial" w:hAnsi="Arial" w:cs="Arial"/>
                <w:sz w:val="24"/>
                <w:szCs w:val="24"/>
              </w:rPr>
            </w:pPr>
          </w:p>
        </w:tc>
        <w:tc>
          <w:tcPr>
            <w:tcW w:w="992" w:type="dxa"/>
          </w:tcPr>
          <w:p w14:paraId="6B8F6DE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1.1.5</w:t>
            </w:r>
          </w:p>
        </w:tc>
        <w:tc>
          <w:tcPr>
            <w:tcW w:w="7513" w:type="dxa"/>
            <w:gridSpan w:val="5"/>
          </w:tcPr>
          <w:p w14:paraId="78786FE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Tail docking in sheep is done to …</w:t>
            </w:r>
          </w:p>
          <w:p w14:paraId="3F6A4FFB" w14:textId="77777777" w:rsidR="00D163A4" w:rsidRPr="0066306F" w:rsidRDefault="00D163A4" w:rsidP="0066306F">
            <w:pPr>
              <w:pStyle w:val="NoSpacing"/>
              <w:rPr>
                <w:rFonts w:ascii="Arial" w:hAnsi="Arial" w:cs="Arial"/>
                <w:sz w:val="24"/>
                <w:szCs w:val="24"/>
              </w:rPr>
            </w:pPr>
          </w:p>
          <w:p w14:paraId="6C8B204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make animals ready for agricultural show</w:t>
            </w:r>
          </w:p>
          <w:p w14:paraId="30624AA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improve wool and meat quality directly</w:t>
            </w:r>
          </w:p>
          <w:p w14:paraId="45D733CC" w14:textId="2172B54E"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enhance effective ma</w:t>
            </w:r>
            <w:r w:rsidR="00AF2C6B">
              <w:rPr>
                <w:rFonts w:ascii="Arial" w:hAnsi="Arial" w:cs="Arial"/>
                <w:sz w:val="24"/>
                <w:szCs w:val="24"/>
              </w:rPr>
              <w:t>t</w:t>
            </w:r>
            <w:r w:rsidRPr="0066306F">
              <w:rPr>
                <w:rFonts w:ascii="Arial" w:hAnsi="Arial" w:cs="Arial"/>
                <w:sz w:val="24"/>
                <w:szCs w:val="24"/>
              </w:rPr>
              <w:t>ing and prevent blowfly infection</w:t>
            </w:r>
          </w:p>
          <w:p w14:paraId="6BEB035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improve their ability to digest roughage</w:t>
            </w:r>
          </w:p>
        </w:tc>
        <w:tc>
          <w:tcPr>
            <w:tcW w:w="851" w:type="dxa"/>
            <w:gridSpan w:val="2"/>
          </w:tcPr>
          <w:p w14:paraId="31ECA9A1" w14:textId="77777777" w:rsidR="00D163A4" w:rsidRPr="0066306F" w:rsidRDefault="00D163A4" w:rsidP="0066306F">
            <w:pPr>
              <w:pStyle w:val="NoSpacing"/>
              <w:rPr>
                <w:rFonts w:ascii="Arial" w:hAnsi="Arial" w:cs="Arial"/>
                <w:sz w:val="24"/>
                <w:szCs w:val="24"/>
              </w:rPr>
            </w:pPr>
          </w:p>
        </w:tc>
      </w:tr>
      <w:tr w:rsidR="00D163A4" w:rsidRPr="0066306F" w14:paraId="06C7932C" w14:textId="77777777" w:rsidTr="00D163A4">
        <w:trPr>
          <w:gridAfter w:val="1"/>
          <w:wAfter w:w="12" w:type="dxa"/>
        </w:trPr>
        <w:tc>
          <w:tcPr>
            <w:tcW w:w="477" w:type="dxa"/>
          </w:tcPr>
          <w:p w14:paraId="74264E9F" w14:textId="77777777" w:rsidR="00D163A4" w:rsidRPr="0066306F" w:rsidRDefault="00D163A4" w:rsidP="0066306F">
            <w:pPr>
              <w:pStyle w:val="NoSpacing"/>
              <w:rPr>
                <w:rFonts w:ascii="Arial" w:hAnsi="Arial" w:cs="Arial"/>
                <w:sz w:val="24"/>
                <w:szCs w:val="24"/>
              </w:rPr>
            </w:pPr>
          </w:p>
        </w:tc>
        <w:tc>
          <w:tcPr>
            <w:tcW w:w="992" w:type="dxa"/>
          </w:tcPr>
          <w:p w14:paraId="7CA313C8" w14:textId="77777777" w:rsidR="00D163A4" w:rsidRPr="0066306F" w:rsidRDefault="00D163A4" w:rsidP="0066306F">
            <w:pPr>
              <w:pStyle w:val="NoSpacing"/>
              <w:rPr>
                <w:rFonts w:ascii="Arial" w:hAnsi="Arial" w:cs="Arial"/>
                <w:sz w:val="24"/>
                <w:szCs w:val="24"/>
              </w:rPr>
            </w:pPr>
          </w:p>
        </w:tc>
        <w:tc>
          <w:tcPr>
            <w:tcW w:w="7513" w:type="dxa"/>
            <w:gridSpan w:val="5"/>
          </w:tcPr>
          <w:p w14:paraId="173AE0C3" w14:textId="77777777" w:rsidR="00D163A4" w:rsidRPr="0066306F" w:rsidRDefault="00D163A4" w:rsidP="0066306F">
            <w:pPr>
              <w:pStyle w:val="NoSpacing"/>
              <w:rPr>
                <w:rFonts w:ascii="Arial" w:hAnsi="Arial" w:cs="Arial"/>
                <w:sz w:val="24"/>
                <w:szCs w:val="24"/>
              </w:rPr>
            </w:pPr>
          </w:p>
        </w:tc>
        <w:tc>
          <w:tcPr>
            <w:tcW w:w="851" w:type="dxa"/>
            <w:gridSpan w:val="2"/>
          </w:tcPr>
          <w:p w14:paraId="48CD4B1E" w14:textId="77777777" w:rsidR="00D163A4" w:rsidRPr="0066306F" w:rsidRDefault="00D163A4" w:rsidP="0066306F">
            <w:pPr>
              <w:pStyle w:val="NoSpacing"/>
              <w:rPr>
                <w:rFonts w:ascii="Arial" w:hAnsi="Arial" w:cs="Arial"/>
                <w:sz w:val="24"/>
                <w:szCs w:val="24"/>
              </w:rPr>
            </w:pPr>
          </w:p>
        </w:tc>
      </w:tr>
      <w:tr w:rsidR="00D163A4" w:rsidRPr="0066306F" w14:paraId="481F9B38" w14:textId="77777777" w:rsidTr="00D163A4">
        <w:trPr>
          <w:gridAfter w:val="1"/>
          <w:wAfter w:w="12" w:type="dxa"/>
        </w:trPr>
        <w:tc>
          <w:tcPr>
            <w:tcW w:w="477" w:type="dxa"/>
          </w:tcPr>
          <w:p w14:paraId="3165A739" w14:textId="77777777" w:rsidR="00D163A4" w:rsidRPr="0066306F" w:rsidRDefault="00D163A4" w:rsidP="0066306F">
            <w:pPr>
              <w:pStyle w:val="NoSpacing"/>
              <w:rPr>
                <w:rFonts w:ascii="Arial" w:hAnsi="Arial" w:cs="Arial"/>
                <w:sz w:val="24"/>
                <w:szCs w:val="24"/>
              </w:rPr>
            </w:pPr>
          </w:p>
        </w:tc>
        <w:tc>
          <w:tcPr>
            <w:tcW w:w="992" w:type="dxa"/>
          </w:tcPr>
          <w:p w14:paraId="23CCFDF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1.1.6</w:t>
            </w:r>
          </w:p>
        </w:tc>
        <w:tc>
          <w:tcPr>
            <w:tcW w:w="7513" w:type="dxa"/>
            <w:gridSpan w:val="5"/>
          </w:tcPr>
          <w:p w14:paraId="0A36BDE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most recommended precautionary measure when transporting farm animals:</w:t>
            </w:r>
          </w:p>
          <w:p w14:paraId="7120E97D" w14:textId="77777777" w:rsidR="00D163A4" w:rsidRPr="0066306F" w:rsidRDefault="00D163A4" w:rsidP="0066306F">
            <w:pPr>
              <w:pStyle w:val="NoSpacing"/>
              <w:rPr>
                <w:rFonts w:ascii="Arial" w:hAnsi="Arial" w:cs="Arial"/>
                <w:sz w:val="24"/>
                <w:szCs w:val="24"/>
              </w:rPr>
            </w:pPr>
          </w:p>
          <w:p w14:paraId="16AA49B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transport male and female animals together</w:t>
            </w:r>
          </w:p>
          <w:p w14:paraId="1DD9A05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travel when the roads are not busy and you can travel fast</w:t>
            </w:r>
          </w:p>
          <w:p w14:paraId="40E99E7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transport sheep, goats and cattle together</w:t>
            </w:r>
          </w:p>
          <w:p w14:paraId="5D71528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ensure the loading/unloading ramps are high and strong</w:t>
            </w:r>
          </w:p>
          <w:p w14:paraId="5F773B29" w14:textId="0F54137E"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t>
            </w:r>
            <w:r w:rsidR="00500255" w:rsidRPr="0066306F">
              <w:rPr>
                <w:rFonts w:ascii="Arial" w:hAnsi="Arial" w:cs="Arial"/>
                <w:sz w:val="24"/>
                <w:szCs w:val="24"/>
              </w:rPr>
              <w:t>E</w:t>
            </w:r>
            <w:r w:rsidRPr="0066306F">
              <w:rPr>
                <w:rFonts w:ascii="Arial" w:hAnsi="Arial" w:cs="Arial"/>
                <w:sz w:val="24"/>
                <w:szCs w:val="24"/>
              </w:rPr>
              <w:t>nough</w:t>
            </w:r>
          </w:p>
        </w:tc>
        <w:tc>
          <w:tcPr>
            <w:tcW w:w="851" w:type="dxa"/>
            <w:gridSpan w:val="2"/>
          </w:tcPr>
          <w:p w14:paraId="7C259059" w14:textId="77777777" w:rsidR="00D163A4" w:rsidRPr="0066306F" w:rsidRDefault="00D163A4" w:rsidP="0066306F">
            <w:pPr>
              <w:pStyle w:val="NoSpacing"/>
              <w:rPr>
                <w:rFonts w:ascii="Arial" w:hAnsi="Arial" w:cs="Arial"/>
                <w:sz w:val="24"/>
                <w:szCs w:val="24"/>
              </w:rPr>
            </w:pPr>
          </w:p>
        </w:tc>
      </w:tr>
      <w:tr w:rsidR="00D163A4" w:rsidRPr="0066306F" w14:paraId="034F1AC0" w14:textId="77777777" w:rsidTr="00D163A4">
        <w:trPr>
          <w:gridAfter w:val="1"/>
          <w:wAfter w:w="12" w:type="dxa"/>
        </w:trPr>
        <w:tc>
          <w:tcPr>
            <w:tcW w:w="477" w:type="dxa"/>
          </w:tcPr>
          <w:p w14:paraId="7F929AF7" w14:textId="77777777" w:rsidR="00D163A4" w:rsidRPr="0066306F" w:rsidRDefault="00D163A4" w:rsidP="0066306F">
            <w:pPr>
              <w:pStyle w:val="NoSpacing"/>
              <w:rPr>
                <w:rFonts w:ascii="Arial" w:hAnsi="Arial" w:cs="Arial"/>
                <w:sz w:val="24"/>
                <w:szCs w:val="24"/>
              </w:rPr>
            </w:pPr>
          </w:p>
        </w:tc>
        <w:tc>
          <w:tcPr>
            <w:tcW w:w="992" w:type="dxa"/>
          </w:tcPr>
          <w:p w14:paraId="364FFDF3" w14:textId="77777777" w:rsidR="00D163A4" w:rsidRPr="0066306F" w:rsidRDefault="00D163A4" w:rsidP="0066306F">
            <w:pPr>
              <w:pStyle w:val="NoSpacing"/>
              <w:rPr>
                <w:rFonts w:ascii="Arial" w:hAnsi="Arial" w:cs="Arial"/>
                <w:sz w:val="24"/>
                <w:szCs w:val="24"/>
              </w:rPr>
            </w:pPr>
          </w:p>
        </w:tc>
        <w:tc>
          <w:tcPr>
            <w:tcW w:w="7513" w:type="dxa"/>
            <w:gridSpan w:val="5"/>
          </w:tcPr>
          <w:p w14:paraId="35CE35CF" w14:textId="77777777" w:rsidR="00D163A4" w:rsidRPr="0066306F" w:rsidRDefault="00D163A4" w:rsidP="0066306F">
            <w:pPr>
              <w:pStyle w:val="NoSpacing"/>
              <w:rPr>
                <w:rFonts w:ascii="Arial" w:hAnsi="Arial" w:cs="Arial"/>
                <w:sz w:val="24"/>
                <w:szCs w:val="24"/>
              </w:rPr>
            </w:pPr>
          </w:p>
        </w:tc>
        <w:tc>
          <w:tcPr>
            <w:tcW w:w="851" w:type="dxa"/>
            <w:gridSpan w:val="2"/>
          </w:tcPr>
          <w:p w14:paraId="42F31A92" w14:textId="77777777" w:rsidR="00D163A4" w:rsidRPr="0066306F" w:rsidRDefault="00D163A4" w:rsidP="0066306F">
            <w:pPr>
              <w:pStyle w:val="NoSpacing"/>
              <w:rPr>
                <w:rFonts w:ascii="Arial" w:hAnsi="Arial" w:cs="Arial"/>
                <w:sz w:val="24"/>
                <w:szCs w:val="24"/>
              </w:rPr>
            </w:pPr>
          </w:p>
        </w:tc>
      </w:tr>
      <w:tr w:rsidR="00D163A4" w:rsidRPr="0066306F" w14:paraId="62D0FAB0" w14:textId="77777777" w:rsidTr="00D163A4">
        <w:trPr>
          <w:gridAfter w:val="1"/>
          <w:wAfter w:w="12" w:type="dxa"/>
        </w:trPr>
        <w:tc>
          <w:tcPr>
            <w:tcW w:w="477" w:type="dxa"/>
          </w:tcPr>
          <w:p w14:paraId="0CC1E4B6" w14:textId="77777777" w:rsidR="00D163A4" w:rsidRPr="0066306F" w:rsidRDefault="00D163A4" w:rsidP="0066306F">
            <w:pPr>
              <w:pStyle w:val="NoSpacing"/>
              <w:rPr>
                <w:rFonts w:ascii="Arial" w:hAnsi="Arial" w:cs="Arial"/>
                <w:sz w:val="24"/>
                <w:szCs w:val="24"/>
              </w:rPr>
            </w:pPr>
          </w:p>
        </w:tc>
        <w:tc>
          <w:tcPr>
            <w:tcW w:w="992" w:type="dxa"/>
          </w:tcPr>
          <w:p w14:paraId="056FCD0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1.1.7</w:t>
            </w:r>
          </w:p>
        </w:tc>
        <w:tc>
          <w:tcPr>
            <w:tcW w:w="7513" w:type="dxa"/>
            <w:gridSpan w:val="5"/>
          </w:tcPr>
          <w:p w14:paraId="2D1829E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following are the examples of bacterial disease in farm animals.</w:t>
            </w:r>
          </w:p>
          <w:p w14:paraId="130CFE69" w14:textId="77777777" w:rsidR="00D163A4" w:rsidRPr="0066306F" w:rsidRDefault="00D163A4" w:rsidP="0066306F">
            <w:pPr>
              <w:pStyle w:val="NoSpacing"/>
              <w:rPr>
                <w:rFonts w:ascii="Arial" w:hAnsi="Arial" w:cs="Arial"/>
                <w:sz w:val="24"/>
                <w:szCs w:val="24"/>
              </w:rPr>
            </w:pPr>
          </w:p>
          <w:p w14:paraId="7488AD2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rabbies, mastitis and coccidosis</w:t>
            </w:r>
          </w:p>
          <w:p w14:paraId="3A67950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tuberculosis, anthrax and mastitis</w:t>
            </w:r>
          </w:p>
          <w:p w14:paraId="32CDCC2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swine flu, red water and lumpy wool</w:t>
            </w:r>
          </w:p>
          <w:p w14:paraId="1C1D78A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ringworm, anaplasmosis and mastitis</w:t>
            </w:r>
          </w:p>
          <w:p w14:paraId="31AAE7B4" w14:textId="77777777" w:rsidR="00D163A4" w:rsidRPr="0066306F" w:rsidRDefault="00D163A4" w:rsidP="0066306F">
            <w:pPr>
              <w:pStyle w:val="NoSpacing"/>
              <w:rPr>
                <w:rFonts w:ascii="Arial" w:hAnsi="Arial" w:cs="Arial"/>
                <w:sz w:val="24"/>
                <w:szCs w:val="24"/>
              </w:rPr>
            </w:pPr>
          </w:p>
        </w:tc>
        <w:tc>
          <w:tcPr>
            <w:tcW w:w="851" w:type="dxa"/>
            <w:gridSpan w:val="2"/>
          </w:tcPr>
          <w:p w14:paraId="0487A4FC" w14:textId="77777777" w:rsidR="00D163A4" w:rsidRPr="0066306F" w:rsidRDefault="00D163A4" w:rsidP="0066306F">
            <w:pPr>
              <w:pStyle w:val="NoSpacing"/>
              <w:rPr>
                <w:rFonts w:ascii="Arial" w:hAnsi="Arial" w:cs="Arial"/>
                <w:sz w:val="24"/>
                <w:szCs w:val="24"/>
              </w:rPr>
            </w:pPr>
          </w:p>
        </w:tc>
      </w:tr>
      <w:tr w:rsidR="00D163A4" w:rsidRPr="0066306F" w14:paraId="39FA97F5" w14:textId="77777777" w:rsidTr="00D163A4">
        <w:trPr>
          <w:gridAfter w:val="1"/>
          <w:wAfter w:w="12" w:type="dxa"/>
        </w:trPr>
        <w:tc>
          <w:tcPr>
            <w:tcW w:w="477" w:type="dxa"/>
          </w:tcPr>
          <w:p w14:paraId="062E130C" w14:textId="77777777" w:rsidR="00D163A4" w:rsidRPr="0066306F" w:rsidRDefault="00D163A4" w:rsidP="0066306F">
            <w:pPr>
              <w:pStyle w:val="NoSpacing"/>
              <w:rPr>
                <w:rFonts w:ascii="Arial" w:hAnsi="Arial" w:cs="Arial"/>
                <w:sz w:val="24"/>
                <w:szCs w:val="24"/>
              </w:rPr>
            </w:pPr>
          </w:p>
        </w:tc>
        <w:tc>
          <w:tcPr>
            <w:tcW w:w="992" w:type="dxa"/>
          </w:tcPr>
          <w:p w14:paraId="309D766C" w14:textId="77777777" w:rsidR="00D163A4" w:rsidRPr="0066306F" w:rsidRDefault="00D163A4" w:rsidP="0066306F">
            <w:pPr>
              <w:pStyle w:val="NoSpacing"/>
              <w:rPr>
                <w:rFonts w:ascii="Arial" w:hAnsi="Arial" w:cs="Arial"/>
                <w:sz w:val="24"/>
                <w:szCs w:val="24"/>
              </w:rPr>
            </w:pPr>
          </w:p>
        </w:tc>
        <w:tc>
          <w:tcPr>
            <w:tcW w:w="7513" w:type="dxa"/>
            <w:gridSpan w:val="5"/>
          </w:tcPr>
          <w:p w14:paraId="23D4D684" w14:textId="77777777" w:rsidR="00D163A4" w:rsidRPr="0066306F" w:rsidRDefault="00D163A4" w:rsidP="0066306F">
            <w:pPr>
              <w:pStyle w:val="NoSpacing"/>
              <w:rPr>
                <w:rFonts w:ascii="Arial" w:hAnsi="Arial" w:cs="Arial"/>
                <w:sz w:val="24"/>
                <w:szCs w:val="24"/>
              </w:rPr>
            </w:pPr>
          </w:p>
        </w:tc>
        <w:tc>
          <w:tcPr>
            <w:tcW w:w="851" w:type="dxa"/>
            <w:gridSpan w:val="2"/>
          </w:tcPr>
          <w:p w14:paraId="37365228" w14:textId="77777777" w:rsidR="00D163A4" w:rsidRPr="0066306F" w:rsidRDefault="00D163A4" w:rsidP="0066306F">
            <w:pPr>
              <w:pStyle w:val="NoSpacing"/>
              <w:rPr>
                <w:rFonts w:ascii="Arial" w:hAnsi="Arial" w:cs="Arial"/>
                <w:sz w:val="24"/>
                <w:szCs w:val="24"/>
              </w:rPr>
            </w:pPr>
          </w:p>
        </w:tc>
      </w:tr>
      <w:tr w:rsidR="00D163A4" w:rsidRPr="0066306F" w14:paraId="1516BCF3" w14:textId="77777777" w:rsidTr="00D163A4">
        <w:trPr>
          <w:gridAfter w:val="1"/>
          <w:wAfter w:w="12" w:type="dxa"/>
        </w:trPr>
        <w:tc>
          <w:tcPr>
            <w:tcW w:w="477" w:type="dxa"/>
          </w:tcPr>
          <w:p w14:paraId="5DA45A29" w14:textId="77777777" w:rsidR="00D163A4" w:rsidRPr="0066306F" w:rsidRDefault="00D163A4" w:rsidP="0066306F">
            <w:pPr>
              <w:pStyle w:val="NoSpacing"/>
              <w:rPr>
                <w:rFonts w:ascii="Arial" w:hAnsi="Arial" w:cs="Arial"/>
                <w:sz w:val="24"/>
                <w:szCs w:val="24"/>
              </w:rPr>
            </w:pPr>
          </w:p>
        </w:tc>
        <w:tc>
          <w:tcPr>
            <w:tcW w:w="992" w:type="dxa"/>
          </w:tcPr>
          <w:p w14:paraId="0523ADA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1.18</w:t>
            </w:r>
          </w:p>
        </w:tc>
        <w:tc>
          <w:tcPr>
            <w:tcW w:w="7513" w:type="dxa"/>
            <w:gridSpan w:val="5"/>
          </w:tcPr>
          <w:p w14:paraId="44CA134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An indication of a heat stress in pigs is …</w:t>
            </w:r>
          </w:p>
          <w:p w14:paraId="175226F8" w14:textId="77777777" w:rsidR="00D163A4" w:rsidRPr="0066306F" w:rsidRDefault="00D163A4" w:rsidP="0066306F">
            <w:pPr>
              <w:pStyle w:val="NoSpacing"/>
              <w:rPr>
                <w:rFonts w:ascii="Arial" w:hAnsi="Arial" w:cs="Arial"/>
                <w:sz w:val="24"/>
                <w:szCs w:val="24"/>
              </w:rPr>
            </w:pPr>
          </w:p>
          <w:p w14:paraId="45ADB6F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screaming</w:t>
            </w:r>
          </w:p>
          <w:p w14:paraId="3450BE0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a higher respiratory rate</w:t>
            </w:r>
          </w:p>
          <w:p w14:paraId="1897EBE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shivering</w:t>
            </w:r>
          </w:p>
          <w:p w14:paraId="1741444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hyperactivity</w:t>
            </w:r>
          </w:p>
        </w:tc>
        <w:tc>
          <w:tcPr>
            <w:tcW w:w="851" w:type="dxa"/>
            <w:gridSpan w:val="2"/>
          </w:tcPr>
          <w:p w14:paraId="3DE4FEFB" w14:textId="77777777" w:rsidR="00D163A4" w:rsidRPr="0066306F" w:rsidRDefault="00D163A4" w:rsidP="0066306F">
            <w:pPr>
              <w:pStyle w:val="NoSpacing"/>
              <w:rPr>
                <w:rFonts w:ascii="Arial" w:hAnsi="Arial" w:cs="Arial"/>
                <w:sz w:val="24"/>
                <w:szCs w:val="24"/>
              </w:rPr>
            </w:pPr>
          </w:p>
        </w:tc>
      </w:tr>
      <w:tr w:rsidR="00D163A4" w:rsidRPr="0066306F" w14:paraId="76C02B4A" w14:textId="77777777" w:rsidTr="00D163A4">
        <w:trPr>
          <w:gridAfter w:val="1"/>
          <w:wAfter w:w="12" w:type="dxa"/>
        </w:trPr>
        <w:tc>
          <w:tcPr>
            <w:tcW w:w="477" w:type="dxa"/>
          </w:tcPr>
          <w:p w14:paraId="245B80FC" w14:textId="77777777" w:rsidR="00D163A4" w:rsidRPr="0066306F" w:rsidRDefault="00D163A4" w:rsidP="0066306F">
            <w:pPr>
              <w:pStyle w:val="NoSpacing"/>
              <w:rPr>
                <w:rFonts w:ascii="Arial" w:hAnsi="Arial" w:cs="Arial"/>
                <w:sz w:val="24"/>
                <w:szCs w:val="24"/>
              </w:rPr>
            </w:pPr>
          </w:p>
        </w:tc>
        <w:tc>
          <w:tcPr>
            <w:tcW w:w="992" w:type="dxa"/>
          </w:tcPr>
          <w:p w14:paraId="656FFAB1" w14:textId="77777777" w:rsidR="00D163A4" w:rsidRPr="0066306F" w:rsidRDefault="00D163A4" w:rsidP="0066306F">
            <w:pPr>
              <w:pStyle w:val="NoSpacing"/>
              <w:rPr>
                <w:rFonts w:ascii="Arial" w:hAnsi="Arial" w:cs="Arial"/>
                <w:sz w:val="24"/>
                <w:szCs w:val="24"/>
              </w:rPr>
            </w:pPr>
          </w:p>
        </w:tc>
        <w:tc>
          <w:tcPr>
            <w:tcW w:w="7513" w:type="dxa"/>
            <w:gridSpan w:val="5"/>
          </w:tcPr>
          <w:p w14:paraId="398DCF67" w14:textId="77777777" w:rsidR="00D163A4" w:rsidRPr="0066306F" w:rsidRDefault="00D163A4" w:rsidP="0066306F">
            <w:pPr>
              <w:pStyle w:val="NoSpacing"/>
              <w:rPr>
                <w:rFonts w:ascii="Arial" w:hAnsi="Arial" w:cs="Arial"/>
                <w:sz w:val="24"/>
                <w:szCs w:val="24"/>
              </w:rPr>
            </w:pPr>
          </w:p>
        </w:tc>
        <w:tc>
          <w:tcPr>
            <w:tcW w:w="851" w:type="dxa"/>
            <w:gridSpan w:val="2"/>
          </w:tcPr>
          <w:p w14:paraId="105A6422" w14:textId="77777777" w:rsidR="00D163A4" w:rsidRPr="0066306F" w:rsidRDefault="00D163A4" w:rsidP="0066306F">
            <w:pPr>
              <w:pStyle w:val="NoSpacing"/>
              <w:rPr>
                <w:rFonts w:ascii="Arial" w:hAnsi="Arial" w:cs="Arial"/>
                <w:sz w:val="24"/>
                <w:szCs w:val="24"/>
              </w:rPr>
            </w:pPr>
          </w:p>
        </w:tc>
      </w:tr>
      <w:tr w:rsidR="00D163A4" w:rsidRPr="0066306F" w14:paraId="44208075" w14:textId="77777777" w:rsidTr="00D163A4">
        <w:trPr>
          <w:gridAfter w:val="1"/>
          <w:wAfter w:w="12" w:type="dxa"/>
        </w:trPr>
        <w:tc>
          <w:tcPr>
            <w:tcW w:w="477" w:type="dxa"/>
          </w:tcPr>
          <w:p w14:paraId="4549A5E7" w14:textId="77777777" w:rsidR="00D163A4" w:rsidRPr="0066306F" w:rsidRDefault="00D163A4" w:rsidP="0066306F">
            <w:pPr>
              <w:pStyle w:val="NoSpacing"/>
              <w:rPr>
                <w:rFonts w:ascii="Arial" w:hAnsi="Arial" w:cs="Arial"/>
                <w:sz w:val="24"/>
                <w:szCs w:val="24"/>
              </w:rPr>
            </w:pPr>
          </w:p>
        </w:tc>
        <w:tc>
          <w:tcPr>
            <w:tcW w:w="992" w:type="dxa"/>
          </w:tcPr>
          <w:p w14:paraId="356E57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1.1.9</w:t>
            </w:r>
          </w:p>
        </w:tc>
        <w:tc>
          <w:tcPr>
            <w:tcW w:w="7513" w:type="dxa"/>
            <w:gridSpan w:val="5"/>
          </w:tcPr>
          <w:p w14:paraId="652649A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 farm housing structure below shows a shed that houses a large number of beef cattle, it is normally designed to help animals from …</w:t>
            </w:r>
          </w:p>
          <w:p w14:paraId="08E3B820" w14:textId="77777777" w:rsidR="00D163A4" w:rsidRPr="0066306F" w:rsidRDefault="00D163A4" w:rsidP="0066306F">
            <w:pPr>
              <w:pStyle w:val="NoSpacing"/>
              <w:rPr>
                <w:rFonts w:ascii="Arial" w:hAnsi="Arial" w:cs="Arial"/>
                <w:sz w:val="24"/>
                <w:szCs w:val="24"/>
              </w:rPr>
            </w:pPr>
          </w:p>
          <w:p w14:paraId="231B692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uncontrolled mating</w:t>
            </w:r>
          </w:p>
          <w:p w14:paraId="6D9E12F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adverse environmental conditions</w:t>
            </w:r>
          </w:p>
          <w:p w14:paraId="6449D1F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infectious diseases</w:t>
            </w:r>
          </w:p>
          <w:p w14:paraId="7F07C01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internal parasites</w:t>
            </w:r>
          </w:p>
        </w:tc>
        <w:tc>
          <w:tcPr>
            <w:tcW w:w="851" w:type="dxa"/>
            <w:gridSpan w:val="2"/>
          </w:tcPr>
          <w:p w14:paraId="67626097" w14:textId="77777777" w:rsidR="00D163A4" w:rsidRPr="0066306F" w:rsidRDefault="00D163A4" w:rsidP="0066306F">
            <w:pPr>
              <w:pStyle w:val="NoSpacing"/>
              <w:rPr>
                <w:rFonts w:ascii="Arial" w:hAnsi="Arial" w:cs="Arial"/>
                <w:sz w:val="24"/>
                <w:szCs w:val="24"/>
              </w:rPr>
            </w:pPr>
          </w:p>
        </w:tc>
      </w:tr>
      <w:tr w:rsidR="00D163A4" w:rsidRPr="0066306F" w14:paraId="123A5CA5" w14:textId="77777777" w:rsidTr="00D163A4">
        <w:trPr>
          <w:gridAfter w:val="1"/>
          <w:wAfter w:w="12" w:type="dxa"/>
        </w:trPr>
        <w:tc>
          <w:tcPr>
            <w:tcW w:w="477" w:type="dxa"/>
          </w:tcPr>
          <w:p w14:paraId="2DECEF28" w14:textId="77777777" w:rsidR="00D163A4" w:rsidRPr="0066306F" w:rsidRDefault="00D163A4" w:rsidP="0066306F">
            <w:pPr>
              <w:pStyle w:val="NoSpacing"/>
              <w:rPr>
                <w:rFonts w:ascii="Arial" w:hAnsi="Arial" w:cs="Arial"/>
                <w:sz w:val="24"/>
                <w:szCs w:val="24"/>
              </w:rPr>
            </w:pPr>
          </w:p>
        </w:tc>
        <w:tc>
          <w:tcPr>
            <w:tcW w:w="992" w:type="dxa"/>
          </w:tcPr>
          <w:p w14:paraId="759FA586" w14:textId="77777777" w:rsidR="00D163A4" w:rsidRPr="0066306F" w:rsidRDefault="00D163A4" w:rsidP="0066306F">
            <w:pPr>
              <w:pStyle w:val="NoSpacing"/>
              <w:rPr>
                <w:rFonts w:ascii="Arial" w:hAnsi="Arial" w:cs="Arial"/>
                <w:sz w:val="24"/>
                <w:szCs w:val="24"/>
              </w:rPr>
            </w:pPr>
          </w:p>
        </w:tc>
        <w:tc>
          <w:tcPr>
            <w:tcW w:w="7513" w:type="dxa"/>
            <w:gridSpan w:val="5"/>
          </w:tcPr>
          <w:p w14:paraId="089DF746" w14:textId="77777777" w:rsidR="00D163A4" w:rsidRPr="0066306F" w:rsidRDefault="00D163A4" w:rsidP="0066306F">
            <w:pPr>
              <w:pStyle w:val="NoSpacing"/>
              <w:rPr>
                <w:rFonts w:ascii="Arial" w:hAnsi="Arial" w:cs="Arial"/>
                <w:sz w:val="24"/>
                <w:szCs w:val="24"/>
              </w:rPr>
            </w:pPr>
          </w:p>
        </w:tc>
        <w:tc>
          <w:tcPr>
            <w:tcW w:w="851" w:type="dxa"/>
            <w:gridSpan w:val="2"/>
          </w:tcPr>
          <w:p w14:paraId="2F23F9FE" w14:textId="77777777" w:rsidR="00D163A4" w:rsidRPr="0066306F" w:rsidRDefault="00D163A4" w:rsidP="0066306F">
            <w:pPr>
              <w:pStyle w:val="NoSpacing"/>
              <w:rPr>
                <w:rFonts w:ascii="Arial" w:hAnsi="Arial" w:cs="Arial"/>
                <w:sz w:val="24"/>
                <w:szCs w:val="24"/>
              </w:rPr>
            </w:pPr>
          </w:p>
        </w:tc>
      </w:tr>
      <w:tr w:rsidR="00D163A4" w:rsidRPr="0066306F" w14:paraId="65765B87" w14:textId="77777777" w:rsidTr="00D163A4">
        <w:trPr>
          <w:gridAfter w:val="1"/>
          <w:wAfter w:w="12" w:type="dxa"/>
        </w:trPr>
        <w:tc>
          <w:tcPr>
            <w:tcW w:w="477" w:type="dxa"/>
          </w:tcPr>
          <w:p w14:paraId="6400D179" w14:textId="77777777" w:rsidR="00D163A4" w:rsidRPr="0066306F" w:rsidRDefault="00D163A4" w:rsidP="0066306F">
            <w:pPr>
              <w:pStyle w:val="NoSpacing"/>
              <w:rPr>
                <w:rFonts w:ascii="Arial" w:hAnsi="Arial" w:cs="Arial"/>
                <w:sz w:val="24"/>
                <w:szCs w:val="24"/>
              </w:rPr>
            </w:pPr>
          </w:p>
        </w:tc>
        <w:tc>
          <w:tcPr>
            <w:tcW w:w="992" w:type="dxa"/>
          </w:tcPr>
          <w:p w14:paraId="0E70FD4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1.1.10</w:t>
            </w:r>
          </w:p>
        </w:tc>
        <w:tc>
          <w:tcPr>
            <w:tcW w:w="7513" w:type="dxa"/>
            <w:gridSpan w:val="5"/>
          </w:tcPr>
          <w:p w14:paraId="1FB0687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equipment that a beef farmer needs in order to measure the production output is the …</w:t>
            </w:r>
          </w:p>
          <w:p w14:paraId="4DA4DD32" w14:textId="77777777" w:rsidR="00D163A4" w:rsidRPr="0066306F" w:rsidRDefault="00D163A4" w:rsidP="0066306F">
            <w:pPr>
              <w:pStyle w:val="NoSpacing"/>
              <w:rPr>
                <w:rFonts w:ascii="Arial" w:hAnsi="Arial" w:cs="Arial"/>
                <w:sz w:val="24"/>
                <w:szCs w:val="24"/>
              </w:rPr>
            </w:pPr>
          </w:p>
          <w:p w14:paraId="48C6AEF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castrating pliers</w:t>
            </w:r>
          </w:p>
          <w:p w14:paraId="09321CF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electronic scale</w:t>
            </w:r>
          </w:p>
          <w:p w14:paraId="628EA35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ear tag gun</w:t>
            </w:r>
          </w:p>
          <w:p w14:paraId="151C6E5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neck clamp</w:t>
            </w:r>
          </w:p>
        </w:tc>
        <w:tc>
          <w:tcPr>
            <w:tcW w:w="851" w:type="dxa"/>
            <w:gridSpan w:val="2"/>
          </w:tcPr>
          <w:p w14:paraId="7EC1A225" w14:textId="77777777" w:rsidR="00D163A4" w:rsidRPr="0066306F" w:rsidRDefault="00D163A4" w:rsidP="0066306F">
            <w:pPr>
              <w:pStyle w:val="NoSpacing"/>
              <w:rPr>
                <w:rFonts w:ascii="Arial" w:hAnsi="Arial" w:cs="Arial"/>
                <w:sz w:val="24"/>
                <w:szCs w:val="24"/>
              </w:rPr>
            </w:pPr>
          </w:p>
        </w:tc>
      </w:tr>
      <w:tr w:rsidR="00D163A4" w:rsidRPr="0066306F" w14:paraId="0BD5F264" w14:textId="77777777" w:rsidTr="00D163A4">
        <w:trPr>
          <w:gridAfter w:val="1"/>
          <w:wAfter w:w="12" w:type="dxa"/>
        </w:trPr>
        <w:tc>
          <w:tcPr>
            <w:tcW w:w="477" w:type="dxa"/>
          </w:tcPr>
          <w:p w14:paraId="08A22E13" w14:textId="77777777" w:rsidR="00D163A4" w:rsidRPr="0066306F" w:rsidRDefault="00D163A4" w:rsidP="0066306F">
            <w:pPr>
              <w:pStyle w:val="NoSpacing"/>
              <w:rPr>
                <w:rFonts w:ascii="Arial" w:hAnsi="Arial" w:cs="Arial"/>
                <w:sz w:val="24"/>
                <w:szCs w:val="24"/>
              </w:rPr>
            </w:pPr>
          </w:p>
        </w:tc>
        <w:tc>
          <w:tcPr>
            <w:tcW w:w="992" w:type="dxa"/>
          </w:tcPr>
          <w:p w14:paraId="50CE552F" w14:textId="77777777" w:rsidR="00D163A4" w:rsidRPr="0066306F" w:rsidRDefault="00D163A4" w:rsidP="0066306F">
            <w:pPr>
              <w:pStyle w:val="NoSpacing"/>
              <w:rPr>
                <w:rFonts w:ascii="Arial" w:hAnsi="Arial" w:cs="Arial"/>
                <w:sz w:val="24"/>
                <w:szCs w:val="24"/>
              </w:rPr>
            </w:pPr>
          </w:p>
        </w:tc>
        <w:tc>
          <w:tcPr>
            <w:tcW w:w="7513" w:type="dxa"/>
            <w:gridSpan w:val="5"/>
          </w:tcPr>
          <w:p w14:paraId="16A6D474" w14:textId="77777777" w:rsidR="00D163A4" w:rsidRPr="0066306F" w:rsidRDefault="00D163A4" w:rsidP="0066306F">
            <w:pPr>
              <w:pStyle w:val="NoSpacing"/>
              <w:rPr>
                <w:rFonts w:ascii="Arial" w:hAnsi="Arial" w:cs="Arial"/>
                <w:sz w:val="24"/>
                <w:szCs w:val="24"/>
              </w:rPr>
            </w:pPr>
          </w:p>
        </w:tc>
        <w:tc>
          <w:tcPr>
            <w:tcW w:w="851" w:type="dxa"/>
            <w:gridSpan w:val="2"/>
          </w:tcPr>
          <w:p w14:paraId="19311A98" w14:textId="77777777" w:rsidR="00D163A4" w:rsidRPr="0066306F" w:rsidRDefault="00D163A4" w:rsidP="0066306F">
            <w:pPr>
              <w:pStyle w:val="NoSpacing"/>
              <w:rPr>
                <w:rFonts w:ascii="Arial" w:hAnsi="Arial" w:cs="Arial"/>
                <w:sz w:val="24"/>
                <w:szCs w:val="24"/>
              </w:rPr>
            </w:pPr>
          </w:p>
        </w:tc>
      </w:tr>
      <w:tr w:rsidR="00D163A4" w:rsidRPr="0066306F" w14:paraId="333B6CE3" w14:textId="77777777" w:rsidTr="00D163A4">
        <w:trPr>
          <w:gridAfter w:val="1"/>
          <w:wAfter w:w="12" w:type="dxa"/>
        </w:trPr>
        <w:tc>
          <w:tcPr>
            <w:tcW w:w="477" w:type="dxa"/>
          </w:tcPr>
          <w:p w14:paraId="29C0B082" w14:textId="77777777" w:rsidR="00D163A4" w:rsidRPr="0066306F" w:rsidRDefault="00D163A4" w:rsidP="0066306F">
            <w:pPr>
              <w:pStyle w:val="NoSpacing"/>
              <w:rPr>
                <w:rFonts w:ascii="Arial" w:hAnsi="Arial" w:cs="Arial"/>
                <w:sz w:val="24"/>
                <w:szCs w:val="24"/>
              </w:rPr>
            </w:pPr>
          </w:p>
        </w:tc>
        <w:tc>
          <w:tcPr>
            <w:tcW w:w="992" w:type="dxa"/>
          </w:tcPr>
          <w:p w14:paraId="60403E5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1.1.11</w:t>
            </w:r>
          </w:p>
        </w:tc>
        <w:tc>
          <w:tcPr>
            <w:tcW w:w="7513" w:type="dxa"/>
            <w:gridSpan w:val="5"/>
          </w:tcPr>
          <w:p w14:paraId="1BA3BA7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Possible advantages of feedlot in animal production are listed below.</w:t>
            </w:r>
          </w:p>
          <w:p w14:paraId="73361A0F" w14:textId="77777777" w:rsidR="00D163A4" w:rsidRPr="0066306F" w:rsidRDefault="00D163A4" w:rsidP="0066306F">
            <w:pPr>
              <w:pStyle w:val="NoSpacing"/>
              <w:rPr>
                <w:rFonts w:ascii="Arial" w:hAnsi="Arial" w:cs="Arial"/>
                <w:sz w:val="24"/>
                <w:szCs w:val="24"/>
              </w:rPr>
            </w:pPr>
          </w:p>
          <w:p w14:paraId="7D92AAA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w:t>
            </w:r>
            <w:r w:rsidRPr="0066306F">
              <w:rPr>
                <w:rFonts w:ascii="Arial" w:hAnsi="Arial" w:cs="Arial"/>
                <w:sz w:val="24"/>
                <w:szCs w:val="24"/>
              </w:rPr>
              <w:tab/>
              <w:t>stocking rate is increased</w:t>
            </w:r>
          </w:p>
          <w:p w14:paraId="7EAAD18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w:t>
            </w:r>
            <w:r w:rsidRPr="0066306F">
              <w:rPr>
                <w:rFonts w:ascii="Arial" w:hAnsi="Arial" w:cs="Arial"/>
                <w:sz w:val="24"/>
                <w:szCs w:val="24"/>
              </w:rPr>
              <w:tab/>
              <w:t>weaning stress of females is reduced</w:t>
            </w:r>
          </w:p>
          <w:p w14:paraId="7A349BF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(iii)</w:t>
            </w:r>
            <w:r w:rsidRPr="0066306F">
              <w:rPr>
                <w:rFonts w:ascii="Arial" w:hAnsi="Arial" w:cs="Arial"/>
                <w:sz w:val="24"/>
                <w:szCs w:val="24"/>
              </w:rPr>
              <w:tab/>
              <w:t>better control over animals</w:t>
            </w:r>
          </w:p>
          <w:p w14:paraId="4F50BCB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lastRenderedPageBreak/>
              <w:t>(iv)</w:t>
            </w:r>
            <w:r w:rsidRPr="0066306F">
              <w:rPr>
                <w:rFonts w:ascii="Arial" w:hAnsi="Arial" w:cs="Arial"/>
                <w:sz w:val="24"/>
                <w:szCs w:val="24"/>
              </w:rPr>
              <w:tab/>
              <w:t>the production output increased</w:t>
            </w:r>
          </w:p>
          <w:p w14:paraId="676535F6" w14:textId="77777777" w:rsidR="00D163A4" w:rsidRPr="0066306F" w:rsidRDefault="00D163A4" w:rsidP="0066306F">
            <w:pPr>
              <w:pStyle w:val="NoSpacing"/>
              <w:rPr>
                <w:rFonts w:ascii="Arial" w:hAnsi="Arial" w:cs="Arial"/>
                <w:sz w:val="24"/>
                <w:szCs w:val="24"/>
              </w:rPr>
            </w:pPr>
          </w:p>
          <w:p w14:paraId="30D40B0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Choose the correct combination</w:t>
            </w:r>
          </w:p>
          <w:p w14:paraId="51B75A77" w14:textId="77777777" w:rsidR="00D163A4" w:rsidRPr="0066306F" w:rsidRDefault="00D163A4" w:rsidP="0066306F">
            <w:pPr>
              <w:pStyle w:val="NoSpacing"/>
              <w:rPr>
                <w:rFonts w:ascii="Arial" w:hAnsi="Arial" w:cs="Arial"/>
                <w:sz w:val="24"/>
                <w:szCs w:val="24"/>
              </w:rPr>
            </w:pPr>
          </w:p>
          <w:p w14:paraId="0216620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(i), (ii) and (iii)</w:t>
            </w:r>
          </w:p>
          <w:p w14:paraId="2FBC1F8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(i),(ii),and (iv)</w:t>
            </w:r>
          </w:p>
          <w:p w14:paraId="5F126E9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(i), (iii) and (iv)</w:t>
            </w:r>
          </w:p>
          <w:p w14:paraId="61295A9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(ii), (ii) and (iv)</w:t>
            </w:r>
          </w:p>
        </w:tc>
        <w:tc>
          <w:tcPr>
            <w:tcW w:w="851" w:type="dxa"/>
            <w:gridSpan w:val="2"/>
          </w:tcPr>
          <w:p w14:paraId="0A85347E" w14:textId="77777777" w:rsidR="00D163A4" w:rsidRPr="0066306F" w:rsidRDefault="00D163A4" w:rsidP="0066306F">
            <w:pPr>
              <w:pStyle w:val="NoSpacing"/>
              <w:rPr>
                <w:rFonts w:ascii="Arial" w:hAnsi="Arial" w:cs="Arial"/>
                <w:sz w:val="24"/>
                <w:szCs w:val="24"/>
              </w:rPr>
            </w:pPr>
          </w:p>
        </w:tc>
      </w:tr>
      <w:tr w:rsidR="00D163A4" w:rsidRPr="0066306F" w14:paraId="29060603" w14:textId="77777777" w:rsidTr="00D163A4">
        <w:trPr>
          <w:gridAfter w:val="1"/>
          <w:wAfter w:w="12" w:type="dxa"/>
        </w:trPr>
        <w:tc>
          <w:tcPr>
            <w:tcW w:w="477" w:type="dxa"/>
          </w:tcPr>
          <w:p w14:paraId="09CD1344" w14:textId="77777777" w:rsidR="00D163A4" w:rsidRPr="0066306F" w:rsidRDefault="00D163A4" w:rsidP="0066306F">
            <w:pPr>
              <w:pStyle w:val="NoSpacing"/>
              <w:rPr>
                <w:rFonts w:ascii="Arial" w:hAnsi="Arial" w:cs="Arial"/>
                <w:sz w:val="24"/>
                <w:szCs w:val="24"/>
              </w:rPr>
            </w:pPr>
          </w:p>
        </w:tc>
        <w:tc>
          <w:tcPr>
            <w:tcW w:w="992" w:type="dxa"/>
          </w:tcPr>
          <w:p w14:paraId="1B68C02B" w14:textId="77777777" w:rsidR="00D163A4" w:rsidRPr="0066306F" w:rsidRDefault="00D163A4" w:rsidP="0066306F">
            <w:pPr>
              <w:pStyle w:val="NoSpacing"/>
              <w:rPr>
                <w:rFonts w:ascii="Arial" w:hAnsi="Arial" w:cs="Arial"/>
                <w:sz w:val="24"/>
                <w:szCs w:val="24"/>
              </w:rPr>
            </w:pPr>
          </w:p>
        </w:tc>
        <w:tc>
          <w:tcPr>
            <w:tcW w:w="7513" w:type="dxa"/>
            <w:gridSpan w:val="5"/>
          </w:tcPr>
          <w:p w14:paraId="1CA0E865" w14:textId="77777777" w:rsidR="00D163A4" w:rsidRPr="0066306F" w:rsidRDefault="00D163A4" w:rsidP="0066306F">
            <w:pPr>
              <w:pStyle w:val="NoSpacing"/>
              <w:rPr>
                <w:rFonts w:ascii="Arial" w:hAnsi="Arial" w:cs="Arial"/>
                <w:sz w:val="24"/>
                <w:szCs w:val="24"/>
              </w:rPr>
            </w:pPr>
          </w:p>
          <w:p w14:paraId="64003C10" w14:textId="77777777" w:rsidR="00D163A4" w:rsidRPr="0066306F" w:rsidRDefault="00D163A4" w:rsidP="0066306F">
            <w:pPr>
              <w:pStyle w:val="NoSpacing"/>
              <w:rPr>
                <w:rFonts w:ascii="Arial" w:hAnsi="Arial" w:cs="Arial"/>
                <w:sz w:val="24"/>
                <w:szCs w:val="24"/>
              </w:rPr>
            </w:pPr>
          </w:p>
        </w:tc>
        <w:tc>
          <w:tcPr>
            <w:tcW w:w="851" w:type="dxa"/>
            <w:gridSpan w:val="2"/>
          </w:tcPr>
          <w:p w14:paraId="780D15B0" w14:textId="77777777" w:rsidR="00D163A4" w:rsidRPr="0066306F" w:rsidRDefault="00D163A4" w:rsidP="0066306F">
            <w:pPr>
              <w:pStyle w:val="NoSpacing"/>
              <w:rPr>
                <w:rFonts w:ascii="Arial" w:hAnsi="Arial" w:cs="Arial"/>
                <w:sz w:val="24"/>
                <w:szCs w:val="24"/>
              </w:rPr>
            </w:pPr>
          </w:p>
        </w:tc>
      </w:tr>
      <w:tr w:rsidR="00D163A4" w:rsidRPr="0066306F" w14:paraId="40988800" w14:textId="77777777" w:rsidTr="00D163A4">
        <w:trPr>
          <w:gridAfter w:val="1"/>
          <w:wAfter w:w="12" w:type="dxa"/>
        </w:trPr>
        <w:tc>
          <w:tcPr>
            <w:tcW w:w="477" w:type="dxa"/>
          </w:tcPr>
          <w:p w14:paraId="67216B57" w14:textId="77777777" w:rsidR="00D163A4" w:rsidRPr="0066306F" w:rsidRDefault="00D163A4" w:rsidP="0066306F">
            <w:pPr>
              <w:pStyle w:val="NoSpacing"/>
              <w:rPr>
                <w:rFonts w:ascii="Arial" w:hAnsi="Arial" w:cs="Arial"/>
                <w:sz w:val="24"/>
                <w:szCs w:val="24"/>
              </w:rPr>
            </w:pPr>
          </w:p>
        </w:tc>
        <w:tc>
          <w:tcPr>
            <w:tcW w:w="992" w:type="dxa"/>
          </w:tcPr>
          <w:p w14:paraId="081FE90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1.1.12</w:t>
            </w:r>
          </w:p>
        </w:tc>
        <w:tc>
          <w:tcPr>
            <w:tcW w:w="7513" w:type="dxa"/>
            <w:gridSpan w:val="5"/>
          </w:tcPr>
          <w:p w14:paraId="4B3BBE7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 labour saving feeding approach where farm animals have unlimited access to feeds placed in self feeders and feed as many as they wish is …</w:t>
            </w:r>
          </w:p>
          <w:p w14:paraId="4E076813" w14:textId="77777777" w:rsidR="00D163A4" w:rsidRPr="0066306F" w:rsidRDefault="00D163A4" w:rsidP="0066306F">
            <w:pPr>
              <w:pStyle w:val="NoSpacing"/>
              <w:rPr>
                <w:rFonts w:ascii="Arial" w:hAnsi="Arial" w:cs="Arial"/>
                <w:sz w:val="24"/>
                <w:szCs w:val="24"/>
              </w:rPr>
            </w:pPr>
          </w:p>
          <w:p w14:paraId="0D30704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ad lib</w:t>
            </w:r>
          </w:p>
          <w:p w14:paraId="164F2EC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computer controlled</w:t>
            </w:r>
          </w:p>
          <w:p w14:paraId="76C3495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crypt feeding</w:t>
            </w:r>
          </w:p>
          <w:p w14:paraId="3CE234E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nature grazing</w:t>
            </w:r>
          </w:p>
        </w:tc>
        <w:tc>
          <w:tcPr>
            <w:tcW w:w="851" w:type="dxa"/>
            <w:gridSpan w:val="2"/>
          </w:tcPr>
          <w:p w14:paraId="4D152E28" w14:textId="77777777" w:rsidR="00D163A4" w:rsidRPr="0066306F" w:rsidRDefault="00D163A4" w:rsidP="0066306F">
            <w:pPr>
              <w:pStyle w:val="NoSpacing"/>
              <w:rPr>
                <w:rFonts w:ascii="Arial" w:hAnsi="Arial" w:cs="Arial"/>
                <w:sz w:val="24"/>
                <w:szCs w:val="24"/>
              </w:rPr>
            </w:pPr>
          </w:p>
        </w:tc>
      </w:tr>
      <w:tr w:rsidR="00D163A4" w:rsidRPr="0066306F" w14:paraId="242A33A7" w14:textId="77777777" w:rsidTr="00D163A4">
        <w:trPr>
          <w:gridAfter w:val="1"/>
          <w:wAfter w:w="12" w:type="dxa"/>
        </w:trPr>
        <w:tc>
          <w:tcPr>
            <w:tcW w:w="477" w:type="dxa"/>
          </w:tcPr>
          <w:p w14:paraId="36A64F2D" w14:textId="77777777" w:rsidR="00D163A4" w:rsidRPr="0066306F" w:rsidRDefault="00D163A4" w:rsidP="0066306F">
            <w:pPr>
              <w:pStyle w:val="NoSpacing"/>
              <w:rPr>
                <w:rFonts w:ascii="Arial" w:hAnsi="Arial" w:cs="Arial"/>
                <w:sz w:val="24"/>
                <w:szCs w:val="24"/>
              </w:rPr>
            </w:pPr>
          </w:p>
        </w:tc>
        <w:tc>
          <w:tcPr>
            <w:tcW w:w="992" w:type="dxa"/>
          </w:tcPr>
          <w:p w14:paraId="25384FC2" w14:textId="77777777" w:rsidR="00D163A4" w:rsidRPr="0066306F" w:rsidRDefault="00D163A4" w:rsidP="0066306F">
            <w:pPr>
              <w:pStyle w:val="NoSpacing"/>
              <w:rPr>
                <w:rFonts w:ascii="Arial" w:hAnsi="Arial" w:cs="Arial"/>
                <w:sz w:val="24"/>
                <w:szCs w:val="24"/>
              </w:rPr>
            </w:pPr>
          </w:p>
        </w:tc>
        <w:tc>
          <w:tcPr>
            <w:tcW w:w="7513" w:type="dxa"/>
            <w:gridSpan w:val="5"/>
          </w:tcPr>
          <w:p w14:paraId="7C589A38" w14:textId="77777777" w:rsidR="00D163A4" w:rsidRPr="0066306F" w:rsidRDefault="00D163A4" w:rsidP="0066306F">
            <w:pPr>
              <w:pStyle w:val="NoSpacing"/>
              <w:rPr>
                <w:rFonts w:ascii="Arial" w:hAnsi="Arial" w:cs="Arial"/>
                <w:sz w:val="24"/>
                <w:szCs w:val="24"/>
              </w:rPr>
            </w:pPr>
          </w:p>
          <w:p w14:paraId="3BE31236" w14:textId="77777777" w:rsidR="00D163A4" w:rsidRPr="0066306F" w:rsidRDefault="00D163A4" w:rsidP="0066306F">
            <w:pPr>
              <w:pStyle w:val="NoSpacing"/>
              <w:rPr>
                <w:rFonts w:ascii="Arial" w:hAnsi="Arial" w:cs="Arial"/>
                <w:sz w:val="24"/>
                <w:szCs w:val="24"/>
              </w:rPr>
            </w:pPr>
          </w:p>
        </w:tc>
        <w:tc>
          <w:tcPr>
            <w:tcW w:w="851" w:type="dxa"/>
            <w:gridSpan w:val="2"/>
          </w:tcPr>
          <w:p w14:paraId="113E7564" w14:textId="77777777" w:rsidR="00D163A4" w:rsidRPr="0066306F" w:rsidRDefault="00D163A4" w:rsidP="0066306F">
            <w:pPr>
              <w:pStyle w:val="NoSpacing"/>
              <w:rPr>
                <w:rFonts w:ascii="Arial" w:hAnsi="Arial" w:cs="Arial"/>
                <w:sz w:val="24"/>
                <w:szCs w:val="24"/>
              </w:rPr>
            </w:pPr>
          </w:p>
        </w:tc>
      </w:tr>
      <w:tr w:rsidR="00D163A4" w:rsidRPr="0066306F" w14:paraId="7029CEA5" w14:textId="77777777" w:rsidTr="00D163A4">
        <w:trPr>
          <w:gridAfter w:val="1"/>
          <w:wAfter w:w="12" w:type="dxa"/>
        </w:trPr>
        <w:tc>
          <w:tcPr>
            <w:tcW w:w="477" w:type="dxa"/>
          </w:tcPr>
          <w:p w14:paraId="020C5B99" w14:textId="77777777" w:rsidR="00D163A4" w:rsidRPr="0066306F" w:rsidRDefault="00D163A4" w:rsidP="0066306F">
            <w:pPr>
              <w:pStyle w:val="NoSpacing"/>
              <w:rPr>
                <w:rFonts w:ascii="Arial" w:hAnsi="Arial" w:cs="Arial"/>
                <w:sz w:val="24"/>
                <w:szCs w:val="24"/>
              </w:rPr>
            </w:pPr>
          </w:p>
        </w:tc>
        <w:tc>
          <w:tcPr>
            <w:tcW w:w="992" w:type="dxa"/>
          </w:tcPr>
          <w:p w14:paraId="2F22AC7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1.1.13</w:t>
            </w:r>
          </w:p>
        </w:tc>
        <w:tc>
          <w:tcPr>
            <w:tcW w:w="7513" w:type="dxa"/>
            <w:gridSpan w:val="5"/>
          </w:tcPr>
          <w:p w14:paraId="603F075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most effective viral disease in farm animals is to use … as a preventive measure.</w:t>
            </w:r>
          </w:p>
          <w:p w14:paraId="6D0917E6" w14:textId="77777777" w:rsidR="00D163A4" w:rsidRPr="0066306F" w:rsidRDefault="00D163A4" w:rsidP="0066306F">
            <w:pPr>
              <w:pStyle w:val="NoSpacing"/>
              <w:rPr>
                <w:rFonts w:ascii="Arial" w:hAnsi="Arial" w:cs="Arial"/>
                <w:sz w:val="24"/>
                <w:szCs w:val="24"/>
              </w:rPr>
            </w:pPr>
          </w:p>
          <w:p w14:paraId="10E6D27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antibiotics</w:t>
            </w:r>
          </w:p>
          <w:p w14:paraId="0224AEB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dosing</w:t>
            </w:r>
          </w:p>
          <w:p w14:paraId="5450798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dipping</w:t>
            </w:r>
          </w:p>
          <w:p w14:paraId="2E52127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vaccination</w:t>
            </w:r>
          </w:p>
        </w:tc>
        <w:tc>
          <w:tcPr>
            <w:tcW w:w="851" w:type="dxa"/>
            <w:gridSpan w:val="2"/>
          </w:tcPr>
          <w:p w14:paraId="1D9B76D0" w14:textId="77777777" w:rsidR="00D163A4" w:rsidRPr="0066306F" w:rsidRDefault="00D163A4" w:rsidP="0066306F">
            <w:pPr>
              <w:pStyle w:val="NoSpacing"/>
              <w:rPr>
                <w:rFonts w:ascii="Arial" w:hAnsi="Arial" w:cs="Arial"/>
                <w:sz w:val="24"/>
                <w:szCs w:val="24"/>
              </w:rPr>
            </w:pPr>
          </w:p>
        </w:tc>
      </w:tr>
      <w:tr w:rsidR="00D163A4" w:rsidRPr="0066306F" w14:paraId="5ACB0A8D" w14:textId="77777777" w:rsidTr="00D163A4">
        <w:trPr>
          <w:gridAfter w:val="1"/>
          <w:wAfter w:w="12" w:type="dxa"/>
        </w:trPr>
        <w:tc>
          <w:tcPr>
            <w:tcW w:w="477" w:type="dxa"/>
          </w:tcPr>
          <w:p w14:paraId="0EE97BEB" w14:textId="77777777" w:rsidR="00D163A4" w:rsidRPr="0066306F" w:rsidRDefault="00D163A4" w:rsidP="0066306F">
            <w:pPr>
              <w:pStyle w:val="NoSpacing"/>
              <w:rPr>
                <w:rFonts w:ascii="Arial" w:hAnsi="Arial" w:cs="Arial"/>
                <w:sz w:val="24"/>
                <w:szCs w:val="24"/>
              </w:rPr>
            </w:pPr>
          </w:p>
        </w:tc>
        <w:tc>
          <w:tcPr>
            <w:tcW w:w="992" w:type="dxa"/>
          </w:tcPr>
          <w:p w14:paraId="2E43901C" w14:textId="77777777" w:rsidR="00D163A4" w:rsidRPr="0066306F" w:rsidRDefault="00D163A4" w:rsidP="0066306F">
            <w:pPr>
              <w:pStyle w:val="NoSpacing"/>
              <w:rPr>
                <w:rFonts w:ascii="Arial" w:hAnsi="Arial" w:cs="Arial"/>
                <w:sz w:val="24"/>
                <w:szCs w:val="24"/>
              </w:rPr>
            </w:pPr>
          </w:p>
        </w:tc>
        <w:tc>
          <w:tcPr>
            <w:tcW w:w="7513" w:type="dxa"/>
            <w:gridSpan w:val="5"/>
          </w:tcPr>
          <w:p w14:paraId="70FC3C50" w14:textId="77777777" w:rsidR="00D163A4" w:rsidRPr="0066306F" w:rsidRDefault="00D163A4" w:rsidP="0066306F">
            <w:pPr>
              <w:pStyle w:val="NoSpacing"/>
              <w:rPr>
                <w:rFonts w:ascii="Arial" w:hAnsi="Arial" w:cs="Arial"/>
                <w:sz w:val="24"/>
                <w:szCs w:val="24"/>
              </w:rPr>
            </w:pPr>
          </w:p>
        </w:tc>
        <w:tc>
          <w:tcPr>
            <w:tcW w:w="851" w:type="dxa"/>
            <w:gridSpan w:val="2"/>
          </w:tcPr>
          <w:p w14:paraId="17A2C778" w14:textId="77777777" w:rsidR="00D163A4" w:rsidRPr="0066306F" w:rsidRDefault="00D163A4" w:rsidP="0066306F">
            <w:pPr>
              <w:pStyle w:val="NoSpacing"/>
              <w:rPr>
                <w:rFonts w:ascii="Arial" w:hAnsi="Arial" w:cs="Arial"/>
                <w:sz w:val="24"/>
                <w:szCs w:val="24"/>
              </w:rPr>
            </w:pPr>
          </w:p>
        </w:tc>
      </w:tr>
      <w:tr w:rsidR="00D163A4" w:rsidRPr="0066306F" w14:paraId="04C01C5F" w14:textId="77777777" w:rsidTr="00D163A4">
        <w:trPr>
          <w:gridAfter w:val="1"/>
          <w:wAfter w:w="12" w:type="dxa"/>
        </w:trPr>
        <w:tc>
          <w:tcPr>
            <w:tcW w:w="477" w:type="dxa"/>
          </w:tcPr>
          <w:p w14:paraId="3A60B9C3" w14:textId="77777777" w:rsidR="00D163A4" w:rsidRPr="0066306F" w:rsidRDefault="00D163A4" w:rsidP="0066306F">
            <w:pPr>
              <w:pStyle w:val="NoSpacing"/>
              <w:rPr>
                <w:rFonts w:ascii="Arial" w:hAnsi="Arial" w:cs="Arial"/>
                <w:sz w:val="24"/>
                <w:szCs w:val="24"/>
              </w:rPr>
            </w:pPr>
          </w:p>
        </w:tc>
        <w:tc>
          <w:tcPr>
            <w:tcW w:w="992" w:type="dxa"/>
          </w:tcPr>
          <w:p w14:paraId="2BC32EF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1.1.14</w:t>
            </w:r>
          </w:p>
        </w:tc>
        <w:tc>
          <w:tcPr>
            <w:tcW w:w="7513" w:type="dxa"/>
            <w:gridSpan w:val="5"/>
          </w:tcPr>
          <w:p w14:paraId="79ED1A8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following tools used to administer deworming liquids to animals …</w:t>
            </w:r>
          </w:p>
          <w:p w14:paraId="3D082F2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burdizzo</w:t>
            </w:r>
          </w:p>
          <w:p w14:paraId="7E0615D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proddler</w:t>
            </w:r>
          </w:p>
          <w:p w14:paraId="4A8143D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tail docking iron</w:t>
            </w:r>
          </w:p>
          <w:p w14:paraId="5C15058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dosing gun</w:t>
            </w:r>
          </w:p>
        </w:tc>
        <w:tc>
          <w:tcPr>
            <w:tcW w:w="851" w:type="dxa"/>
            <w:gridSpan w:val="2"/>
          </w:tcPr>
          <w:p w14:paraId="2D828F4C" w14:textId="77777777" w:rsidR="00D163A4" w:rsidRPr="0066306F" w:rsidRDefault="00D163A4" w:rsidP="0066306F">
            <w:pPr>
              <w:pStyle w:val="NoSpacing"/>
              <w:rPr>
                <w:rFonts w:ascii="Arial" w:hAnsi="Arial" w:cs="Arial"/>
                <w:sz w:val="24"/>
                <w:szCs w:val="24"/>
              </w:rPr>
            </w:pPr>
          </w:p>
        </w:tc>
      </w:tr>
      <w:tr w:rsidR="00D163A4" w:rsidRPr="0066306F" w14:paraId="3CF9389E" w14:textId="77777777" w:rsidTr="00D163A4">
        <w:trPr>
          <w:gridAfter w:val="1"/>
          <w:wAfter w:w="12" w:type="dxa"/>
        </w:trPr>
        <w:tc>
          <w:tcPr>
            <w:tcW w:w="477" w:type="dxa"/>
          </w:tcPr>
          <w:p w14:paraId="590D201B" w14:textId="77777777" w:rsidR="00D163A4" w:rsidRPr="0066306F" w:rsidRDefault="00D163A4" w:rsidP="0066306F">
            <w:pPr>
              <w:pStyle w:val="NoSpacing"/>
              <w:rPr>
                <w:rFonts w:ascii="Arial" w:hAnsi="Arial" w:cs="Arial"/>
                <w:sz w:val="24"/>
                <w:szCs w:val="24"/>
              </w:rPr>
            </w:pPr>
          </w:p>
        </w:tc>
        <w:tc>
          <w:tcPr>
            <w:tcW w:w="992" w:type="dxa"/>
          </w:tcPr>
          <w:p w14:paraId="6795A378" w14:textId="77777777" w:rsidR="00D163A4" w:rsidRPr="0066306F" w:rsidRDefault="00D163A4" w:rsidP="0066306F">
            <w:pPr>
              <w:pStyle w:val="NoSpacing"/>
              <w:rPr>
                <w:rFonts w:ascii="Arial" w:hAnsi="Arial" w:cs="Arial"/>
                <w:sz w:val="24"/>
                <w:szCs w:val="24"/>
              </w:rPr>
            </w:pPr>
          </w:p>
        </w:tc>
        <w:tc>
          <w:tcPr>
            <w:tcW w:w="7513" w:type="dxa"/>
            <w:gridSpan w:val="5"/>
          </w:tcPr>
          <w:p w14:paraId="72AD0F81" w14:textId="77777777" w:rsidR="00D163A4" w:rsidRPr="0066306F" w:rsidRDefault="00D163A4" w:rsidP="0066306F">
            <w:pPr>
              <w:pStyle w:val="NoSpacing"/>
              <w:rPr>
                <w:rFonts w:ascii="Arial" w:hAnsi="Arial" w:cs="Arial"/>
                <w:sz w:val="24"/>
                <w:szCs w:val="24"/>
              </w:rPr>
            </w:pPr>
          </w:p>
        </w:tc>
        <w:tc>
          <w:tcPr>
            <w:tcW w:w="851" w:type="dxa"/>
            <w:gridSpan w:val="2"/>
          </w:tcPr>
          <w:p w14:paraId="7438AAB1" w14:textId="77777777" w:rsidR="00D163A4" w:rsidRPr="0066306F" w:rsidRDefault="00D163A4" w:rsidP="0066306F">
            <w:pPr>
              <w:pStyle w:val="NoSpacing"/>
              <w:rPr>
                <w:rFonts w:ascii="Arial" w:hAnsi="Arial" w:cs="Arial"/>
                <w:sz w:val="24"/>
                <w:szCs w:val="24"/>
              </w:rPr>
            </w:pPr>
          </w:p>
        </w:tc>
      </w:tr>
      <w:tr w:rsidR="00D163A4" w:rsidRPr="0066306F" w14:paraId="64819C37" w14:textId="77777777" w:rsidTr="00D163A4">
        <w:trPr>
          <w:gridAfter w:val="1"/>
          <w:wAfter w:w="12" w:type="dxa"/>
        </w:trPr>
        <w:tc>
          <w:tcPr>
            <w:tcW w:w="477" w:type="dxa"/>
          </w:tcPr>
          <w:p w14:paraId="3FFDEA07" w14:textId="77777777" w:rsidR="00D163A4" w:rsidRPr="0066306F" w:rsidRDefault="00D163A4" w:rsidP="0066306F">
            <w:pPr>
              <w:pStyle w:val="NoSpacing"/>
              <w:rPr>
                <w:rFonts w:ascii="Arial" w:hAnsi="Arial" w:cs="Arial"/>
                <w:sz w:val="24"/>
                <w:szCs w:val="24"/>
              </w:rPr>
            </w:pPr>
          </w:p>
        </w:tc>
        <w:tc>
          <w:tcPr>
            <w:tcW w:w="992" w:type="dxa"/>
          </w:tcPr>
          <w:p w14:paraId="0B07E63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1.1.15</w:t>
            </w:r>
          </w:p>
        </w:tc>
        <w:tc>
          <w:tcPr>
            <w:tcW w:w="7513" w:type="dxa"/>
            <w:gridSpan w:val="5"/>
          </w:tcPr>
          <w:p w14:paraId="49176D0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It is important to do this when working with animals in a crush.</w:t>
            </w:r>
          </w:p>
          <w:p w14:paraId="22BE5CFE" w14:textId="77777777" w:rsidR="00D163A4" w:rsidRPr="0066306F" w:rsidRDefault="00D163A4" w:rsidP="0066306F">
            <w:pPr>
              <w:pStyle w:val="NoSpacing"/>
              <w:rPr>
                <w:rFonts w:ascii="Arial" w:hAnsi="Arial" w:cs="Arial"/>
                <w:sz w:val="24"/>
                <w:szCs w:val="24"/>
              </w:rPr>
            </w:pPr>
          </w:p>
          <w:p w14:paraId="7C023FA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use dogs to calm animals</w:t>
            </w:r>
          </w:p>
          <w:p w14:paraId="7D500F0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be vigilant and aware of safety</w:t>
            </w:r>
          </w:p>
          <w:p w14:paraId="035C7B9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whistle loudly to calm them</w:t>
            </w:r>
          </w:p>
          <w:p w14:paraId="0DFE552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make sudden movements</w:t>
            </w:r>
          </w:p>
        </w:tc>
        <w:tc>
          <w:tcPr>
            <w:tcW w:w="851" w:type="dxa"/>
            <w:gridSpan w:val="2"/>
          </w:tcPr>
          <w:p w14:paraId="71159853" w14:textId="77777777" w:rsidR="00D163A4" w:rsidRPr="0066306F" w:rsidRDefault="00D163A4" w:rsidP="0066306F">
            <w:pPr>
              <w:pStyle w:val="NoSpacing"/>
              <w:rPr>
                <w:rFonts w:ascii="Arial" w:hAnsi="Arial" w:cs="Arial"/>
                <w:sz w:val="24"/>
                <w:szCs w:val="24"/>
              </w:rPr>
            </w:pPr>
          </w:p>
        </w:tc>
      </w:tr>
      <w:tr w:rsidR="00D163A4" w:rsidRPr="0066306F" w14:paraId="5FCC25ED" w14:textId="77777777" w:rsidTr="00D163A4">
        <w:trPr>
          <w:gridAfter w:val="1"/>
          <w:wAfter w:w="12" w:type="dxa"/>
        </w:trPr>
        <w:tc>
          <w:tcPr>
            <w:tcW w:w="477" w:type="dxa"/>
          </w:tcPr>
          <w:p w14:paraId="5B52D1C1" w14:textId="77777777" w:rsidR="00D163A4" w:rsidRPr="0066306F" w:rsidRDefault="00D163A4" w:rsidP="0066306F">
            <w:pPr>
              <w:pStyle w:val="NoSpacing"/>
              <w:rPr>
                <w:rFonts w:ascii="Arial" w:hAnsi="Arial" w:cs="Arial"/>
                <w:sz w:val="24"/>
                <w:szCs w:val="24"/>
              </w:rPr>
            </w:pPr>
          </w:p>
        </w:tc>
        <w:tc>
          <w:tcPr>
            <w:tcW w:w="992" w:type="dxa"/>
          </w:tcPr>
          <w:p w14:paraId="1345C8E9" w14:textId="77777777" w:rsidR="00D163A4" w:rsidRPr="0066306F" w:rsidRDefault="00D163A4" w:rsidP="0066306F">
            <w:pPr>
              <w:pStyle w:val="NoSpacing"/>
              <w:rPr>
                <w:rFonts w:ascii="Arial" w:hAnsi="Arial" w:cs="Arial"/>
                <w:sz w:val="24"/>
                <w:szCs w:val="24"/>
              </w:rPr>
            </w:pPr>
          </w:p>
        </w:tc>
        <w:tc>
          <w:tcPr>
            <w:tcW w:w="7513" w:type="dxa"/>
            <w:gridSpan w:val="5"/>
          </w:tcPr>
          <w:p w14:paraId="7739466B" w14:textId="77777777" w:rsidR="00D163A4" w:rsidRPr="0066306F" w:rsidRDefault="00D163A4" w:rsidP="0066306F">
            <w:pPr>
              <w:pStyle w:val="NoSpacing"/>
              <w:rPr>
                <w:rFonts w:ascii="Arial" w:hAnsi="Arial" w:cs="Arial"/>
                <w:sz w:val="24"/>
                <w:szCs w:val="24"/>
              </w:rPr>
            </w:pPr>
          </w:p>
        </w:tc>
        <w:tc>
          <w:tcPr>
            <w:tcW w:w="851" w:type="dxa"/>
            <w:gridSpan w:val="2"/>
          </w:tcPr>
          <w:p w14:paraId="6B4F646A" w14:textId="77777777" w:rsidR="00D163A4" w:rsidRPr="0066306F" w:rsidRDefault="00D163A4" w:rsidP="0066306F">
            <w:pPr>
              <w:pStyle w:val="NoSpacing"/>
              <w:rPr>
                <w:rFonts w:ascii="Arial" w:hAnsi="Arial" w:cs="Arial"/>
                <w:sz w:val="24"/>
                <w:szCs w:val="24"/>
              </w:rPr>
            </w:pPr>
          </w:p>
        </w:tc>
      </w:tr>
      <w:tr w:rsidR="00D163A4" w:rsidRPr="0066306F" w14:paraId="695F7DB7" w14:textId="77777777" w:rsidTr="00D163A4">
        <w:trPr>
          <w:gridAfter w:val="1"/>
          <w:wAfter w:w="12" w:type="dxa"/>
        </w:trPr>
        <w:tc>
          <w:tcPr>
            <w:tcW w:w="477" w:type="dxa"/>
          </w:tcPr>
          <w:p w14:paraId="35D7D2D5" w14:textId="77777777" w:rsidR="00D163A4" w:rsidRPr="0066306F" w:rsidRDefault="00D163A4" w:rsidP="0066306F">
            <w:pPr>
              <w:pStyle w:val="NoSpacing"/>
              <w:rPr>
                <w:rFonts w:ascii="Arial" w:hAnsi="Arial" w:cs="Arial"/>
                <w:sz w:val="24"/>
                <w:szCs w:val="24"/>
              </w:rPr>
            </w:pPr>
          </w:p>
        </w:tc>
        <w:tc>
          <w:tcPr>
            <w:tcW w:w="992" w:type="dxa"/>
          </w:tcPr>
          <w:p w14:paraId="33C0182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1.1.16</w:t>
            </w:r>
          </w:p>
        </w:tc>
        <w:tc>
          <w:tcPr>
            <w:tcW w:w="7513" w:type="dxa"/>
            <w:gridSpan w:val="5"/>
          </w:tcPr>
          <w:p w14:paraId="6B6AB9A0"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The best description of external parasites on cattle:</w:t>
            </w:r>
          </w:p>
          <w:p w14:paraId="786010D4" w14:textId="77777777" w:rsidR="00D163A4" w:rsidRPr="0066306F" w:rsidRDefault="00D163A4" w:rsidP="0066306F">
            <w:pPr>
              <w:pStyle w:val="NoSpacing"/>
              <w:rPr>
                <w:rFonts w:ascii="Arial" w:eastAsia="Calibri" w:hAnsi="Arial" w:cs="Arial"/>
                <w:sz w:val="24"/>
                <w:szCs w:val="24"/>
                <w:lang w:val="en-GB" w:eastAsia="en-ZA"/>
              </w:rPr>
            </w:pPr>
          </w:p>
          <w:tbl>
            <w:tblPr>
              <w:tblW w:w="10425" w:type="dxa"/>
              <w:tblLayout w:type="fixed"/>
              <w:tblLook w:val="04A0" w:firstRow="1" w:lastRow="0" w:firstColumn="1" w:lastColumn="0" w:noHBand="0" w:noVBand="1"/>
            </w:tblPr>
            <w:tblGrid>
              <w:gridCol w:w="601"/>
              <w:gridCol w:w="9824"/>
            </w:tblGrid>
            <w:tr w:rsidR="00D163A4" w:rsidRPr="0066306F" w14:paraId="780BE381" w14:textId="77777777" w:rsidTr="00D163A4">
              <w:tc>
                <w:tcPr>
                  <w:tcW w:w="601" w:type="dxa"/>
                  <w:shd w:val="clear" w:color="auto" w:fill="auto"/>
                </w:tcPr>
                <w:p w14:paraId="18728FD3"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w:t>
                  </w:r>
                </w:p>
                <w:p w14:paraId="7E046066"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w:t>
                  </w:r>
                </w:p>
                <w:p w14:paraId="08F3259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(iii)</w:t>
                  </w:r>
                </w:p>
                <w:p w14:paraId="72F5C122"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(iv)</w:t>
                  </w:r>
                </w:p>
              </w:tc>
              <w:tc>
                <w:tcPr>
                  <w:tcW w:w="9824" w:type="dxa"/>
                  <w:shd w:val="clear" w:color="auto" w:fill="auto"/>
                </w:tcPr>
                <w:p w14:paraId="58FF26C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Live on the skin of cattle</w:t>
                  </w:r>
                </w:p>
                <w:p w14:paraId="4F8013E2"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Can damage the skin</w:t>
                  </w:r>
                </w:p>
                <w:p w14:paraId="7F87B2A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Can produce toxins</w:t>
                  </w:r>
                </w:p>
                <w:p w14:paraId="13DD533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Found in the liver</w:t>
                  </w:r>
                </w:p>
                <w:p w14:paraId="2CCE0E6B" w14:textId="77777777" w:rsidR="00D163A4" w:rsidRPr="0066306F" w:rsidRDefault="00D163A4" w:rsidP="0066306F">
                  <w:pPr>
                    <w:pStyle w:val="NoSpacing"/>
                    <w:rPr>
                      <w:rFonts w:ascii="Arial" w:eastAsia="Calibri" w:hAnsi="Arial" w:cs="Arial"/>
                      <w:sz w:val="24"/>
                      <w:szCs w:val="24"/>
                      <w:lang w:val="en-GB" w:eastAsia="en-ZA"/>
                    </w:rPr>
                  </w:pPr>
                </w:p>
              </w:tc>
            </w:tr>
          </w:tbl>
          <w:p w14:paraId="7B23B463" w14:textId="77777777" w:rsidR="00D163A4" w:rsidRPr="0066306F" w:rsidRDefault="00D163A4" w:rsidP="0066306F">
            <w:pPr>
              <w:pStyle w:val="NoSpacing"/>
              <w:rPr>
                <w:rFonts w:ascii="Arial" w:hAnsi="Arial" w:cs="Arial"/>
                <w:sz w:val="24"/>
                <w:szCs w:val="24"/>
              </w:rPr>
            </w:pPr>
          </w:p>
        </w:tc>
        <w:tc>
          <w:tcPr>
            <w:tcW w:w="851" w:type="dxa"/>
            <w:gridSpan w:val="2"/>
          </w:tcPr>
          <w:p w14:paraId="23CC22CB" w14:textId="77777777" w:rsidR="00D163A4" w:rsidRPr="0066306F" w:rsidRDefault="00D163A4" w:rsidP="0066306F">
            <w:pPr>
              <w:pStyle w:val="NoSpacing"/>
              <w:rPr>
                <w:rFonts w:ascii="Arial" w:hAnsi="Arial" w:cs="Arial"/>
                <w:sz w:val="24"/>
                <w:szCs w:val="24"/>
              </w:rPr>
            </w:pPr>
          </w:p>
        </w:tc>
      </w:tr>
      <w:tr w:rsidR="00D163A4" w:rsidRPr="0066306F" w14:paraId="1DBDFA97" w14:textId="77777777" w:rsidTr="00D163A4">
        <w:trPr>
          <w:gridAfter w:val="1"/>
          <w:wAfter w:w="12" w:type="dxa"/>
        </w:trPr>
        <w:tc>
          <w:tcPr>
            <w:tcW w:w="477" w:type="dxa"/>
          </w:tcPr>
          <w:p w14:paraId="0F66C99F" w14:textId="77777777" w:rsidR="00D163A4" w:rsidRPr="0066306F" w:rsidRDefault="00D163A4" w:rsidP="0066306F">
            <w:pPr>
              <w:pStyle w:val="NoSpacing"/>
              <w:rPr>
                <w:rFonts w:ascii="Arial" w:hAnsi="Arial" w:cs="Arial"/>
                <w:sz w:val="24"/>
                <w:szCs w:val="24"/>
              </w:rPr>
            </w:pPr>
          </w:p>
        </w:tc>
        <w:tc>
          <w:tcPr>
            <w:tcW w:w="992" w:type="dxa"/>
          </w:tcPr>
          <w:p w14:paraId="7551A111" w14:textId="77777777" w:rsidR="00D163A4" w:rsidRPr="0066306F" w:rsidRDefault="00D163A4" w:rsidP="0066306F">
            <w:pPr>
              <w:pStyle w:val="NoSpacing"/>
              <w:rPr>
                <w:rFonts w:ascii="Arial" w:hAnsi="Arial" w:cs="Arial"/>
                <w:sz w:val="24"/>
                <w:szCs w:val="24"/>
              </w:rPr>
            </w:pPr>
          </w:p>
        </w:tc>
        <w:tc>
          <w:tcPr>
            <w:tcW w:w="7513" w:type="dxa"/>
            <w:gridSpan w:val="5"/>
          </w:tcPr>
          <w:p w14:paraId="579CEDE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 xml:space="preserve">Choose the </w:t>
            </w:r>
            <w:r w:rsidRPr="0066306F">
              <w:rPr>
                <w:rFonts w:ascii="Arial" w:eastAsia="Calibri" w:hAnsi="Arial" w:cs="Arial"/>
                <w:caps/>
                <w:sz w:val="24"/>
                <w:szCs w:val="24"/>
                <w:lang w:val="en-GB" w:eastAsia="en-ZA"/>
              </w:rPr>
              <w:t xml:space="preserve">correct </w:t>
            </w:r>
            <w:r w:rsidRPr="0066306F">
              <w:rPr>
                <w:rFonts w:ascii="Arial" w:eastAsia="Calibri" w:hAnsi="Arial" w:cs="Arial"/>
                <w:sz w:val="24"/>
                <w:szCs w:val="24"/>
                <w:lang w:val="en-GB" w:eastAsia="en-ZA"/>
              </w:rPr>
              <w:t>combination:</w:t>
            </w:r>
          </w:p>
          <w:p w14:paraId="3A5EAF60" w14:textId="77777777" w:rsidR="00D163A4" w:rsidRPr="0066306F" w:rsidRDefault="00D163A4" w:rsidP="0066306F">
            <w:pPr>
              <w:pStyle w:val="NoSpacing"/>
              <w:rPr>
                <w:rFonts w:ascii="Arial" w:eastAsia="Calibri" w:hAnsi="Arial" w:cs="Arial"/>
                <w:sz w:val="24"/>
                <w:szCs w:val="24"/>
                <w:lang w:val="en-GB" w:eastAsia="en-ZA"/>
              </w:rPr>
            </w:pPr>
          </w:p>
          <w:p w14:paraId="5D7AB929"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       (i), (ii) and (iv)</w:t>
            </w:r>
          </w:p>
          <w:p w14:paraId="481E3814"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lastRenderedPageBreak/>
              <w:t>B       (i), (ii) and (iii)</w:t>
            </w:r>
          </w:p>
          <w:p w14:paraId="4A5A3D78"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       (ii), (iii) and (iv)</w:t>
            </w:r>
          </w:p>
          <w:p w14:paraId="02F4F525" w14:textId="77777777" w:rsidR="00D163A4" w:rsidRPr="0066306F" w:rsidRDefault="00D163A4" w:rsidP="0066306F">
            <w:pPr>
              <w:pStyle w:val="NoSpacing"/>
              <w:rPr>
                <w:rFonts w:ascii="Arial" w:hAnsi="Arial" w:cs="Arial"/>
                <w:sz w:val="24"/>
                <w:szCs w:val="24"/>
              </w:rPr>
            </w:pPr>
            <w:r w:rsidRPr="0066306F">
              <w:rPr>
                <w:rFonts w:ascii="Arial" w:eastAsia="Calibri" w:hAnsi="Arial" w:cs="Arial"/>
                <w:sz w:val="24"/>
                <w:szCs w:val="24"/>
                <w:lang w:val="en-GB" w:eastAsia="en-ZA"/>
              </w:rPr>
              <w:t>D       (i), (iii) and (iv)</w:t>
            </w:r>
          </w:p>
        </w:tc>
        <w:tc>
          <w:tcPr>
            <w:tcW w:w="851" w:type="dxa"/>
            <w:gridSpan w:val="2"/>
          </w:tcPr>
          <w:p w14:paraId="0A6D4A09" w14:textId="77777777" w:rsidR="00D163A4" w:rsidRPr="0066306F" w:rsidRDefault="00D163A4" w:rsidP="0066306F">
            <w:pPr>
              <w:pStyle w:val="NoSpacing"/>
              <w:rPr>
                <w:rFonts w:ascii="Arial" w:hAnsi="Arial" w:cs="Arial"/>
                <w:sz w:val="24"/>
                <w:szCs w:val="24"/>
              </w:rPr>
            </w:pPr>
          </w:p>
        </w:tc>
      </w:tr>
      <w:tr w:rsidR="00D163A4" w:rsidRPr="0066306F" w14:paraId="37EBD07F" w14:textId="77777777" w:rsidTr="00D163A4">
        <w:trPr>
          <w:gridAfter w:val="1"/>
          <w:wAfter w:w="12" w:type="dxa"/>
        </w:trPr>
        <w:tc>
          <w:tcPr>
            <w:tcW w:w="477" w:type="dxa"/>
          </w:tcPr>
          <w:p w14:paraId="1C43299F" w14:textId="77777777" w:rsidR="00D163A4" w:rsidRPr="0066306F" w:rsidRDefault="00D163A4" w:rsidP="0066306F">
            <w:pPr>
              <w:pStyle w:val="NoSpacing"/>
              <w:rPr>
                <w:rFonts w:ascii="Arial" w:hAnsi="Arial" w:cs="Arial"/>
                <w:sz w:val="24"/>
                <w:szCs w:val="24"/>
              </w:rPr>
            </w:pPr>
          </w:p>
        </w:tc>
        <w:tc>
          <w:tcPr>
            <w:tcW w:w="992" w:type="dxa"/>
          </w:tcPr>
          <w:p w14:paraId="57A07AE3" w14:textId="77777777" w:rsidR="00D163A4" w:rsidRPr="0066306F" w:rsidRDefault="00D163A4" w:rsidP="0066306F">
            <w:pPr>
              <w:pStyle w:val="NoSpacing"/>
              <w:rPr>
                <w:rFonts w:ascii="Arial" w:hAnsi="Arial" w:cs="Arial"/>
                <w:sz w:val="24"/>
                <w:szCs w:val="24"/>
              </w:rPr>
            </w:pPr>
          </w:p>
        </w:tc>
        <w:tc>
          <w:tcPr>
            <w:tcW w:w="7513" w:type="dxa"/>
            <w:gridSpan w:val="5"/>
          </w:tcPr>
          <w:p w14:paraId="4297288D" w14:textId="77777777" w:rsidR="00D163A4" w:rsidRPr="0066306F" w:rsidRDefault="00D163A4" w:rsidP="0066306F">
            <w:pPr>
              <w:pStyle w:val="NoSpacing"/>
              <w:rPr>
                <w:rFonts w:ascii="Arial" w:eastAsia="Calibri" w:hAnsi="Arial" w:cs="Arial"/>
                <w:sz w:val="24"/>
                <w:szCs w:val="24"/>
                <w:lang w:val="en-GB" w:eastAsia="en-ZA"/>
              </w:rPr>
            </w:pPr>
          </w:p>
        </w:tc>
        <w:tc>
          <w:tcPr>
            <w:tcW w:w="851" w:type="dxa"/>
            <w:gridSpan w:val="2"/>
          </w:tcPr>
          <w:p w14:paraId="3BFB6F5B" w14:textId="77777777" w:rsidR="00D163A4" w:rsidRPr="0066306F" w:rsidRDefault="00D163A4" w:rsidP="0066306F">
            <w:pPr>
              <w:pStyle w:val="NoSpacing"/>
              <w:rPr>
                <w:rFonts w:ascii="Arial" w:hAnsi="Arial" w:cs="Arial"/>
                <w:sz w:val="24"/>
                <w:szCs w:val="24"/>
              </w:rPr>
            </w:pPr>
          </w:p>
        </w:tc>
      </w:tr>
      <w:tr w:rsidR="00D163A4" w:rsidRPr="0066306F" w14:paraId="61358725" w14:textId="77777777" w:rsidTr="00D163A4">
        <w:trPr>
          <w:gridAfter w:val="1"/>
          <w:wAfter w:w="12" w:type="dxa"/>
        </w:trPr>
        <w:tc>
          <w:tcPr>
            <w:tcW w:w="477" w:type="dxa"/>
          </w:tcPr>
          <w:p w14:paraId="6CAA7B31" w14:textId="77777777" w:rsidR="00D163A4" w:rsidRPr="0066306F" w:rsidRDefault="00D163A4" w:rsidP="0066306F">
            <w:pPr>
              <w:pStyle w:val="NoSpacing"/>
              <w:rPr>
                <w:rFonts w:ascii="Arial" w:hAnsi="Arial" w:cs="Arial"/>
                <w:sz w:val="24"/>
                <w:szCs w:val="24"/>
              </w:rPr>
            </w:pPr>
          </w:p>
        </w:tc>
        <w:tc>
          <w:tcPr>
            <w:tcW w:w="992" w:type="dxa"/>
          </w:tcPr>
          <w:p w14:paraId="6344E59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1.1.17</w:t>
            </w:r>
          </w:p>
        </w:tc>
        <w:tc>
          <w:tcPr>
            <w:tcW w:w="7513" w:type="dxa"/>
            <w:gridSpan w:val="5"/>
          </w:tcPr>
          <w:p w14:paraId="65287CCA"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 xml:space="preserve">The body temperature of farm animals is usually ... the environmental temperature.  </w:t>
            </w:r>
          </w:p>
          <w:p w14:paraId="5D482E4B" w14:textId="77777777" w:rsidR="00D163A4" w:rsidRPr="0066306F" w:rsidRDefault="00D163A4" w:rsidP="0066306F">
            <w:pPr>
              <w:pStyle w:val="NoSpacing"/>
              <w:rPr>
                <w:rFonts w:ascii="Arial" w:hAnsi="Arial" w:cs="Arial"/>
                <w:sz w:val="24"/>
                <w:szCs w:val="24"/>
              </w:rPr>
            </w:pPr>
          </w:p>
        </w:tc>
        <w:tc>
          <w:tcPr>
            <w:tcW w:w="851" w:type="dxa"/>
            <w:gridSpan w:val="2"/>
          </w:tcPr>
          <w:p w14:paraId="3524D614" w14:textId="77777777" w:rsidR="00D163A4" w:rsidRPr="0066306F" w:rsidRDefault="00D163A4" w:rsidP="0066306F">
            <w:pPr>
              <w:pStyle w:val="NoSpacing"/>
              <w:rPr>
                <w:rFonts w:ascii="Arial" w:hAnsi="Arial" w:cs="Arial"/>
                <w:sz w:val="24"/>
                <w:szCs w:val="24"/>
              </w:rPr>
            </w:pPr>
          </w:p>
        </w:tc>
      </w:tr>
      <w:tr w:rsidR="00D163A4" w:rsidRPr="0066306F" w14:paraId="53C77DC0" w14:textId="77777777" w:rsidTr="00D163A4">
        <w:trPr>
          <w:gridAfter w:val="1"/>
          <w:wAfter w:w="12" w:type="dxa"/>
        </w:trPr>
        <w:tc>
          <w:tcPr>
            <w:tcW w:w="477" w:type="dxa"/>
          </w:tcPr>
          <w:p w14:paraId="5D8E7406" w14:textId="77777777" w:rsidR="00D163A4" w:rsidRPr="0066306F" w:rsidRDefault="00D163A4" w:rsidP="0066306F">
            <w:pPr>
              <w:pStyle w:val="NoSpacing"/>
              <w:rPr>
                <w:rFonts w:ascii="Arial" w:hAnsi="Arial" w:cs="Arial"/>
                <w:sz w:val="24"/>
                <w:szCs w:val="24"/>
              </w:rPr>
            </w:pPr>
          </w:p>
        </w:tc>
        <w:tc>
          <w:tcPr>
            <w:tcW w:w="992" w:type="dxa"/>
          </w:tcPr>
          <w:p w14:paraId="3D06055D" w14:textId="77777777" w:rsidR="00D163A4" w:rsidRPr="0066306F" w:rsidRDefault="00D163A4" w:rsidP="0066306F">
            <w:pPr>
              <w:pStyle w:val="NoSpacing"/>
              <w:rPr>
                <w:rFonts w:ascii="Arial" w:hAnsi="Arial" w:cs="Arial"/>
                <w:sz w:val="24"/>
                <w:szCs w:val="24"/>
              </w:rPr>
            </w:pPr>
          </w:p>
        </w:tc>
        <w:tc>
          <w:tcPr>
            <w:tcW w:w="7513" w:type="dxa"/>
            <w:gridSpan w:val="5"/>
          </w:tcPr>
          <w:p w14:paraId="2B088BF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       the same as</w:t>
            </w:r>
          </w:p>
          <w:p w14:paraId="01ED5726"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       in the same ratio as</w:t>
            </w:r>
          </w:p>
          <w:p w14:paraId="093501EF"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       higher than</w:t>
            </w:r>
          </w:p>
          <w:p w14:paraId="5197D8FC"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D       lower than</w:t>
            </w:r>
          </w:p>
        </w:tc>
        <w:tc>
          <w:tcPr>
            <w:tcW w:w="851" w:type="dxa"/>
            <w:gridSpan w:val="2"/>
          </w:tcPr>
          <w:p w14:paraId="496C1DFE" w14:textId="77777777" w:rsidR="00D163A4" w:rsidRPr="0066306F" w:rsidRDefault="00D163A4" w:rsidP="0066306F">
            <w:pPr>
              <w:pStyle w:val="NoSpacing"/>
              <w:rPr>
                <w:rFonts w:ascii="Arial" w:hAnsi="Arial" w:cs="Arial"/>
                <w:sz w:val="24"/>
                <w:szCs w:val="24"/>
              </w:rPr>
            </w:pPr>
          </w:p>
        </w:tc>
      </w:tr>
      <w:tr w:rsidR="00D163A4" w:rsidRPr="0066306F" w14:paraId="73F53FCA" w14:textId="77777777" w:rsidTr="00D163A4">
        <w:trPr>
          <w:gridAfter w:val="1"/>
          <w:wAfter w:w="12" w:type="dxa"/>
        </w:trPr>
        <w:tc>
          <w:tcPr>
            <w:tcW w:w="477" w:type="dxa"/>
          </w:tcPr>
          <w:p w14:paraId="27301ED8" w14:textId="77777777" w:rsidR="00D163A4" w:rsidRPr="0066306F" w:rsidRDefault="00D163A4" w:rsidP="0066306F">
            <w:pPr>
              <w:pStyle w:val="NoSpacing"/>
              <w:rPr>
                <w:rFonts w:ascii="Arial" w:hAnsi="Arial" w:cs="Arial"/>
                <w:sz w:val="24"/>
                <w:szCs w:val="24"/>
              </w:rPr>
            </w:pPr>
          </w:p>
        </w:tc>
        <w:tc>
          <w:tcPr>
            <w:tcW w:w="992" w:type="dxa"/>
          </w:tcPr>
          <w:p w14:paraId="7C1C141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1.1.18</w:t>
            </w:r>
          </w:p>
        </w:tc>
        <w:tc>
          <w:tcPr>
            <w:tcW w:w="7513" w:type="dxa"/>
            <w:gridSpan w:val="5"/>
          </w:tcPr>
          <w:p w14:paraId="5C3C9FF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Some</w:t>
            </w:r>
            <w:r w:rsidRPr="0066306F">
              <w:rPr>
                <w:rFonts w:ascii="Arial" w:eastAsia="Calibri" w:hAnsi="Arial" w:cs="Arial"/>
                <w:caps/>
                <w:sz w:val="24"/>
                <w:szCs w:val="24"/>
                <w:lang w:val="en-GB" w:eastAsia="en-ZA"/>
              </w:rPr>
              <w:t xml:space="preserve"> </w:t>
            </w:r>
            <w:r w:rsidRPr="0066306F">
              <w:rPr>
                <w:rFonts w:ascii="Arial" w:eastAsia="Calibri" w:hAnsi="Arial" w:cs="Arial"/>
                <w:sz w:val="24"/>
                <w:szCs w:val="24"/>
                <w:lang w:val="en-GB" w:eastAsia="en-ZA"/>
              </w:rPr>
              <w:t xml:space="preserve">of the statements below with regard to a feedlot production enterprise are </w:t>
            </w:r>
            <w:r w:rsidRPr="0066306F">
              <w:rPr>
                <w:rFonts w:ascii="Arial" w:eastAsia="Calibri" w:hAnsi="Arial" w:cs="Arial"/>
                <w:caps/>
                <w:sz w:val="24"/>
                <w:szCs w:val="24"/>
                <w:lang w:val="en-GB" w:eastAsia="en-ZA"/>
              </w:rPr>
              <w:t>true</w:t>
            </w:r>
            <w:r w:rsidRPr="0066306F">
              <w:rPr>
                <w:rFonts w:ascii="Arial" w:eastAsia="Calibri" w:hAnsi="Arial" w:cs="Arial"/>
                <w:sz w:val="24"/>
                <w:szCs w:val="24"/>
                <w:lang w:val="en-GB" w:eastAsia="en-ZA"/>
              </w:rPr>
              <w:t xml:space="preserve">?  </w:t>
            </w:r>
          </w:p>
          <w:p w14:paraId="1CD16AEC" w14:textId="77777777" w:rsidR="00D163A4" w:rsidRPr="0066306F" w:rsidRDefault="00D163A4" w:rsidP="0066306F">
            <w:pPr>
              <w:pStyle w:val="NoSpacing"/>
              <w:rPr>
                <w:rFonts w:ascii="Arial" w:eastAsia="Calibri" w:hAnsi="Arial" w:cs="Arial"/>
                <w:sz w:val="24"/>
                <w:szCs w:val="24"/>
                <w:lang w:val="en-GB"/>
              </w:rPr>
            </w:pPr>
          </w:p>
        </w:tc>
        <w:tc>
          <w:tcPr>
            <w:tcW w:w="851" w:type="dxa"/>
            <w:gridSpan w:val="2"/>
          </w:tcPr>
          <w:p w14:paraId="28FFAF4F" w14:textId="77777777" w:rsidR="00D163A4" w:rsidRPr="0066306F" w:rsidRDefault="00D163A4" w:rsidP="0066306F">
            <w:pPr>
              <w:pStyle w:val="NoSpacing"/>
              <w:rPr>
                <w:rFonts w:ascii="Arial" w:hAnsi="Arial" w:cs="Arial"/>
                <w:sz w:val="24"/>
                <w:szCs w:val="24"/>
              </w:rPr>
            </w:pPr>
          </w:p>
        </w:tc>
      </w:tr>
      <w:tr w:rsidR="00D163A4" w:rsidRPr="0066306F" w14:paraId="2FE300FC" w14:textId="77777777" w:rsidTr="00D163A4">
        <w:trPr>
          <w:gridAfter w:val="1"/>
          <w:wAfter w:w="12" w:type="dxa"/>
        </w:trPr>
        <w:tc>
          <w:tcPr>
            <w:tcW w:w="477" w:type="dxa"/>
          </w:tcPr>
          <w:p w14:paraId="229D1D46" w14:textId="77777777" w:rsidR="00D163A4" w:rsidRPr="0066306F" w:rsidRDefault="00D163A4" w:rsidP="0066306F">
            <w:pPr>
              <w:pStyle w:val="NoSpacing"/>
              <w:rPr>
                <w:rFonts w:ascii="Arial" w:hAnsi="Arial" w:cs="Arial"/>
                <w:sz w:val="24"/>
                <w:szCs w:val="24"/>
              </w:rPr>
            </w:pPr>
          </w:p>
        </w:tc>
        <w:tc>
          <w:tcPr>
            <w:tcW w:w="992" w:type="dxa"/>
          </w:tcPr>
          <w:p w14:paraId="0078C7B2" w14:textId="77777777" w:rsidR="00D163A4" w:rsidRPr="0066306F" w:rsidRDefault="00D163A4" w:rsidP="0066306F">
            <w:pPr>
              <w:pStyle w:val="NoSpacing"/>
              <w:rPr>
                <w:rFonts w:ascii="Arial" w:hAnsi="Arial" w:cs="Arial"/>
                <w:sz w:val="24"/>
                <w:szCs w:val="24"/>
              </w:rPr>
            </w:pPr>
          </w:p>
        </w:tc>
        <w:tc>
          <w:tcPr>
            <w:tcW w:w="567" w:type="dxa"/>
            <w:gridSpan w:val="4"/>
            <w:tcBorders>
              <w:right w:val="single" w:sz="4" w:space="0" w:color="FFC000" w:themeColor="accent4"/>
            </w:tcBorders>
          </w:tcPr>
          <w:p w14:paraId="3491B328"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w:t>
            </w:r>
          </w:p>
          <w:p w14:paraId="5492E7EA"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w:t>
            </w:r>
          </w:p>
          <w:p w14:paraId="22D7CDF2" w14:textId="77777777" w:rsidR="00D163A4" w:rsidRPr="0066306F" w:rsidRDefault="00D163A4" w:rsidP="0066306F">
            <w:pPr>
              <w:pStyle w:val="NoSpacing"/>
              <w:rPr>
                <w:rFonts w:ascii="Arial" w:eastAsia="Calibri" w:hAnsi="Arial" w:cs="Arial"/>
                <w:sz w:val="24"/>
                <w:szCs w:val="24"/>
                <w:lang w:val="en-GB" w:eastAsia="en-ZA"/>
              </w:rPr>
            </w:pPr>
          </w:p>
          <w:p w14:paraId="4C04751C"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(iii)</w:t>
            </w:r>
          </w:p>
          <w:p w14:paraId="620D95DA"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(iv)</w:t>
            </w:r>
          </w:p>
        </w:tc>
        <w:tc>
          <w:tcPr>
            <w:tcW w:w="6946" w:type="dxa"/>
            <w:tcBorders>
              <w:left w:val="single" w:sz="4" w:space="0" w:color="FFC000" w:themeColor="accent4"/>
            </w:tcBorders>
          </w:tcPr>
          <w:p w14:paraId="3E3AAE80"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Shade and shelter are provided to animals.</w:t>
            </w:r>
          </w:p>
          <w:p w14:paraId="6C454A53"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All pastures and feeds are harvested and then fed to the animals.</w:t>
            </w:r>
          </w:p>
          <w:p w14:paraId="39414C96"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Rotational grazing is practised.</w:t>
            </w:r>
          </w:p>
          <w:p w14:paraId="1923E8D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This enterprise is labour and capital intensive.</w:t>
            </w:r>
          </w:p>
          <w:p w14:paraId="11A84B7D" w14:textId="77777777" w:rsidR="00D163A4" w:rsidRPr="0066306F" w:rsidRDefault="00D163A4" w:rsidP="0066306F">
            <w:pPr>
              <w:pStyle w:val="NoSpacing"/>
              <w:rPr>
                <w:rFonts w:ascii="Arial" w:eastAsia="Calibri" w:hAnsi="Arial" w:cs="Arial"/>
                <w:sz w:val="24"/>
                <w:szCs w:val="24"/>
                <w:lang w:val="en-GB"/>
              </w:rPr>
            </w:pPr>
          </w:p>
        </w:tc>
        <w:tc>
          <w:tcPr>
            <w:tcW w:w="851" w:type="dxa"/>
            <w:gridSpan w:val="2"/>
          </w:tcPr>
          <w:p w14:paraId="0064A38D" w14:textId="77777777" w:rsidR="00D163A4" w:rsidRPr="0066306F" w:rsidRDefault="00D163A4" w:rsidP="0066306F">
            <w:pPr>
              <w:pStyle w:val="NoSpacing"/>
              <w:rPr>
                <w:rFonts w:ascii="Arial" w:hAnsi="Arial" w:cs="Arial"/>
                <w:sz w:val="24"/>
                <w:szCs w:val="24"/>
              </w:rPr>
            </w:pPr>
          </w:p>
        </w:tc>
      </w:tr>
      <w:tr w:rsidR="00D163A4" w:rsidRPr="0066306F" w14:paraId="4289CD7C" w14:textId="77777777" w:rsidTr="00D163A4">
        <w:trPr>
          <w:gridAfter w:val="1"/>
          <w:wAfter w:w="12" w:type="dxa"/>
        </w:trPr>
        <w:tc>
          <w:tcPr>
            <w:tcW w:w="477" w:type="dxa"/>
          </w:tcPr>
          <w:p w14:paraId="32A99632" w14:textId="77777777" w:rsidR="00D163A4" w:rsidRPr="0066306F" w:rsidRDefault="00D163A4" w:rsidP="0066306F">
            <w:pPr>
              <w:pStyle w:val="NoSpacing"/>
              <w:rPr>
                <w:rFonts w:ascii="Arial" w:hAnsi="Arial" w:cs="Arial"/>
                <w:sz w:val="24"/>
                <w:szCs w:val="24"/>
              </w:rPr>
            </w:pPr>
          </w:p>
        </w:tc>
        <w:tc>
          <w:tcPr>
            <w:tcW w:w="992" w:type="dxa"/>
          </w:tcPr>
          <w:p w14:paraId="2EF3CB71" w14:textId="77777777" w:rsidR="00D163A4" w:rsidRPr="0066306F" w:rsidRDefault="00D163A4" w:rsidP="0066306F">
            <w:pPr>
              <w:pStyle w:val="NoSpacing"/>
              <w:rPr>
                <w:rFonts w:ascii="Arial" w:hAnsi="Arial" w:cs="Arial"/>
                <w:sz w:val="24"/>
                <w:szCs w:val="24"/>
              </w:rPr>
            </w:pPr>
          </w:p>
        </w:tc>
        <w:tc>
          <w:tcPr>
            <w:tcW w:w="7513" w:type="dxa"/>
            <w:gridSpan w:val="5"/>
          </w:tcPr>
          <w:p w14:paraId="59D0684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 xml:space="preserve">Choose the </w:t>
            </w:r>
            <w:r w:rsidRPr="0066306F">
              <w:rPr>
                <w:rFonts w:ascii="Arial" w:eastAsia="Calibri" w:hAnsi="Arial" w:cs="Arial"/>
                <w:caps/>
                <w:sz w:val="24"/>
                <w:szCs w:val="24"/>
                <w:lang w:val="en-GB" w:eastAsia="en-ZA"/>
              </w:rPr>
              <w:t xml:space="preserve">correct </w:t>
            </w:r>
            <w:r w:rsidRPr="0066306F">
              <w:rPr>
                <w:rFonts w:ascii="Arial" w:eastAsia="Calibri" w:hAnsi="Arial" w:cs="Arial"/>
                <w:sz w:val="24"/>
                <w:szCs w:val="24"/>
                <w:lang w:val="en-GB" w:eastAsia="en-ZA"/>
              </w:rPr>
              <w:t>combination:</w:t>
            </w:r>
          </w:p>
          <w:p w14:paraId="2B3CFE14" w14:textId="77777777" w:rsidR="00D163A4" w:rsidRPr="0066306F" w:rsidRDefault="00D163A4" w:rsidP="0066306F">
            <w:pPr>
              <w:pStyle w:val="NoSpacing"/>
              <w:rPr>
                <w:rFonts w:ascii="Arial" w:hAnsi="Arial" w:cs="Arial"/>
                <w:sz w:val="24"/>
                <w:szCs w:val="24"/>
              </w:rPr>
            </w:pPr>
          </w:p>
        </w:tc>
        <w:tc>
          <w:tcPr>
            <w:tcW w:w="851" w:type="dxa"/>
            <w:gridSpan w:val="2"/>
          </w:tcPr>
          <w:p w14:paraId="5DEC0507" w14:textId="77777777" w:rsidR="00D163A4" w:rsidRPr="0066306F" w:rsidRDefault="00D163A4" w:rsidP="0066306F">
            <w:pPr>
              <w:pStyle w:val="NoSpacing"/>
              <w:rPr>
                <w:rFonts w:ascii="Arial" w:hAnsi="Arial" w:cs="Arial"/>
                <w:sz w:val="24"/>
                <w:szCs w:val="24"/>
              </w:rPr>
            </w:pPr>
          </w:p>
        </w:tc>
      </w:tr>
      <w:tr w:rsidR="00D163A4" w:rsidRPr="0066306F" w14:paraId="29F6CF86" w14:textId="77777777" w:rsidTr="00D163A4">
        <w:trPr>
          <w:gridAfter w:val="1"/>
          <w:wAfter w:w="12" w:type="dxa"/>
        </w:trPr>
        <w:tc>
          <w:tcPr>
            <w:tcW w:w="477" w:type="dxa"/>
          </w:tcPr>
          <w:p w14:paraId="3B9CF61F" w14:textId="77777777" w:rsidR="00D163A4" w:rsidRPr="0066306F" w:rsidRDefault="00D163A4" w:rsidP="0066306F">
            <w:pPr>
              <w:pStyle w:val="NoSpacing"/>
              <w:rPr>
                <w:rFonts w:ascii="Arial" w:hAnsi="Arial" w:cs="Arial"/>
                <w:sz w:val="24"/>
                <w:szCs w:val="24"/>
              </w:rPr>
            </w:pPr>
          </w:p>
        </w:tc>
        <w:tc>
          <w:tcPr>
            <w:tcW w:w="992" w:type="dxa"/>
          </w:tcPr>
          <w:p w14:paraId="0F9AE891" w14:textId="77777777" w:rsidR="00D163A4" w:rsidRPr="0066306F" w:rsidRDefault="00D163A4" w:rsidP="0066306F">
            <w:pPr>
              <w:pStyle w:val="NoSpacing"/>
              <w:rPr>
                <w:rFonts w:ascii="Arial" w:hAnsi="Arial" w:cs="Arial"/>
                <w:sz w:val="24"/>
                <w:szCs w:val="24"/>
              </w:rPr>
            </w:pPr>
          </w:p>
        </w:tc>
        <w:tc>
          <w:tcPr>
            <w:tcW w:w="553" w:type="dxa"/>
            <w:gridSpan w:val="3"/>
            <w:tcBorders>
              <w:right w:val="single" w:sz="4" w:space="0" w:color="FFC000" w:themeColor="accent4"/>
            </w:tcBorders>
          </w:tcPr>
          <w:p w14:paraId="44D8CC5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w:t>
            </w:r>
          </w:p>
          <w:p w14:paraId="4C23A18F"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w:t>
            </w:r>
          </w:p>
          <w:p w14:paraId="0DF9CC22"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w:t>
            </w:r>
          </w:p>
          <w:p w14:paraId="4318FE6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D</w:t>
            </w:r>
          </w:p>
        </w:tc>
        <w:tc>
          <w:tcPr>
            <w:tcW w:w="6960" w:type="dxa"/>
            <w:gridSpan w:val="2"/>
            <w:tcBorders>
              <w:left w:val="single" w:sz="4" w:space="0" w:color="FFC000" w:themeColor="accent4"/>
            </w:tcBorders>
          </w:tcPr>
          <w:p w14:paraId="30E3BAC3"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 (iii) and (iv)</w:t>
            </w:r>
          </w:p>
          <w:p w14:paraId="2B80976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 (iii) and (iv)</w:t>
            </w:r>
          </w:p>
          <w:p w14:paraId="7F3DAFC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 (ii) and (iii)</w:t>
            </w:r>
          </w:p>
          <w:p w14:paraId="7C8D18D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 (ii) and (iv)</w:t>
            </w:r>
          </w:p>
          <w:p w14:paraId="4BFEEF1C" w14:textId="77777777" w:rsidR="00D163A4" w:rsidRPr="0066306F" w:rsidRDefault="00D163A4" w:rsidP="0066306F">
            <w:pPr>
              <w:pStyle w:val="NoSpacing"/>
              <w:rPr>
                <w:rFonts w:ascii="Arial" w:eastAsia="Calibri" w:hAnsi="Arial" w:cs="Arial"/>
                <w:sz w:val="24"/>
                <w:szCs w:val="24"/>
                <w:lang w:val="en-GB" w:eastAsia="en-ZA"/>
              </w:rPr>
            </w:pPr>
          </w:p>
        </w:tc>
        <w:tc>
          <w:tcPr>
            <w:tcW w:w="851" w:type="dxa"/>
            <w:gridSpan w:val="2"/>
          </w:tcPr>
          <w:p w14:paraId="0E27DA85" w14:textId="77777777" w:rsidR="00D163A4" w:rsidRPr="0066306F" w:rsidRDefault="00D163A4" w:rsidP="0066306F">
            <w:pPr>
              <w:pStyle w:val="NoSpacing"/>
              <w:rPr>
                <w:rFonts w:ascii="Arial" w:hAnsi="Arial" w:cs="Arial"/>
                <w:sz w:val="24"/>
                <w:szCs w:val="24"/>
              </w:rPr>
            </w:pPr>
          </w:p>
        </w:tc>
      </w:tr>
      <w:tr w:rsidR="00D163A4" w:rsidRPr="0066306F" w14:paraId="5A9F1624" w14:textId="77777777" w:rsidTr="00D163A4">
        <w:trPr>
          <w:gridAfter w:val="1"/>
          <w:wAfter w:w="12" w:type="dxa"/>
        </w:trPr>
        <w:tc>
          <w:tcPr>
            <w:tcW w:w="477" w:type="dxa"/>
          </w:tcPr>
          <w:p w14:paraId="7C840BC9" w14:textId="77777777" w:rsidR="00D163A4" w:rsidRPr="0066306F" w:rsidRDefault="00D163A4" w:rsidP="0066306F">
            <w:pPr>
              <w:pStyle w:val="NoSpacing"/>
              <w:rPr>
                <w:rFonts w:ascii="Arial" w:hAnsi="Arial" w:cs="Arial"/>
                <w:sz w:val="24"/>
                <w:szCs w:val="24"/>
              </w:rPr>
            </w:pPr>
          </w:p>
        </w:tc>
        <w:tc>
          <w:tcPr>
            <w:tcW w:w="992" w:type="dxa"/>
          </w:tcPr>
          <w:p w14:paraId="70C5227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1.1.19</w:t>
            </w:r>
          </w:p>
        </w:tc>
        <w:tc>
          <w:tcPr>
            <w:tcW w:w="7513" w:type="dxa"/>
            <w:gridSpan w:val="5"/>
          </w:tcPr>
          <w:p w14:paraId="55C91B02"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lang w:val="en-GB" w:eastAsia="en-ZA"/>
              </w:rPr>
              <w:t>The purpose of vaccination is mainly to … diseases in farm animals.</w:t>
            </w:r>
          </w:p>
        </w:tc>
        <w:tc>
          <w:tcPr>
            <w:tcW w:w="851" w:type="dxa"/>
            <w:gridSpan w:val="2"/>
          </w:tcPr>
          <w:p w14:paraId="1F1DF079" w14:textId="77777777" w:rsidR="00D163A4" w:rsidRPr="0066306F" w:rsidRDefault="00D163A4" w:rsidP="0066306F">
            <w:pPr>
              <w:pStyle w:val="NoSpacing"/>
              <w:rPr>
                <w:rFonts w:ascii="Arial" w:hAnsi="Arial" w:cs="Arial"/>
                <w:sz w:val="24"/>
                <w:szCs w:val="24"/>
              </w:rPr>
            </w:pPr>
          </w:p>
        </w:tc>
      </w:tr>
      <w:tr w:rsidR="00D163A4" w:rsidRPr="0066306F" w14:paraId="37832288" w14:textId="77777777" w:rsidTr="00D163A4">
        <w:trPr>
          <w:gridAfter w:val="1"/>
          <w:wAfter w:w="12" w:type="dxa"/>
        </w:trPr>
        <w:tc>
          <w:tcPr>
            <w:tcW w:w="477" w:type="dxa"/>
          </w:tcPr>
          <w:p w14:paraId="24214829" w14:textId="77777777" w:rsidR="00D163A4" w:rsidRPr="0066306F" w:rsidRDefault="00D163A4" w:rsidP="0066306F">
            <w:pPr>
              <w:pStyle w:val="NoSpacing"/>
              <w:rPr>
                <w:rFonts w:ascii="Arial" w:hAnsi="Arial" w:cs="Arial"/>
                <w:sz w:val="24"/>
                <w:szCs w:val="24"/>
              </w:rPr>
            </w:pPr>
          </w:p>
        </w:tc>
        <w:tc>
          <w:tcPr>
            <w:tcW w:w="992" w:type="dxa"/>
          </w:tcPr>
          <w:p w14:paraId="2BDA01A5"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657DEBFC"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A</w:t>
            </w:r>
          </w:p>
        </w:tc>
        <w:tc>
          <w:tcPr>
            <w:tcW w:w="7018" w:type="dxa"/>
            <w:gridSpan w:val="3"/>
            <w:tcBorders>
              <w:left w:val="single" w:sz="4" w:space="0" w:color="FFC000" w:themeColor="accent4"/>
            </w:tcBorders>
          </w:tcPr>
          <w:p w14:paraId="2AD3029B"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 xml:space="preserve">control </w:t>
            </w:r>
          </w:p>
        </w:tc>
        <w:tc>
          <w:tcPr>
            <w:tcW w:w="851" w:type="dxa"/>
            <w:gridSpan w:val="2"/>
          </w:tcPr>
          <w:p w14:paraId="7C17C8E6" w14:textId="77777777" w:rsidR="00D163A4" w:rsidRPr="0066306F" w:rsidRDefault="00D163A4" w:rsidP="0066306F">
            <w:pPr>
              <w:pStyle w:val="NoSpacing"/>
              <w:rPr>
                <w:rFonts w:ascii="Arial" w:hAnsi="Arial" w:cs="Arial"/>
                <w:sz w:val="24"/>
                <w:szCs w:val="24"/>
              </w:rPr>
            </w:pPr>
          </w:p>
        </w:tc>
      </w:tr>
      <w:tr w:rsidR="00D163A4" w:rsidRPr="0066306F" w14:paraId="033887E9" w14:textId="77777777" w:rsidTr="00D163A4">
        <w:trPr>
          <w:gridAfter w:val="1"/>
          <w:wAfter w:w="12" w:type="dxa"/>
        </w:trPr>
        <w:tc>
          <w:tcPr>
            <w:tcW w:w="477" w:type="dxa"/>
          </w:tcPr>
          <w:p w14:paraId="3CD0825D" w14:textId="77777777" w:rsidR="00D163A4" w:rsidRPr="0066306F" w:rsidRDefault="00D163A4" w:rsidP="0066306F">
            <w:pPr>
              <w:pStyle w:val="NoSpacing"/>
              <w:rPr>
                <w:rFonts w:ascii="Arial" w:hAnsi="Arial" w:cs="Arial"/>
                <w:sz w:val="24"/>
                <w:szCs w:val="24"/>
              </w:rPr>
            </w:pPr>
          </w:p>
        </w:tc>
        <w:tc>
          <w:tcPr>
            <w:tcW w:w="992" w:type="dxa"/>
          </w:tcPr>
          <w:p w14:paraId="26260427"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1B7A01E5"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B</w:t>
            </w:r>
          </w:p>
        </w:tc>
        <w:tc>
          <w:tcPr>
            <w:tcW w:w="7018" w:type="dxa"/>
            <w:gridSpan w:val="3"/>
            <w:tcBorders>
              <w:left w:val="single" w:sz="4" w:space="0" w:color="FFC000" w:themeColor="accent4"/>
            </w:tcBorders>
          </w:tcPr>
          <w:p w14:paraId="32A76ABC"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 xml:space="preserve">treat </w:t>
            </w:r>
          </w:p>
        </w:tc>
        <w:tc>
          <w:tcPr>
            <w:tcW w:w="851" w:type="dxa"/>
            <w:gridSpan w:val="2"/>
          </w:tcPr>
          <w:p w14:paraId="5BB67F25" w14:textId="77777777" w:rsidR="00D163A4" w:rsidRPr="0066306F" w:rsidRDefault="00D163A4" w:rsidP="0066306F">
            <w:pPr>
              <w:pStyle w:val="NoSpacing"/>
              <w:rPr>
                <w:rFonts w:ascii="Arial" w:hAnsi="Arial" w:cs="Arial"/>
                <w:sz w:val="24"/>
                <w:szCs w:val="24"/>
              </w:rPr>
            </w:pPr>
          </w:p>
        </w:tc>
      </w:tr>
      <w:tr w:rsidR="00D163A4" w:rsidRPr="0066306F" w14:paraId="259744C1" w14:textId="77777777" w:rsidTr="00D163A4">
        <w:trPr>
          <w:gridAfter w:val="1"/>
          <w:wAfter w:w="12" w:type="dxa"/>
        </w:trPr>
        <w:tc>
          <w:tcPr>
            <w:tcW w:w="477" w:type="dxa"/>
          </w:tcPr>
          <w:p w14:paraId="2AC2A47A" w14:textId="77777777" w:rsidR="00D163A4" w:rsidRPr="0066306F" w:rsidRDefault="00D163A4" w:rsidP="0066306F">
            <w:pPr>
              <w:pStyle w:val="NoSpacing"/>
              <w:rPr>
                <w:rFonts w:ascii="Arial" w:hAnsi="Arial" w:cs="Arial"/>
                <w:sz w:val="24"/>
                <w:szCs w:val="24"/>
              </w:rPr>
            </w:pPr>
          </w:p>
        </w:tc>
        <w:tc>
          <w:tcPr>
            <w:tcW w:w="992" w:type="dxa"/>
          </w:tcPr>
          <w:p w14:paraId="082CA3F5"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339AAAFF"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C</w:t>
            </w:r>
          </w:p>
        </w:tc>
        <w:tc>
          <w:tcPr>
            <w:tcW w:w="7018" w:type="dxa"/>
            <w:gridSpan w:val="3"/>
            <w:tcBorders>
              <w:left w:val="single" w:sz="4" w:space="0" w:color="FFC000" w:themeColor="accent4"/>
            </w:tcBorders>
          </w:tcPr>
          <w:p w14:paraId="4F9ECCEE"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 xml:space="preserve">prolong </w:t>
            </w:r>
          </w:p>
        </w:tc>
        <w:tc>
          <w:tcPr>
            <w:tcW w:w="851" w:type="dxa"/>
            <w:gridSpan w:val="2"/>
          </w:tcPr>
          <w:p w14:paraId="1A28AD91" w14:textId="77777777" w:rsidR="00D163A4" w:rsidRPr="0066306F" w:rsidRDefault="00D163A4" w:rsidP="0066306F">
            <w:pPr>
              <w:pStyle w:val="NoSpacing"/>
              <w:rPr>
                <w:rFonts w:ascii="Arial" w:hAnsi="Arial" w:cs="Arial"/>
                <w:sz w:val="24"/>
                <w:szCs w:val="24"/>
              </w:rPr>
            </w:pPr>
          </w:p>
        </w:tc>
      </w:tr>
      <w:tr w:rsidR="00D163A4" w:rsidRPr="0066306F" w14:paraId="6A13A642" w14:textId="77777777" w:rsidTr="00D163A4">
        <w:trPr>
          <w:gridAfter w:val="1"/>
          <w:wAfter w:w="12" w:type="dxa"/>
        </w:trPr>
        <w:tc>
          <w:tcPr>
            <w:tcW w:w="477" w:type="dxa"/>
          </w:tcPr>
          <w:p w14:paraId="373578FB" w14:textId="77777777" w:rsidR="00D163A4" w:rsidRPr="0066306F" w:rsidRDefault="00D163A4" w:rsidP="0066306F">
            <w:pPr>
              <w:pStyle w:val="NoSpacing"/>
              <w:rPr>
                <w:rFonts w:ascii="Arial" w:hAnsi="Arial" w:cs="Arial"/>
                <w:sz w:val="24"/>
                <w:szCs w:val="24"/>
              </w:rPr>
            </w:pPr>
          </w:p>
        </w:tc>
        <w:tc>
          <w:tcPr>
            <w:tcW w:w="992" w:type="dxa"/>
          </w:tcPr>
          <w:p w14:paraId="196EF8FF"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515310DF"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D</w:t>
            </w:r>
          </w:p>
        </w:tc>
        <w:tc>
          <w:tcPr>
            <w:tcW w:w="7018" w:type="dxa"/>
            <w:gridSpan w:val="3"/>
            <w:tcBorders>
              <w:left w:val="single" w:sz="4" w:space="0" w:color="FFC000" w:themeColor="accent4"/>
            </w:tcBorders>
          </w:tcPr>
          <w:p w14:paraId="7ABB2ABA"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prevent</w:t>
            </w:r>
          </w:p>
        </w:tc>
        <w:tc>
          <w:tcPr>
            <w:tcW w:w="851" w:type="dxa"/>
            <w:gridSpan w:val="2"/>
          </w:tcPr>
          <w:p w14:paraId="79631B1A" w14:textId="77777777" w:rsidR="00D163A4" w:rsidRPr="0066306F" w:rsidRDefault="00D163A4" w:rsidP="0066306F">
            <w:pPr>
              <w:pStyle w:val="NoSpacing"/>
              <w:rPr>
                <w:rFonts w:ascii="Arial" w:hAnsi="Arial" w:cs="Arial"/>
                <w:sz w:val="24"/>
                <w:szCs w:val="24"/>
              </w:rPr>
            </w:pPr>
          </w:p>
        </w:tc>
      </w:tr>
      <w:tr w:rsidR="00D163A4" w:rsidRPr="0066306F" w14:paraId="3309A3F7" w14:textId="77777777" w:rsidTr="00D163A4">
        <w:trPr>
          <w:gridAfter w:val="1"/>
          <w:wAfter w:w="12" w:type="dxa"/>
        </w:trPr>
        <w:tc>
          <w:tcPr>
            <w:tcW w:w="477" w:type="dxa"/>
          </w:tcPr>
          <w:p w14:paraId="0EDE2EE3" w14:textId="77777777" w:rsidR="00D163A4" w:rsidRPr="0066306F" w:rsidRDefault="00D163A4" w:rsidP="0066306F">
            <w:pPr>
              <w:pStyle w:val="NoSpacing"/>
              <w:rPr>
                <w:rFonts w:ascii="Arial" w:hAnsi="Arial" w:cs="Arial"/>
                <w:sz w:val="24"/>
                <w:szCs w:val="24"/>
              </w:rPr>
            </w:pPr>
          </w:p>
        </w:tc>
        <w:tc>
          <w:tcPr>
            <w:tcW w:w="992" w:type="dxa"/>
          </w:tcPr>
          <w:p w14:paraId="7CB96612" w14:textId="77777777" w:rsidR="00D163A4" w:rsidRPr="0066306F" w:rsidRDefault="00D163A4" w:rsidP="0066306F">
            <w:pPr>
              <w:pStyle w:val="NoSpacing"/>
              <w:rPr>
                <w:rFonts w:ascii="Arial" w:hAnsi="Arial" w:cs="Arial"/>
                <w:sz w:val="24"/>
                <w:szCs w:val="24"/>
              </w:rPr>
            </w:pPr>
          </w:p>
        </w:tc>
        <w:tc>
          <w:tcPr>
            <w:tcW w:w="7513" w:type="dxa"/>
            <w:gridSpan w:val="5"/>
          </w:tcPr>
          <w:p w14:paraId="6F8DB5C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2A845DA7" w14:textId="77777777" w:rsidR="00D163A4" w:rsidRPr="0066306F" w:rsidRDefault="00D163A4" w:rsidP="0066306F">
            <w:pPr>
              <w:pStyle w:val="NoSpacing"/>
              <w:rPr>
                <w:rFonts w:ascii="Arial" w:hAnsi="Arial" w:cs="Arial"/>
                <w:sz w:val="24"/>
                <w:szCs w:val="24"/>
              </w:rPr>
            </w:pPr>
          </w:p>
        </w:tc>
      </w:tr>
      <w:tr w:rsidR="00D163A4" w:rsidRPr="0066306F" w14:paraId="00960349" w14:textId="77777777" w:rsidTr="00D163A4">
        <w:trPr>
          <w:gridAfter w:val="1"/>
          <w:wAfter w:w="12" w:type="dxa"/>
        </w:trPr>
        <w:tc>
          <w:tcPr>
            <w:tcW w:w="477" w:type="dxa"/>
          </w:tcPr>
          <w:p w14:paraId="13E3FB79" w14:textId="77777777" w:rsidR="00D163A4" w:rsidRPr="0066306F" w:rsidRDefault="00D163A4" w:rsidP="0066306F">
            <w:pPr>
              <w:pStyle w:val="NoSpacing"/>
              <w:rPr>
                <w:rFonts w:ascii="Arial" w:hAnsi="Arial" w:cs="Arial"/>
                <w:sz w:val="24"/>
                <w:szCs w:val="24"/>
              </w:rPr>
            </w:pPr>
          </w:p>
        </w:tc>
        <w:tc>
          <w:tcPr>
            <w:tcW w:w="992" w:type="dxa"/>
          </w:tcPr>
          <w:p w14:paraId="2C33020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1.1.20</w:t>
            </w:r>
          </w:p>
        </w:tc>
        <w:tc>
          <w:tcPr>
            <w:tcW w:w="7513" w:type="dxa"/>
            <w:gridSpan w:val="5"/>
          </w:tcPr>
          <w:p w14:paraId="3BE1EC23"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lang w:val="en-GB" w:eastAsia="en-ZA"/>
              </w:rPr>
              <w:t>A bacterial venereal infection causing the worst cases of abortion which results in infertility in cows:</w:t>
            </w:r>
          </w:p>
        </w:tc>
        <w:tc>
          <w:tcPr>
            <w:tcW w:w="851" w:type="dxa"/>
            <w:gridSpan w:val="2"/>
          </w:tcPr>
          <w:p w14:paraId="652CBE86" w14:textId="77777777" w:rsidR="00D163A4" w:rsidRPr="0066306F" w:rsidRDefault="00D163A4" w:rsidP="0066306F">
            <w:pPr>
              <w:pStyle w:val="NoSpacing"/>
              <w:rPr>
                <w:rFonts w:ascii="Arial" w:hAnsi="Arial" w:cs="Arial"/>
                <w:sz w:val="24"/>
                <w:szCs w:val="24"/>
              </w:rPr>
            </w:pPr>
          </w:p>
        </w:tc>
      </w:tr>
      <w:tr w:rsidR="00D163A4" w:rsidRPr="0066306F" w14:paraId="664D8348" w14:textId="77777777" w:rsidTr="00D163A4">
        <w:trPr>
          <w:gridAfter w:val="1"/>
          <w:wAfter w:w="12" w:type="dxa"/>
        </w:trPr>
        <w:tc>
          <w:tcPr>
            <w:tcW w:w="477" w:type="dxa"/>
          </w:tcPr>
          <w:p w14:paraId="1608AA84" w14:textId="77777777" w:rsidR="00D163A4" w:rsidRPr="0066306F" w:rsidRDefault="00D163A4" w:rsidP="0066306F">
            <w:pPr>
              <w:pStyle w:val="NoSpacing"/>
              <w:rPr>
                <w:rFonts w:ascii="Arial" w:hAnsi="Arial" w:cs="Arial"/>
                <w:sz w:val="24"/>
                <w:szCs w:val="24"/>
              </w:rPr>
            </w:pPr>
          </w:p>
        </w:tc>
        <w:tc>
          <w:tcPr>
            <w:tcW w:w="992" w:type="dxa"/>
          </w:tcPr>
          <w:p w14:paraId="658236C2" w14:textId="77777777" w:rsidR="00D163A4" w:rsidRPr="0066306F" w:rsidRDefault="00D163A4" w:rsidP="0066306F">
            <w:pPr>
              <w:pStyle w:val="NoSpacing"/>
              <w:rPr>
                <w:rFonts w:ascii="Arial" w:hAnsi="Arial" w:cs="Arial"/>
                <w:sz w:val="24"/>
                <w:szCs w:val="24"/>
              </w:rPr>
            </w:pPr>
          </w:p>
        </w:tc>
        <w:tc>
          <w:tcPr>
            <w:tcW w:w="426" w:type="dxa"/>
            <w:tcBorders>
              <w:right w:val="single" w:sz="4" w:space="0" w:color="FFC000" w:themeColor="accent4"/>
            </w:tcBorders>
          </w:tcPr>
          <w:p w14:paraId="4F7BADA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w:t>
            </w:r>
          </w:p>
          <w:p w14:paraId="56C16A28"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w:t>
            </w:r>
          </w:p>
          <w:p w14:paraId="55126AD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w:t>
            </w:r>
          </w:p>
          <w:p w14:paraId="3E9A23B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D</w:t>
            </w:r>
          </w:p>
        </w:tc>
        <w:tc>
          <w:tcPr>
            <w:tcW w:w="7087" w:type="dxa"/>
            <w:gridSpan w:val="4"/>
            <w:tcBorders>
              <w:left w:val="single" w:sz="4" w:space="0" w:color="FFC000" w:themeColor="accent4"/>
            </w:tcBorders>
          </w:tcPr>
          <w:p w14:paraId="3A59A469"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Anthrax</w:t>
            </w:r>
          </w:p>
          <w:p w14:paraId="1C05241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Trichomoniasis</w:t>
            </w:r>
          </w:p>
          <w:p w14:paraId="0C456470"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Brucellosis</w:t>
            </w:r>
          </w:p>
          <w:p w14:paraId="5D2AE25F"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Infectious bovine rhinotracheitis</w:t>
            </w:r>
          </w:p>
        </w:tc>
        <w:tc>
          <w:tcPr>
            <w:tcW w:w="851" w:type="dxa"/>
            <w:gridSpan w:val="2"/>
          </w:tcPr>
          <w:p w14:paraId="513B2D81" w14:textId="77777777" w:rsidR="00D163A4" w:rsidRPr="0066306F" w:rsidRDefault="00D163A4" w:rsidP="0066306F">
            <w:pPr>
              <w:pStyle w:val="NoSpacing"/>
              <w:rPr>
                <w:rFonts w:ascii="Arial" w:hAnsi="Arial" w:cs="Arial"/>
                <w:sz w:val="24"/>
                <w:szCs w:val="24"/>
              </w:rPr>
            </w:pPr>
          </w:p>
        </w:tc>
      </w:tr>
      <w:tr w:rsidR="00D163A4" w:rsidRPr="0066306F" w14:paraId="43915B2A" w14:textId="77777777" w:rsidTr="00D163A4">
        <w:trPr>
          <w:gridAfter w:val="1"/>
          <w:wAfter w:w="12" w:type="dxa"/>
        </w:trPr>
        <w:tc>
          <w:tcPr>
            <w:tcW w:w="477" w:type="dxa"/>
          </w:tcPr>
          <w:p w14:paraId="46B23DB1" w14:textId="77777777" w:rsidR="00D163A4" w:rsidRPr="0066306F" w:rsidRDefault="00D163A4" w:rsidP="0066306F">
            <w:pPr>
              <w:pStyle w:val="NoSpacing"/>
              <w:rPr>
                <w:rFonts w:ascii="Arial" w:hAnsi="Arial" w:cs="Arial"/>
                <w:sz w:val="24"/>
                <w:szCs w:val="24"/>
              </w:rPr>
            </w:pPr>
          </w:p>
        </w:tc>
        <w:tc>
          <w:tcPr>
            <w:tcW w:w="992" w:type="dxa"/>
          </w:tcPr>
          <w:p w14:paraId="3EF595A7" w14:textId="77777777" w:rsidR="00D163A4" w:rsidRPr="0066306F" w:rsidRDefault="00D163A4" w:rsidP="0066306F">
            <w:pPr>
              <w:pStyle w:val="NoSpacing"/>
              <w:rPr>
                <w:rFonts w:ascii="Arial" w:hAnsi="Arial" w:cs="Arial"/>
                <w:sz w:val="24"/>
                <w:szCs w:val="24"/>
              </w:rPr>
            </w:pPr>
          </w:p>
        </w:tc>
        <w:tc>
          <w:tcPr>
            <w:tcW w:w="7513" w:type="dxa"/>
            <w:gridSpan w:val="5"/>
          </w:tcPr>
          <w:p w14:paraId="6E7B0626" w14:textId="77777777" w:rsidR="00D163A4" w:rsidRPr="0066306F" w:rsidRDefault="00D163A4" w:rsidP="0066306F">
            <w:pPr>
              <w:pStyle w:val="NoSpacing"/>
              <w:rPr>
                <w:rFonts w:ascii="Arial" w:hAnsi="Arial" w:cs="Arial"/>
                <w:sz w:val="24"/>
                <w:szCs w:val="24"/>
              </w:rPr>
            </w:pPr>
          </w:p>
        </w:tc>
        <w:tc>
          <w:tcPr>
            <w:tcW w:w="851" w:type="dxa"/>
            <w:gridSpan w:val="2"/>
          </w:tcPr>
          <w:p w14:paraId="00A7E1E2" w14:textId="77777777" w:rsidR="00D163A4" w:rsidRPr="0066306F" w:rsidRDefault="00D163A4" w:rsidP="0066306F">
            <w:pPr>
              <w:pStyle w:val="NoSpacing"/>
              <w:rPr>
                <w:rFonts w:ascii="Arial" w:hAnsi="Arial" w:cs="Arial"/>
                <w:sz w:val="24"/>
                <w:szCs w:val="24"/>
              </w:rPr>
            </w:pPr>
          </w:p>
        </w:tc>
      </w:tr>
      <w:tr w:rsidR="00D163A4" w:rsidRPr="0066306F" w14:paraId="18E63B54" w14:textId="77777777" w:rsidTr="00D163A4">
        <w:trPr>
          <w:gridAfter w:val="1"/>
          <w:wAfter w:w="12" w:type="dxa"/>
        </w:trPr>
        <w:tc>
          <w:tcPr>
            <w:tcW w:w="477" w:type="dxa"/>
          </w:tcPr>
          <w:p w14:paraId="3A633FB6" w14:textId="77777777" w:rsidR="00D163A4" w:rsidRPr="0066306F" w:rsidRDefault="00D163A4" w:rsidP="0066306F">
            <w:pPr>
              <w:pStyle w:val="NoSpacing"/>
              <w:rPr>
                <w:rFonts w:ascii="Arial" w:hAnsi="Arial" w:cs="Arial"/>
                <w:sz w:val="24"/>
                <w:szCs w:val="24"/>
              </w:rPr>
            </w:pPr>
          </w:p>
        </w:tc>
        <w:tc>
          <w:tcPr>
            <w:tcW w:w="992" w:type="dxa"/>
          </w:tcPr>
          <w:p w14:paraId="0C900C2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1.1.21</w:t>
            </w:r>
          </w:p>
        </w:tc>
        <w:tc>
          <w:tcPr>
            <w:tcW w:w="7513" w:type="dxa"/>
            <w:gridSpan w:val="5"/>
          </w:tcPr>
          <w:p w14:paraId="0D2FD2C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Sheds with open sides were erected over an open feedlot area. The following statements with regard to this production enterprise are TRUE: </w:t>
            </w:r>
          </w:p>
        </w:tc>
        <w:tc>
          <w:tcPr>
            <w:tcW w:w="851" w:type="dxa"/>
            <w:gridSpan w:val="2"/>
          </w:tcPr>
          <w:p w14:paraId="7EB5A0C9" w14:textId="77777777" w:rsidR="00D163A4" w:rsidRPr="0066306F" w:rsidRDefault="00D163A4" w:rsidP="0066306F">
            <w:pPr>
              <w:pStyle w:val="NoSpacing"/>
              <w:rPr>
                <w:rFonts w:ascii="Arial" w:hAnsi="Arial" w:cs="Arial"/>
                <w:sz w:val="24"/>
                <w:szCs w:val="24"/>
              </w:rPr>
            </w:pPr>
          </w:p>
        </w:tc>
      </w:tr>
      <w:tr w:rsidR="00D163A4" w:rsidRPr="0066306F" w14:paraId="6B3A717E" w14:textId="77777777" w:rsidTr="00D163A4">
        <w:trPr>
          <w:gridAfter w:val="1"/>
          <w:wAfter w:w="12" w:type="dxa"/>
        </w:trPr>
        <w:tc>
          <w:tcPr>
            <w:tcW w:w="477" w:type="dxa"/>
          </w:tcPr>
          <w:p w14:paraId="537EC62E" w14:textId="77777777" w:rsidR="00D163A4" w:rsidRPr="0066306F" w:rsidRDefault="00D163A4" w:rsidP="0066306F">
            <w:pPr>
              <w:pStyle w:val="NoSpacing"/>
              <w:rPr>
                <w:rFonts w:ascii="Arial" w:hAnsi="Arial" w:cs="Arial"/>
                <w:sz w:val="24"/>
                <w:szCs w:val="24"/>
              </w:rPr>
            </w:pPr>
          </w:p>
        </w:tc>
        <w:tc>
          <w:tcPr>
            <w:tcW w:w="992" w:type="dxa"/>
          </w:tcPr>
          <w:p w14:paraId="4185A32F" w14:textId="77777777" w:rsidR="00D163A4" w:rsidRPr="0066306F" w:rsidRDefault="00D163A4" w:rsidP="0066306F">
            <w:pPr>
              <w:pStyle w:val="NoSpacing"/>
              <w:rPr>
                <w:rFonts w:ascii="Arial" w:hAnsi="Arial" w:cs="Arial"/>
                <w:sz w:val="24"/>
                <w:szCs w:val="24"/>
              </w:rPr>
            </w:pPr>
          </w:p>
        </w:tc>
        <w:tc>
          <w:tcPr>
            <w:tcW w:w="7513" w:type="dxa"/>
            <w:gridSpan w:val="5"/>
          </w:tcPr>
          <w:p w14:paraId="3ED21F1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Temperature control was provided for the animals. </w:t>
            </w:r>
            <w:r w:rsidRPr="0066306F">
              <w:rPr>
                <w:rFonts w:ascii="Arial" w:eastAsia="Arial" w:hAnsi="Arial" w:cs="Arial"/>
                <w:color w:val="000000"/>
                <w:sz w:val="24"/>
                <w:szCs w:val="24"/>
              </w:rPr>
              <w:tab/>
              <w:t xml:space="preserve">  </w:t>
            </w:r>
          </w:p>
          <w:p w14:paraId="1DFE6C4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Milk production increased. </w:t>
            </w:r>
            <w:r w:rsidRPr="0066306F">
              <w:rPr>
                <w:rFonts w:ascii="Arial" w:eastAsia="Arial" w:hAnsi="Arial" w:cs="Arial"/>
                <w:color w:val="000000"/>
                <w:sz w:val="24"/>
                <w:szCs w:val="24"/>
              </w:rPr>
              <w:tab/>
              <w:t xml:space="preserve"> </w:t>
            </w:r>
          </w:p>
          <w:p w14:paraId="448B990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Rotational grazing could now be practiced. </w:t>
            </w:r>
            <w:r w:rsidRPr="0066306F">
              <w:rPr>
                <w:rFonts w:ascii="Arial" w:eastAsia="Arial" w:hAnsi="Arial" w:cs="Arial"/>
                <w:color w:val="000000"/>
                <w:sz w:val="24"/>
                <w:szCs w:val="24"/>
              </w:rPr>
              <w:tab/>
              <w:t xml:space="preserve"> </w:t>
            </w:r>
          </w:p>
          <w:p w14:paraId="3A79BFB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This enterprise is capital intensive. </w:t>
            </w:r>
          </w:p>
          <w:p w14:paraId="6BBB943B" w14:textId="77777777" w:rsidR="00D163A4" w:rsidRPr="0066306F" w:rsidRDefault="00D163A4" w:rsidP="0066306F">
            <w:pPr>
              <w:pStyle w:val="NoSpacing"/>
              <w:rPr>
                <w:rFonts w:ascii="Arial" w:eastAsia="Arial" w:hAnsi="Arial" w:cs="Arial"/>
                <w:color w:val="000000"/>
                <w:sz w:val="24"/>
                <w:szCs w:val="24"/>
              </w:rPr>
            </w:pPr>
          </w:p>
          <w:p w14:paraId="16329EB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Choose the CORRECT combination:</w:t>
            </w:r>
          </w:p>
          <w:p w14:paraId="2EFF689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A    (i), (ii), (iii) and (iv)</w:t>
            </w:r>
          </w:p>
          <w:p w14:paraId="175C0C6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(ii) and (iv) </w:t>
            </w:r>
            <w:r w:rsidRPr="0066306F">
              <w:rPr>
                <w:rFonts w:ascii="Arial" w:eastAsia="Arial" w:hAnsi="Arial" w:cs="Arial"/>
                <w:color w:val="000000"/>
                <w:sz w:val="24"/>
                <w:szCs w:val="24"/>
              </w:rPr>
              <w:tab/>
              <w:t xml:space="preserve"> </w:t>
            </w:r>
          </w:p>
          <w:p w14:paraId="4153761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(i) and (iii) </w:t>
            </w:r>
            <w:r w:rsidRPr="0066306F">
              <w:rPr>
                <w:rFonts w:ascii="Arial" w:eastAsia="Arial" w:hAnsi="Arial" w:cs="Arial"/>
                <w:color w:val="000000"/>
                <w:sz w:val="24"/>
                <w:szCs w:val="24"/>
              </w:rPr>
              <w:tab/>
              <w:t xml:space="preserve"> </w:t>
            </w:r>
          </w:p>
          <w:p w14:paraId="39E671E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lastRenderedPageBreak/>
              <w:t xml:space="preserve">D    (i), (ii) and (iv) </w:t>
            </w:r>
          </w:p>
        </w:tc>
        <w:tc>
          <w:tcPr>
            <w:tcW w:w="851" w:type="dxa"/>
            <w:gridSpan w:val="2"/>
          </w:tcPr>
          <w:p w14:paraId="58AC7612" w14:textId="77777777" w:rsidR="00D163A4" w:rsidRPr="0066306F" w:rsidRDefault="00D163A4" w:rsidP="0066306F">
            <w:pPr>
              <w:pStyle w:val="NoSpacing"/>
              <w:rPr>
                <w:rFonts w:ascii="Arial" w:hAnsi="Arial" w:cs="Arial"/>
                <w:sz w:val="24"/>
                <w:szCs w:val="24"/>
              </w:rPr>
            </w:pPr>
          </w:p>
        </w:tc>
      </w:tr>
      <w:tr w:rsidR="00D163A4" w:rsidRPr="0066306F" w14:paraId="5EAF61C2" w14:textId="77777777" w:rsidTr="00D163A4">
        <w:trPr>
          <w:gridAfter w:val="1"/>
          <w:wAfter w:w="12" w:type="dxa"/>
        </w:trPr>
        <w:tc>
          <w:tcPr>
            <w:tcW w:w="477" w:type="dxa"/>
          </w:tcPr>
          <w:p w14:paraId="3C20F0A0" w14:textId="77777777" w:rsidR="00D163A4" w:rsidRPr="0066306F" w:rsidRDefault="00D163A4" w:rsidP="0066306F">
            <w:pPr>
              <w:pStyle w:val="NoSpacing"/>
              <w:rPr>
                <w:rFonts w:ascii="Arial" w:hAnsi="Arial" w:cs="Arial"/>
                <w:sz w:val="24"/>
                <w:szCs w:val="24"/>
              </w:rPr>
            </w:pPr>
          </w:p>
        </w:tc>
        <w:tc>
          <w:tcPr>
            <w:tcW w:w="992" w:type="dxa"/>
          </w:tcPr>
          <w:p w14:paraId="56BBFBB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1.1.22</w:t>
            </w:r>
          </w:p>
        </w:tc>
        <w:tc>
          <w:tcPr>
            <w:tcW w:w="7513" w:type="dxa"/>
            <w:gridSpan w:val="5"/>
          </w:tcPr>
          <w:p w14:paraId="04B4BAA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The following are some of the behavioural patterns that may   indicate abnormal behaviour in animals:  </w:t>
            </w:r>
          </w:p>
          <w:p w14:paraId="246884D6" w14:textId="77777777" w:rsidR="00D163A4" w:rsidRPr="0066306F" w:rsidRDefault="00D163A4" w:rsidP="0066306F">
            <w:pPr>
              <w:pStyle w:val="NoSpacing"/>
              <w:rPr>
                <w:rFonts w:ascii="Arial" w:hAnsi="Arial" w:cs="Arial"/>
                <w:sz w:val="24"/>
                <w:szCs w:val="24"/>
              </w:rPr>
            </w:pPr>
          </w:p>
        </w:tc>
        <w:tc>
          <w:tcPr>
            <w:tcW w:w="851" w:type="dxa"/>
            <w:gridSpan w:val="2"/>
          </w:tcPr>
          <w:p w14:paraId="58BCD11E" w14:textId="77777777" w:rsidR="00D163A4" w:rsidRPr="0066306F" w:rsidRDefault="00D163A4" w:rsidP="0066306F">
            <w:pPr>
              <w:pStyle w:val="NoSpacing"/>
              <w:rPr>
                <w:rFonts w:ascii="Arial" w:hAnsi="Arial" w:cs="Arial"/>
                <w:sz w:val="24"/>
                <w:szCs w:val="24"/>
              </w:rPr>
            </w:pPr>
          </w:p>
        </w:tc>
      </w:tr>
      <w:tr w:rsidR="00D163A4" w:rsidRPr="0066306F" w14:paraId="70911D13" w14:textId="77777777" w:rsidTr="00D163A4">
        <w:trPr>
          <w:gridAfter w:val="1"/>
          <w:wAfter w:w="12" w:type="dxa"/>
        </w:trPr>
        <w:tc>
          <w:tcPr>
            <w:tcW w:w="477" w:type="dxa"/>
          </w:tcPr>
          <w:p w14:paraId="094644F8" w14:textId="77777777" w:rsidR="00D163A4" w:rsidRPr="0066306F" w:rsidRDefault="00D163A4" w:rsidP="0066306F">
            <w:pPr>
              <w:pStyle w:val="NoSpacing"/>
              <w:rPr>
                <w:rFonts w:ascii="Arial" w:hAnsi="Arial" w:cs="Arial"/>
                <w:sz w:val="24"/>
                <w:szCs w:val="24"/>
              </w:rPr>
            </w:pPr>
          </w:p>
        </w:tc>
        <w:tc>
          <w:tcPr>
            <w:tcW w:w="992" w:type="dxa"/>
          </w:tcPr>
          <w:p w14:paraId="67D08A60" w14:textId="77777777" w:rsidR="00D163A4" w:rsidRPr="0066306F" w:rsidRDefault="00D163A4" w:rsidP="0066306F">
            <w:pPr>
              <w:pStyle w:val="NoSpacing"/>
              <w:rPr>
                <w:rFonts w:ascii="Arial" w:hAnsi="Arial" w:cs="Arial"/>
                <w:sz w:val="24"/>
                <w:szCs w:val="24"/>
              </w:rPr>
            </w:pPr>
          </w:p>
        </w:tc>
        <w:tc>
          <w:tcPr>
            <w:tcW w:w="7513" w:type="dxa"/>
            <w:gridSpan w:val="5"/>
          </w:tcPr>
          <w:p w14:paraId="46596C2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w:t>
            </w:r>
            <w:r w:rsidRPr="0066306F">
              <w:rPr>
                <w:rFonts w:ascii="Arial" w:hAnsi="Arial" w:cs="Arial"/>
                <w:sz w:val="24"/>
                <w:szCs w:val="24"/>
              </w:rPr>
              <w:tab/>
              <w:t xml:space="preserve">Licking and biting of strange objects </w:t>
            </w:r>
            <w:r w:rsidRPr="0066306F">
              <w:rPr>
                <w:rFonts w:ascii="Arial" w:hAnsi="Arial" w:cs="Arial"/>
                <w:sz w:val="24"/>
                <w:szCs w:val="24"/>
              </w:rPr>
              <w:tab/>
              <w:t xml:space="preserve">  </w:t>
            </w:r>
          </w:p>
          <w:p w14:paraId="6F95ED0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w:t>
            </w:r>
            <w:r w:rsidRPr="0066306F">
              <w:rPr>
                <w:rFonts w:ascii="Arial" w:hAnsi="Arial" w:cs="Arial"/>
                <w:sz w:val="24"/>
                <w:szCs w:val="24"/>
              </w:rPr>
              <w:tab/>
              <w:t xml:space="preserve">Belching  </w:t>
            </w:r>
            <w:r w:rsidRPr="0066306F">
              <w:rPr>
                <w:rFonts w:ascii="Arial" w:hAnsi="Arial" w:cs="Arial"/>
                <w:sz w:val="24"/>
                <w:szCs w:val="24"/>
              </w:rPr>
              <w:tab/>
              <w:t xml:space="preserve"> </w:t>
            </w:r>
          </w:p>
          <w:p w14:paraId="65B20FF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(iii)</w:t>
            </w:r>
            <w:r w:rsidRPr="0066306F">
              <w:rPr>
                <w:rFonts w:ascii="Arial" w:hAnsi="Arial" w:cs="Arial"/>
                <w:sz w:val="24"/>
                <w:szCs w:val="24"/>
              </w:rPr>
              <w:tab/>
              <w:t xml:space="preserve">Feather or body pecking </w:t>
            </w:r>
            <w:r w:rsidRPr="0066306F">
              <w:rPr>
                <w:rFonts w:ascii="Arial" w:hAnsi="Arial" w:cs="Arial"/>
                <w:sz w:val="24"/>
                <w:szCs w:val="24"/>
              </w:rPr>
              <w:tab/>
              <w:t xml:space="preserve"> </w:t>
            </w:r>
          </w:p>
          <w:p w14:paraId="7B1C217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(iv)</w:t>
            </w:r>
            <w:r w:rsidRPr="0066306F">
              <w:rPr>
                <w:rFonts w:ascii="Arial" w:hAnsi="Arial" w:cs="Arial"/>
                <w:sz w:val="24"/>
                <w:szCs w:val="24"/>
              </w:rPr>
              <w:tab/>
              <w:t xml:space="preserve">Aggressive movements with excessive saliva secretion </w:t>
            </w:r>
          </w:p>
          <w:p w14:paraId="013CDA28" w14:textId="77777777" w:rsidR="00D163A4" w:rsidRPr="0066306F" w:rsidRDefault="00D163A4" w:rsidP="0066306F">
            <w:pPr>
              <w:pStyle w:val="NoSpacing"/>
              <w:rPr>
                <w:rFonts w:ascii="Arial" w:hAnsi="Arial" w:cs="Arial"/>
                <w:sz w:val="24"/>
                <w:szCs w:val="24"/>
              </w:rPr>
            </w:pPr>
          </w:p>
          <w:p w14:paraId="1689D0D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Choose the CORRECT combination: </w:t>
            </w:r>
          </w:p>
          <w:p w14:paraId="401D138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b/>
              <w:t xml:space="preserve">  </w:t>
            </w:r>
          </w:p>
          <w:p w14:paraId="368233F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A </w:t>
            </w:r>
            <w:r w:rsidRPr="0066306F">
              <w:rPr>
                <w:rFonts w:ascii="Arial" w:hAnsi="Arial" w:cs="Arial"/>
                <w:sz w:val="24"/>
                <w:szCs w:val="24"/>
              </w:rPr>
              <w:tab/>
              <w:t xml:space="preserve">(i), (ii), and (iii) </w:t>
            </w:r>
            <w:r w:rsidRPr="0066306F">
              <w:rPr>
                <w:rFonts w:ascii="Arial" w:hAnsi="Arial" w:cs="Arial"/>
                <w:sz w:val="24"/>
                <w:szCs w:val="24"/>
              </w:rPr>
              <w:tab/>
              <w:t xml:space="preserve"> </w:t>
            </w:r>
          </w:p>
          <w:p w14:paraId="3C0F47E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B </w:t>
            </w:r>
            <w:r w:rsidRPr="0066306F">
              <w:rPr>
                <w:rFonts w:ascii="Arial" w:hAnsi="Arial" w:cs="Arial"/>
                <w:sz w:val="24"/>
                <w:szCs w:val="24"/>
              </w:rPr>
              <w:tab/>
              <w:t xml:space="preserve">(i), (iii) and (iv) </w:t>
            </w:r>
            <w:r w:rsidRPr="0066306F">
              <w:rPr>
                <w:rFonts w:ascii="Arial" w:hAnsi="Arial" w:cs="Arial"/>
                <w:sz w:val="24"/>
                <w:szCs w:val="24"/>
              </w:rPr>
              <w:tab/>
            </w:r>
          </w:p>
          <w:p w14:paraId="3146D20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C </w:t>
            </w:r>
            <w:r w:rsidRPr="0066306F">
              <w:rPr>
                <w:rFonts w:ascii="Arial" w:hAnsi="Arial" w:cs="Arial"/>
                <w:sz w:val="24"/>
                <w:szCs w:val="24"/>
              </w:rPr>
              <w:tab/>
              <w:t xml:space="preserve">(ii), (iii) and (iv) </w:t>
            </w:r>
            <w:r w:rsidRPr="0066306F">
              <w:rPr>
                <w:rFonts w:ascii="Arial" w:hAnsi="Arial" w:cs="Arial"/>
                <w:sz w:val="24"/>
                <w:szCs w:val="24"/>
              </w:rPr>
              <w:tab/>
              <w:t xml:space="preserve"> </w:t>
            </w:r>
          </w:p>
          <w:p w14:paraId="04F3E6E2" w14:textId="77777777" w:rsidR="00D163A4" w:rsidRPr="0066306F" w:rsidRDefault="00D163A4" w:rsidP="0066306F">
            <w:pPr>
              <w:pStyle w:val="NoSpacing"/>
              <w:rPr>
                <w:rFonts w:ascii="Arial" w:hAnsi="Arial" w:cs="Arial"/>
                <w:b/>
                <w:sz w:val="24"/>
                <w:szCs w:val="24"/>
              </w:rPr>
            </w:pPr>
            <w:r w:rsidRPr="0066306F">
              <w:rPr>
                <w:rFonts w:ascii="Arial" w:hAnsi="Arial" w:cs="Arial"/>
                <w:sz w:val="24"/>
                <w:szCs w:val="24"/>
              </w:rPr>
              <w:t xml:space="preserve">D </w:t>
            </w:r>
            <w:r w:rsidRPr="0066306F">
              <w:rPr>
                <w:rFonts w:ascii="Arial" w:hAnsi="Arial" w:cs="Arial"/>
                <w:sz w:val="24"/>
                <w:szCs w:val="24"/>
              </w:rPr>
              <w:tab/>
              <w:t>(i) and (iii</w:t>
            </w:r>
            <w:r w:rsidRPr="0066306F">
              <w:rPr>
                <w:rFonts w:ascii="Arial" w:hAnsi="Arial" w:cs="Arial"/>
                <w:b/>
                <w:sz w:val="24"/>
                <w:szCs w:val="24"/>
              </w:rPr>
              <w:t>)</w:t>
            </w:r>
          </w:p>
        </w:tc>
        <w:tc>
          <w:tcPr>
            <w:tcW w:w="851" w:type="dxa"/>
            <w:gridSpan w:val="2"/>
          </w:tcPr>
          <w:p w14:paraId="1BED1025" w14:textId="77777777" w:rsidR="00D163A4" w:rsidRPr="0066306F" w:rsidRDefault="00D163A4" w:rsidP="0066306F">
            <w:pPr>
              <w:pStyle w:val="NoSpacing"/>
              <w:rPr>
                <w:rFonts w:ascii="Arial" w:hAnsi="Arial" w:cs="Arial"/>
                <w:sz w:val="24"/>
                <w:szCs w:val="24"/>
              </w:rPr>
            </w:pPr>
          </w:p>
        </w:tc>
      </w:tr>
      <w:tr w:rsidR="00D163A4" w:rsidRPr="0066306F" w14:paraId="6026CDD3" w14:textId="77777777" w:rsidTr="00D163A4">
        <w:trPr>
          <w:gridAfter w:val="1"/>
          <w:wAfter w:w="12" w:type="dxa"/>
        </w:trPr>
        <w:tc>
          <w:tcPr>
            <w:tcW w:w="477" w:type="dxa"/>
          </w:tcPr>
          <w:p w14:paraId="0A15669B" w14:textId="77777777" w:rsidR="00D163A4" w:rsidRPr="0066306F" w:rsidRDefault="00D163A4" w:rsidP="0066306F">
            <w:pPr>
              <w:pStyle w:val="NoSpacing"/>
              <w:rPr>
                <w:rFonts w:ascii="Arial" w:hAnsi="Arial" w:cs="Arial"/>
                <w:sz w:val="24"/>
                <w:szCs w:val="24"/>
              </w:rPr>
            </w:pPr>
          </w:p>
        </w:tc>
        <w:tc>
          <w:tcPr>
            <w:tcW w:w="992" w:type="dxa"/>
          </w:tcPr>
          <w:p w14:paraId="720DEFCB" w14:textId="77777777" w:rsidR="00D163A4" w:rsidRPr="0066306F" w:rsidRDefault="00D163A4" w:rsidP="0066306F">
            <w:pPr>
              <w:pStyle w:val="NoSpacing"/>
              <w:rPr>
                <w:rFonts w:ascii="Arial" w:hAnsi="Arial" w:cs="Arial"/>
                <w:sz w:val="24"/>
                <w:szCs w:val="24"/>
              </w:rPr>
            </w:pPr>
          </w:p>
        </w:tc>
        <w:tc>
          <w:tcPr>
            <w:tcW w:w="7513" w:type="dxa"/>
            <w:gridSpan w:val="5"/>
          </w:tcPr>
          <w:p w14:paraId="1BB53463" w14:textId="77777777" w:rsidR="00D163A4" w:rsidRPr="0066306F" w:rsidRDefault="00D163A4" w:rsidP="0066306F">
            <w:pPr>
              <w:pStyle w:val="NoSpacing"/>
              <w:rPr>
                <w:rFonts w:ascii="Arial" w:hAnsi="Arial" w:cs="Arial"/>
                <w:sz w:val="24"/>
                <w:szCs w:val="24"/>
              </w:rPr>
            </w:pPr>
          </w:p>
        </w:tc>
        <w:tc>
          <w:tcPr>
            <w:tcW w:w="851" w:type="dxa"/>
            <w:gridSpan w:val="2"/>
          </w:tcPr>
          <w:p w14:paraId="11A77456" w14:textId="77777777" w:rsidR="00D163A4" w:rsidRPr="0066306F" w:rsidRDefault="00D163A4" w:rsidP="0066306F">
            <w:pPr>
              <w:pStyle w:val="NoSpacing"/>
              <w:rPr>
                <w:rFonts w:ascii="Arial" w:hAnsi="Arial" w:cs="Arial"/>
                <w:sz w:val="24"/>
                <w:szCs w:val="24"/>
              </w:rPr>
            </w:pPr>
          </w:p>
        </w:tc>
      </w:tr>
      <w:tr w:rsidR="00D163A4" w:rsidRPr="0066306F" w14:paraId="42942B9A" w14:textId="77777777" w:rsidTr="00D163A4">
        <w:trPr>
          <w:gridAfter w:val="1"/>
          <w:wAfter w:w="12" w:type="dxa"/>
        </w:trPr>
        <w:tc>
          <w:tcPr>
            <w:tcW w:w="477" w:type="dxa"/>
          </w:tcPr>
          <w:p w14:paraId="4BB2F589" w14:textId="77777777" w:rsidR="00D163A4" w:rsidRPr="0066306F" w:rsidRDefault="00D163A4" w:rsidP="0066306F">
            <w:pPr>
              <w:pStyle w:val="NoSpacing"/>
              <w:rPr>
                <w:rFonts w:ascii="Arial" w:hAnsi="Arial" w:cs="Arial"/>
                <w:sz w:val="24"/>
                <w:szCs w:val="24"/>
              </w:rPr>
            </w:pPr>
          </w:p>
        </w:tc>
        <w:tc>
          <w:tcPr>
            <w:tcW w:w="992" w:type="dxa"/>
          </w:tcPr>
          <w:p w14:paraId="2B82797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1.1.23</w:t>
            </w:r>
          </w:p>
        </w:tc>
        <w:tc>
          <w:tcPr>
            <w:tcW w:w="7513" w:type="dxa"/>
            <w:gridSpan w:val="5"/>
          </w:tcPr>
          <w:p w14:paraId="477A84E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A piece of equipment used to handle a large ruminant animal so   that it can be given an intravenous injection by a veterinary  surgeon:</w:t>
            </w:r>
          </w:p>
          <w:p w14:paraId="42494E03" w14:textId="77777777" w:rsidR="00D163A4" w:rsidRPr="0066306F" w:rsidRDefault="00D163A4" w:rsidP="0066306F">
            <w:pPr>
              <w:pStyle w:val="NoSpacing"/>
              <w:rPr>
                <w:rFonts w:ascii="Arial" w:hAnsi="Arial" w:cs="Arial"/>
                <w:sz w:val="24"/>
                <w:szCs w:val="24"/>
              </w:rPr>
            </w:pPr>
          </w:p>
        </w:tc>
        <w:tc>
          <w:tcPr>
            <w:tcW w:w="851" w:type="dxa"/>
            <w:gridSpan w:val="2"/>
          </w:tcPr>
          <w:p w14:paraId="1142967E" w14:textId="77777777" w:rsidR="00D163A4" w:rsidRPr="0066306F" w:rsidRDefault="00D163A4" w:rsidP="0066306F">
            <w:pPr>
              <w:pStyle w:val="NoSpacing"/>
              <w:rPr>
                <w:rFonts w:ascii="Arial" w:hAnsi="Arial" w:cs="Arial"/>
                <w:sz w:val="24"/>
                <w:szCs w:val="24"/>
              </w:rPr>
            </w:pPr>
          </w:p>
        </w:tc>
      </w:tr>
      <w:tr w:rsidR="00D163A4" w:rsidRPr="0066306F" w14:paraId="1E53480E" w14:textId="77777777" w:rsidTr="00D163A4">
        <w:trPr>
          <w:gridAfter w:val="1"/>
          <w:wAfter w:w="12" w:type="dxa"/>
        </w:trPr>
        <w:tc>
          <w:tcPr>
            <w:tcW w:w="477" w:type="dxa"/>
          </w:tcPr>
          <w:p w14:paraId="495985E4" w14:textId="77777777" w:rsidR="00D163A4" w:rsidRPr="0066306F" w:rsidRDefault="00D163A4" w:rsidP="0066306F">
            <w:pPr>
              <w:pStyle w:val="NoSpacing"/>
              <w:rPr>
                <w:rFonts w:ascii="Arial" w:hAnsi="Arial" w:cs="Arial"/>
                <w:sz w:val="24"/>
                <w:szCs w:val="24"/>
              </w:rPr>
            </w:pPr>
          </w:p>
        </w:tc>
        <w:tc>
          <w:tcPr>
            <w:tcW w:w="992" w:type="dxa"/>
          </w:tcPr>
          <w:p w14:paraId="0A725898" w14:textId="77777777" w:rsidR="00D163A4" w:rsidRPr="0066306F" w:rsidRDefault="00D163A4" w:rsidP="0066306F">
            <w:pPr>
              <w:pStyle w:val="NoSpacing"/>
              <w:rPr>
                <w:rFonts w:ascii="Arial" w:hAnsi="Arial" w:cs="Arial"/>
                <w:sz w:val="24"/>
                <w:szCs w:val="24"/>
              </w:rPr>
            </w:pPr>
          </w:p>
        </w:tc>
        <w:tc>
          <w:tcPr>
            <w:tcW w:w="7513" w:type="dxa"/>
            <w:gridSpan w:val="5"/>
          </w:tcPr>
          <w:p w14:paraId="5FBD6DBF"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Crush </w:t>
            </w:r>
            <w:r w:rsidRPr="0066306F">
              <w:rPr>
                <w:rFonts w:ascii="Arial" w:eastAsia="Arial" w:hAnsi="Arial" w:cs="Arial"/>
                <w:color w:val="000000"/>
                <w:sz w:val="24"/>
                <w:szCs w:val="24"/>
              </w:rPr>
              <w:tab/>
              <w:t xml:space="preserve">  </w:t>
            </w:r>
          </w:p>
          <w:p w14:paraId="012830E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Handling pen </w:t>
            </w:r>
            <w:r w:rsidRPr="0066306F">
              <w:rPr>
                <w:rFonts w:ascii="Arial" w:eastAsia="Arial" w:hAnsi="Arial" w:cs="Arial"/>
                <w:color w:val="000000"/>
                <w:sz w:val="24"/>
                <w:szCs w:val="24"/>
              </w:rPr>
              <w:tab/>
              <w:t xml:space="preserve"> </w:t>
            </w:r>
          </w:p>
          <w:p w14:paraId="7DE7B7D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Kraal </w:t>
            </w:r>
            <w:r w:rsidRPr="0066306F">
              <w:rPr>
                <w:rFonts w:ascii="Arial" w:eastAsia="Arial" w:hAnsi="Arial" w:cs="Arial"/>
                <w:color w:val="000000"/>
                <w:sz w:val="24"/>
                <w:szCs w:val="24"/>
              </w:rPr>
              <w:tab/>
              <w:t xml:space="preserve"> </w:t>
            </w:r>
          </w:p>
          <w:p w14:paraId="3D84DBB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D      Grazing camp</w:t>
            </w:r>
          </w:p>
        </w:tc>
        <w:tc>
          <w:tcPr>
            <w:tcW w:w="851" w:type="dxa"/>
            <w:gridSpan w:val="2"/>
          </w:tcPr>
          <w:p w14:paraId="2CED1534" w14:textId="77777777" w:rsidR="00D163A4" w:rsidRPr="0066306F" w:rsidRDefault="00D163A4" w:rsidP="0066306F">
            <w:pPr>
              <w:pStyle w:val="NoSpacing"/>
              <w:rPr>
                <w:rFonts w:ascii="Arial" w:hAnsi="Arial" w:cs="Arial"/>
                <w:sz w:val="24"/>
                <w:szCs w:val="24"/>
              </w:rPr>
            </w:pPr>
          </w:p>
        </w:tc>
      </w:tr>
      <w:tr w:rsidR="00D163A4" w:rsidRPr="0066306F" w14:paraId="3C24F13A" w14:textId="77777777" w:rsidTr="00D163A4">
        <w:trPr>
          <w:gridAfter w:val="1"/>
          <w:wAfter w:w="12" w:type="dxa"/>
        </w:trPr>
        <w:tc>
          <w:tcPr>
            <w:tcW w:w="477" w:type="dxa"/>
          </w:tcPr>
          <w:p w14:paraId="7C000498" w14:textId="77777777" w:rsidR="00D163A4" w:rsidRPr="0066306F" w:rsidRDefault="00D163A4" w:rsidP="0066306F">
            <w:pPr>
              <w:pStyle w:val="NoSpacing"/>
              <w:rPr>
                <w:rFonts w:ascii="Arial" w:hAnsi="Arial" w:cs="Arial"/>
                <w:sz w:val="24"/>
                <w:szCs w:val="24"/>
              </w:rPr>
            </w:pPr>
          </w:p>
        </w:tc>
        <w:tc>
          <w:tcPr>
            <w:tcW w:w="992" w:type="dxa"/>
          </w:tcPr>
          <w:p w14:paraId="27BD2E4F" w14:textId="77777777" w:rsidR="00D163A4" w:rsidRPr="0066306F" w:rsidRDefault="00D163A4" w:rsidP="0066306F">
            <w:pPr>
              <w:pStyle w:val="NoSpacing"/>
              <w:rPr>
                <w:rFonts w:ascii="Arial" w:hAnsi="Arial" w:cs="Arial"/>
                <w:sz w:val="24"/>
                <w:szCs w:val="24"/>
              </w:rPr>
            </w:pPr>
          </w:p>
        </w:tc>
        <w:tc>
          <w:tcPr>
            <w:tcW w:w="7513" w:type="dxa"/>
            <w:gridSpan w:val="5"/>
          </w:tcPr>
          <w:p w14:paraId="1FA6668A" w14:textId="77777777" w:rsidR="00D163A4" w:rsidRPr="0066306F" w:rsidRDefault="00D163A4" w:rsidP="0066306F">
            <w:pPr>
              <w:pStyle w:val="NoSpacing"/>
              <w:rPr>
                <w:rFonts w:ascii="Arial" w:hAnsi="Arial" w:cs="Arial"/>
                <w:sz w:val="24"/>
                <w:szCs w:val="24"/>
              </w:rPr>
            </w:pPr>
          </w:p>
        </w:tc>
        <w:tc>
          <w:tcPr>
            <w:tcW w:w="851" w:type="dxa"/>
            <w:gridSpan w:val="2"/>
          </w:tcPr>
          <w:p w14:paraId="4DB88DCE" w14:textId="77777777" w:rsidR="00D163A4" w:rsidRPr="0066306F" w:rsidRDefault="00D163A4" w:rsidP="0066306F">
            <w:pPr>
              <w:pStyle w:val="NoSpacing"/>
              <w:rPr>
                <w:rFonts w:ascii="Arial" w:hAnsi="Arial" w:cs="Arial"/>
                <w:sz w:val="24"/>
                <w:szCs w:val="24"/>
              </w:rPr>
            </w:pPr>
          </w:p>
        </w:tc>
      </w:tr>
      <w:tr w:rsidR="00D163A4" w:rsidRPr="0066306F" w14:paraId="1984767D" w14:textId="77777777" w:rsidTr="00D163A4">
        <w:trPr>
          <w:gridAfter w:val="1"/>
          <w:wAfter w:w="12" w:type="dxa"/>
        </w:trPr>
        <w:tc>
          <w:tcPr>
            <w:tcW w:w="477" w:type="dxa"/>
          </w:tcPr>
          <w:p w14:paraId="70470C4B" w14:textId="77777777" w:rsidR="00D163A4" w:rsidRPr="0066306F" w:rsidRDefault="00D163A4" w:rsidP="0066306F">
            <w:pPr>
              <w:pStyle w:val="NoSpacing"/>
              <w:rPr>
                <w:rFonts w:ascii="Arial" w:hAnsi="Arial" w:cs="Arial"/>
                <w:sz w:val="24"/>
                <w:szCs w:val="24"/>
              </w:rPr>
            </w:pPr>
          </w:p>
        </w:tc>
        <w:tc>
          <w:tcPr>
            <w:tcW w:w="992" w:type="dxa"/>
          </w:tcPr>
          <w:p w14:paraId="70AF8B5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1.1.24</w:t>
            </w:r>
          </w:p>
        </w:tc>
        <w:tc>
          <w:tcPr>
            <w:tcW w:w="7513" w:type="dxa"/>
            <w:gridSpan w:val="5"/>
          </w:tcPr>
          <w:p w14:paraId="19823AD7" w14:textId="77777777" w:rsidR="00D163A4" w:rsidRPr="0066306F" w:rsidRDefault="00D163A4" w:rsidP="0066306F">
            <w:pPr>
              <w:pStyle w:val="NoSpacing"/>
              <w:rPr>
                <w:rFonts w:ascii="Arial" w:hAnsi="Arial" w:cs="Arial"/>
                <w:sz w:val="24"/>
                <w:szCs w:val="24"/>
              </w:rPr>
            </w:pPr>
            <w:r w:rsidRPr="0066306F">
              <w:rPr>
                <w:rFonts w:ascii="Arial" w:eastAsia="Arial" w:hAnsi="Arial" w:cs="Arial"/>
                <w:color w:val="000000"/>
                <w:sz w:val="24"/>
                <w:szCs w:val="24"/>
              </w:rPr>
              <w:t>The picture below represents a disease condition of the udder caused by bacteria and found in a producing dairy cow. The disease illustrated below is called …</w:t>
            </w:r>
          </w:p>
        </w:tc>
        <w:tc>
          <w:tcPr>
            <w:tcW w:w="851" w:type="dxa"/>
            <w:gridSpan w:val="2"/>
          </w:tcPr>
          <w:p w14:paraId="34180BAB" w14:textId="77777777" w:rsidR="00D163A4" w:rsidRPr="0066306F" w:rsidRDefault="00D163A4" w:rsidP="0066306F">
            <w:pPr>
              <w:pStyle w:val="NoSpacing"/>
              <w:rPr>
                <w:rFonts w:ascii="Arial" w:hAnsi="Arial" w:cs="Arial"/>
                <w:sz w:val="24"/>
                <w:szCs w:val="24"/>
              </w:rPr>
            </w:pPr>
          </w:p>
        </w:tc>
      </w:tr>
      <w:tr w:rsidR="00D163A4" w:rsidRPr="0066306F" w14:paraId="1DDA0FD7" w14:textId="77777777" w:rsidTr="00D163A4">
        <w:trPr>
          <w:gridAfter w:val="1"/>
          <w:wAfter w:w="12" w:type="dxa"/>
        </w:trPr>
        <w:tc>
          <w:tcPr>
            <w:tcW w:w="477" w:type="dxa"/>
          </w:tcPr>
          <w:p w14:paraId="09C26B4F" w14:textId="77777777" w:rsidR="00D163A4" w:rsidRPr="0066306F" w:rsidRDefault="00D163A4" w:rsidP="0066306F">
            <w:pPr>
              <w:pStyle w:val="NoSpacing"/>
              <w:rPr>
                <w:rFonts w:ascii="Arial" w:hAnsi="Arial" w:cs="Arial"/>
                <w:sz w:val="24"/>
                <w:szCs w:val="24"/>
              </w:rPr>
            </w:pPr>
          </w:p>
        </w:tc>
        <w:tc>
          <w:tcPr>
            <w:tcW w:w="992" w:type="dxa"/>
          </w:tcPr>
          <w:p w14:paraId="029B7DA2" w14:textId="77777777" w:rsidR="00D163A4" w:rsidRPr="0066306F" w:rsidRDefault="00D163A4" w:rsidP="0066306F">
            <w:pPr>
              <w:pStyle w:val="NoSpacing"/>
              <w:rPr>
                <w:rFonts w:ascii="Arial" w:hAnsi="Arial" w:cs="Arial"/>
                <w:sz w:val="24"/>
                <w:szCs w:val="24"/>
              </w:rPr>
            </w:pPr>
          </w:p>
        </w:tc>
        <w:tc>
          <w:tcPr>
            <w:tcW w:w="7513" w:type="dxa"/>
            <w:gridSpan w:val="5"/>
          </w:tcPr>
          <w:p w14:paraId="222F71B7" w14:textId="77777777" w:rsidR="00D163A4" w:rsidRPr="0066306F" w:rsidRDefault="00D163A4" w:rsidP="0066306F">
            <w:pPr>
              <w:pStyle w:val="NoSpacing"/>
              <w:rPr>
                <w:rFonts w:ascii="Arial" w:hAnsi="Arial" w:cs="Arial"/>
                <w:sz w:val="24"/>
                <w:szCs w:val="24"/>
              </w:rPr>
            </w:pPr>
            <w:r w:rsidRPr="0066306F">
              <w:rPr>
                <w:rFonts w:ascii="Arial" w:eastAsia="Calibri" w:hAnsi="Arial" w:cs="Arial"/>
                <w:noProof/>
                <w:sz w:val="24"/>
                <w:szCs w:val="24"/>
                <w:lang w:val="en-US"/>
              </w:rPr>
              <w:drawing>
                <wp:inline distT="0" distB="0" distL="0" distR="0" wp14:anchorId="292CD10A" wp14:editId="375C3431">
                  <wp:extent cx="2545132" cy="1762760"/>
                  <wp:effectExtent l="19050" t="19050" r="2667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5558" cy="1776907"/>
                          </a:xfrm>
                          <a:prstGeom prst="rect">
                            <a:avLst/>
                          </a:prstGeom>
                          <a:noFill/>
                          <a:ln w="12700">
                            <a:solidFill>
                              <a:schemeClr val="accent1"/>
                            </a:solidFill>
                          </a:ln>
                        </pic:spPr>
                      </pic:pic>
                    </a:graphicData>
                  </a:graphic>
                </wp:inline>
              </w:drawing>
            </w:r>
          </w:p>
        </w:tc>
        <w:tc>
          <w:tcPr>
            <w:tcW w:w="851" w:type="dxa"/>
            <w:gridSpan w:val="2"/>
          </w:tcPr>
          <w:p w14:paraId="112A465D" w14:textId="77777777" w:rsidR="00D163A4" w:rsidRPr="0066306F" w:rsidRDefault="00D163A4" w:rsidP="0066306F">
            <w:pPr>
              <w:pStyle w:val="NoSpacing"/>
              <w:rPr>
                <w:rFonts w:ascii="Arial" w:hAnsi="Arial" w:cs="Arial"/>
                <w:sz w:val="24"/>
                <w:szCs w:val="24"/>
              </w:rPr>
            </w:pPr>
          </w:p>
        </w:tc>
      </w:tr>
      <w:tr w:rsidR="00D163A4" w:rsidRPr="0066306F" w14:paraId="03DE2CD0" w14:textId="77777777" w:rsidTr="00D163A4">
        <w:trPr>
          <w:gridAfter w:val="1"/>
          <w:wAfter w:w="12" w:type="dxa"/>
        </w:trPr>
        <w:tc>
          <w:tcPr>
            <w:tcW w:w="477" w:type="dxa"/>
          </w:tcPr>
          <w:p w14:paraId="519E6B78" w14:textId="77777777" w:rsidR="00D163A4" w:rsidRPr="0066306F" w:rsidRDefault="00D163A4" w:rsidP="0066306F">
            <w:pPr>
              <w:pStyle w:val="NoSpacing"/>
              <w:rPr>
                <w:rFonts w:ascii="Arial" w:hAnsi="Arial" w:cs="Arial"/>
                <w:sz w:val="24"/>
                <w:szCs w:val="24"/>
              </w:rPr>
            </w:pPr>
          </w:p>
        </w:tc>
        <w:tc>
          <w:tcPr>
            <w:tcW w:w="992" w:type="dxa"/>
          </w:tcPr>
          <w:p w14:paraId="458DB58F" w14:textId="77777777" w:rsidR="00D163A4" w:rsidRPr="0066306F" w:rsidRDefault="00D163A4" w:rsidP="0066306F">
            <w:pPr>
              <w:pStyle w:val="NoSpacing"/>
              <w:rPr>
                <w:rFonts w:ascii="Arial" w:hAnsi="Arial" w:cs="Arial"/>
                <w:sz w:val="24"/>
                <w:szCs w:val="24"/>
              </w:rPr>
            </w:pPr>
          </w:p>
        </w:tc>
        <w:tc>
          <w:tcPr>
            <w:tcW w:w="7513" w:type="dxa"/>
            <w:gridSpan w:val="5"/>
          </w:tcPr>
          <w:p w14:paraId="687AF60E" w14:textId="77777777" w:rsidR="00D163A4" w:rsidRPr="0066306F" w:rsidRDefault="00D163A4" w:rsidP="0066306F">
            <w:pPr>
              <w:pStyle w:val="NoSpacing"/>
              <w:rPr>
                <w:rFonts w:ascii="Arial" w:eastAsia="Calibri" w:hAnsi="Arial" w:cs="Arial"/>
                <w:noProof/>
                <w:sz w:val="24"/>
                <w:szCs w:val="24"/>
                <w:lang w:eastAsia="en-ZA"/>
              </w:rPr>
            </w:pPr>
          </w:p>
        </w:tc>
        <w:tc>
          <w:tcPr>
            <w:tcW w:w="851" w:type="dxa"/>
            <w:gridSpan w:val="2"/>
          </w:tcPr>
          <w:p w14:paraId="503E5F63" w14:textId="77777777" w:rsidR="00D163A4" w:rsidRPr="0066306F" w:rsidRDefault="00D163A4" w:rsidP="0066306F">
            <w:pPr>
              <w:pStyle w:val="NoSpacing"/>
              <w:rPr>
                <w:rFonts w:ascii="Arial" w:hAnsi="Arial" w:cs="Arial"/>
                <w:sz w:val="24"/>
                <w:szCs w:val="24"/>
              </w:rPr>
            </w:pPr>
          </w:p>
        </w:tc>
      </w:tr>
      <w:tr w:rsidR="00D163A4" w:rsidRPr="0066306F" w14:paraId="70A52F8F" w14:textId="77777777" w:rsidTr="00D163A4">
        <w:trPr>
          <w:gridAfter w:val="1"/>
          <w:wAfter w:w="12" w:type="dxa"/>
        </w:trPr>
        <w:tc>
          <w:tcPr>
            <w:tcW w:w="477" w:type="dxa"/>
          </w:tcPr>
          <w:p w14:paraId="7D69E4DA" w14:textId="77777777" w:rsidR="00D163A4" w:rsidRPr="0066306F" w:rsidRDefault="00D163A4" w:rsidP="0066306F">
            <w:pPr>
              <w:pStyle w:val="NoSpacing"/>
              <w:rPr>
                <w:rFonts w:ascii="Arial" w:hAnsi="Arial" w:cs="Arial"/>
                <w:sz w:val="24"/>
                <w:szCs w:val="24"/>
              </w:rPr>
            </w:pPr>
          </w:p>
        </w:tc>
        <w:tc>
          <w:tcPr>
            <w:tcW w:w="992" w:type="dxa"/>
          </w:tcPr>
          <w:p w14:paraId="627D6F5C" w14:textId="77777777" w:rsidR="00D163A4" w:rsidRPr="0066306F" w:rsidRDefault="00D163A4" w:rsidP="0066306F">
            <w:pPr>
              <w:pStyle w:val="NoSpacing"/>
              <w:rPr>
                <w:rFonts w:ascii="Arial" w:hAnsi="Arial" w:cs="Arial"/>
                <w:sz w:val="24"/>
                <w:szCs w:val="24"/>
              </w:rPr>
            </w:pPr>
          </w:p>
        </w:tc>
        <w:tc>
          <w:tcPr>
            <w:tcW w:w="7513" w:type="dxa"/>
            <w:gridSpan w:val="5"/>
          </w:tcPr>
          <w:p w14:paraId="0126197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A.</w:t>
            </w:r>
            <w:r w:rsidRPr="0066306F">
              <w:rPr>
                <w:rFonts w:ascii="Arial" w:eastAsia="Arial" w:hAnsi="Arial" w:cs="Arial"/>
                <w:color w:val="000000"/>
                <w:sz w:val="24"/>
                <w:szCs w:val="24"/>
              </w:rPr>
              <w:tab/>
              <w:t xml:space="preserve">brucellosis. </w:t>
            </w:r>
          </w:p>
          <w:p w14:paraId="2DAC3D3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B.</w:t>
            </w:r>
            <w:r w:rsidRPr="0066306F">
              <w:rPr>
                <w:rFonts w:ascii="Arial" w:eastAsia="Arial" w:hAnsi="Arial" w:cs="Arial"/>
                <w:color w:val="000000"/>
                <w:sz w:val="24"/>
                <w:szCs w:val="24"/>
              </w:rPr>
              <w:tab/>
              <w:t xml:space="preserve">milk fever. </w:t>
            </w:r>
          </w:p>
          <w:p w14:paraId="43B5C71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C.</w:t>
            </w:r>
            <w:r w:rsidRPr="0066306F">
              <w:rPr>
                <w:rFonts w:ascii="Arial" w:eastAsia="Arial" w:hAnsi="Arial" w:cs="Arial"/>
                <w:color w:val="000000"/>
                <w:sz w:val="24"/>
                <w:szCs w:val="24"/>
              </w:rPr>
              <w:tab/>
              <w:t xml:space="preserve">tetanus. </w:t>
            </w:r>
          </w:p>
          <w:p w14:paraId="2FA3ADB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D.</w:t>
            </w:r>
            <w:r w:rsidRPr="0066306F">
              <w:rPr>
                <w:rFonts w:ascii="Arial" w:eastAsia="Arial" w:hAnsi="Arial" w:cs="Arial"/>
                <w:color w:val="000000"/>
                <w:sz w:val="24"/>
                <w:szCs w:val="24"/>
              </w:rPr>
              <w:tab/>
              <w:t>mastitis.</w:t>
            </w:r>
          </w:p>
          <w:p w14:paraId="354BF3F0" w14:textId="77777777" w:rsidR="00D163A4" w:rsidRPr="0066306F" w:rsidRDefault="00D163A4" w:rsidP="0066306F">
            <w:pPr>
              <w:pStyle w:val="NoSpacing"/>
              <w:rPr>
                <w:rFonts w:ascii="Arial" w:hAnsi="Arial" w:cs="Arial"/>
                <w:sz w:val="24"/>
                <w:szCs w:val="24"/>
              </w:rPr>
            </w:pPr>
          </w:p>
        </w:tc>
        <w:tc>
          <w:tcPr>
            <w:tcW w:w="851" w:type="dxa"/>
            <w:gridSpan w:val="2"/>
          </w:tcPr>
          <w:p w14:paraId="3DDA0957" w14:textId="77777777" w:rsidR="00D163A4" w:rsidRPr="0066306F" w:rsidRDefault="00D163A4" w:rsidP="0066306F">
            <w:pPr>
              <w:pStyle w:val="NoSpacing"/>
              <w:rPr>
                <w:rFonts w:ascii="Arial" w:hAnsi="Arial" w:cs="Arial"/>
                <w:sz w:val="24"/>
                <w:szCs w:val="24"/>
              </w:rPr>
            </w:pPr>
          </w:p>
        </w:tc>
      </w:tr>
      <w:tr w:rsidR="00D163A4" w:rsidRPr="0066306F" w14:paraId="40B142EF" w14:textId="77777777" w:rsidTr="00D163A4">
        <w:trPr>
          <w:gridAfter w:val="1"/>
          <w:wAfter w:w="12" w:type="dxa"/>
        </w:trPr>
        <w:tc>
          <w:tcPr>
            <w:tcW w:w="477" w:type="dxa"/>
          </w:tcPr>
          <w:p w14:paraId="0C1E82CE" w14:textId="77777777" w:rsidR="00D163A4" w:rsidRPr="0066306F" w:rsidRDefault="00D163A4" w:rsidP="0066306F">
            <w:pPr>
              <w:pStyle w:val="NoSpacing"/>
              <w:rPr>
                <w:rFonts w:ascii="Arial" w:hAnsi="Arial" w:cs="Arial"/>
                <w:sz w:val="24"/>
                <w:szCs w:val="24"/>
              </w:rPr>
            </w:pPr>
          </w:p>
        </w:tc>
        <w:tc>
          <w:tcPr>
            <w:tcW w:w="992" w:type="dxa"/>
          </w:tcPr>
          <w:p w14:paraId="098CC41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1.1.25</w:t>
            </w:r>
          </w:p>
        </w:tc>
        <w:tc>
          <w:tcPr>
            <w:tcW w:w="7513" w:type="dxa"/>
            <w:gridSpan w:val="5"/>
          </w:tcPr>
          <w:p w14:paraId="784AB8F5"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following are some of the characteristics of external parasites:</w:t>
            </w:r>
          </w:p>
        </w:tc>
        <w:tc>
          <w:tcPr>
            <w:tcW w:w="851" w:type="dxa"/>
            <w:gridSpan w:val="2"/>
          </w:tcPr>
          <w:p w14:paraId="65A687B6" w14:textId="77777777" w:rsidR="00D163A4" w:rsidRPr="0066306F" w:rsidRDefault="00D163A4" w:rsidP="0066306F">
            <w:pPr>
              <w:pStyle w:val="NoSpacing"/>
              <w:rPr>
                <w:rFonts w:ascii="Arial" w:hAnsi="Arial" w:cs="Arial"/>
                <w:sz w:val="24"/>
                <w:szCs w:val="24"/>
              </w:rPr>
            </w:pPr>
          </w:p>
        </w:tc>
      </w:tr>
      <w:tr w:rsidR="00D163A4" w:rsidRPr="0066306F" w14:paraId="6202AFD0" w14:textId="77777777" w:rsidTr="00D163A4">
        <w:trPr>
          <w:gridAfter w:val="1"/>
          <w:wAfter w:w="12" w:type="dxa"/>
        </w:trPr>
        <w:tc>
          <w:tcPr>
            <w:tcW w:w="477" w:type="dxa"/>
          </w:tcPr>
          <w:p w14:paraId="6B61A14A" w14:textId="77777777" w:rsidR="00D163A4" w:rsidRPr="0066306F" w:rsidRDefault="00D163A4" w:rsidP="0066306F">
            <w:pPr>
              <w:pStyle w:val="NoSpacing"/>
              <w:rPr>
                <w:rFonts w:ascii="Arial" w:hAnsi="Arial" w:cs="Arial"/>
                <w:sz w:val="24"/>
                <w:szCs w:val="24"/>
              </w:rPr>
            </w:pPr>
          </w:p>
        </w:tc>
        <w:tc>
          <w:tcPr>
            <w:tcW w:w="992" w:type="dxa"/>
          </w:tcPr>
          <w:p w14:paraId="1B758540" w14:textId="77777777" w:rsidR="00D163A4" w:rsidRPr="0066306F" w:rsidRDefault="00D163A4" w:rsidP="0066306F">
            <w:pPr>
              <w:pStyle w:val="NoSpacing"/>
              <w:rPr>
                <w:rFonts w:ascii="Arial" w:hAnsi="Arial" w:cs="Arial"/>
                <w:sz w:val="24"/>
                <w:szCs w:val="24"/>
              </w:rPr>
            </w:pPr>
          </w:p>
        </w:tc>
        <w:tc>
          <w:tcPr>
            <w:tcW w:w="7513" w:type="dxa"/>
            <w:gridSpan w:val="5"/>
          </w:tcPr>
          <w:p w14:paraId="0685BB59" w14:textId="77777777" w:rsidR="00D163A4" w:rsidRPr="0066306F" w:rsidRDefault="00D163A4" w:rsidP="00A315A7">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Damage the skin of the host animal </w:t>
            </w:r>
            <w:r w:rsidRPr="0066306F">
              <w:rPr>
                <w:rFonts w:ascii="Arial" w:eastAsia="Arial" w:hAnsi="Arial" w:cs="Arial"/>
                <w:color w:val="000000"/>
                <w:sz w:val="24"/>
                <w:szCs w:val="24"/>
              </w:rPr>
              <w:tab/>
              <w:t xml:space="preserve">  </w:t>
            </w:r>
          </w:p>
          <w:p w14:paraId="537109AA"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Roundworms and tape worms are good examples </w:t>
            </w:r>
            <w:r w:rsidRPr="0066306F">
              <w:rPr>
                <w:rFonts w:ascii="Arial" w:eastAsia="Arial" w:hAnsi="Arial" w:cs="Arial"/>
                <w:color w:val="000000"/>
                <w:sz w:val="24"/>
                <w:szCs w:val="24"/>
              </w:rPr>
              <w:tab/>
            </w:r>
          </w:p>
          <w:p w14:paraId="328CB1C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Lower the production of the host animal </w:t>
            </w:r>
            <w:r w:rsidRPr="0066306F">
              <w:rPr>
                <w:rFonts w:ascii="Arial" w:eastAsia="Arial" w:hAnsi="Arial" w:cs="Arial"/>
                <w:color w:val="000000"/>
                <w:sz w:val="24"/>
                <w:szCs w:val="24"/>
              </w:rPr>
              <w:tab/>
              <w:t xml:space="preserve"> </w:t>
            </w:r>
          </w:p>
          <w:p w14:paraId="5A8CCBC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Transfer diseases into the host animal </w:t>
            </w:r>
          </w:p>
          <w:p w14:paraId="66734D4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706802B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Choose the CORRECT combination: </w:t>
            </w:r>
            <w:r w:rsidRPr="0066306F">
              <w:rPr>
                <w:rFonts w:ascii="Arial" w:eastAsia="Arial" w:hAnsi="Arial" w:cs="Arial"/>
                <w:color w:val="000000"/>
                <w:sz w:val="24"/>
                <w:szCs w:val="24"/>
              </w:rPr>
              <w:tab/>
              <w:t xml:space="preserve">  </w:t>
            </w:r>
          </w:p>
          <w:p w14:paraId="613D1E9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lastRenderedPageBreak/>
              <w:t xml:space="preserve"> </w:t>
            </w:r>
          </w:p>
          <w:p w14:paraId="00CB674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(i), (ii) and (iv) </w:t>
            </w:r>
            <w:r w:rsidRPr="0066306F">
              <w:rPr>
                <w:rFonts w:ascii="Arial" w:eastAsia="Arial" w:hAnsi="Arial" w:cs="Arial"/>
                <w:color w:val="000000"/>
                <w:sz w:val="24"/>
                <w:szCs w:val="24"/>
              </w:rPr>
              <w:tab/>
              <w:t xml:space="preserve">  </w:t>
            </w:r>
          </w:p>
          <w:p w14:paraId="164652F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(ii), (iii) and (iv) </w:t>
            </w:r>
            <w:r w:rsidRPr="0066306F">
              <w:rPr>
                <w:rFonts w:ascii="Arial" w:eastAsia="Arial" w:hAnsi="Arial" w:cs="Arial"/>
                <w:color w:val="000000"/>
                <w:sz w:val="24"/>
                <w:szCs w:val="24"/>
              </w:rPr>
              <w:tab/>
            </w:r>
          </w:p>
          <w:p w14:paraId="22E9490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(i), (iii) and (iv) </w:t>
            </w:r>
            <w:r w:rsidRPr="0066306F">
              <w:rPr>
                <w:rFonts w:ascii="Arial" w:eastAsia="Arial" w:hAnsi="Arial" w:cs="Arial"/>
                <w:color w:val="000000"/>
                <w:sz w:val="24"/>
                <w:szCs w:val="24"/>
              </w:rPr>
              <w:tab/>
              <w:t xml:space="preserve"> </w:t>
            </w:r>
          </w:p>
          <w:p w14:paraId="6AA2CC6B"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 xml:space="preserve">D        (ii) and (iv)  </w:t>
            </w:r>
          </w:p>
        </w:tc>
        <w:tc>
          <w:tcPr>
            <w:tcW w:w="851" w:type="dxa"/>
            <w:gridSpan w:val="2"/>
          </w:tcPr>
          <w:p w14:paraId="028922A4" w14:textId="77777777" w:rsidR="00D163A4" w:rsidRPr="0066306F" w:rsidRDefault="00D163A4" w:rsidP="0066306F">
            <w:pPr>
              <w:pStyle w:val="NoSpacing"/>
              <w:rPr>
                <w:rFonts w:ascii="Arial" w:hAnsi="Arial" w:cs="Arial"/>
                <w:sz w:val="24"/>
                <w:szCs w:val="24"/>
              </w:rPr>
            </w:pPr>
          </w:p>
        </w:tc>
      </w:tr>
      <w:tr w:rsidR="00D163A4" w:rsidRPr="0066306F" w14:paraId="38CB01C9" w14:textId="77777777" w:rsidTr="00D163A4">
        <w:trPr>
          <w:gridAfter w:val="1"/>
          <w:wAfter w:w="12" w:type="dxa"/>
          <w:trHeight w:val="101"/>
        </w:trPr>
        <w:tc>
          <w:tcPr>
            <w:tcW w:w="477" w:type="dxa"/>
          </w:tcPr>
          <w:p w14:paraId="1C1FAE49" w14:textId="77777777" w:rsidR="00D163A4" w:rsidRPr="0066306F" w:rsidRDefault="00D163A4" w:rsidP="0066306F">
            <w:pPr>
              <w:pStyle w:val="NoSpacing"/>
              <w:rPr>
                <w:rFonts w:ascii="Arial" w:hAnsi="Arial" w:cs="Arial"/>
                <w:sz w:val="24"/>
                <w:szCs w:val="24"/>
              </w:rPr>
            </w:pPr>
          </w:p>
        </w:tc>
        <w:tc>
          <w:tcPr>
            <w:tcW w:w="992" w:type="dxa"/>
          </w:tcPr>
          <w:p w14:paraId="066DEA55" w14:textId="77777777" w:rsidR="00D163A4" w:rsidRPr="0066306F" w:rsidRDefault="00D163A4" w:rsidP="0066306F">
            <w:pPr>
              <w:pStyle w:val="NoSpacing"/>
              <w:rPr>
                <w:rFonts w:ascii="Arial" w:hAnsi="Arial" w:cs="Arial"/>
                <w:sz w:val="24"/>
                <w:szCs w:val="24"/>
              </w:rPr>
            </w:pPr>
          </w:p>
        </w:tc>
        <w:tc>
          <w:tcPr>
            <w:tcW w:w="7513" w:type="dxa"/>
            <w:gridSpan w:val="5"/>
          </w:tcPr>
          <w:p w14:paraId="41C3811E"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043D2542" w14:textId="77777777" w:rsidR="00D163A4" w:rsidRPr="0066306F" w:rsidRDefault="00D163A4" w:rsidP="0066306F">
            <w:pPr>
              <w:pStyle w:val="NoSpacing"/>
              <w:rPr>
                <w:rFonts w:ascii="Arial" w:hAnsi="Arial" w:cs="Arial"/>
                <w:sz w:val="24"/>
                <w:szCs w:val="24"/>
              </w:rPr>
            </w:pPr>
          </w:p>
        </w:tc>
      </w:tr>
      <w:tr w:rsidR="00D163A4" w:rsidRPr="0066306F" w14:paraId="38924DD4" w14:textId="77777777" w:rsidTr="00D163A4">
        <w:trPr>
          <w:gridAfter w:val="1"/>
          <w:wAfter w:w="12" w:type="dxa"/>
        </w:trPr>
        <w:tc>
          <w:tcPr>
            <w:tcW w:w="477" w:type="dxa"/>
          </w:tcPr>
          <w:p w14:paraId="5F104752" w14:textId="77777777" w:rsidR="00D163A4" w:rsidRPr="0066306F" w:rsidRDefault="00D163A4" w:rsidP="0066306F">
            <w:pPr>
              <w:pStyle w:val="NoSpacing"/>
              <w:rPr>
                <w:rFonts w:ascii="Arial" w:hAnsi="Arial" w:cs="Arial"/>
                <w:sz w:val="24"/>
                <w:szCs w:val="24"/>
              </w:rPr>
            </w:pPr>
          </w:p>
        </w:tc>
        <w:tc>
          <w:tcPr>
            <w:tcW w:w="992" w:type="dxa"/>
          </w:tcPr>
          <w:p w14:paraId="0E8D03B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1.1.26</w:t>
            </w:r>
          </w:p>
        </w:tc>
        <w:tc>
          <w:tcPr>
            <w:tcW w:w="7513" w:type="dxa"/>
            <w:gridSpan w:val="5"/>
          </w:tcPr>
          <w:p w14:paraId="52D323D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ONE of the following combinations of diseases can be classified as bacterial diseases: </w:t>
            </w:r>
          </w:p>
          <w:p w14:paraId="09120190" w14:textId="77777777" w:rsidR="00D163A4" w:rsidRPr="0066306F" w:rsidRDefault="00D163A4" w:rsidP="0066306F">
            <w:pPr>
              <w:pStyle w:val="NoSpacing"/>
              <w:rPr>
                <w:rFonts w:ascii="Arial" w:hAnsi="Arial" w:cs="Arial"/>
                <w:sz w:val="24"/>
                <w:szCs w:val="24"/>
              </w:rPr>
            </w:pPr>
          </w:p>
        </w:tc>
        <w:tc>
          <w:tcPr>
            <w:tcW w:w="851" w:type="dxa"/>
            <w:gridSpan w:val="2"/>
          </w:tcPr>
          <w:p w14:paraId="12D2B5BA" w14:textId="77777777" w:rsidR="00D163A4" w:rsidRPr="0066306F" w:rsidRDefault="00D163A4" w:rsidP="0066306F">
            <w:pPr>
              <w:pStyle w:val="NoSpacing"/>
              <w:rPr>
                <w:rFonts w:ascii="Arial" w:hAnsi="Arial" w:cs="Arial"/>
                <w:sz w:val="24"/>
                <w:szCs w:val="24"/>
              </w:rPr>
            </w:pPr>
          </w:p>
        </w:tc>
      </w:tr>
      <w:tr w:rsidR="00D163A4" w:rsidRPr="0066306F" w14:paraId="45AA161F" w14:textId="77777777" w:rsidTr="00D163A4">
        <w:trPr>
          <w:gridAfter w:val="1"/>
          <w:wAfter w:w="12" w:type="dxa"/>
        </w:trPr>
        <w:tc>
          <w:tcPr>
            <w:tcW w:w="477" w:type="dxa"/>
          </w:tcPr>
          <w:p w14:paraId="5FC08CC3" w14:textId="77777777" w:rsidR="00D163A4" w:rsidRPr="0066306F" w:rsidRDefault="00D163A4" w:rsidP="0066306F">
            <w:pPr>
              <w:pStyle w:val="NoSpacing"/>
              <w:rPr>
                <w:rFonts w:ascii="Arial" w:hAnsi="Arial" w:cs="Arial"/>
                <w:sz w:val="24"/>
                <w:szCs w:val="24"/>
              </w:rPr>
            </w:pPr>
          </w:p>
        </w:tc>
        <w:tc>
          <w:tcPr>
            <w:tcW w:w="992" w:type="dxa"/>
          </w:tcPr>
          <w:p w14:paraId="78E5115E" w14:textId="77777777" w:rsidR="00D163A4" w:rsidRPr="0066306F" w:rsidRDefault="00D163A4" w:rsidP="0066306F">
            <w:pPr>
              <w:pStyle w:val="NoSpacing"/>
              <w:rPr>
                <w:rFonts w:ascii="Arial" w:hAnsi="Arial" w:cs="Arial"/>
                <w:sz w:val="24"/>
                <w:szCs w:val="24"/>
              </w:rPr>
            </w:pPr>
          </w:p>
        </w:tc>
        <w:tc>
          <w:tcPr>
            <w:tcW w:w="7513" w:type="dxa"/>
            <w:gridSpan w:val="5"/>
          </w:tcPr>
          <w:p w14:paraId="06D83F02" w14:textId="0A70CC9C"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Rabies and anthrax </w:t>
            </w:r>
            <w:r w:rsidR="00D163A4" w:rsidRPr="0066306F">
              <w:rPr>
                <w:rFonts w:ascii="Arial" w:eastAsia="Arial" w:hAnsi="Arial" w:cs="Arial"/>
                <w:color w:val="000000"/>
                <w:sz w:val="24"/>
                <w:szCs w:val="24"/>
              </w:rPr>
              <w:tab/>
              <w:t xml:space="preserve">  </w:t>
            </w:r>
          </w:p>
          <w:p w14:paraId="30F5ECF2" w14:textId="24663625"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Red water and Newcastle disease </w:t>
            </w:r>
          </w:p>
          <w:p w14:paraId="658FC2C0" w14:textId="461E7B60"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Lumpy wool and Rift Valley fever </w:t>
            </w:r>
          </w:p>
          <w:p w14:paraId="572F1A7D" w14:textId="77CE72FE"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Mastitis and tuberculosis (TB) </w:t>
            </w:r>
          </w:p>
        </w:tc>
        <w:tc>
          <w:tcPr>
            <w:tcW w:w="851" w:type="dxa"/>
            <w:gridSpan w:val="2"/>
          </w:tcPr>
          <w:p w14:paraId="451805FA" w14:textId="77777777" w:rsidR="00D163A4" w:rsidRPr="0066306F" w:rsidRDefault="00D163A4" w:rsidP="0066306F">
            <w:pPr>
              <w:pStyle w:val="NoSpacing"/>
              <w:rPr>
                <w:rFonts w:ascii="Arial" w:hAnsi="Arial" w:cs="Arial"/>
                <w:sz w:val="24"/>
                <w:szCs w:val="24"/>
              </w:rPr>
            </w:pPr>
          </w:p>
        </w:tc>
      </w:tr>
      <w:tr w:rsidR="00D163A4" w:rsidRPr="0066306F" w14:paraId="08EEFAE0" w14:textId="77777777" w:rsidTr="00D163A4">
        <w:trPr>
          <w:gridAfter w:val="1"/>
          <w:wAfter w:w="12" w:type="dxa"/>
        </w:trPr>
        <w:tc>
          <w:tcPr>
            <w:tcW w:w="477" w:type="dxa"/>
          </w:tcPr>
          <w:p w14:paraId="291F75FC" w14:textId="77777777" w:rsidR="00D163A4" w:rsidRPr="0066306F" w:rsidRDefault="00D163A4" w:rsidP="0066306F">
            <w:pPr>
              <w:pStyle w:val="NoSpacing"/>
              <w:rPr>
                <w:rFonts w:ascii="Arial" w:hAnsi="Arial" w:cs="Arial"/>
                <w:sz w:val="24"/>
                <w:szCs w:val="24"/>
              </w:rPr>
            </w:pPr>
          </w:p>
        </w:tc>
        <w:tc>
          <w:tcPr>
            <w:tcW w:w="992" w:type="dxa"/>
          </w:tcPr>
          <w:p w14:paraId="36FE0C67" w14:textId="77777777" w:rsidR="00D163A4" w:rsidRPr="0066306F" w:rsidRDefault="00D163A4" w:rsidP="0066306F">
            <w:pPr>
              <w:pStyle w:val="NoSpacing"/>
              <w:rPr>
                <w:rFonts w:ascii="Arial" w:hAnsi="Arial" w:cs="Arial"/>
                <w:sz w:val="24"/>
                <w:szCs w:val="24"/>
              </w:rPr>
            </w:pPr>
          </w:p>
        </w:tc>
        <w:tc>
          <w:tcPr>
            <w:tcW w:w="7513" w:type="dxa"/>
            <w:gridSpan w:val="5"/>
          </w:tcPr>
          <w:p w14:paraId="4B2EACAD"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58A339D8" w14:textId="77777777" w:rsidR="00D163A4" w:rsidRPr="0066306F" w:rsidRDefault="00D163A4" w:rsidP="0066306F">
            <w:pPr>
              <w:pStyle w:val="NoSpacing"/>
              <w:rPr>
                <w:rFonts w:ascii="Arial" w:hAnsi="Arial" w:cs="Arial"/>
                <w:sz w:val="24"/>
                <w:szCs w:val="24"/>
              </w:rPr>
            </w:pPr>
          </w:p>
        </w:tc>
      </w:tr>
      <w:tr w:rsidR="00D163A4" w:rsidRPr="0066306F" w14:paraId="6FAF40FD" w14:textId="77777777" w:rsidTr="00D163A4">
        <w:trPr>
          <w:gridAfter w:val="1"/>
          <w:wAfter w:w="12" w:type="dxa"/>
        </w:trPr>
        <w:tc>
          <w:tcPr>
            <w:tcW w:w="477" w:type="dxa"/>
          </w:tcPr>
          <w:p w14:paraId="531B09F6" w14:textId="77777777" w:rsidR="00D163A4" w:rsidRPr="0066306F" w:rsidRDefault="00D163A4" w:rsidP="0066306F">
            <w:pPr>
              <w:pStyle w:val="NoSpacing"/>
              <w:rPr>
                <w:rFonts w:ascii="Arial" w:hAnsi="Arial" w:cs="Arial"/>
                <w:sz w:val="24"/>
                <w:szCs w:val="24"/>
              </w:rPr>
            </w:pPr>
          </w:p>
        </w:tc>
        <w:tc>
          <w:tcPr>
            <w:tcW w:w="992" w:type="dxa"/>
          </w:tcPr>
          <w:p w14:paraId="4F5A111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1.1.27</w:t>
            </w:r>
          </w:p>
        </w:tc>
        <w:tc>
          <w:tcPr>
            <w:tcW w:w="7513" w:type="dxa"/>
            <w:gridSpan w:val="5"/>
          </w:tcPr>
          <w:p w14:paraId="4D4F4AD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Incorrect handling of farm animals may lead to pale and exudative   meat, poor grading of carcasses due to bruising as well as ... after slaughtering.</w:t>
            </w:r>
          </w:p>
          <w:p w14:paraId="75F71AFB"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23D2F936" w14:textId="77777777" w:rsidR="00D163A4" w:rsidRPr="0066306F" w:rsidRDefault="00D163A4" w:rsidP="0066306F">
            <w:pPr>
              <w:pStyle w:val="NoSpacing"/>
              <w:rPr>
                <w:rFonts w:ascii="Arial" w:hAnsi="Arial" w:cs="Arial"/>
                <w:sz w:val="24"/>
                <w:szCs w:val="24"/>
              </w:rPr>
            </w:pPr>
          </w:p>
        </w:tc>
      </w:tr>
      <w:tr w:rsidR="00D163A4" w:rsidRPr="0066306F" w14:paraId="3433CFF2" w14:textId="77777777" w:rsidTr="00D163A4">
        <w:trPr>
          <w:gridAfter w:val="1"/>
          <w:wAfter w:w="12" w:type="dxa"/>
        </w:trPr>
        <w:tc>
          <w:tcPr>
            <w:tcW w:w="477" w:type="dxa"/>
          </w:tcPr>
          <w:p w14:paraId="315D28D7" w14:textId="77777777" w:rsidR="00D163A4" w:rsidRPr="0066306F" w:rsidRDefault="00D163A4" w:rsidP="0066306F">
            <w:pPr>
              <w:pStyle w:val="NoSpacing"/>
              <w:rPr>
                <w:rFonts w:ascii="Arial" w:hAnsi="Arial" w:cs="Arial"/>
                <w:sz w:val="24"/>
                <w:szCs w:val="24"/>
              </w:rPr>
            </w:pPr>
          </w:p>
        </w:tc>
        <w:tc>
          <w:tcPr>
            <w:tcW w:w="992" w:type="dxa"/>
          </w:tcPr>
          <w:p w14:paraId="5DF48E8E" w14:textId="77777777" w:rsidR="00D163A4" w:rsidRPr="0066306F" w:rsidRDefault="00D163A4" w:rsidP="0066306F">
            <w:pPr>
              <w:pStyle w:val="NoSpacing"/>
              <w:rPr>
                <w:rFonts w:ascii="Arial" w:hAnsi="Arial" w:cs="Arial"/>
                <w:sz w:val="24"/>
                <w:szCs w:val="24"/>
              </w:rPr>
            </w:pPr>
          </w:p>
        </w:tc>
        <w:tc>
          <w:tcPr>
            <w:tcW w:w="7513" w:type="dxa"/>
            <w:gridSpan w:val="5"/>
          </w:tcPr>
          <w:p w14:paraId="0A0DBE3F" w14:textId="7193CAED"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yellow-coloured fat </w:t>
            </w:r>
            <w:r w:rsidR="00D163A4" w:rsidRPr="0066306F">
              <w:rPr>
                <w:rFonts w:ascii="Arial" w:eastAsia="Arial" w:hAnsi="Arial" w:cs="Arial"/>
                <w:color w:val="000000"/>
                <w:sz w:val="24"/>
                <w:szCs w:val="24"/>
              </w:rPr>
              <w:tab/>
              <w:t xml:space="preserve">  </w:t>
            </w:r>
          </w:p>
          <w:p w14:paraId="4C483680" w14:textId="44DD1C4F"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softening of the meat </w:t>
            </w:r>
          </w:p>
          <w:p w14:paraId="095FAE83" w14:textId="52849F39"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softer bones </w:t>
            </w:r>
          </w:p>
          <w:p w14:paraId="36B67B2F" w14:textId="1A6FEA85"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delayed rigor mortis </w:t>
            </w:r>
          </w:p>
          <w:p w14:paraId="11A07845"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54329966" w14:textId="77777777" w:rsidR="00D163A4" w:rsidRPr="0066306F" w:rsidRDefault="00D163A4" w:rsidP="0066306F">
            <w:pPr>
              <w:pStyle w:val="NoSpacing"/>
              <w:rPr>
                <w:rFonts w:ascii="Arial" w:hAnsi="Arial" w:cs="Arial"/>
                <w:sz w:val="24"/>
                <w:szCs w:val="24"/>
              </w:rPr>
            </w:pPr>
          </w:p>
        </w:tc>
      </w:tr>
      <w:tr w:rsidR="00D163A4" w:rsidRPr="0066306F" w14:paraId="138E6915" w14:textId="77777777" w:rsidTr="00D163A4">
        <w:trPr>
          <w:gridAfter w:val="1"/>
          <w:wAfter w:w="12" w:type="dxa"/>
        </w:trPr>
        <w:tc>
          <w:tcPr>
            <w:tcW w:w="477" w:type="dxa"/>
          </w:tcPr>
          <w:p w14:paraId="42BD545A" w14:textId="77777777" w:rsidR="00D163A4" w:rsidRPr="0066306F" w:rsidRDefault="00D163A4" w:rsidP="0066306F">
            <w:pPr>
              <w:pStyle w:val="NoSpacing"/>
              <w:rPr>
                <w:rFonts w:ascii="Arial" w:hAnsi="Arial" w:cs="Arial"/>
                <w:sz w:val="24"/>
                <w:szCs w:val="24"/>
              </w:rPr>
            </w:pPr>
          </w:p>
        </w:tc>
        <w:tc>
          <w:tcPr>
            <w:tcW w:w="992" w:type="dxa"/>
          </w:tcPr>
          <w:p w14:paraId="7459C79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1.1.28</w:t>
            </w:r>
          </w:p>
        </w:tc>
        <w:tc>
          <w:tcPr>
            <w:tcW w:w="7513" w:type="dxa"/>
            <w:gridSpan w:val="5"/>
          </w:tcPr>
          <w:p w14:paraId="334A4C2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The cheapest and most sustainable way of increasing production   output in organic animal production is to use …</w:t>
            </w:r>
          </w:p>
          <w:p w14:paraId="4458A12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172C24D9" w14:textId="77777777" w:rsidR="00D163A4" w:rsidRPr="0066306F" w:rsidRDefault="00D163A4" w:rsidP="0066306F">
            <w:pPr>
              <w:pStyle w:val="NoSpacing"/>
              <w:rPr>
                <w:rFonts w:ascii="Arial" w:hAnsi="Arial" w:cs="Arial"/>
                <w:sz w:val="24"/>
                <w:szCs w:val="24"/>
              </w:rPr>
            </w:pPr>
          </w:p>
        </w:tc>
      </w:tr>
      <w:tr w:rsidR="00D163A4" w:rsidRPr="0066306F" w14:paraId="7E70C0D3" w14:textId="77777777" w:rsidTr="00D163A4">
        <w:trPr>
          <w:gridAfter w:val="1"/>
          <w:wAfter w:w="12" w:type="dxa"/>
        </w:trPr>
        <w:tc>
          <w:tcPr>
            <w:tcW w:w="477" w:type="dxa"/>
          </w:tcPr>
          <w:p w14:paraId="596212B5" w14:textId="77777777" w:rsidR="00D163A4" w:rsidRPr="0066306F" w:rsidRDefault="00D163A4" w:rsidP="0066306F">
            <w:pPr>
              <w:pStyle w:val="NoSpacing"/>
              <w:rPr>
                <w:rFonts w:ascii="Arial" w:hAnsi="Arial" w:cs="Arial"/>
                <w:sz w:val="24"/>
                <w:szCs w:val="24"/>
              </w:rPr>
            </w:pPr>
          </w:p>
        </w:tc>
        <w:tc>
          <w:tcPr>
            <w:tcW w:w="992" w:type="dxa"/>
          </w:tcPr>
          <w:p w14:paraId="22749FEB" w14:textId="77777777" w:rsidR="00D163A4" w:rsidRPr="0066306F" w:rsidRDefault="00D163A4" w:rsidP="0066306F">
            <w:pPr>
              <w:pStyle w:val="NoSpacing"/>
              <w:rPr>
                <w:rFonts w:ascii="Arial" w:hAnsi="Arial" w:cs="Arial"/>
                <w:sz w:val="24"/>
                <w:szCs w:val="24"/>
              </w:rPr>
            </w:pPr>
          </w:p>
        </w:tc>
        <w:tc>
          <w:tcPr>
            <w:tcW w:w="7513" w:type="dxa"/>
            <w:gridSpan w:val="5"/>
          </w:tcPr>
          <w:p w14:paraId="6F27BF01" w14:textId="490F9A84"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automated environmental control in a shelter.  </w:t>
            </w:r>
            <w:r w:rsidR="00D163A4" w:rsidRPr="0066306F">
              <w:rPr>
                <w:rFonts w:ascii="Arial" w:eastAsia="Arial" w:hAnsi="Arial" w:cs="Arial"/>
                <w:color w:val="000000"/>
                <w:sz w:val="24"/>
                <w:szCs w:val="24"/>
              </w:rPr>
              <w:tab/>
              <w:t xml:space="preserve">  </w:t>
            </w:r>
          </w:p>
          <w:p w14:paraId="62D771E3" w14:textId="2F1162FF"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an effective breeding programme. </w:t>
            </w:r>
          </w:p>
          <w:p w14:paraId="7E38FA49" w14:textId="76A79789"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growth stimulants. </w:t>
            </w:r>
          </w:p>
          <w:p w14:paraId="6AE6C724" w14:textId="166D5DF4"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chemicals to prevent diseases. </w:t>
            </w:r>
          </w:p>
          <w:p w14:paraId="32729D66"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720D2C7E" w14:textId="77777777" w:rsidR="00D163A4" w:rsidRPr="0066306F" w:rsidRDefault="00D163A4" w:rsidP="0066306F">
            <w:pPr>
              <w:pStyle w:val="NoSpacing"/>
              <w:rPr>
                <w:rFonts w:ascii="Arial" w:hAnsi="Arial" w:cs="Arial"/>
                <w:sz w:val="24"/>
                <w:szCs w:val="24"/>
              </w:rPr>
            </w:pPr>
          </w:p>
        </w:tc>
      </w:tr>
      <w:tr w:rsidR="00D163A4" w:rsidRPr="0066306F" w14:paraId="54FB4DC2" w14:textId="77777777" w:rsidTr="00D163A4">
        <w:trPr>
          <w:gridAfter w:val="1"/>
          <w:wAfter w:w="12" w:type="dxa"/>
        </w:trPr>
        <w:tc>
          <w:tcPr>
            <w:tcW w:w="477" w:type="dxa"/>
          </w:tcPr>
          <w:p w14:paraId="46A263F3" w14:textId="77777777" w:rsidR="00D163A4" w:rsidRPr="0066306F" w:rsidRDefault="00D163A4" w:rsidP="0066306F">
            <w:pPr>
              <w:pStyle w:val="NoSpacing"/>
              <w:rPr>
                <w:rFonts w:ascii="Arial" w:hAnsi="Arial" w:cs="Arial"/>
                <w:sz w:val="24"/>
                <w:szCs w:val="24"/>
              </w:rPr>
            </w:pPr>
          </w:p>
        </w:tc>
        <w:tc>
          <w:tcPr>
            <w:tcW w:w="992" w:type="dxa"/>
          </w:tcPr>
          <w:p w14:paraId="5EE14082" w14:textId="77777777" w:rsidR="00D163A4" w:rsidRPr="0066306F" w:rsidRDefault="00D163A4" w:rsidP="0066306F">
            <w:pPr>
              <w:pStyle w:val="NoSpacing"/>
              <w:rPr>
                <w:rFonts w:ascii="Arial" w:hAnsi="Arial" w:cs="Arial"/>
                <w:sz w:val="24"/>
                <w:szCs w:val="24"/>
              </w:rPr>
            </w:pPr>
          </w:p>
        </w:tc>
        <w:tc>
          <w:tcPr>
            <w:tcW w:w="7513" w:type="dxa"/>
            <w:gridSpan w:val="5"/>
          </w:tcPr>
          <w:p w14:paraId="5280E58E"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5F361CA" w14:textId="77777777" w:rsidR="00D163A4" w:rsidRPr="0066306F" w:rsidRDefault="00D163A4" w:rsidP="0066306F">
            <w:pPr>
              <w:pStyle w:val="NoSpacing"/>
              <w:rPr>
                <w:rFonts w:ascii="Arial" w:hAnsi="Arial" w:cs="Arial"/>
                <w:sz w:val="24"/>
                <w:szCs w:val="24"/>
              </w:rPr>
            </w:pPr>
          </w:p>
        </w:tc>
      </w:tr>
      <w:tr w:rsidR="00D163A4" w:rsidRPr="0066306F" w14:paraId="3E457C01" w14:textId="77777777" w:rsidTr="00D163A4">
        <w:trPr>
          <w:gridAfter w:val="1"/>
          <w:wAfter w:w="12" w:type="dxa"/>
        </w:trPr>
        <w:tc>
          <w:tcPr>
            <w:tcW w:w="477" w:type="dxa"/>
          </w:tcPr>
          <w:p w14:paraId="47E30157" w14:textId="77777777" w:rsidR="00D163A4" w:rsidRPr="0066306F" w:rsidRDefault="00D163A4" w:rsidP="0066306F">
            <w:pPr>
              <w:pStyle w:val="NoSpacing"/>
              <w:rPr>
                <w:rFonts w:ascii="Arial" w:hAnsi="Arial" w:cs="Arial"/>
                <w:sz w:val="24"/>
                <w:szCs w:val="24"/>
              </w:rPr>
            </w:pPr>
          </w:p>
        </w:tc>
        <w:tc>
          <w:tcPr>
            <w:tcW w:w="992" w:type="dxa"/>
          </w:tcPr>
          <w:p w14:paraId="6AB735B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1.1.29</w:t>
            </w:r>
          </w:p>
        </w:tc>
        <w:tc>
          <w:tcPr>
            <w:tcW w:w="7513" w:type="dxa"/>
            <w:gridSpan w:val="5"/>
          </w:tcPr>
          <w:p w14:paraId="1195199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The correct way to handle chickens includes the following:</w:t>
            </w:r>
          </w:p>
          <w:p w14:paraId="20032A05"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46FC0D5" w14:textId="77777777" w:rsidR="00D163A4" w:rsidRPr="0066306F" w:rsidRDefault="00D163A4" w:rsidP="0066306F">
            <w:pPr>
              <w:pStyle w:val="NoSpacing"/>
              <w:rPr>
                <w:rFonts w:ascii="Arial" w:hAnsi="Arial" w:cs="Arial"/>
                <w:sz w:val="24"/>
                <w:szCs w:val="24"/>
              </w:rPr>
            </w:pPr>
          </w:p>
        </w:tc>
      </w:tr>
      <w:tr w:rsidR="00D163A4" w:rsidRPr="0066306F" w14:paraId="0BE8E175" w14:textId="77777777" w:rsidTr="00D163A4">
        <w:trPr>
          <w:gridAfter w:val="1"/>
          <w:wAfter w:w="12" w:type="dxa"/>
        </w:trPr>
        <w:tc>
          <w:tcPr>
            <w:tcW w:w="477" w:type="dxa"/>
          </w:tcPr>
          <w:p w14:paraId="0AB2F6ED" w14:textId="77777777" w:rsidR="00D163A4" w:rsidRPr="0066306F" w:rsidRDefault="00D163A4" w:rsidP="0066306F">
            <w:pPr>
              <w:pStyle w:val="NoSpacing"/>
              <w:rPr>
                <w:rFonts w:ascii="Arial" w:hAnsi="Arial" w:cs="Arial"/>
                <w:sz w:val="24"/>
                <w:szCs w:val="24"/>
              </w:rPr>
            </w:pPr>
          </w:p>
        </w:tc>
        <w:tc>
          <w:tcPr>
            <w:tcW w:w="992" w:type="dxa"/>
          </w:tcPr>
          <w:p w14:paraId="0EB79D4B" w14:textId="77777777" w:rsidR="00D163A4" w:rsidRPr="0066306F" w:rsidRDefault="00D163A4" w:rsidP="0066306F">
            <w:pPr>
              <w:pStyle w:val="NoSpacing"/>
              <w:rPr>
                <w:rFonts w:ascii="Arial" w:hAnsi="Arial" w:cs="Arial"/>
                <w:sz w:val="24"/>
                <w:szCs w:val="24"/>
              </w:rPr>
            </w:pPr>
          </w:p>
        </w:tc>
        <w:tc>
          <w:tcPr>
            <w:tcW w:w="7513" w:type="dxa"/>
            <w:gridSpan w:val="5"/>
          </w:tcPr>
          <w:p w14:paraId="351A0CC1"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Chase and grab chickens.  </w:t>
            </w:r>
            <w:r w:rsidRPr="0066306F">
              <w:rPr>
                <w:rFonts w:ascii="Arial" w:eastAsia="Arial" w:hAnsi="Arial" w:cs="Arial"/>
                <w:color w:val="000000"/>
                <w:sz w:val="24"/>
                <w:szCs w:val="24"/>
              </w:rPr>
              <w:tab/>
              <w:t xml:space="preserve">  </w:t>
            </w:r>
          </w:p>
          <w:p w14:paraId="43681F0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Move chickens gently into a tight group. </w:t>
            </w:r>
          </w:p>
          <w:p w14:paraId="0C7B445C"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Grab a chicken by the wings or tail. </w:t>
            </w:r>
          </w:p>
          <w:p w14:paraId="6FFA37B7" w14:textId="0C2260B5"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Hold the chicken firmly, but not too tight, for </w:t>
            </w:r>
            <w:r w:rsidR="00A315A7">
              <w:rPr>
                <w:rFonts w:ascii="Arial" w:eastAsia="Arial" w:hAnsi="Arial" w:cs="Arial"/>
                <w:color w:val="000000"/>
                <w:sz w:val="24"/>
                <w:szCs w:val="24"/>
              </w:rPr>
              <w:t xml:space="preserve">it to feel secure. (v) </w:t>
            </w:r>
            <w:r w:rsidRPr="0066306F">
              <w:rPr>
                <w:rFonts w:ascii="Arial" w:eastAsia="Arial" w:hAnsi="Arial" w:cs="Arial"/>
                <w:color w:val="000000"/>
                <w:sz w:val="24"/>
                <w:szCs w:val="24"/>
              </w:rPr>
              <w:t xml:space="preserve">Grab chickens by their feet. </w:t>
            </w:r>
          </w:p>
          <w:p w14:paraId="6D384D7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2400639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Choose the CORRECT combination: </w:t>
            </w:r>
            <w:r w:rsidRPr="0066306F">
              <w:rPr>
                <w:rFonts w:ascii="Arial" w:eastAsia="Arial" w:hAnsi="Arial" w:cs="Arial"/>
                <w:color w:val="000000"/>
                <w:sz w:val="24"/>
                <w:szCs w:val="24"/>
              </w:rPr>
              <w:tab/>
              <w:t xml:space="preserve">  </w:t>
            </w:r>
          </w:p>
          <w:p w14:paraId="3DF9427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1E789CD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(v) </w:t>
            </w:r>
            <w:r w:rsidRPr="0066306F">
              <w:rPr>
                <w:rFonts w:ascii="Arial" w:eastAsia="Arial" w:hAnsi="Arial" w:cs="Arial"/>
                <w:color w:val="000000"/>
                <w:sz w:val="24"/>
                <w:szCs w:val="24"/>
              </w:rPr>
              <w:tab/>
              <w:t xml:space="preserve">  </w:t>
            </w:r>
          </w:p>
          <w:p w14:paraId="1424A484"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(iii) and (iv) </w:t>
            </w:r>
          </w:p>
          <w:p w14:paraId="5CC8245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(iv) and (v) </w:t>
            </w:r>
          </w:p>
          <w:p w14:paraId="0526BC8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(iv) </w:t>
            </w:r>
          </w:p>
          <w:p w14:paraId="3A1C47B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69F8E151" w14:textId="77777777" w:rsidR="00D163A4" w:rsidRPr="0066306F" w:rsidRDefault="00D163A4" w:rsidP="0066306F">
            <w:pPr>
              <w:pStyle w:val="NoSpacing"/>
              <w:rPr>
                <w:rFonts w:ascii="Arial" w:hAnsi="Arial" w:cs="Arial"/>
                <w:sz w:val="24"/>
                <w:szCs w:val="24"/>
              </w:rPr>
            </w:pPr>
          </w:p>
        </w:tc>
      </w:tr>
      <w:tr w:rsidR="00D163A4" w:rsidRPr="0066306F" w14:paraId="15E43540" w14:textId="77777777" w:rsidTr="00D163A4">
        <w:trPr>
          <w:gridAfter w:val="1"/>
          <w:wAfter w:w="12" w:type="dxa"/>
        </w:trPr>
        <w:tc>
          <w:tcPr>
            <w:tcW w:w="477" w:type="dxa"/>
          </w:tcPr>
          <w:p w14:paraId="001DF0BE" w14:textId="77777777" w:rsidR="00D163A4" w:rsidRPr="0066306F" w:rsidRDefault="00D163A4" w:rsidP="0066306F">
            <w:pPr>
              <w:pStyle w:val="NoSpacing"/>
              <w:rPr>
                <w:rFonts w:ascii="Arial" w:hAnsi="Arial" w:cs="Arial"/>
                <w:sz w:val="24"/>
                <w:szCs w:val="24"/>
              </w:rPr>
            </w:pPr>
          </w:p>
        </w:tc>
        <w:tc>
          <w:tcPr>
            <w:tcW w:w="992" w:type="dxa"/>
          </w:tcPr>
          <w:p w14:paraId="17A9551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1.1.30</w:t>
            </w:r>
          </w:p>
        </w:tc>
        <w:tc>
          <w:tcPr>
            <w:tcW w:w="7513" w:type="dxa"/>
            <w:gridSpan w:val="5"/>
          </w:tcPr>
          <w:p w14:paraId="5631D8FA"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flight zone of a cow refers to the space …</w:t>
            </w:r>
          </w:p>
        </w:tc>
        <w:tc>
          <w:tcPr>
            <w:tcW w:w="851" w:type="dxa"/>
            <w:gridSpan w:val="2"/>
          </w:tcPr>
          <w:p w14:paraId="515DC891" w14:textId="77777777" w:rsidR="00D163A4" w:rsidRPr="0066306F" w:rsidRDefault="00D163A4" w:rsidP="0066306F">
            <w:pPr>
              <w:pStyle w:val="NoSpacing"/>
              <w:rPr>
                <w:rFonts w:ascii="Arial" w:hAnsi="Arial" w:cs="Arial"/>
                <w:sz w:val="24"/>
                <w:szCs w:val="24"/>
              </w:rPr>
            </w:pPr>
          </w:p>
        </w:tc>
      </w:tr>
      <w:tr w:rsidR="00D163A4" w:rsidRPr="0066306F" w14:paraId="16F8D84B" w14:textId="77777777" w:rsidTr="00D163A4">
        <w:trPr>
          <w:gridAfter w:val="1"/>
          <w:wAfter w:w="12" w:type="dxa"/>
        </w:trPr>
        <w:tc>
          <w:tcPr>
            <w:tcW w:w="477" w:type="dxa"/>
          </w:tcPr>
          <w:p w14:paraId="6EDB922B" w14:textId="77777777" w:rsidR="00D163A4" w:rsidRPr="0066306F" w:rsidRDefault="00D163A4" w:rsidP="0066306F">
            <w:pPr>
              <w:pStyle w:val="NoSpacing"/>
              <w:rPr>
                <w:rFonts w:ascii="Arial" w:hAnsi="Arial" w:cs="Arial"/>
                <w:sz w:val="24"/>
                <w:szCs w:val="24"/>
              </w:rPr>
            </w:pPr>
          </w:p>
        </w:tc>
        <w:tc>
          <w:tcPr>
            <w:tcW w:w="992" w:type="dxa"/>
          </w:tcPr>
          <w:p w14:paraId="7883651E" w14:textId="77777777" w:rsidR="00D163A4" w:rsidRPr="0066306F" w:rsidRDefault="00D163A4" w:rsidP="0066306F">
            <w:pPr>
              <w:pStyle w:val="NoSpacing"/>
              <w:rPr>
                <w:rFonts w:ascii="Arial" w:hAnsi="Arial" w:cs="Arial"/>
                <w:sz w:val="24"/>
                <w:szCs w:val="24"/>
              </w:rPr>
            </w:pPr>
          </w:p>
        </w:tc>
        <w:tc>
          <w:tcPr>
            <w:tcW w:w="7513" w:type="dxa"/>
            <w:gridSpan w:val="5"/>
          </w:tcPr>
          <w:p w14:paraId="63CB2682" w14:textId="4252E6CE"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closer to the crush. </w:t>
            </w:r>
          </w:p>
          <w:p w14:paraId="039137C0" w14:textId="016D3FA3"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between two gates. </w:t>
            </w:r>
          </w:p>
          <w:p w14:paraId="75147127" w14:textId="572EF8AD"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around the side of the cow. </w:t>
            </w:r>
          </w:p>
          <w:p w14:paraId="2C45CC0C" w14:textId="63185D62"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in front of the cow's head.</w:t>
            </w:r>
          </w:p>
        </w:tc>
        <w:tc>
          <w:tcPr>
            <w:tcW w:w="851" w:type="dxa"/>
            <w:gridSpan w:val="2"/>
          </w:tcPr>
          <w:p w14:paraId="0CB1AAF9" w14:textId="77777777" w:rsidR="00D163A4" w:rsidRPr="0066306F" w:rsidRDefault="00D163A4" w:rsidP="0066306F">
            <w:pPr>
              <w:pStyle w:val="NoSpacing"/>
              <w:rPr>
                <w:rFonts w:ascii="Arial" w:hAnsi="Arial" w:cs="Arial"/>
                <w:sz w:val="24"/>
                <w:szCs w:val="24"/>
              </w:rPr>
            </w:pPr>
          </w:p>
        </w:tc>
      </w:tr>
      <w:tr w:rsidR="00D163A4" w:rsidRPr="0066306F" w14:paraId="54599F37" w14:textId="77777777" w:rsidTr="00D163A4">
        <w:trPr>
          <w:gridAfter w:val="1"/>
          <w:wAfter w:w="12" w:type="dxa"/>
        </w:trPr>
        <w:tc>
          <w:tcPr>
            <w:tcW w:w="477" w:type="dxa"/>
          </w:tcPr>
          <w:p w14:paraId="638E73CF" w14:textId="77777777" w:rsidR="00D163A4" w:rsidRPr="0066306F" w:rsidRDefault="00D163A4" w:rsidP="0066306F">
            <w:pPr>
              <w:pStyle w:val="NoSpacing"/>
              <w:rPr>
                <w:rFonts w:ascii="Arial" w:hAnsi="Arial" w:cs="Arial"/>
                <w:sz w:val="24"/>
                <w:szCs w:val="24"/>
              </w:rPr>
            </w:pPr>
          </w:p>
        </w:tc>
        <w:tc>
          <w:tcPr>
            <w:tcW w:w="992" w:type="dxa"/>
          </w:tcPr>
          <w:p w14:paraId="6AFDBFBD" w14:textId="77777777" w:rsidR="00D163A4" w:rsidRPr="0066306F" w:rsidRDefault="00D163A4" w:rsidP="0066306F">
            <w:pPr>
              <w:pStyle w:val="NoSpacing"/>
              <w:rPr>
                <w:rFonts w:ascii="Arial" w:hAnsi="Arial" w:cs="Arial"/>
                <w:sz w:val="24"/>
                <w:szCs w:val="24"/>
              </w:rPr>
            </w:pPr>
          </w:p>
        </w:tc>
        <w:tc>
          <w:tcPr>
            <w:tcW w:w="7513" w:type="dxa"/>
            <w:gridSpan w:val="5"/>
          </w:tcPr>
          <w:p w14:paraId="23B192F3"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6E5F2D4C" w14:textId="77777777" w:rsidR="00D163A4" w:rsidRPr="0066306F" w:rsidRDefault="00D163A4" w:rsidP="0066306F">
            <w:pPr>
              <w:pStyle w:val="NoSpacing"/>
              <w:rPr>
                <w:rFonts w:ascii="Arial" w:hAnsi="Arial" w:cs="Arial"/>
                <w:sz w:val="24"/>
                <w:szCs w:val="24"/>
              </w:rPr>
            </w:pPr>
          </w:p>
        </w:tc>
      </w:tr>
      <w:tr w:rsidR="00D163A4" w:rsidRPr="0066306F" w14:paraId="410AFB8C" w14:textId="77777777" w:rsidTr="00D163A4">
        <w:trPr>
          <w:gridAfter w:val="1"/>
          <w:wAfter w:w="12" w:type="dxa"/>
        </w:trPr>
        <w:tc>
          <w:tcPr>
            <w:tcW w:w="477" w:type="dxa"/>
          </w:tcPr>
          <w:p w14:paraId="0D3DDC52" w14:textId="77777777" w:rsidR="00D163A4" w:rsidRPr="0066306F" w:rsidRDefault="00D163A4" w:rsidP="0066306F">
            <w:pPr>
              <w:pStyle w:val="NoSpacing"/>
              <w:rPr>
                <w:rFonts w:ascii="Arial" w:hAnsi="Arial" w:cs="Arial"/>
                <w:sz w:val="24"/>
                <w:szCs w:val="24"/>
              </w:rPr>
            </w:pPr>
          </w:p>
        </w:tc>
        <w:tc>
          <w:tcPr>
            <w:tcW w:w="992" w:type="dxa"/>
          </w:tcPr>
          <w:p w14:paraId="1939F96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1.1.31</w:t>
            </w:r>
          </w:p>
        </w:tc>
        <w:tc>
          <w:tcPr>
            <w:tcW w:w="7513" w:type="dxa"/>
            <w:gridSpan w:val="5"/>
          </w:tcPr>
          <w:p w14:paraId="6020AB91"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The statements below are correct with regard to the life cycle of a   one-host tick.</w:t>
            </w:r>
          </w:p>
          <w:p w14:paraId="6062D5C1"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4AAF4586" w14:textId="77777777" w:rsidR="00D163A4" w:rsidRPr="0066306F" w:rsidRDefault="00D163A4" w:rsidP="0066306F">
            <w:pPr>
              <w:pStyle w:val="NoSpacing"/>
              <w:rPr>
                <w:rFonts w:ascii="Arial" w:hAnsi="Arial" w:cs="Arial"/>
                <w:sz w:val="24"/>
                <w:szCs w:val="24"/>
              </w:rPr>
            </w:pPr>
          </w:p>
        </w:tc>
      </w:tr>
      <w:tr w:rsidR="00D163A4" w:rsidRPr="0066306F" w14:paraId="0156EDC8" w14:textId="77777777" w:rsidTr="00D163A4">
        <w:trPr>
          <w:gridAfter w:val="1"/>
          <w:wAfter w:w="12" w:type="dxa"/>
        </w:trPr>
        <w:tc>
          <w:tcPr>
            <w:tcW w:w="477" w:type="dxa"/>
          </w:tcPr>
          <w:p w14:paraId="5D6109D7" w14:textId="77777777" w:rsidR="00D163A4" w:rsidRPr="0066306F" w:rsidRDefault="00D163A4" w:rsidP="0066306F">
            <w:pPr>
              <w:pStyle w:val="NoSpacing"/>
              <w:rPr>
                <w:rFonts w:ascii="Arial" w:hAnsi="Arial" w:cs="Arial"/>
                <w:sz w:val="24"/>
                <w:szCs w:val="24"/>
              </w:rPr>
            </w:pPr>
          </w:p>
        </w:tc>
        <w:tc>
          <w:tcPr>
            <w:tcW w:w="992" w:type="dxa"/>
          </w:tcPr>
          <w:p w14:paraId="6EC37118" w14:textId="77777777" w:rsidR="00D163A4" w:rsidRPr="0066306F" w:rsidRDefault="00D163A4" w:rsidP="0066306F">
            <w:pPr>
              <w:pStyle w:val="NoSpacing"/>
              <w:rPr>
                <w:rFonts w:ascii="Arial" w:hAnsi="Arial" w:cs="Arial"/>
                <w:sz w:val="24"/>
                <w:szCs w:val="24"/>
              </w:rPr>
            </w:pPr>
          </w:p>
        </w:tc>
        <w:tc>
          <w:tcPr>
            <w:tcW w:w="7513" w:type="dxa"/>
            <w:gridSpan w:val="5"/>
          </w:tcPr>
          <w:p w14:paraId="5AD6867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Choose the CORRECT combination: </w:t>
            </w:r>
            <w:r w:rsidRPr="0066306F">
              <w:rPr>
                <w:rFonts w:ascii="Arial" w:eastAsia="Arial" w:hAnsi="Arial" w:cs="Arial"/>
                <w:color w:val="000000"/>
                <w:sz w:val="24"/>
                <w:szCs w:val="24"/>
              </w:rPr>
              <w:tab/>
              <w:t xml:space="preserve">  </w:t>
            </w:r>
          </w:p>
          <w:p w14:paraId="72F0D6CC"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1C6D34F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eggs hatch into larvae.  </w:t>
            </w:r>
            <w:r w:rsidRPr="0066306F">
              <w:rPr>
                <w:rFonts w:ascii="Arial" w:eastAsia="Arial" w:hAnsi="Arial" w:cs="Arial"/>
                <w:color w:val="000000"/>
                <w:sz w:val="24"/>
                <w:szCs w:val="24"/>
              </w:rPr>
              <w:tab/>
              <w:t xml:space="preserve"> </w:t>
            </w:r>
            <w:r w:rsidRPr="0066306F">
              <w:rPr>
                <w:rFonts w:ascii="Arial" w:eastAsia="Arial" w:hAnsi="Arial" w:cs="Arial"/>
                <w:color w:val="000000"/>
                <w:sz w:val="24"/>
                <w:szCs w:val="24"/>
              </w:rPr>
              <w:tab/>
              <w:t xml:space="preserve"> </w:t>
            </w:r>
          </w:p>
          <w:p w14:paraId="2495AE1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larvae develop into nymphs. </w:t>
            </w:r>
          </w:p>
          <w:p w14:paraId="1D44715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larvae and nymphs live on an intermediate host. </w:t>
            </w:r>
          </w:p>
          <w:p w14:paraId="65BCC6EF"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nymphs develop into adults. </w:t>
            </w:r>
          </w:p>
          <w:p w14:paraId="16289EBC"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2F5E58F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(iii)  </w:t>
            </w:r>
            <w:r w:rsidRPr="0066306F">
              <w:rPr>
                <w:rFonts w:ascii="Arial" w:eastAsia="Arial" w:hAnsi="Arial" w:cs="Arial"/>
                <w:color w:val="000000"/>
                <w:sz w:val="24"/>
                <w:szCs w:val="24"/>
              </w:rPr>
              <w:tab/>
              <w:t xml:space="preserve"> </w:t>
            </w:r>
            <w:r w:rsidRPr="0066306F">
              <w:rPr>
                <w:rFonts w:ascii="Arial" w:eastAsia="Arial" w:hAnsi="Arial" w:cs="Arial"/>
                <w:color w:val="000000"/>
                <w:sz w:val="24"/>
                <w:szCs w:val="24"/>
              </w:rPr>
              <w:tab/>
              <w:t xml:space="preserve"> </w:t>
            </w:r>
          </w:p>
          <w:p w14:paraId="51876D7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(iv) </w:t>
            </w:r>
          </w:p>
          <w:p w14:paraId="5380675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(iv) </w:t>
            </w:r>
          </w:p>
          <w:p w14:paraId="00097C61"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(iii) and (iv) </w:t>
            </w:r>
          </w:p>
          <w:p w14:paraId="06F54DD0"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0BB6DD5D" w14:textId="77777777" w:rsidR="00D163A4" w:rsidRPr="0066306F" w:rsidRDefault="00D163A4" w:rsidP="0066306F">
            <w:pPr>
              <w:pStyle w:val="NoSpacing"/>
              <w:rPr>
                <w:rFonts w:ascii="Arial" w:hAnsi="Arial" w:cs="Arial"/>
                <w:sz w:val="24"/>
                <w:szCs w:val="24"/>
              </w:rPr>
            </w:pPr>
          </w:p>
        </w:tc>
      </w:tr>
      <w:tr w:rsidR="00D163A4" w:rsidRPr="0066306F" w14:paraId="3093E273" w14:textId="77777777" w:rsidTr="00D163A4">
        <w:trPr>
          <w:gridAfter w:val="1"/>
          <w:wAfter w:w="12" w:type="dxa"/>
        </w:trPr>
        <w:tc>
          <w:tcPr>
            <w:tcW w:w="477" w:type="dxa"/>
          </w:tcPr>
          <w:p w14:paraId="7EECCD64" w14:textId="77777777" w:rsidR="00D163A4" w:rsidRPr="0066306F" w:rsidRDefault="00D163A4" w:rsidP="0066306F">
            <w:pPr>
              <w:pStyle w:val="NoSpacing"/>
              <w:rPr>
                <w:rFonts w:ascii="Arial" w:hAnsi="Arial" w:cs="Arial"/>
                <w:sz w:val="24"/>
                <w:szCs w:val="24"/>
              </w:rPr>
            </w:pPr>
          </w:p>
        </w:tc>
        <w:tc>
          <w:tcPr>
            <w:tcW w:w="992" w:type="dxa"/>
          </w:tcPr>
          <w:p w14:paraId="5D9064C4" w14:textId="77777777" w:rsidR="00D163A4" w:rsidRPr="0066306F" w:rsidRDefault="00D163A4" w:rsidP="0066306F">
            <w:pPr>
              <w:pStyle w:val="NoSpacing"/>
              <w:rPr>
                <w:rFonts w:ascii="Arial" w:hAnsi="Arial" w:cs="Arial"/>
                <w:sz w:val="24"/>
                <w:szCs w:val="24"/>
              </w:rPr>
            </w:pPr>
          </w:p>
        </w:tc>
        <w:tc>
          <w:tcPr>
            <w:tcW w:w="7513" w:type="dxa"/>
            <w:gridSpan w:val="5"/>
          </w:tcPr>
          <w:p w14:paraId="3DC0C694"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278EE92B" w14:textId="77777777" w:rsidR="00D163A4" w:rsidRPr="0066306F" w:rsidRDefault="00D163A4" w:rsidP="0066306F">
            <w:pPr>
              <w:pStyle w:val="NoSpacing"/>
              <w:rPr>
                <w:rFonts w:ascii="Arial" w:hAnsi="Arial" w:cs="Arial"/>
                <w:sz w:val="24"/>
                <w:szCs w:val="24"/>
              </w:rPr>
            </w:pPr>
          </w:p>
        </w:tc>
      </w:tr>
      <w:tr w:rsidR="00D163A4" w:rsidRPr="0066306F" w14:paraId="2ACB06E3" w14:textId="77777777" w:rsidTr="00D163A4">
        <w:trPr>
          <w:gridAfter w:val="1"/>
          <w:wAfter w:w="12" w:type="dxa"/>
        </w:trPr>
        <w:tc>
          <w:tcPr>
            <w:tcW w:w="477" w:type="dxa"/>
          </w:tcPr>
          <w:p w14:paraId="346328B9" w14:textId="77777777" w:rsidR="00D163A4" w:rsidRPr="0066306F" w:rsidRDefault="00D163A4" w:rsidP="0066306F">
            <w:pPr>
              <w:pStyle w:val="NoSpacing"/>
              <w:rPr>
                <w:rFonts w:ascii="Arial" w:hAnsi="Arial" w:cs="Arial"/>
                <w:sz w:val="24"/>
                <w:szCs w:val="24"/>
              </w:rPr>
            </w:pPr>
          </w:p>
        </w:tc>
        <w:tc>
          <w:tcPr>
            <w:tcW w:w="992" w:type="dxa"/>
          </w:tcPr>
          <w:p w14:paraId="5B1E1DF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1.1.32</w:t>
            </w:r>
          </w:p>
        </w:tc>
        <w:tc>
          <w:tcPr>
            <w:tcW w:w="7513" w:type="dxa"/>
            <w:gridSpan w:val="5"/>
          </w:tcPr>
          <w:p w14:paraId="2D7087F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bacterial disease mainly affecting the mammary glands of farm   animals: </w:t>
            </w:r>
          </w:p>
          <w:p w14:paraId="511DC708"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 xml:space="preserve"> </w:t>
            </w:r>
          </w:p>
        </w:tc>
        <w:tc>
          <w:tcPr>
            <w:tcW w:w="851" w:type="dxa"/>
            <w:gridSpan w:val="2"/>
          </w:tcPr>
          <w:p w14:paraId="7E695ABD" w14:textId="77777777" w:rsidR="00D163A4" w:rsidRPr="0066306F" w:rsidRDefault="00D163A4" w:rsidP="0066306F">
            <w:pPr>
              <w:pStyle w:val="NoSpacing"/>
              <w:rPr>
                <w:rFonts w:ascii="Arial" w:hAnsi="Arial" w:cs="Arial"/>
                <w:sz w:val="24"/>
                <w:szCs w:val="24"/>
              </w:rPr>
            </w:pPr>
          </w:p>
        </w:tc>
      </w:tr>
      <w:tr w:rsidR="00D163A4" w:rsidRPr="0066306F" w14:paraId="274D28E4" w14:textId="77777777" w:rsidTr="00D163A4">
        <w:trPr>
          <w:gridAfter w:val="1"/>
          <w:wAfter w:w="12" w:type="dxa"/>
        </w:trPr>
        <w:tc>
          <w:tcPr>
            <w:tcW w:w="477" w:type="dxa"/>
          </w:tcPr>
          <w:p w14:paraId="49D4009D" w14:textId="77777777" w:rsidR="00D163A4" w:rsidRPr="0066306F" w:rsidRDefault="00D163A4" w:rsidP="0066306F">
            <w:pPr>
              <w:pStyle w:val="NoSpacing"/>
              <w:rPr>
                <w:rFonts w:ascii="Arial" w:hAnsi="Arial" w:cs="Arial"/>
                <w:sz w:val="24"/>
                <w:szCs w:val="24"/>
              </w:rPr>
            </w:pPr>
          </w:p>
        </w:tc>
        <w:tc>
          <w:tcPr>
            <w:tcW w:w="992" w:type="dxa"/>
          </w:tcPr>
          <w:p w14:paraId="6528722E" w14:textId="77777777" w:rsidR="00D163A4" w:rsidRPr="0066306F" w:rsidRDefault="00D163A4" w:rsidP="0066306F">
            <w:pPr>
              <w:pStyle w:val="NoSpacing"/>
              <w:rPr>
                <w:rFonts w:ascii="Arial" w:hAnsi="Arial" w:cs="Arial"/>
                <w:sz w:val="24"/>
                <w:szCs w:val="24"/>
              </w:rPr>
            </w:pPr>
          </w:p>
        </w:tc>
        <w:tc>
          <w:tcPr>
            <w:tcW w:w="7513" w:type="dxa"/>
            <w:gridSpan w:val="5"/>
          </w:tcPr>
          <w:p w14:paraId="5BB1452C" w14:textId="1DE4B508"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Redwater </w:t>
            </w:r>
            <w:r w:rsidR="00D163A4" w:rsidRPr="0066306F">
              <w:rPr>
                <w:rFonts w:ascii="Arial" w:eastAsia="Arial" w:hAnsi="Arial" w:cs="Arial"/>
                <w:color w:val="000000"/>
                <w:sz w:val="24"/>
                <w:szCs w:val="24"/>
              </w:rPr>
              <w:tab/>
              <w:t xml:space="preserve">  </w:t>
            </w:r>
          </w:p>
          <w:p w14:paraId="3AB7897E" w14:textId="6A01AD00"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Mastitis </w:t>
            </w:r>
          </w:p>
          <w:p w14:paraId="2E227ED1" w14:textId="5D56C293"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Anaplasmosis </w:t>
            </w:r>
          </w:p>
          <w:p w14:paraId="7C67DBCF" w14:textId="6473589E"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Anthrax </w:t>
            </w:r>
          </w:p>
          <w:p w14:paraId="376883C5"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F93E1E0" w14:textId="77777777" w:rsidR="00D163A4" w:rsidRPr="0066306F" w:rsidRDefault="00D163A4" w:rsidP="0066306F">
            <w:pPr>
              <w:pStyle w:val="NoSpacing"/>
              <w:rPr>
                <w:rFonts w:ascii="Arial" w:hAnsi="Arial" w:cs="Arial"/>
                <w:sz w:val="24"/>
                <w:szCs w:val="24"/>
              </w:rPr>
            </w:pPr>
          </w:p>
        </w:tc>
      </w:tr>
      <w:tr w:rsidR="00D163A4" w:rsidRPr="0066306F" w14:paraId="414CEE15" w14:textId="77777777" w:rsidTr="00D163A4">
        <w:trPr>
          <w:gridAfter w:val="1"/>
          <w:wAfter w:w="12" w:type="dxa"/>
        </w:trPr>
        <w:tc>
          <w:tcPr>
            <w:tcW w:w="477" w:type="dxa"/>
          </w:tcPr>
          <w:p w14:paraId="5626767D" w14:textId="77777777" w:rsidR="00D163A4" w:rsidRPr="0066306F" w:rsidRDefault="00D163A4" w:rsidP="0066306F">
            <w:pPr>
              <w:pStyle w:val="NoSpacing"/>
              <w:rPr>
                <w:rFonts w:ascii="Arial" w:hAnsi="Arial" w:cs="Arial"/>
                <w:sz w:val="24"/>
                <w:szCs w:val="24"/>
              </w:rPr>
            </w:pPr>
          </w:p>
        </w:tc>
        <w:tc>
          <w:tcPr>
            <w:tcW w:w="992" w:type="dxa"/>
          </w:tcPr>
          <w:p w14:paraId="1C9C741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1.1.33</w:t>
            </w:r>
          </w:p>
        </w:tc>
        <w:tc>
          <w:tcPr>
            <w:tcW w:w="7513" w:type="dxa"/>
            <w:gridSpan w:val="5"/>
          </w:tcPr>
          <w:p w14:paraId="391DCE80"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statements below apply to the management of chickens in an   intensive production unit:</w:t>
            </w:r>
          </w:p>
        </w:tc>
        <w:tc>
          <w:tcPr>
            <w:tcW w:w="851" w:type="dxa"/>
            <w:gridSpan w:val="2"/>
          </w:tcPr>
          <w:p w14:paraId="4787D6EC" w14:textId="77777777" w:rsidR="00D163A4" w:rsidRPr="0066306F" w:rsidRDefault="00D163A4" w:rsidP="0066306F">
            <w:pPr>
              <w:pStyle w:val="NoSpacing"/>
              <w:rPr>
                <w:rFonts w:ascii="Arial" w:hAnsi="Arial" w:cs="Arial"/>
                <w:sz w:val="24"/>
                <w:szCs w:val="24"/>
              </w:rPr>
            </w:pPr>
          </w:p>
        </w:tc>
      </w:tr>
      <w:tr w:rsidR="00D163A4" w:rsidRPr="0066306F" w14:paraId="79192B57" w14:textId="77777777" w:rsidTr="00D163A4">
        <w:trPr>
          <w:gridAfter w:val="1"/>
          <w:wAfter w:w="12" w:type="dxa"/>
        </w:trPr>
        <w:tc>
          <w:tcPr>
            <w:tcW w:w="477" w:type="dxa"/>
          </w:tcPr>
          <w:p w14:paraId="3F566702" w14:textId="77777777" w:rsidR="00D163A4" w:rsidRPr="0066306F" w:rsidRDefault="00D163A4" w:rsidP="0066306F">
            <w:pPr>
              <w:pStyle w:val="NoSpacing"/>
              <w:rPr>
                <w:rFonts w:ascii="Arial" w:hAnsi="Arial" w:cs="Arial"/>
                <w:sz w:val="24"/>
                <w:szCs w:val="24"/>
              </w:rPr>
            </w:pPr>
          </w:p>
        </w:tc>
        <w:tc>
          <w:tcPr>
            <w:tcW w:w="992" w:type="dxa"/>
          </w:tcPr>
          <w:p w14:paraId="70BA8739" w14:textId="77777777" w:rsidR="00D163A4" w:rsidRPr="0066306F" w:rsidRDefault="00D163A4" w:rsidP="0066306F">
            <w:pPr>
              <w:pStyle w:val="NoSpacing"/>
              <w:rPr>
                <w:rFonts w:ascii="Arial" w:hAnsi="Arial" w:cs="Arial"/>
                <w:sz w:val="24"/>
                <w:szCs w:val="24"/>
              </w:rPr>
            </w:pPr>
          </w:p>
        </w:tc>
        <w:tc>
          <w:tcPr>
            <w:tcW w:w="7513" w:type="dxa"/>
            <w:gridSpan w:val="5"/>
          </w:tcPr>
          <w:p w14:paraId="3EE28B3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Selection of high-quality chickens </w:t>
            </w:r>
            <w:r w:rsidRPr="0066306F">
              <w:rPr>
                <w:rFonts w:ascii="Arial" w:eastAsia="Arial" w:hAnsi="Arial" w:cs="Arial"/>
                <w:color w:val="000000"/>
                <w:sz w:val="24"/>
                <w:szCs w:val="24"/>
              </w:rPr>
              <w:tab/>
              <w:t xml:space="preserve">  </w:t>
            </w:r>
          </w:p>
          <w:p w14:paraId="1402CFD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Inadequate floor space and feeding space </w:t>
            </w:r>
          </w:p>
          <w:p w14:paraId="4AEB1F7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Easy cleaning of broiler house </w:t>
            </w:r>
          </w:p>
          <w:p w14:paraId="3922642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Economy of construction of broiler house </w:t>
            </w:r>
          </w:p>
          <w:p w14:paraId="7769232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17767A1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r w:rsidRPr="0066306F">
              <w:rPr>
                <w:rFonts w:ascii="Arial" w:eastAsia="Arial" w:hAnsi="Arial" w:cs="Arial"/>
                <w:color w:val="000000"/>
                <w:sz w:val="24"/>
                <w:szCs w:val="24"/>
              </w:rPr>
              <w:tab/>
              <w:t xml:space="preserve"> Choose the CORRECT combination: </w:t>
            </w:r>
            <w:r w:rsidRPr="0066306F">
              <w:rPr>
                <w:rFonts w:ascii="Arial" w:eastAsia="Arial" w:hAnsi="Arial" w:cs="Arial"/>
                <w:color w:val="000000"/>
                <w:sz w:val="24"/>
                <w:szCs w:val="24"/>
              </w:rPr>
              <w:tab/>
              <w:t xml:space="preserve">  </w:t>
            </w:r>
          </w:p>
          <w:p w14:paraId="3736A5F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468AA86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(iii) </w:t>
            </w:r>
            <w:r w:rsidRPr="0066306F">
              <w:rPr>
                <w:rFonts w:ascii="Arial" w:eastAsia="Arial" w:hAnsi="Arial" w:cs="Arial"/>
                <w:color w:val="000000"/>
                <w:sz w:val="24"/>
                <w:szCs w:val="24"/>
              </w:rPr>
              <w:tab/>
              <w:t xml:space="preserve">  </w:t>
            </w:r>
          </w:p>
          <w:p w14:paraId="506AB0C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(iv) </w:t>
            </w:r>
          </w:p>
          <w:p w14:paraId="280BF7A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(iv) </w:t>
            </w:r>
          </w:p>
          <w:p w14:paraId="6E2911E4"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D        (i), (iii) and (iv)</w:t>
            </w:r>
          </w:p>
        </w:tc>
        <w:tc>
          <w:tcPr>
            <w:tcW w:w="851" w:type="dxa"/>
            <w:gridSpan w:val="2"/>
          </w:tcPr>
          <w:p w14:paraId="38A04F90" w14:textId="77777777" w:rsidR="00D163A4" w:rsidRPr="0066306F" w:rsidRDefault="00D163A4" w:rsidP="0066306F">
            <w:pPr>
              <w:pStyle w:val="NoSpacing"/>
              <w:rPr>
                <w:rFonts w:ascii="Arial" w:hAnsi="Arial" w:cs="Arial"/>
                <w:sz w:val="24"/>
                <w:szCs w:val="24"/>
              </w:rPr>
            </w:pPr>
          </w:p>
        </w:tc>
      </w:tr>
      <w:tr w:rsidR="00D163A4" w:rsidRPr="0066306F" w14:paraId="5A6675CA" w14:textId="77777777" w:rsidTr="00D163A4">
        <w:trPr>
          <w:gridAfter w:val="1"/>
          <w:wAfter w:w="12" w:type="dxa"/>
        </w:trPr>
        <w:tc>
          <w:tcPr>
            <w:tcW w:w="477" w:type="dxa"/>
          </w:tcPr>
          <w:p w14:paraId="55A09540" w14:textId="77777777" w:rsidR="00D163A4" w:rsidRPr="0066306F" w:rsidRDefault="00D163A4" w:rsidP="0066306F">
            <w:pPr>
              <w:pStyle w:val="NoSpacing"/>
              <w:rPr>
                <w:rFonts w:ascii="Arial" w:hAnsi="Arial" w:cs="Arial"/>
                <w:sz w:val="24"/>
                <w:szCs w:val="24"/>
              </w:rPr>
            </w:pPr>
          </w:p>
        </w:tc>
        <w:tc>
          <w:tcPr>
            <w:tcW w:w="992" w:type="dxa"/>
          </w:tcPr>
          <w:p w14:paraId="0C8AA0C7" w14:textId="77777777" w:rsidR="00D163A4" w:rsidRPr="0066306F" w:rsidRDefault="00D163A4" w:rsidP="0066306F">
            <w:pPr>
              <w:pStyle w:val="NoSpacing"/>
              <w:rPr>
                <w:rFonts w:ascii="Arial" w:hAnsi="Arial" w:cs="Arial"/>
                <w:sz w:val="24"/>
                <w:szCs w:val="24"/>
              </w:rPr>
            </w:pPr>
          </w:p>
        </w:tc>
        <w:tc>
          <w:tcPr>
            <w:tcW w:w="7513" w:type="dxa"/>
            <w:gridSpan w:val="5"/>
          </w:tcPr>
          <w:p w14:paraId="3D46B4AE"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5C8E4E80" w14:textId="77777777" w:rsidR="00D163A4" w:rsidRPr="0066306F" w:rsidRDefault="00D163A4" w:rsidP="0066306F">
            <w:pPr>
              <w:pStyle w:val="NoSpacing"/>
              <w:rPr>
                <w:rFonts w:ascii="Arial" w:hAnsi="Arial" w:cs="Arial"/>
                <w:sz w:val="24"/>
                <w:szCs w:val="24"/>
              </w:rPr>
            </w:pPr>
          </w:p>
        </w:tc>
      </w:tr>
      <w:tr w:rsidR="00D163A4" w:rsidRPr="0066306F" w14:paraId="7692FD43" w14:textId="77777777" w:rsidTr="00D163A4">
        <w:trPr>
          <w:gridAfter w:val="1"/>
          <w:wAfter w:w="12" w:type="dxa"/>
        </w:trPr>
        <w:tc>
          <w:tcPr>
            <w:tcW w:w="477" w:type="dxa"/>
          </w:tcPr>
          <w:p w14:paraId="27C1B8CD" w14:textId="77777777" w:rsidR="00D163A4" w:rsidRPr="0066306F" w:rsidRDefault="00D163A4" w:rsidP="0066306F">
            <w:pPr>
              <w:pStyle w:val="NoSpacing"/>
              <w:rPr>
                <w:rFonts w:ascii="Arial" w:hAnsi="Arial" w:cs="Arial"/>
                <w:sz w:val="24"/>
                <w:szCs w:val="24"/>
              </w:rPr>
            </w:pPr>
          </w:p>
        </w:tc>
        <w:tc>
          <w:tcPr>
            <w:tcW w:w="992" w:type="dxa"/>
          </w:tcPr>
          <w:p w14:paraId="4DDB51F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1.1.34</w:t>
            </w:r>
          </w:p>
        </w:tc>
        <w:tc>
          <w:tcPr>
            <w:tcW w:w="7513" w:type="dxa"/>
            <w:gridSpan w:val="5"/>
          </w:tcPr>
          <w:p w14:paraId="71E41AC3"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following is NOT a measure to prevent absorption of a poison   already ingested:</w:t>
            </w:r>
          </w:p>
        </w:tc>
        <w:tc>
          <w:tcPr>
            <w:tcW w:w="851" w:type="dxa"/>
            <w:gridSpan w:val="2"/>
          </w:tcPr>
          <w:p w14:paraId="56E3A738" w14:textId="77777777" w:rsidR="00D163A4" w:rsidRPr="0066306F" w:rsidRDefault="00D163A4" w:rsidP="0066306F">
            <w:pPr>
              <w:pStyle w:val="NoSpacing"/>
              <w:rPr>
                <w:rFonts w:ascii="Arial" w:hAnsi="Arial" w:cs="Arial"/>
                <w:sz w:val="24"/>
                <w:szCs w:val="24"/>
              </w:rPr>
            </w:pPr>
          </w:p>
        </w:tc>
      </w:tr>
      <w:tr w:rsidR="00D163A4" w:rsidRPr="0066306F" w14:paraId="4D18B342" w14:textId="77777777" w:rsidTr="00D163A4">
        <w:trPr>
          <w:gridAfter w:val="1"/>
          <w:wAfter w:w="12" w:type="dxa"/>
        </w:trPr>
        <w:tc>
          <w:tcPr>
            <w:tcW w:w="477" w:type="dxa"/>
          </w:tcPr>
          <w:p w14:paraId="000ADF17" w14:textId="77777777" w:rsidR="00D163A4" w:rsidRPr="0066306F" w:rsidRDefault="00D163A4" w:rsidP="0066306F">
            <w:pPr>
              <w:pStyle w:val="NoSpacing"/>
              <w:rPr>
                <w:rFonts w:ascii="Arial" w:hAnsi="Arial" w:cs="Arial"/>
                <w:sz w:val="24"/>
                <w:szCs w:val="24"/>
              </w:rPr>
            </w:pPr>
          </w:p>
        </w:tc>
        <w:tc>
          <w:tcPr>
            <w:tcW w:w="992" w:type="dxa"/>
          </w:tcPr>
          <w:p w14:paraId="3C1D30A0" w14:textId="77777777" w:rsidR="00D163A4" w:rsidRPr="0066306F" w:rsidRDefault="00D163A4" w:rsidP="0066306F">
            <w:pPr>
              <w:pStyle w:val="NoSpacing"/>
              <w:rPr>
                <w:rFonts w:ascii="Arial" w:hAnsi="Arial" w:cs="Arial"/>
                <w:sz w:val="24"/>
                <w:szCs w:val="24"/>
              </w:rPr>
            </w:pPr>
          </w:p>
        </w:tc>
        <w:tc>
          <w:tcPr>
            <w:tcW w:w="7513" w:type="dxa"/>
            <w:gridSpan w:val="5"/>
          </w:tcPr>
          <w:p w14:paraId="46DF379A"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Animals should be kept away from drinking water. </w:t>
            </w:r>
            <w:r w:rsidRPr="0066306F">
              <w:rPr>
                <w:rFonts w:ascii="Arial" w:eastAsia="Arial" w:hAnsi="Arial" w:cs="Arial"/>
                <w:color w:val="000000"/>
                <w:sz w:val="24"/>
                <w:szCs w:val="24"/>
              </w:rPr>
              <w:tab/>
              <w:t xml:space="preserve">  </w:t>
            </w:r>
          </w:p>
          <w:p w14:paraId="7C64EF6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Administer tannic acid. </w:t>
            </w:r>
          </w:p>
          <w:p w14:paraId="47402D5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Dose animals with sugar or glucose. </w:t>
            </w:r>
          </w:p>
          <w:p w14:paraId="04171E3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D     Provide supplementary feeding. </w:t>
            </w:r>
          </w:p>
          <w:p w14:paraId="05EF211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41D6160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t>
            </w:r>
          </w:p>
        </w:tc>
      </w:tr>
      <w:tr w:rsidR="00D163A4" w:rsidRPr="0066306F" w14:paraId="4E6E6045" w14:textId="77777777" w:rsidTr="00D163A4">
        <w:trPr>
          <w:gridAfter w:val="1"/>
          <w:wAfter w:w="12" w:type="dxa"/>
        </w:trPr>
        <w:tc>
          <w:tcPr>
            <w:tcW w:w="477" w:type="dxa"/>
          </w:tcPr>
          <w:p w14:paraId="47A1D034" w14:textId="77777777" w:rsidR="00D163A4" w:rsidRPr="0066306F" w:rsidRDefault="00D163A4" w:rsidP="0066306F">
            <w:pPr>
              <w:pStyle w:val="NoSpacing"/>
              <w:rPr>
                <w:rFonts w:ascii="Arial" w:hAnsi="Arial" w:cs="Arial"/>
                <w:sz w:val="24"/>
                <w:szCs w:val="24"/>
              </w:rPr>
            </w:pPr>
          </w:p>
        </w:tc>
        <w:tc>
          <w:tcPr>
            <w:tcW w:w="992" w:type="dxa"/>
          </w:tcPr>
          <w:p w14:paraId="25BD43F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1.1.35</w:t>
            </w:r>
          </w:p>
        </w:tc>
        <w:tc>
          <w:tcPr>
            <w:tcW w:w="7513" w:type="dxa"/>
            <w:gridSpan w:val="5"/>
          </w:tcPr>
          <w:p w14:paraId="68E4415A"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Examples of production systems applicable to pigs:</w:t>
            </w:r>
          </w:p>
          <w:p w14:paraId="17ABFA81"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BB5F46A" w14:textId="77777777" w:rsidR="00D163A4" w:rsidRPr="0066306F" w:rsidRDefault="00D163A4" w:rsidP="0066306F">
            <w:pPr>
              <w:pStyle w:val="NoSpacing"/>
              <w:rPr>
                <w:rFonts w:ascii="Arial" w:hAnsi="Arial" w:cs="Arial"/>
                <w:sz w:val="24"/>
                <w:szCs w:val="24"/>
              </w:rPr>
            </w:pPr>
          </w:p>
        </w:tc>
      </w:tr>
      <w:tr w:rsidR="00D163A4" w:rsidRPr="0066306F" w14:paraId="644BA038" w14:textId="77777777" w:rsidTr="00D163A4">
        <w:trPr>
          <w:gridAfter w:val="1"/>
          <w:wAfter w:w="12" w:type="dxa"/>
        </w:trPr>
        <w:tc>
          <w:tcPr>
            <w:tcW w:w="477" w:type="dxa"/>
          </w:tcPr>
          <w:p w14:paraId="7B702821" w14:textId="77777777" w:rsidR="00D163A4" w:rsidRPr="0066306F" w:rsidRDefault="00D163A4" w:rsidP="0066306F">
            <w:pPr>
              <w:pStyle w:val="NoSpacing"/>
              <w:rPr>
                <w:rFonts w:ascii="Arial" w:hAnsi="Arial" w:cs="Arial"/>
                <w:sz w:val="24"/>
                <w:szCs w:val="24"/>
              </w:rPr>
            </w:pPr>
          </w:p>
        </w:tc>
        <w:tc>
          <w:tcPr>
            <w:tcW w:w="992" w:type="dxa"/>
          </w:tcPr>
          <w:p w14:paraId="18C07DDD" w14:textId="77777777" w:rsidR="00D163A4" w:rsidRPr="0066306F" w:rsidRDefault="00D163A4" w:rsidP="0066306F">
            <w:pPr>
              <w:pStyle w:val="NoSpacing"/>
              <w:rPr>
                <w:rFonts w:ascii="Arial" w:hAnsi="Arial" w:cs="Arial"/>
                <w:sz w:val="24"/>
                <w:szCs w:val="24"/>
              </w:rPr>
            </w:pPr>
          </w:p>
        </w:tc>
        <w:tc>
          <w:tcPr>
            <w:tcW w:w="7513" w:type="dxa"/>
            <w:gridSpan w:val="5"/>
          </w:tcPr>
          <w:p w14:paraId="2BA9552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Backyard and free range </w:t>
            </w:r>
            <w:r w:rsidRPr="0066306F">
              <w:rPr>
                <w:rFonts w:ascii="Arial" w:eastAsia="Arial" w:hAnsi="Arial" w:cs="Arial"/>
                <w:color w:val="000000"/>
                <w:sz w:val="24"/>
                <w:szCs w:val="24"/>
              </w:rPr>
              <w:tab/>
              <w:t xml:space="preserve">  </w:t>
            </w:r>
          </w:p>
          <w:p w14:paraId="1A33EEF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Backyard and deep litter </w:t>
            </w:r>
          </w:p>
          <w:p w14:paraId="5564407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House run and free range </w:t>
            </w:r>
          </w:p>
          <w:p w14:paraId="020B00C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D     Free range and deep litter </w:t>
            </w:r>
          </w:p>
          <w:p w14:paraId="7B29DEC8" w14:textId="77777777" w:rsidR="00D163A4" w:rsidRPr="0066306F" w:rsidRDefault="00D163A4" w:rsidP="0066306F">
            <w:pPr>
              <w:pStyle w:val="NoSpacing"/>
              <w:rPr>
                <w:rFonts w:ascii="Arial" w:eastAsia="Arial" w:hAnsi="Arial" w:cs="Arial"/>
                <w:color w:val="000000"/>
                <w:sz w:val="24"/>
                <w:szCs w:val="24"/>
              </w:rPr>
            </w:pPr>
          </w:p>
          <w:p w14:paraId="16EF82BD"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7D774980" w14:textId="77777777" w:rsidR="00D163A4" w:rsidRPr="0066306F" w:rsidRDefault="00D163A4" w:rsidP="0066306F">
            <w:pPr>
              <w:pStyle w:val="NoSpacing"/>
              <w:rPr>
                <w:rFonts w:ascii="Arial" w:hAnsi="Arial" w:cs="Arial"/>
                <w:sz w:val="24"/>
                <w:szCs w:val="24"/>
              </w:rPr>
            </w:pPr>
          </w:p>
        </w:tc>
      </w:tr>
      <w:tr w:rsidR="00D163A4" w:rsidRPr="0066306F" w14:paraId="26866657" w14:textId="77777777" w:rsidTr="00D163A4">
        <w:trPr>
          <w:gridAfter w:val="1"/>
          <w:wAfter w:w="12" w:type="dxa"/>
        </w:trPr>
        <w:tc>
          <w:tcPr>
            <w:tcW w:w="477" w:type="dxa"/>
          </w:tcPr>
          <w:p w14:paraId="444E73C3" w14:textId="77777777" w:rsidR="00D163A4" w:rsidRPr="0066306F" w:rsidRDefault="00D163A4" w:rsidP="0066306F">
            <w:pPr>
              <w:pStyle w:val="NoSpacing"/>
              <w:rPr>
                <w:rFonts w:ascii="Arial" w:hAnsi="Arial" w:cs="Arial"/>
                <w:sz w:val="24"/>
                <w:szCs w:val="24"/>
              </w:rPr>
            </w:pPr>
          </w:p>
        </w:tc>
        <w:tc>
          <w:tcPr>
            <w:tcW w:w="992" w:type="dxa"/>
          </w:tcPr>
          <w:p w14:paraId="10BBDD8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1.1.36</w:t>
            </w:r>
          </w:p>
        </w:tc>
        <w:tc>
          <w:tcPr>
            <w:tcW w:w="7513" w:type="dxa"/>
            <w:gridSpan w:val="5"/>
          </w:tcPr>
          <w:p w14:paraId="122D534A"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Indicate the statements which is incorrect regarding the seriousness of animal diseases</w:t>
            </w:r>
          </w:p>
        </w:tc>
        <w:tc>
          <w:tcPr>
            <w:tcW w:w="851" w:type="dxa"/>
            <w:gridSpan w:val="2"/>
          </w:tcPr>
          <w:p w14:paraId="6FE104EA" w14:textId="77777777" w:rsidR="00D163A4" w:rsidRPr="0066306F" w:rsidRDefault="00D163A4" w:rsidP="0066306F">
            <w:pPr>
              <w:pStyle w:val="NoSpacing"/>
              <w:rPr>
                <w:rFonts w:ascii="Arial" w:hAnsi="Arial" w:cs="Arial"/>
                <w:sz w:val="24"/>
                <w:szCs w:val="24"/>
              </w:rPr>
            </w:pPr>
          </w:p>
        </w:tc>
      </w:tr>
      <w:tr w:rsidR="00D163A4" w:rsidRPr="0066306F" w14:paraId="198ABDEF" w14:textId="77777777" w:rsidTr="00D163A4">
        <w:trPr>
          <w:gridAfter w:val="1"/>
          <w:wAfter w:w="12" w:type="dxa"/>
        </w:trPr>
        <w:tc>
          <w:tcPr>
            <w:tcW w:w="477" w:type="dxa"/>
          </w:tcPr>
          <w:p w14:paraId="0D10EFA6" w14:textId="77777777" w:rsidR="00D163A4" w:rsidRPr="0066306F" w:rsidRDefault="00D163A4" w:rsidP="0066306F">
            <w:pPr>
              <w:pStyle w:val="NoSpacing"/>
              <w:rPr>
                <w:rFonts w:ascii="Arial" w:hAnsi="Arial" w:cs="Arial"/>
                <w:sz w:val="24"/>
                <w:szCs w:val="24"/>
              </w:rPr>
            </w:pPr>
          </w:p>
        </w:tc>
        <w:tc>
          <w:tcPr>
            <w:tcW w:w="992" w:type="dxa"/>
          </w:tcPr>
          <w:p w14:paraId="5DC67730" w14:textId="77777777" w:rsidR="00D163A4" w:rsidRPr="0066306F" w:rsidRDefault="00D163A4" w:rsidP="0066306F">
            <w:pPr>
              <w:pStyle w:val="NoSpacing"/>
              <w:rPr>
                <w:rFonts w:ascii="Arial" w:hAnsi="Arial" w:cs="Arial"/>
                <w:sz w:val="24"/>
                <w:szCs w:val="24"/>
              </w:rPr>
            </w:pPr>
          </w:p>
        </w:tc>
        <w:tc>
          <w:tcPr>
            <w:tcW w:w="7513" w:type="dxa"/>
            <w:gridSpan w:val="5"/>
          </w:tcPr>
          <w:p w14:paraId="21D75C0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A      Chronic diseases are long-lasting and recur in the same animals. </w:t>
            </w:r>
          </w:p>
          <w:p w14:paraId="5DF17DF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B       Per-acute diseases are sudden and animals die </w:t>
            </w:r>
          </w:p>
          <w:p w14:paraId="147A19E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without previous signs. </w:t>
            </w:r>
          </w:p>
          <w:p w14:paraId="2B40EDC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C        Acute diseases are sudden and may become chronic. </w:t>
            </w:r>
          </w:p>
          <w:p w14:paraId="74EF38A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D       Acute diseases cannot be cured.  </w:t>
            </w:r>
          </w:p>
          <w:p w14:paraId="185DF39B"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675741F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t>
            </w:r>
          </w:p>
        </w:tc>
      </w:tr>
      <w:tr w:rsidR="00D163A4" w:rsidRPr="0066306F" w14:paraId="6DAE2B19" w14:textId="77777777" w:rsidTr="00D163A4">
        <w:trPr>
          <w:gridAfter w:val="1"/>
          <w:wAfter w:w="12" w:type="dxa"/>
        </w:trPr>
        <w:tc>
          <w:tcPr>
            <w:tcW w:w="477" w:type="dxa"/>
          </w:tcPr>
          <w:p w14:paraId="7AA53072" w14:textId="77777777" w:rsidR="00D163A4" w:rsidRPr="0066306F" w:rsidRDefault="00D163A4" w:rsidP="0066306F">
            <w:pPr>
              <w:pStyle w:val="NoSpacing"/>
              <w:rPr>
                <w:rFonts w:ascii="Arial" w:hAnsi="Arial" w:cs="Arial"/>
                <w:sz w:val="24"/>
                <w:szCs w:val="24"/>
              </w:rPr>
            </w:pPr>
          </w:p>
        </w:tc>
        <w:tc>
          <w:tcPr>
            <w:tcW w:w="992" w:type="dxa"/>
          </w:tcPr>
          <w:p w14:paraId="2E406F3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1.1.37</w:t>
            </w:r>
          </w:p>
        </w:tc>
        <w:tc>
          <w:tcPr>
            <w:tcW w:w="7513" w:type="dxa"/>
            <w:gridSpan w:val="5"/>
          </w:tcPr>
          <w:p w14:paraId="78F756BC"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The life cycle of the single-host tick follows the following pattern of metamorphosis:</w:t>
            </w:r>
          </w:p>
          <w:p w14:paraId="43C76E9F"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54EB9B35" w14:textId="77777777" w:rsidR="00D163A4" w:rsidRPr="0066306F" w:rsidRDefault="00D163A4" w:rsidP="0066306F">
            <w:pPr>
              <w:pStyle w:val="NoSpacing"/>
              <w:rPr>
                <w:rFonts w:ascii="Arial" w:hAnsi="Arial" w:cs="Arial"/>
                <w:sz w:val="24"/>
                <w:szCs w:val="24"/>
              </w:rPr>
            </w:pPr>
          </w:p>
        </w:tc>
      </w:tr>
      <w:tr w:rsidR="00D163A4" w:rsidRPr="0066306F" w14:paraId="3B9D4F3D" w14:textId="77777777" w:rsidTr="00D163A4">
        <w:trPr>
          <w:gridAfter w:val="1"/>
          <w:wAfter w:w="12" w:type="dxa"/>
        </w:trPr>
        <w:tc>
          <w:tcPr>
            <w:tcW w:w="477" w:type="dxa"/>
          </w:tcPr>
          <w:p w14:paraId="4DB85F08" w14:textId="77777777" w:rsidR="00D163A4" w:rsidRPr="0066306F" w:rsidRDefault="00D163A4" w:rsidP="0066306F">
            <w:pPr>
              <w:pStyle w:val="NoSpacing"/>
              <w:rPr>
                <w:rFonts w:ascii="Arial" w:hAnsi="Arial" w:cs="Arial"/>
                <w:sz w:val="24"/>
                <w:szCs w:val="24"/>
              </w:rPr>
            </w:pPr>
          </w:p>
        </w:tc>
        <w:tc>
          <w:tcPr>
            <w:tcW w:w="992" w:type="dxa"/>
          </w:tcPr>
          <w:p w14:paraId="3522A6F9" w14:textId="77777777" w:rsidR="00D163A4" w:rsidRPr="0066306F" w:rsidRDefault="00D163A4" w:rsidP="0066306F">
            <w:pPr>
              <w:pStyle w:val="NoSpacing"/>
              <w:rPr>
                <w:rFonts w:ascii="Arial" w:hAnsi="Arial" w:cs="Arial"/>
                <w:sz w:val="24"/>
                <w:szCs w:val="24"/>
              </w:rPr>
            </w:pPr>
          </w:p>
        </w:tc>
        <w:tc>
          <w:tcPr>
            <w:tcW w:w="7513" w:type="dxa"/>
            <w:gridSpan w:val="5"/>
          </w:tcPr>
          <w:p w14:paraId="0D6C7BF9" w14:textId="14617CB8"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Adult→eggs→nymphs→larvae</w:t>
            </w:r>
          </w:p>
          <w:p w14:paraId="15DCA6F2" w14:textId="7AFA4C66"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Adult→nymphs→eggs→larvae</w:t>
            </w:r>
          </w:p>
          <w:p w14:paraId="4CFD6130" w14:textId="6F51CFAD"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Adult→eggs→larvae→nymphs</w:t>
            </w:r>
          </w:p>
          <w:p w14:paraId="2F864F05" w14:textId="14657C62"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D</w:t>
            </w:r>
            <w:r w:rsidR="00D163A4" w:rsidRPr="0066306F">
              <w:rPr>
                <w:rFonts w:ascii="Arial" w:eastAsia="Calibri" w:hAnsi="Arial" w:cs="Arial"/>
                <w:sz w:val="24"/>
                <w:szCs w:val="24"/>
              </w:rPr>
              <w:t xml:space="preserve"> Adult→larvae→eggs→nymphs</w:t>
            </w:r>
          </w:p>
          <w:p w14:paraId="4E9251D3"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5E59F1C7" w14:textId="77777777" w:rsidR="00D163A4" w:rsidRPr="0066306F" w:rsidRDefault="00D163A4" w:rsidP="0066306F">
            <w:pPr>
              <w:pStyle w:val="NoSpacing"/>
              <w:rPr>
                <w:rFonts w:ascii="Arial" w:hAnsi="Arial" w:cs="Arial"/>
                <w:sz w:val="24"/>
                <w:szCs w:val="24"/>
              </w:rPr>
            </w:pPr>
          </w:p>
        </w:tc>
      </w:tr>
      <w:tr w:rsidR="00D163A4" w:rsidRPr="0066306F" w14:paraId="582CAA21" w14:textId="77777777" w:rsidTr="00D163A4">
        <w:trPr>
          <w:gridAfter w:val="1"/>
          <w:wAfter w:w="12" w:type="dxa"/>
        </w:trPr>
        <w:tc>
          <w:tcPr>
            <w:tcW w:w="477" w:type="dxa"/>
          </w:tcPr>
          <w:p w14:paraId="1CF598E0" w14:textId="77777777" w:rsidR="00D163A4" w:rsidRPr="0066306F" w:rsidRDefault="00D163A4" w:rsidP="0066306F">
            <w:pPr>
              <w:pStyle w:val="NoSpacing"/>
              <w:rPr>
                <w:rFonts w:ascii="Arial" w:hAnsi="Arial" w:cs="Arial"/>
                <w:sz w:val="24"/>
                <w:szCs w:val="24"/>
              </w:rPr>
            </w:pPr>
          </w:p>
        </w:tc>
        <w:tc>
          <w:tcPr>
            <w:tcW w:w="992" w:type="dxa"/>
          </w:tcPr>
          <w:p w14:paraId="14F6885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1.1.38</w:t>
            </w:r>
          </w:p>
        </w:tc>
        <w:tc>
          <w:tcPr>
            <w:tcW w:w="7513" w:type="dxa"/>
            <w:gridSpan w:val="5"/>
          </w:tcPr>
          <w:p w14:paraId="50D85514"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To increase production per unit area, chickens are kept in a … system.</w:t>
            </w:r>
          </w:p>
          <w:p w14:paraId="1644CF50"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68D1EAE1" w14:textId="77777777" w:rsidR="00D163A4" w:rsidRPr="0066306F" w:rsidRDefault="00D163A4" w:rsidP="0066306F">
            <w:pPr>
              <w:pStyle w:val="NoSpacing"/>
              <w:rPr>
                <w:rFonts w:ascii="Arial" w:hAnsi="Arial" w:cs="Arial"/>
                <w:sz w:val="24"/>
                <w:szCs w:val="24"/>
              </w:rPr>
            </w:pPr>
          </w:p>
        </w:tc>
      </w:tr>
      <w:tr w:rsidR="00D163A4" w:rsidRPr="0066306F" w14:paraId="5A99FF3E" w14:textId="77777777" w:rsidTr="00D163A4">
        <w:trPr>
          <w:gridAfter w:val="1"/>
          <w:wAfter w:w="12" w:type="dxa"/>
        </w:trPr>
        <w:tc>
          <w:tcPr>
            <w:tcW w:w="477" w:type="dxa"/>
          </w:tcPr>
          <w:p w14:paraId="44879F83" w14:textId="77777777" w:rsidR="00D163A4" w:rsidRPr="0066306F" w:rsidRDefault="00D163A4" w:rsidP="0066306F">
            <w:pPr>
              <w:pStyle w:val="NoSpacing"/>
              <w:rPr>
                <w:rFonts w:ascii="Arial" w:hAnsi="Arial" w:cs="Arial"/>
                <w:sz w:val="24"/>
                <w:szCs w:val="24"/>
              </w:rPr>
            </w:pPr>
          </w:p>
        </w:tc>
        <w:tc>
          <w:tcPr>
            <w:tcW w:w="992" w:type="dxa"/>
          </w:tcPr>
          <w:p w14:paraId="21FF312B" w14:textId="77777777" w:rsidR="00D163A4" w:rsidRPr="0066306F" w:rsidRDefault="00D163A4" w:rsidP="0066306F">
            <w:pPr>
              <w:pStyle w:val="NoSpacing"/>
              <w:rPr>
                <w:rFonts w:ascii="Arial" w:hAnsi="Arial" w:cs="Arial"/>
                <w:sz w:val="24"/>
                <w:szCs w:val="24"/>
              </w:rPr>
            </w:pPr>
          </w:p>
        </w:tc>
        <w:tc>
          <w:tcPr>
            <w:tcW w:w="7513" w:type="dxa"/>
            <w:gridSpan w:val="5"/>
          </w:tcPr>
          <w:p w14:paraId="560E0A86" w14:textId="30990BF8"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Backyard</w:t>
            </w:r>
          </w:p>
          <w:p w14:paraId="73B69097" w14:textId="7A6D0720"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deep-litter</w:t>
            </w:r>
          </w:p>
          <w:p w14:paraId="3DD5EFDC" w14:textId="43B75541"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free-range</w:t>
            </w:r>
          </w:p>
          <w:p w14:paraId="535FA044" w14:textId="6B4E778D"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D </w:t>
            </w:r>
            <w:r w:rsidR="00D163A4" w:rsidRPr="0066306F">
              <w:rPr>
                <w:rFonts w:ascii="Arial" w:eastAsia="Calibri" w:hAnsi="Arial" w:cs="Arial"/>
                <w:sz w:val="24"/>
                <w:szCs w:val="24"/>
              </w:rPr>
              <w:t>battery</w:t>
            </w:r>
          </w:p>
          <w:p w14:paraId="16942646"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4C8D0F8A" w14:textId="77777777" w:rsidR="00D163A4" w:rsidRPr="0066306F" w:rsidRDefault="00D163A4" w:rsidP="0066306F">
            <w:pPr>
              <w:pStyle w:val="NoSpacing"/>
              <w:rPr>
                <w:rFonts w:ascii="Arial" w:hAnsi="Arial" w:cs="Arial"/>
                <w:sz w:val="24"/>
                <w:szCs w:val="24"/>
              </w:rPr>
            </w:pPr>
          </w:p>
        </w:tc>
      </w:tr>
      <w:tr w:rsidR="00D163A4" w:rsidRPr="0066306F" w14:paraId="57C2A35D" w14:textId="77777777" w:rsidTr="00D163A4">
        <w:trPr>
          <w:gridAfter w:val="1"/>
          <w:wAfter w:w="12" w:type="dxa"/>
        </w:trPr>
        <w:tc>
          <w:tcPr>
            <w:tcW w:w="477" w:type="dxa"/>
          </w:tcPr>
          <w:p w14:paraId="60E1CCC1" w14:textId="77777777" w:rsidR="00D163A4" w:rsidRPr="0066306F" w:rsidRDefault="00D163A4" w:rsidP="0066306F">
            <w:pPr>
              <w:pStyle w:val="NoSpacing"/>
              <w:rPr>
                <w:rFonts w:ascii="Arial" w:hAnsi="Arial" w:cs="Arial"/>
                <w:sz w:val="24"/>
                <w:szCs w:val="24"/>
              </w:rPr>
            </w:pPr>
          </w:p>
        </w:tc>
        <w:tc>
          <w:tcPr>
            <w:tcW w:w="992" w:type="dxa"/>
          </w:tcPr>
          <w:p w14:paraId="5179032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1.1.39</w:t>
            </w:r>
          </w:p>
        </w:tc>
        <w:tc>
          <w:tcPr>
            <w:tcW w:w="7513" w:type="dxa"/>
            <w:gridSpan w:val="5"/>
          </w:tcPr>
          <w:p w14:paraId="2A7A8606"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The most important equipment that a beef farmer needs in order to measure the production output of his/her animals:</w:t>
            </w:r>
          </w:p>
          <w:p w14:paraId="39745704"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3F3B0F31" w14:textId="77777777" w:rsidR="00D163A4" w:rsidRPr="0066306F" w:rsidRDefault="00D163A4" w:rsidP="0066306F">
            <w:pPr>
              <w:pStyle w:val="NoSpacing"/>
              <w:rPr>
                <w:rFonts w:ascii="Arial" w:hAnsi="Arial" w:cs="Arial"/>
                <w:sz w:val="24"/>
                <w:szCs w:val="24"/>
              </w:rPr>
            </w:pPr>
          </w:p>
        </w:tc>
      </w:tr>
      <w:tr w:rsidR="00D163A4" w:rsidRPr="0066306F" w14:paraId="4DA9D4E0" w14:textId="77777777" w:rsidTr="00D163A4">
        <w:trPr>
          <w:gridAfter w:val="1"/>
          <w:wAfter w:w="12" w:type="dxa"/>
        </w:trPr>
        <w:tc>
          <w:tcPr>
            <w:tcW w:w="477" w:type="dxa"/>
          </w:tcPr>
          <w:p w14:paraId="61021B72" w14:textId="77777777" w:rsidR="00D163A4" w:rsidRPr="0066306F" w:rsidRDefault="00D163A4" w:rsidP="0066306F">
            <w:pPr>
              <w:pStyle w:val="NoSpacing"/>
              <w:rPr>
                <w:rFonts w:ascii="Arial" w:hAnsi="Arial" w:cs="Arial"/>
                <w:sz w:val="24"/>
                <w:szCs w:val="24"/>
              </w:rPr>
            </w:pPr>
          </w:p>
        </w:tc>
        <w:tc>
          <w:tcPr>
            <w:tcW w:w="992" w:type="dxa"/>
          </w:tcPr>
          <w:p w14:paraId="28E3DD80" w14:textId="77777777" w:rsidR="00D163A4" w:rsidRPr="0066306F" w:rsidRDefault="00D163A4" w:rsidP="0066306F">
            <w:pPr>
              <w:pStyle w:val="NoSpacing"/>
              <w:rPr>
                <w:rFonts w:ascii="Arial" w:hAnsi="Arial" w:cs="Arial"/>
                <w:sz w:val="24"/>
                <w:szCs w:val="24"/>
              </w:rPr>
            </w:pPr>
          </w:p>
        </w:tc>
        <w:tc>
          <w:tcPr>
            <w:tcW w:w="7513" w:type="dxa"/>
            <w:gridSpan w:val="5"/>
          </w:tcPr>
          <w:p w14:paraId="48B53F5B" w14:textId="3C4D4D5D"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Castrating pliers</w:t>
            </w:r>
          </w:p>
          <w:p w14:paraId="6C4C6750" w14:textId="7C9DCD69"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Electronic scale</w:t>
            </w:r>
          </w:p>
          <w:p w14:paraId="4A245F6C" w14:textId="4CDE332C"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Ear tag gun</w:t>
            </w:r>
          </w:p>
          <w:p w14:paraId="706D99B5" w14:textId="035E0CE9"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D </w:t>
            </w:r>
            <w:r w:rsidR="00D163A4" w:rsidRPr="0066306F">
              <w:rPr>
                <w:rFonts w:ascii="Arial" w:eastAsia="Calibri" w:hAnsi="Arial" w:cs="Arial"/>
                <w:sz w:val="24"/>
                <w:szCs w:val="24"/>
              </w:rPr>
              <w:t>Neck clamp</w:t>
            </w:r>
          </w:p>
          <w:p w14:paraId="37AEAF0A"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437DD6E5" w14:textId="77777777" w:rsidR="00D163A4" w:rsidRPr="0066306F" w:rsidRDefault="00D163A4" w:rsidP="0066306F">
            <w:pPr>
              <w:pStyle w:val="NoSpacing"/>
              <w:rPr>
                <w:rFonts w:ascii="Arial" w:hAnsi="Arial" w:cs="Arial"/>
                <w:sz w:val="24"/>
                <w:szCs w:val="24"/>
              </w:rPr>
            </w:pPr>
          </w:p>
        </w:tc>
      </w:tr>
      <w:tr w:rsidR="00D163A4" w:rsidRPr="0066306F" w14:paraId="6B1B607A" w14:textId="77777777" w:rsidTr="00D163A4">
        <w:trPr>
          <w:gridAfter w:val="1"/>
          <w:wAfter w:w="12" w:type="dxa"/>
        </w:trPr>
        <w:tc>
          <w:tcPr>
            <w:tcW w:w="477" w:type="dxa"/>
          </w:tcPr>
          <w:p w14:paraId="07586C5F" w14:textId="77777777" w:rsidR="00D163A4" w:rsidRPr="0066306F" w:rsidRDefault="00D163A4" w:rsidP="0066306F">
            <w:pPr>
              <w:pStyle w:val="NoSpacing"/>
              <w:rPr>
                <w:rFonts w:ascii="Arial" w:hAnsi="Arial" w:cs="Arial"/>
                <w:sz w:val="24"/>
                <w:szCs w:val="24"/>
              </w:rPr>
            </w:pPr>
          </w:p>
        </w:tc>
        <w:tc>
          <w:tcPr>
            <w:tcW w:w="992" w:type="dxa"/>
          </w:tcPr>
          <w:p w14:paraId="6642279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1.1.40</w:t>
            </w:r>
          </w:p>
        </w:tc>
        <w:tc>
          <w:tcPr>
            <w:tcW w:w="7513" w:type="dxa"/>
            <w:gridSpan w:val="5"/>
          </w:tcPr>
          <w:p w14:paraId="12F4C237"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Which ONE of the following characteristics is NOT obtained by cross-breeding?</w:t>
            </w:r>
          </w:p>
          <w:p w14:paraId="52CB77F8"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62C64394" w14:textId="77777777" w:rsidR="00D163A4" w:rsidRPr="0066306F" w:rsidRDefault="00D163A4" w:rsidP="0066306F">
            <w:pPr>
              <w:pStyle w:val="NoSpacing"/>
              <w:rPr>
                <w:rFonts w:ascii="Arial" w:hAnsi="Arial" w:cs="Arial"/>
                <w:sz w:val="24"/>
                <w:szCs w:val="24"/>
              </w:rPr>
            </w:pPr>
          </w:p>
        </w:tc>
      </w:tr>
      <w:tr w:rsidR="00D163A4" w:rsidRPr="0066306F" w14:paraId="0E17332C" w14:textId="77777777" w:rsidTr="00D163A4">
        <w:trPr>
          <w:gridAfter w:val="1"/>
          <w:wAfter w:w="12" w:type="dxa"/>
        </w:trPr>
        <w:tc>
          <w:tcPr>
            <w:tcW w:w="477" w:type="dxa"/>
          </w:tcPr>
          <w:p w14:paraId="14510EC0" w14:textId="77777777" w:rsidR="00D163A4" w:rsidRPr="0066306F" w:rsidRDefault="00D163A4" w:rsidP="0066306F">
            <w:pPr>
              <w:pStyle w:val="NoSpacing"/>
              <w:rPr>
                <w:rFonts w:ascii="Arial" w:hAnsi="Arial" w:cs="Arial"/>
                <w:sz w:val="24"/>
                <w:szCs w:val="24"/>
              </w:rPr>
            </w:pPr>
          </w:p>
        </w:tc>
        <w:tc>
          <w:tcPr>
            <w:tcW w:w="992" w:type="dxa"/>
          </w:tcPr>
          <w:p w14:paraId="04AF9AEB" w14:textId="77777777" w:rsidR="00D163A4" w:rsidRPr="0066306F" w:rsidRDefault="00D163A4" w:rsidP="0066306F">
            <w:pPr>
              <w:pStyle w:val="NoSpacing"/>
              <w:rPr>
                <w:rFonts w:ascii="Arial" w:hAnsi="Arial" w:cs="Arial"/>
                <w:sz w:val="24"/>
                <w:szCs w:val="24"/>
              </w:rPr>
            </w:pPr>
          </w:p>
        </w:tc>
        <w:tc>
          <w:tcPr>
            <w:tcW w:w="7513" w:type="dxa"/>
            <w:gridSpan w:val="5"/>
          </w:tcPr>
          <w:p w14:paraId="5FD6E191" w14:textId="4A21E5AA"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Greater vitality</w:t>
            </w:r>
          </w:p>
          <w:p w14:paraId="51985A5B" w14:textId="11748C3E"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Better fertility</w:t>
            </w:r>
          </w:p>
          <w:p w14:paraId="5CCF375D" w14:textId="3F34E610"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Genetic uniformity</w:t>
            </w:r>
          </w:p>
          <w:p w14:paraId="148BD09E" w14:textId="6B6ACED9"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D </w:t>
            </w:r>
            <w:r w:rsidR="00D163A4" w:rsidRPr="0066306F">
              <w:rPr>
                <w:rFonts w:ascii="Arial" w:eastAsia="Calibri" w:hAnsi="Arial" w:cs="Arial"/>
                <w:sz w:val="24"/>
                <w:szCs w:val="24"/>
              </w:rPr>
              <w:t>Greater resistance to diseases</w:t>
            </w:r>
          </w:p>
          <w:p w14:paraId="52CEEB1B"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671E3D01" w14:textId="77777777" w:rsidR="00D163A4" w:rsidRPr="0066306F" w:rsidRDefault="00D163A4" w:rsidP="0066306F">
            <w:pPr>
              <w:pStyle w:val="NoSpacing"/>
              <w:rPr>
                <w:rFonts w:ascii="Arial" w:hAnsi="Arial" w:cs="Arial"/>
                <w:sz w:val="24"/>
                <w:szCs w:val="24"/>
              </w:rPr>
            </w:pPr>
          </w:p>
        </w:tc>
      </w:tr>
      <w:tr w:rsidR="005E5D99" w:rsidRPr="005E5D99" w14:paraId="3D880CB4" w14:textId="77777777" w:rsidTr="0040769B">
        <w:trPr>
          <w:gridAfter w:val="1"/>
          <w:wAfter w:w="12" w:type="dxa"/>
        </w:trPr>
        <w:tc>
          <w:tcPr>
            <w:tcW w:w="8982" w:type="dxa"/>
            <w:gridSpan w:val="7"/>
          </w:tcPr>
          <w:p w14:paraId="51535495" w14:textId="6A50586F" w:rsidR="005E5D99" w:rsidRPr="008072C0" w:rsidRDefault="005E5D99" w:rsidP="005E5D99">
            <w:pPr>
              <w:pStyle w:val="NoSpacing"/>
              <w:jc w:val="center"/>
              <w:rPr>
                <w:rFonts w:ascii="Arial" w:eastAsia="Arial" w:hAnsi="Arial" w:cs="Arial"/>
                <w:b/>
                <w:bCs/>
                <w:sz w:val="24"/>
                <w:szCs w:val="24"/>
              </w:rPr>
            </w:pPr>
            <w:r w:rsidRPr="008072C0">
              <w:rPr>
                <w:rFonts w:ascii="Arial" w:eastAsia="Arial" w:hAnsi="Arial" w:cs="Arial"/>
                <w:b/>
                <w:bCs/>
                <w:sz w:val="24"/>
                <w:szCs w:val="24"/>
              </w:rPr>
              <w:t>Match column A and B</w:t>
            </w:r>
          </w:p>
        </w:tc>
        <w:tc>
          <w:tcPr>
            <w:tcW w:w="851" w:type="dxa"/>
            <w:gridSpan w:val="2"/>
          </w:tcPr>
          <w:p w14:paraId="04E0C23B" w14:textId="77777777" w:rsidR="005E5D99" w:rsidRPr="005E5D99" w:rsidRDefault="005E5D99" w:rsidP="005E5D99">
            <w:pPr>
              <w:pStyle w:val="NoSpacing"/>
              <w:jc w:val="center"/>
              <w:rPr>
                <w:rFonts w:ascii="Arial" w:hAnsi="Arial" w:cs="Arial"/>
                <w:b/>
                <w:bCs/>
                <w:color w:val="FF0000"/>
                <w:sz w:val="24"/>
                <w:szCs w:val="24"/>
              </w:rPr>
            </w:pPr>
          </w:p>
        </w:tc>
      </w:tr>
      <w:tr w:rsidR="00D163A4" w:rsidRPr="005E5D99" w14:paraId="30455CC7" w14:textId="77777777" w:rsidTr="00D163A4">
        <w:trPr>
          <w:gridAfter w:val="1"/>
          <w:wAfter w:w="12" w:type="dxa"/>
        </w:trPr>
        <w:tc>
          <w:tcPr>
            <w:tcW w:w="477" w:type="dxa"/>
          </w:tcPr>
          <w:p w14:paraId="275C22D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w:t>
            </w:r>
          </w:p>
        </w:tc>
        <w:tc>
          <w:tcPr>
            <w:tcW w:w="8505" w:type="dxa"/>
            <w:gridSpan w:val="6"/>
          </w:tcPr>
          <w:tbl>
            <w:tblPr>
              <w:tblpPr w:leftFromText="180" w:rightFromText="180" w:horzAnchor="margin" w:tblpY="-1774"/>
              <w:tblOverlap w:val="never"/>
              <w:tblW w:w="0" w:type="auto"/>
              <w:tblLayout w:type="fixed"/>
              <w:tblLook w:val="04A0" w:firstRow="1" w:lastRow="0" w:firstColumn="1" w:lastColumn="0" w:noHBand="0" w:noVBand="1"/>
            </w:tblPr>
            <w:tblGrid>
              <w:gridCol w:w="995"/>
              <w:gridCol w:w="481"/>
              <w:gridCol w:w="2914"/>
              <w:gridCol w:w="3827"/>
            </w:tblGrid>
            <w:tr w:rsidR="008072C0" w:rsidRPr="008072C0" w14:paraId="31518E4C" w14:textId="77777777" w:rsidTr="00D163A4">
              <w:tc>
                <w:tcPr>
                  <w:tcW w:w="4390" w:type="dxa"/>
                  <w:gridSpan w:val="3"/>
                </w:tcPr>
                <w:p w14:paraId="14B27172" w14:textId="77777777" w:rsidR="00D163A4" w:rsidRPr="008072C0" w:rsidRDefault="00D163A4" w:rsidP="0066306F">
                  <w:pPr>
                    <w:pStyle w:val="NoSpacing"/>
                    <w:rPr>
                      <w:rFonts w:ascii="Arial" w:hAnsi="Arial" w:cs="Arial"/>
                      <w:b/>
                      <w:sz w:val="24"/>
                      <w:szCs w:val="24"/>
                    </w:rPr>
                  </w:pPr>
                  <w:r w:rsidRPr="008072C0">
                    <w:rPr>
                      <w:rFonts w:ascii="Arial" w:hAnsi="Arial" w:cs="Arial"/>
                      <w:b/>
                      <w:sz w:val="24"/>
                      <w:szCs w:val="24"/>
                    </w:rPr>
                    <w:t>COLUMN A</w:t>
                  </w:r>
                </w:p>
              </w:tc>
              <w:tc>
                <w:tcPr>
                  <w:tcW w:w="3827" w:type="dxa"/>
                </w:tcPr>
                <w:p w14:paraId="1CB6F13E" w14:textId="77777777" w:rsidR="00D163A4" w:rsidRPr="008072C0" w:rsidRDefault="00D163A4" w:rsidP="0066306F">
                  <w:pPr>
                    <w:pStyle w:val="NoSpacing"/>
                    <w:rPr>
                      <w:rFonts w:ascii="Arial" w:hAnsi="Arial" w:cs="Arial"/>
                      <w:b/>
                      <w:sz w:val="24"/>
                      <w:szCs w:val="24"/>
                    </w:rPr>
                  </w:pPr>
                  <w:r w:rsidRPr="008072C0">
                    <w:rPr>
                      <w:rFonts w:ascii="Arial" w:hAnsi="Arial" w:cs="Arial"/>
                      <w:b/>
                      <w:sz w:val="24"/>
                      <w:szCs w:val="24"/>
                    </w:rPr>
                    <w:t>COLUMN B</w:t>
                  </w:r>
                </w:p>
              </w:tc>
            </w:tr>
            <w:tr w:rsidR="008072C0" w:rsidRPr="008072C0" w14:paraId="1C4AA20B" w14:textId="77777777" w:rsidTr="00D163A4">
              <w:tc>
                <w:tcPr>
                  <w:tcW w:w="995" w:type="dxa"/>
                  <w:vMerge w:val="restart"/>
                </w:tcPr>
                <w:p w14:paraId="20CCCAF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w:t>
                  </w:r>
                </w:p>
              </w:tc>
              <w:tc>
                <w:tcPr>
                  <w:tcW w:w="481" w:type="dxa"/>
                  <w:vMerge w:val="restart"/>
                  <w:tcBorders>
                    <w:right w:val="single" w:sz="4" w:space="0" w:color="auto"/>
                  </w:tcBorders>
                </w:tcPr>
                <w:p w14:paraId="6B93E31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237ABB86"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left w:val="single" w:sz="4" w:space="0" w:color="auto"/>
                    <w:bottom w:val="single" w:sz="4" w:space="0" w:color="auto"/>
                  </w:tcBorders>
                </w:tcPr>
                <w:p w14:paraId="3678CDE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mites and blowflies</w:t>
                  </w:r>
                </w:p>
              </w:tc>
              <w:tc>
                <w:tcPr>
                  <w:tcW w:w="3827" w:type="dxa"/>
                  <w:tcBorders>
                    <w:bottom w:val="nil"/>
                  </w:tcBorders>
                </w:tcPr>
                <w:p w14:paraId="538123E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external parasites</w:t>
                  </w:r>
                </w:p>
              </w:tc>
            </w:tr>
            <w:tr w:rsidR="008072C0" w:rsidRPr="008072C0" w14:paraId="1F404E34" w14:textId="77777777" w:rsidTr="00D163A4">
              <w:tc>
                <w:tcPr>
                  <w:tcW w:w="995" w:type="dxa"/>
                  <w:vMerge/>
                </w:tcPr>
                <w:p w14:paraId="76374D05" w14:textId="77777777" w:rsidR="00D163A4" w:rsidRPr="008072C0" w:rsidRDefault="00D163A4" w:rsidP="0066306F">
                  <w:pPr>
                    <w:pStyle w:val="NoSpacing"/>
                    <w:rPr>
                      <w:rFonts w:ascii="Arial" w:hAnsi="Arial" w:cs="Arial"/>
                      <w:sz w:val="24"/>
                      <w:szCs w:val="24"/>
                    </w:rPr>
                  </w:pPr>
                </w:p>
              </w:tc>
              <w:tc>
                <w:tcPr>
                  <w:tcW w:w="481" w:type="dxa"/>
                  <w:vMerge/>
                  <w:tcBorders>
                    <w:right w:val="single" w:sz="4" w:space="0" w:color="auto"/>
                  </w:tcBorders>
                </w:tcPr>
                <w:p w14:paraId="4292AE8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103E58A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ticks and mites</w:t>
                  </w:r>
                </w:p>
              </w:tc>
              <w:tc>
                <w:tcPr>
                  <w:tcW w:w="3827" w:type="dxa"/>
                  <w:tcBorders>
                    <w:top w:val="nil"/>
                  </w:tcBorders>
                </w:tcPr>
                <w:p w14:paraId="42DC79FA" w14:textId="77777777" w:rsidR="00D163A4" w:rsidRPr="008072C0" w:rsidRDefault="00D163A4" w:rsidP="0066306F">
                  <w:pPr>
                    <w:pStyle w:val="NoSpacing"/>
                    <w:rPr>
                      <w:rFonts w:ascii="Arial" w:hAnsi="Arial" w:cs="Arial"/>
                      <w:sz w:val="24"/>
                      <w:szCs w:val="24"/>
                    </w:rPr>
                  </w:pPr>
                </w:p>
              </w:tc>
            </w:tr>
            <w:tr w:rsidR="008072C0" w:rsidRPr="008072C0" w14:paraId="3CFA8562" w14:textId="77777777" w:rsidTr="00D163A4">
              <w:trPr>
                <w:trHeight w:val="277"/>
              </w:trPr>
              <w:tc>
                <w:tcPr>
                  <w:tcW w:w="995" w:type="dxa"/>
                  <w:vMerge w:val="restart"/>
                </w:tcPr>
                <w:p w14:paraId="0104E75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w:t>
                  </w:r>
                </w:p>
              </w:tc>
              <w:tc>
                <w:tcPr>
                  <w:tcW w:w="481" w:type="dxa"/>
                  <w:vMerge w:val="restart"/>
                  <w:tcBorders>
                    <w:right w:val="single" w:sz="4" w:space="0" w:color="auto"/>
                  </w:tcBorders>
                </w:tcPr>
                <w:p w14:paraId="342B2B1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721570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left w:val="single" w:sz="4" w:space="0" w:color="auto"/>
                    <w:bottom w:val="single" w:sz="4" w:space="0" w:color="auto"/>
                  </w:tcBorders>
                </w:tcPr>
                <w:p w14:paraId="5514203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maize bulb</w:t>
                  </w:r>
                </w:p>
              </w:tc>
              <w:tc>
                <w:tcPr>
                  <w:tcW w:w="3827" w:type="dxa"/>
                  <w:vMerge w:val="restart"/>
                </w:tcPr>
                <w:p w14:paraId="0025961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poisonous plants</w:t>
                  </w:r>
                </w:p>
              </w:tc>
            </w:tr>
            <w:tr w:rsidR="008072C0" w:rsidRPr="008072C0" w14:paraId="3510E096" w14:textId="77777777" w:rsidTr="00D163A4">
              <w:trPr>
                <w:trHeight w:val="285"/>
              </w:trPr>
              <w:tc>
                <w:tcPr>
                  <w:tcW w:w="995" w:type="dxa"/>
                  <w:vMerge/>
                  <w:tcBorders>
                    <w:bottom w:val="single" w:sz="4" w:space="0" w:color="auto"/>
                  </w:tcBorders>
                </w:tcPr>
                <w:p w14:paraId="71DBC276"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6C02A7F"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652B06E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thorn apple</w:t>
                  </w:r>
                </w:p>
              </w:tc>
              <w:tc>
                <w:tcPr>
                  <w:tcW w:w="3827" w:type="dxa"/>
                  <w:vMerge/>
                  <w:tcBorders>
                    <w:bottom w:val="single" w:sz="4" w:space="0" w:color="auto"/>
                  </w:tcBorders>
                </w:tcPr>
                <w:p w14:paraId="3EB4B1AC" w14:textId="77777777" w:rsidR="00D163A4" w:rsidRPr="008072C0" w:rsidRDefault="00D163A4" w:rsidP="0066306F">
                  <w:pPr>
                    <w:pStyle w:val="NoSpacing"/>
                    <w:rPr>
                      <w:rFonts w:ascii="Arial" w:hAnsi="Arial" w:cs="Arial"/>
                      <w:sz w:val="24"/>
                      <w:szCs w:val="24"/>
                    </w:rPr>
                  </w:pPr>
                </w:p>
              </w:tc>
            </w:tr>
            <w:tr w:rsidR="008072C0" w:rsidRPr="008072C0" w14:paraId="1045CD70" w14:textId="77777777" w:rsidTr="00D163A4">
              <w:trPr>
                <w:trHeight w:val="490"/>
              </w:trPr>
              <w:tc>
                <w:tcPr>
                  <w:tcW w:w="995" w:type="dxa"/>
                  <w:vMerge w:val="restart"/>
                  <w:tcBorders>
                    <w:top w:val="single" w:sz="4" w:space="0" w:color="auto"/>
                  </w:tcBorders>
                </w:tcPr>
                <w:p w14:paraId="6384B0C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1.2.3</w:t>
                  </w:r>
                </w:p>
              </w:tc>
              <w:tc>
                <w:tcPr>
                  <w:tcW w:w="481" w:type="dxa"/>
                  <w:vMerge w:val="restart"/>
                  <w:tcBorders>
                    <w:top w:val="single" w:sz="4" w:space="0" w:color="auto"/>
                    <w:right w:val="single" w:sz="4" w:space="0" w:color="auto"/>
                  </w:tcBorders>
                </w:tcPr>
                <w:p w14:paraId="747FD8A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7A673C0" w14:textId="77777777" w:rsidR="00D163A4" w:rsidRPr="008072C0" w:rsidRDefault="00D163A4" w:rsidP="0066306F">
                  <w:pPr>
                    <w:pStyle w:val="NoSpacing"/>
                    <w:rPr>
                      <w:rFonts w:ascii="Arial" w:hAnsi="Arial" w:cs="Arial"/>
                      <w:sz w:val="24"/>
                      <w:szCs w:val="24"/>
                    </w:rPr>
                  </w:pPr>
                </w:p>
                <w:p w14:paraId="77B36F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39D7F07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lastRenderedPageBreak/>
                    <w:t>Crush</w:t>
                  </w:r>
                </w:p>
              </w:tc>
              <w:tc>
                <w:tcPr>
                  <w:tcW w:w="3827" w:type="dxa"/>
                  <w:vMerge w:val="restart"/>
                  <w:tcBorders>
                    <w:top w:val="single" w:sz="4" w:space="0" w:color="auto"/>
                  </w:tcBorders>
                </w:tcPr>
                <w:p w14:paraId="2C31DF0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 place in the handling facility where cattle are kept during handling process.</w:t>
                  </w:r>
                </w:p>
              </w:tc>
            </w:tr>
            <w:tr w:rsidR="008072C0" w:rsidRPr="008072C0" w14:paraId="4B1580C7" w14:textId="77777777" w:rsidTr="00D163A4">
              <w:trPr>
                <w:trHeight w:val="446"/>
              </w:trPr>
              <w:tc>
                <w:tcPr>
                  <w:tcW w:w="995" w:type="dxa"/>
                  <w:vMerge/>
                </w:tcPr>
                <w:p w14:paraId="60E6F683" w14:textId="77777777" w:rsidR="00D163A4" w:rsidRPr="008072C0" w:rsidRDefault="00D163A4" w:rsidP="0066306F">
                  <w:pPr>
                    <w:pStyle w:val="NoSpacing"/>
                    <w:rPr>
                      <w:rFonts w:ascii="Arial" w:hAnsi="Arial" w:cs="Arial"/>
                      <w:sz w:val="24"/>
                      <w:szCs w:val="24"/>
                    </w:rPr>
                  </w:pPr>
                </w:p>
              </w:tc>
              <w:tc>
                <w:tcPr>
                  <w:tcW w:w="481" w:type="dxa"/>
                  <w:vMerge/>
                  <w:tcBorders>
                    <w:right w:val="single" w:sz="4" w:space="0" w:color="auto"/>
                  </w:tcBorders>
                </w:tcPr>
                <w:p w14:paraId="178BDB9B"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6B747E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holding pen</w:t>
                  </w:r>
                </w:p>
              </w:tc>
              <w:tc>
                <w:tcPr>
                  <w:tcW w:w="3827" w:type="dxa"/>
                  <w:vMerge/>
                </w:tcPr>
                <w:p w14:paraId="6F347911" w14:textId="77777777" w:rsidR="00D163A4" w:rsidRPr="008072C0" w:rsidRDefault="00D163A4" w:rsidP="0066306F">
                  <w:pPr>
                    <w:pStyle w:val="NoSpacing"/>
                    <w:rPr>
                      <w:rFonts w:ascii="Arial" w:hAnsi="Arial" w:cs="Arial"/>
                      <w:sz w:val="24"/>
                      <w:szCs w:val="24"/>
                    </w:rPr>
                  </w:pPr>
                </w:p>
              </w:tc>
            </w:tr>
            <w:tr w:rsidR="008072C0" w:rsidRPr="008072C0" w14:paraId="23694EB1" w14:textId="77777777" w:rsidTr="00D163A4">
              <w:trPr>
                <w:trHeight w:val="991"/>
              </w:trPr>
              <w:tc>
                <w:tcPr>
                  <w:tcW w:w="995" w:type="dxa"/>
                  <w:tcBorders>
                    <w:top w:val="single" w:sz="4" w:space="0" w:color="auto"/>
                  </w:tcBorders>
                </w:tcPr>
                <w:p w14:paraId="12FA3906"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lastRenderedPageBreak/>
                    <w:t>1.2.4</w:t>
                  </w:r>
                </w:p>
              </w:tc>
              <w:tc>
                <w:tcPr>
                  <w:tcW w:w="481" w:type="dxa"/>
                  <w:tcBorders>
                    <w:top w:val="single" w:sz="4" w:space="0" w:color="auto"/>
                    <w:right w:val="single" w:sz="4" w:space="0" w:color="auto"/>
                  </w:tcBorders>
                </w:tcPr>
                <w:p w14:paraId="246A4FC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1D8372C4" w14:textId="77777777" w:rsidR="00D163A4" w:rsidRPr="008072C0" w:rsidRDefault="00D163A4" w:rsidP="0066306F">
                  <w:pPr>
                    <w:pStyle w:val="NoSpacing"/>
                    <w:rPr>
                      <w:rFonts w:ascii="Arial" w:hAnsi="Arial" w:cs="Arial"/>
                      <w:sz w:val="24"/>
                      <w:szCs w:val="24"/>
                    </w:rPr>
                  </w:pPr>
                </w:p>
                <w:p w14:paraId="56D68B2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tcBorders>
                </w:tcPr>
                <w:p w14:paraId="7FA4B7E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only attacks horses</w:t>
                  </w:r>
                </w:p>
                <w:p w14:paraId="6D30BC63" w14:textId="77777777" w:rsidR="00D163A4" w:rsidRPr="008072C0" w:rsidRDefault="00D163A4" w:rsidP="0066306F">
                  <w:pPr>
                    <w:pStyle w:val="NoSpacing"/>
                    <w:rPr>
                      <w:rFonts w:ascii="Arial" w:hAnsi="Arial" w:cs="Arial"/>
                      <w:sz w:val="24"/>
                      <w:szCs w:val="24"/>
                    </w:rPr>
                  </w:pPr>
                </w:p>
                <w:p w14:paraId="01B8124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protozoan disease</w:t>
                  </w:r>
                </w:p>
              </w:tc>
              <w:tc>
                <w:tcPr>
                  <w:tcW w:w="3827" w:type="dxa"/>
                  <w:tcBorders>
                    <w:top w:val="single" w:sz="4" w:space="0" w:color="auto"/>
                  </w:tcBorders>
                </w:tcPr>
                <w:p w14:paraId="0DA238C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red water is responsible for destruction of red blood cells. </w:t>
                  </w:r>
                </w:p>
              </w:tc>
            </w:tr>
            <w:tr w:rsidR="008072C0" w:rsidRPr="008072C0" w14:paraId="1142960B" w14:textId="77777777" w:rsidTr="00D163A4">
              <w:trPr>
                <w:trHeight w:val="470"/>
              </w:trPr>
              <w:tc>
                <w:tcPr>
                  <w:tcW w:w="995" w:type="dxa"/>
                  <w:vMerge w:val="restart"/>
                  <w:tcBorders>
                    <w:top w:val="single" w:sz="4" w:space="0" w:color="auto"/>
                  </w:tcBorders>
                </w:tcPr>
                <w:p w14:paraId="19FC945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1.2.5</w:t>
                  </w:r>
                </w:p>
              </w:tc>
              <w:tc>
                <w:tcPr>
                  <w:tcW w:w="481" w:type="dxa"/>
                  <w:vMerge w:val="restart"/>
                  <w:tcBorders>
                    <w:top w:val="single" w:sz="4" w:space="0" w:color="auto"/>
                    <w:right w:val="single" w:sz="4" w:space="0" w:color="auto"/>
                  </w:tcBorders>
                </w:tcPr>
                <w:p w14:paraId="09D3EF1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22879674" w14:textId="77777777" w:rsidR="00D163A4" w:rsidRPr="008072C0" w:rsidRDefault="00D163A4" w:rsidP="0066306F">
                  <w:pPr>
                    <w:pStyle w:val="NoSpacing"/>
                    <w:rPr>
                      <w:rFonts w:ascii="Arial" w:hAnsi="Arial" w:cs="Arial"/>
                      <w:sz w:val="24"/>
                      <w:szCs w:val="24"/>
                    </w:rPr>
                  </w:pPr>
                </w:p>
                <w:p w14:paraId="46A39ED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0E1212A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battery system</w:t>
                  </w:r>
                </w:p>
                <w:p w14:paraId="66632587"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04A38C1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 system of keeping each layer in her own wire cage.</w:t>
                  </w:r>
                </w:p>
              </w:tc>
            </w:tr>
            <w:tr w:rsidR="008072C0" w:rsidRPr="008072C0" w14:paraId="0AB70824" w14:textId="77777777" w:rsidTr="00D163A4">
              <w:trPr>
                <w:trHeight w:val="274"/>
              </w:trPr>
              <w:tc>
                <w:tcPr>
                  <w:tcW w:w="995" w:type="dxa"/>
                  <w:vMerge/>
                  <w:tcBorders>
                    <w:bottom w:val="single" w:sz="4" w:space="0" w:color="auto"/>
                  </w:tcBorders>
                </w:tcPr>
                <w:p w14:paraId="4282DA3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30FB69D8"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38185DD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backyard system</w:t>
                  </w:r>
                </w:p>
              </w:tc>
              <w:tc>
                <w:tcPr>
                  <w:tcW w:w="3827" w:type="dxa"/>
                  <w:vMerge/>
                  <w:tcBorders>
                    <w:bottom w:val="single" w:sz="4" w:space="0" w:color="auto"/>
                  </w:tcBorders>
                </w:tcPr>
                <w:p w14:paraId="19D49078" w14:textId="77777777" w:rsidR="00D163A4" w:rsidRPr="008072C0" w:rsidRDefault="00D163A4" w:rsidP="0066306F">
                  <w:pPr>
                    <w:pStyle w:val="NoSpacing"/>
                    <w:rPr>
                      <w:rFonts w:ascii="Arial" w:hAnsi="Arial" w:cs="Arial"/>
                      <w:sz w:val="24"/>
                      <w:szCs w:val="24"/>
                    </w:rPr>
                  </w:pPr>
                </w:p>
              </w:tc>
            </w:tr>
            <w:tr w:rsidR="008072C0" w:rsidRPr="008072C0" w14:paraId="7182FC5B" w14:textId="77777777" w:rsidTr="00D163A4">
              <w:trPr>
                <w:trHeight w:val="466"/>
              </w:trPr>
              <w:tc>
                <w:tcPr>
                  <w:tcW w:w="995" w:type="dxa"/>
                  <w:vMerge w:val="restart"/>
                  <w:tcBorders>
                    <w:top w:val="single" w:sz="4" w:space="0" w:color="auto"/>
                  </w:tcBorders>
                </w:tcPr>
                <w:p w14:paraId="2ABFF79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1.2.6</w:t>
                  </w:r>
                </w:p>
              </w:tc>
              <w:tc>
                <w:tcPr>
                  <w:tcW w:w="481" w:type="dxa"/>
                  <w:vMerge w:val="restart"/>
                  <w:tcBorders>
                    <w:top w:val="single" w:sz="4" w:space="0" w:color="auto"/>
                    <w:right w:val="single" w:sz="4" w:space="0" w:color="auto"/>
                  </w:tcBorders>
                </w:tcPr>
                <w:p w14:paraId="218928C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25EE2F7D" w14:textId="77777777" w:rsidR="00D163A4" w:rsidRPr="008072C0" w:rsidRDefault="00D163A4" w:rsidP="0066306F">
                  <w:pPr>
                    <w:pStyle w:val="NoSpacing"/>
                    <w:rPr>
                      <w:rFonts w:ascii="Arial" w:hAnsi="Arial" w:cs="Arial"/>
                      <w:sz w:val="24"/>
                      <w:szCs w:val="24"/>
                    </w:rPr>
                  </w:pPr>
                </w:p>
                <w:p w14:paraId="3DA0960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54A8F05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Dosing</w:t>
                  </w:r>
                </w:p>
                <w:p w14:paraId="701963B1"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1912639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method to supplement deficient mineral in farm animals.</w:t>
                  </w:r>
                </w:p>
              </w:tc>
            </w:tr>
            <w:tr w:rsidR="008072C0" w:rsidRPr="008072C0" w14:paraId="12F9A750" w14:textId="77777777" w:rsidTr="00D163A4">
              <w:trPr>
                <w:trHeight w:val="286"/>
              </w:trPr>
              <w:tc>
                <w:tcPr>
                  <w:tcW w:w="995" w:type="dxa"/>
                  <w:vMerge/>
                  <w:tcBorders>
                    <w:top w:val="single" w:sz="4" w:space="0" w:color="auto"/>
                  </w:tcBorders>
                </w:tcPr>
                <w:p w14:paraId="491815DC" w14:textId="77777777" w:rsidR="00D163A4" w:rsidRPr="008072C0" w:rsidRDefault="00D163A4" w:rsidP="0066306F">
                  <w:pPr>
                    <w:pStyle w:val="NoSpacing"/>
                    <w:rPr>
                      <w:rFonts w:ascii="Arial" w:hAnsi="Arial" w:cs="Arial"/>
                      <w:sz w:val="24"/>
                      <w:szCs w:val="24"/>
                    </w:rPr>
                  </w:pPr>
                </w:p>
              </w:tc>
              <w:tc>
                <w:tcPr>
                  <w:tcW w:w="481" w:type="dxa"/>
                  <w:vMerge/>
                  <w:tcBorders>
                    <w:top w:val="single" w:sz="4" w:space="0" w:color="auto"/>
                    <w:right w:val="single" w:sz="4" w:space="0" w:color="auto"/>
                  </w:tcBorders>
                </w:tcPr>
                <w:p w14:paraId="3C0B7ADB"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1F74E68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injection</w:t>
                  </w:r>
                </w:p>
              </w:tc>
              <w:tc>
                <w:tcPr>
                  <w:tcW w:w="3827" w:type="dxa"/>
                  <w:vMerge/>
                  <w:tcBorders>
                    <w:bottom w:val="nil"/>
                  </w:tcBorders>
                </w:tcPr>
                <w:p w14:paraId="62BD4B2B" w14:textId="77777777" w:rsidR="00D163A4" w:rsidRPr="008072C0" w:rsidRDefault="00D163A4" w:rsidP="0066306F">
                  <w:pPr>
                    <w:pStyle w:val="NoSpacing"/>
                    <w:rPr>
                      <w:rFonts w:ascii="Arial" w:hAnsi="Arial" w:cs="Arial"/>
                      <w:sz w:val="24"/>
                      <w:szCs w:val="24"/>
                    </w:rPr>
                  </w:pPr>
                </w:p>
              </w:tc>
            </w:tr>
            <w:tr w:rsidR="008072C0" w:rsidRPr="008072C0" w14:paraId="012AD82C" w14:textId="77777777" w:rsidTr="00D163A4">
              <w:trPr>
                <w:trHeight w:val="460"/>
              </w:trPr>
              <w:tc>
                <w:tcPr>
                  <w:tcW w:w="995" w:type="dxa"/>
                  <w:vMerge w:val="restart"/>
                  <w:tcBorders>
                    <w:top w:val="single" w:sz="4" w:space="0" w:color="auto"/>
                  </w:tcBorders>
                </w:tcPr>
                <w:p w14:paraId="0E9450C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1.2.7</w:t>
                  </w:r>
                </w:p>
              </w:tc>
              <w:tc>
                <w:tcPr>
                  <w:tcW w:w="481" w:type="dxa"/>
                  <w:vMerge w:val="restart"/>
                  <w:tcBorders>
                    <w:top w:val="single" w:sz="4" w:space="0" w:color="auto"/>
                    <w:right w:val="single" w:sz="4" w:space="0" w:color="auto"/>
                  </w:tcBorders>
                </w:tcPr>
                <w:p w14:paraId="6AEAA16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463FBDF8" w14:textId="77777777" w:rsidR="00D163A4" w:rsidRPr="008072C0" w:rsidRDefault="00D163A4" w:rsidP="0066306F">
                  <w:pPr>
                    <w:pStyle w:val="NoSpacing"/>
                    <w:rPr>
                      <w:rFonts w:ascii="Arial" w:hAnsi="Arial" w:cs="Arial"/>
                      <w:sz w:val="24"/>
                      <w:szCs w:val="24"/>
                    </w:rPr>
                  </w:pPr>
                </w:p>
                <w:p w14:paraId="1667B82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24114B1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nutrition </w:t>
                  </w:r>
                </w:p>
                <w:p w14:paraId="467AD320"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710252A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aspect used to manage health of farm animals for optimum production in intensive production units.</w:t>
                  </w:r>
                </w:p>
              </w:tc>
            </w:tr>
            <w:tr w:rsidR="008072C0" w:rsidRPr="008072C0" w14:paraId="7770B454" w14:textId="77777777" w:rsidTr="00D163A4">
              <w:trPr>
                <w:trHeight w:val="516"/>
              </w:trPr>
              <w:tc>
                <w:tcPr>
                  <w:tcW w:w="995" w:type="dxa"/>
                  <w:vMerge/>
                </w:tcPr>
                <w:p w14:paraId="63B3C64E" w14:textId="77777777" w:rsidR="00D163A4" w:rsidRPr="008072C0" w:rsidRDefault="00D163A4" w:rsidP="0066306F">
                  <w:pPr>
                    <w:pStyle w:val="NoSpacing"/>
                    <w:rPr>
                      <w:rFonts w:ascii="Arial" w:hAnsi="Arial" w:cs="Arial"/>
                      <w:sz w:val="24"/>
                      <w:szCs w:val="24"/>
                    </w:rPr>
                  </w:pPr>
                </w:p>
              </w:tc>
              <w:tc>
                <w:tcPr>
                  <w:tcW w:w="481" w:type="dxa"/>
                  <w:vMerge/>
                  <w:tcBorders>
                    <w:right w:val="single" w:sz="4" w:space="0" w:color="auto"/>
                  </w:tcBorders>
                </w:tcPr>
                <w:p w14:paraId="02CB92A1"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56C4E5D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hygiene</w:t>
                  </w:r>
                </w:p>
              </w:tc>
              <w:tc>
                <w:tcPr>
                  <w:tcW w:w="3827" w:type="dxa"/>
                  <w:vMerge/>
                </w:tcPr>
                <w:p w14:paraId="5AB1F0D3" w14:textId="77777777" w:rsidR="00D163A4" w:rsidRPr="008072C0" w:rsidRDefault="00D163A4" w:rsidP="0066306F">
                  <w:pPr>
                    <w:pStyle w:val="NoSpacing"/>
                    <w:rPr>
                      <w:rFonts w:ascii="Arial" w:hAnsi="Arial" w:cs="Arial"/>
                      <w:sz w:val="24"/>
                      <w:szCs w:val="24"/>
                    </w:rPr>
                  </w:pPr>
                </w:p>
              </w:tc>
            </w:tr>
            <w:tr w:rsidR="008072C0" w:rsidRPr="008072C0" w14:paraId="7C7F2FEC" w14:textId="77777777" w:rsidTr="00D163A4">
              <w:trPr>
                <w:trHeight w:val="590"/>
              </w:trPr>
              <w:tc>
                <w:tcPr>
                  <w:tcW w:w="995" w:type="dxa"/>
                  <w:vMerge w:val="restart"/>
                  <w:tcBorders>
                    <w:top w:val="single" w:sz="4" w:space="0" w:color="auto"/>
                  </w:tcBorders>
                </w:tcPr>
                <w:p w14:paraId="39C2E70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1.2.8</w:t>
                  </w:r>
                </w:p>
              </w:tc>
              <w:tc>
                <w:tcPr>
                  <w:tcW w:w="481" w:type="dxa"/>
                  <w:vMerge w:val="restart"/>
                  <w:tcBorders>
                    <w:top w:val="single" w:sz="4" w:space="0" w:color="auto"/>
                    <w:right w:val="single" w:sz="4" w:space="0" w:color="auto"/>
                  </w:tcBorders>
                </w:tcPr>
                <w:p w14:paraId="0525388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FF67618" w14:textId="77777777" w:rsidR="00D163A4" w:rsidRPr="008072C0" w:rsidRDefault="00D163A4" w:rsidP="0066306F">
                  <w:pPr>
                    <w:pStyle w:val="NoSpacing"/>
                    <w:rPr>
                      <w:rFonts w:ascii="Arial" w:hAnsi="Arial" w:cs="Arial"/>
                      <w:sz w:val="24"/>
                      <w:szCs w:val="24"/>
                    </w:rPr>
                  </w:pPr>
                </w:p>
                <w:p w14:paraId="2D1D7BD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5F25C4F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Abcesses</w:t>
                  </w:r>
                </w:p>
                <w:p w14:paraId="470154D3"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1920057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symptoms of external parasites infection in farm animals.</w:t>
                  </w:r>
                </w:p>
              </w:tc>
            </w:tr>
            <w:tr w:rsidR="008072C0" w:rsidRPr="008072C0" w14:paraId="67957349" w14:textId="77777777" w:rsidTr="00D163A4">
              <w:trPr>
                <w:trHeight w:val="400"/>
              </w:trPr>
              <w:tc>
                <w:tcPr>
                  <w:tcW w:w="995" w:type="dxa"/>
                  <w:vMerge/>
                  <w:tcBorders>
                    <w:bottom w:val="single" w:sz="4" w:space="0" w:color="auto"/>
                  </w:tcBorders>
                </w:tcPr>
                <w:p w14:paraId="365E74A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0AF327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3C2FF7B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skin damage</w:t>
                  </w:r>
                </w:p>
              </w:tc>
              <w:tc>
                <w:tcPr>
                  <w:tcW w:w="3827" w:type="dxa"/>
                  <w:vMerge/>
                  <w:tcBorders>
                    <w:bottom w:val="single" w:sz="4" w:space="0" w:color="auto"/>
                  </w:tcBorders>
                </w:tcPr>
                <w:p w14:paraId="173F0452" w14:textId="77777777" w:rsidR="00D163A4" w:rsidRPr="008072C0" w:rsidRDefault="00D163A4" w:rsidP="0066306F">
                  <w:pPr>
                    <w:pStyle w:val="NoSpacing"/>
                    <w:rPr>
                      <w:rFonts w:ascii="Arial" w:hAnsi="Arial" w:cs="Arial"/>
                      <w:sz w:val="24"/>
                      <w:szCs w:val="24"/>
                    </w:rPr>
                  </w:pPr>
                </w:p>
              </w:tc>
            </w:tr>
            <w:tr w:rsidR="008072C0" w:rsidRPr="008072C0" w14:paraId="7EE36240" w14:textId="77777777" w:rsidTr="00D163A4">
              <w:trPr>
                <w:trHeight w:val="476"/>
              </w:trPr>
              <w:tc>
                <w:tcPr>
                  <w:tcW w:w="995" w:type="dxa"/>
                  <w:vMerge w:val="restart"/>
                  <w:tcBorders>
                    <w:top w:val="single" w:sz="4" w:space="0" w:color="auto"/>
                  </w:tcBorders>
                </w:tcPr>
                <w:p w14:paraId="6B74AB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1.2.9</w:t>
                  </w:r>
                </w:p>
              </w:tc>
              <w:tc>
                <w:tcPr>
                  <w:tcW w:w="481" w:type="dxa"/>
                  <w:vMerge w:val="restart"/>
                  <w:tcBorders>
                    <w:top w:val="single" w:sz="4" w:space="0" w:color="auto"/>
                    <w:right w:val="single" w:sz="4" w:space="0" w:color="auto"/>
                  </w:tcBorders>
                </w:tcPr>
                <w:p w14:paraId="75F2DA4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0AE0768" w14:textId="77777777" w:rsidR="00D163A4" w:rsidRPr="008072C0" w:rsidRDefault="00D163A4" w:rsidP="0066306F">
                  <w:pPr>
                    <w:pStyle w:val="NoSpacing"/>
                    <w:rPr>
                      <w:rFonts w:ascii="Arial" w:hAnsi="Arial" w:cs="Arial"/>
                      <w:sz w:val="24"/>
                      <w:szCs w:val="24"/>
                    </w:rPr>
                  </w:pPr>
                </w:p>
                <w:p w14:paraId="2F5EDA4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64E7AF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Herding</w:t>
                  </w:r>
                </w:p>
                <w:p w14:paraId="273D1173"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6CD33D4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using a device to hamper animals ability to walk normally.</w:t>
                  </w:r>
                </w:p>
              </w:tc>
            </w:tr>
            <w:tr w:rsidR="008072C0" w:rsidRPr="008072C0" w14:paraId="4C1D302C" w14:textId="77777777" w:rsidTr="00D163A4">
              <w:trPr>
                <w:trHeight w:val="286"/>
              </w:trPr>
              <w:tc>
                <w:tcPr>
                  <w:tcW w:w="995" w:type="dxa"/>
                  <w:vMerge/>
                  <w:tcBorders>
                    <w:bottom w:val="single" w:sz="4" w:space="0" w:color="auto"/>
                  </w:tcBorders>
                </w:tcPr>
                <w:p w14:paraId="743D22C3"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86B9A3C"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308D25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Hobbling</w:t>
                  </w:r>
                </w:p>
              </w:tc>
              <w:tc>
                <w:tcPr>
                  <w:tcW w:w="3827" w:type="dxa"/>
                  <w:vMerge/>
                  <w:tcBorders>
                    <w:bottom w:val="single" w:sz="4" w:space="0" w:color="auto"/>
                  </w:tcBorders>
                </w:tcPr>
                <w:p w14:paraId="0479B4E4" w14:textId="77777777" w:rsidR="00D163A4" w:rsidRPr="008072C0" w:rsidRDefault="00D163A4" w:rsidP="0066306F">
                  <w:pPr>
                    <w:pStyle w:val="NoSpacing"/>
                    <w:rPr>
                      <w:rFonts w:ascii="Arial" w:hAnsi="Arial" w:cs="Arial"/>
                      <w:sz w:val="24"/>
                      <w:szCs w:val="24"/>
                    </w:rPr>
                  </w:pPr>
                </w:p>
              </w:tc>
            </w:tr>
            <w:tr w:rsidR="008072C0" w:rsidRPr="008072C0" w14:paraId="184B51B5" w14:textId="77777777" w:rsidTr="00D163A4">
              <w:trPr>
                <w:trHeight w:val="417"/>
              </w:trPr>
              <w:tc>
                <w:tcPr>
                  <w:tcW w:w="995" w:type="dxa"/>
                  <w:vMerge w:val="restart"/>
                  <w:tcBorders>
                    <w:top w:val="single" w:sz="4" w:space="0" w:color="auto"/>
                  </w:tcBorders>
                </w:tcPr>
                <w:p w14:paraId="16CDF2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1.2.10</w:t>
                  </w:r>
                </w:p>
              </w:tc>
              <w:tc>
                <w:tcPr>
                  <w:tcW w:w="481" w:type="dxa"/>
                  <w:vMerge w:val="restart"/>
                  <w:tcBorders>
                    <w:top w:val="single" w:sz="4" w:space="0" w:color="auto"/>
                    <w:right w:val="single" w:sz="4" w:space="0" w:color="auto"/>
                  </w:tcBorders>
                </w:tcPr>
                <w:p w14:paraId="75D534D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F59C14E" w14:textId="77777777" w:rsidR="00D163A4" w:rsidRPr="008072C0" w:rsidRDefault="00D163A4" w:rsidP="0066306F">
                  <w:pPr>
                    <w:pStyle w:val="NoSpacing"/>
                    <w:rPr>
                      <w:rFonts w:ascii="Arial" w:hAnsi="Arial" w:cs="Arial"/>
                      <w:sz w:val="24"/>
                      <w:szCs w:val="24"/>
                    </w:rPr>
                  </w:pPr>
                </w:p>
                <w:p w14:paraId="015977A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6050CD0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subsistence farming</w:t>
                  </w:r>
                </w:p>
                <w:p w14:paraId="16D5C988"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22A1126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farming utilized by households to feed.</w:t>
                  </w:r>
                </w:p>
              </w:tc>
            </w:tr>
            <w:tr w:rsidR="008072C0" w:rsidRPr="008072C0" w14:paraId="68E536F2" w14:textId="77777777" w:rsidTr="00D163A4">
              <w:trPr>
                <w:trHeight w:val="490"/>
              </w:trPr>
              <w:tc>
                <w:tcPr>
                  <w:tcW w:w="995" w:type="dxa"/>
                  <w:vMerge/>
                  <w:tcBorders>
                    <w:bottom w:val="single" w:sz="4" w:space="0" w:color="auto"/>
                  </w:tcBorders>
                </w:tcPr>
                <w:p w14:paraId="1C8A5C41"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301F8BE"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7DB03D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traditional farming</w:t>
                  </w:r>
                </w:p>
              </w:tc>
              <w:tc>
                <w:tcPr>
                  <w:tcW w:w="3827" w:type="dxa"/>
                  <w:vMerge/>
                  <w:tcBorders>
                    <w:bottom w:val="single" w:sz="4" w:space="0" w:color="auto"/>
                  </w:tcBorders>
                </w:tcPr>
                <w:p w14:paraId="6D2CC096" w14:textId="77777777" w:rsidR="00D163A4" w:rsidRPr="008072C0" w:rsidRDefault="00D163A4" w:rsidP="0066306F">
                  <w:pPr>
                    <w:pStyle w:val="NoSpacing"/>
                    <w:rPr>
                      <w:rFonts w:ascii="Arial" w:hAnsi="Arial" w:cs="Arial"/>
                      <w:sz w:val="24"/>
                      <w:szCs w:val="24"/>
                    </w:rPr>
                  </w:pPr>
                </w:p>
              </w:tc>
            </w:tr>
            <w:tr w:rsidR="008072C0" w:rsidRPr="008072C0" w14:paraId="552049CE" w14:textId="77777777" w:rsidTr="00D163A4">
              <w:trPr>
                <w:trHeight w:val="688"/>
              </w:trPr>
              <w:tc>
                <w:tcPr>
                  <w:tcW w:w="995" w:type="dxa"/>
                  <w:vMerge w:val="restart"/>
                  <w:tcBorders>
                    <w:top w:val="single" w:sz="4" w:space="0" w:color="auto"/>
                  </w:tcBorders>
                </w:tcPr>
                <w:p w14:paraId="3C79D6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1.2.11</w:t>
                  </w:r>
                </w:p>
                <w:p w14:paraId="29353DF9" w14:textId="77777777" w:rsidR="00D163A4" w:rsidRPr="008072C0" w:rsidRDefault="00D163A4" w:rsidP="0066306F">
                  <w:pPr>
                    <w:pStyle w:val="NoSpacing"/>
                    <w:rPr>
                      <w:rFonts w:ascii="Arial" w:hAnsi="Arial" w:cs="Arial"/>
                      <w:sz w:val="24"/>
                      <w:szCs w:val="24"/>
                    </w:rPr>
                  </w:pPr>
                </w:p>
              </w:tc>
              <w:tc>
                <w:tcPr>
                  <w:tcW w:w="481" w:type="dxa"/>
                  <w:vMerge w:val="restart"/>
                  <w:tcBorders>
                    <w:top w:val="single" w:sz="4" w:space="0" w:color="auto"/>
                    <w:right w:val="single" w:sz="4" w:space="0" w:color="auto"/>
                  </w:tcBorders>
                </w:tcPr>
                <w:p w14:paraId="7A9730D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153917C6" w14:textId="77777777" w:rsidR="00D163A4" w:rsidRPr="008072C0" w:rsidRDefault="00D163A4" w:rsidP="0066306F">
                  <w:pPr>
                    <w:pStyle w:val="NoSpacing"/>
                    <w:rPr>
                      <w:rFonts w:ascii="Arial" w:hAnsi="Arial" w:cs="Arial"/>
                      <w:sz w:val="24"/>
                      <w:szCs w:val="24"/>
                    </w:rPr>
                  </w:pPr>
                </w:p>
                <w:p w14:paraId="4A51C9F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3EBEDE8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Liver fluke and chicken lice</w:t>
                  </w:r>
                </w:p>
              </w:tc>
              <w:tc>
                <w:tcPr>
                  <w:tcW w:w="3827" w:type="dxa"/>
                  <w:vMerge w:val="restart"/>
                  <w:tcBorders>
                    <w:top w:val="single" w:sz="4" w:space="0" w:color="auto"/>
                  </w:tcBorders>
                </w:tcPr>
                <w:p w14:paraId="3B6CB9CA"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Examples of external parasites in broilers</w:t>
                  </w:r>
                </w:p>
              </w:tc>
            </w:tr>
            <w:tr w:rsidR="008072C0" w:rsidRPr="008072C0" w14:paraId="525B75C7" w14:textId="77777777" w:rsidTr="00D163A4">
              <w:trPr>
                <w:trHeight w:val="345"/>
              </w:trPr>
              <w:tc>
                <w:tcPr>
                  <w:tcW w:w="995" w:type="dxa"/>
                  <w:vMerge/>
                  <w:tcBorders>
                    <w:bottom w:val="single" w:sz="4" w:space="0" w:color="auto"/>
                  </w:tcBorders>
                </w:tcPr>
                <w:p w14:paraId="52BC525B"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DB043D4"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E26DC8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Blue ticks and wireworm</w:t>
                  </w:r>
                </w:p>
              </w:tc>
              <w:tc>
                <w:tcPr>
                  <w:tcW w:w="3827" w:type="dxa"/>
                  <w:vMerge/>
                  <w:tcBorders>
                    <w:bottom w:val="single" w:sz="4" w:space="0" w:color="auto"/>
                  </w:tcBorders>
                </w:tcPr>
                <w:p w14:paraId="03E70FF2"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0C991A11" w14:textId="77777777" w:rsidTr="00D163A4">
              <w:trPr>
                <w:trHeight w:val="436"/>
              </w:trPr>
              <w:tc>
                <w:tcPr>
                  <w:tcW w:w="995" w:type="dxa"/>
                  <w:vMerge w:val="restart"/>
                  <w:tcBorders>
                    <w:top w:val="single" w:sz="4" w:space="0" w:color="auto"/>
                  </w:tcBorders>
                </w:tcPr>
                <w:p w14:paraId="19C23C5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1.2.12</w:t>
                  </w:r>
                </w:p>
              </w:tc>
              <w:tc>
                <w:tcPr>
                  <w:tcW w:w="481" w:type="dxa"/>
                  <w:vMerge w:val="restart"/>
                  <w:tcBorders>
                    <w:top w:val="single" w:sz="4" w:space="0" w:color="auto"/>
                    <w:right w:val="single" w:sz="4" w:space="0" w:color="auto"/>
                  </w:tcBorders>
                </w:tcPr>
                <w:p w14:paraId="4B91C8C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32D00E60" w14:textId="77777777" w:rsidR="00D163A4" w:rsidRPr="008072C0" w:rsidRDefault="00D163A4" w:rsidP="0066306F">
                  <w:pPr>
                    <w:pStyle w:val="NoSpacing"/>
                    <w:rPr>
                      <w:rFonts w:ascii="Arial" w:hAnsi="Arial" w:cs="Arial"/>
                      <w:sz w:val="24"/>
                      <w:szCs w:val="24"/>
                    </w:rPr>
                  </w:pPr>
                </w:p>
                <w:p w14:paraId="72C4466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6ECE9D5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Subcutaneous</w:t>
                  </w:r>
                </w:p>
                <w:p w14:paraId="0777C3A4"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18992FBD"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Injecting animals between the layers of the skin</w:t>
                  </w:r>
                </w:p>
                <w:p w14:paraId="47C9323D"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489DF607" w14:textId="77777777" w:rsidTr="00D163A4">
              <w:trPr>
                <w:trHeight w:val="376"/>
              </w:trPr>
              <w:tc>
                <w:tcPr>
                  <w:tcW w:w="995" w:type="dxa"/>
                  <w:vMerge/>
                  <w:tcBorders>
                    <w:bottom w:val="single" w:sz="4" w:space="0" w:color="auto"/>
                  </w:tcBorders>
                </w:tcPr>
                <w:p w14:paraId="6889B1B9"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574053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4EF8BDE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Intradermal</w:t>
                  </w:r>
                </w:p>
                <w:p w14:paraId="37997C11" w14:textId="77777777" w:rsidR="00D163A4" w:rsidRPr="008072C0" w:rsidRDefault="00D163A4" w:rsidP="0066306F">
                  <w:pPr>
                    <w:pStyle w:val="NoSpacing"/>
                    <w:rPr>
                      <w:rFonts w:ascii="Arial" w:hAnsi="Arial" w:cs="Arial"/>
                      <w:sz w:val="24"/>
                      <w:szCs w:val="24"/>
                    </w:rPr>
                  </w:pPr>
                </w:p>
                <w:p w14:paraId="16396069" w14:textId="77777777" w:rsidR="00D163A4" w:rsidRPr="008072C0" w:rsidRDefault="00D163A4" w:rsidP="0066306F">
                  <w:pPr>
                    <w:pStyle w:val="NoSpacing"/>
                    <w:rPr>
                      <w:rFonts w:ascii="Arial" w:hAnsi="Arial" w:cs="Arial"/>
                      <w:sz w:val="24"/>
                      <w:szCs w:val="24"/>
                    </w:rPr>
                  </w:pPr>
                </w:p>
                <w:p w14:paraId="32345385" w14:textId="77777777" w:rsidR="00D163A4" w:rsidRPr="008072C0" w:rsidRDefault="00D163A4" w:rsidP="0066306F">
                  <w:pPr>
                    <w:pStyle w:val="NoSpacing"/>
                    <w:rPr>
                      <w:rFonts w:ascii="Arial" w:hAnsi="Arial" w:cs="Arial"/>
                      <w:sz w:val="24"/>
                      <w:szCs w:val="24"/>
                    </w:rPr>
                  </w:pPr>
                </w:p>
              </w:tc>
              <w:tc>
                <w:tcPr>
                  <w:tcW w:w="3827" w:type="dxa"/>
                  <w:vMerge/>
                  <w:tcBorders>
                    <w:bottom w:val="single" w:sz="4" w:space="0" w:color="auto"/>
                  </w:tcBorders>
                </w:tcPr>
                <w:p w14:paraId="1C74D1B6"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76D7D12E" w14:textId="77777777" w:rsidTr="00D163A4">
              <w:trPr>
                <w:trHeight w:val="178"/>
              </w:trPr>
              <w:tc>
                <w:tcPr>
                  <w:tcW w:w="995" w:type="dxa"/>
                  <w:vMerge w:val="restart"/>
                  <w:tcBorders>
                    <w:top w:val="single" w:sz="4" w:space="0" w:color="auto"/>
                  </w:tcBorders>
                </w:tcPr>
                <w:p w14:paraId="6EF44C3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1.2.13</w:t>
                  </w:r>
                </w:p>
              </w:tc>
              <w:tc>
                <w:tcPr>
                  <w:tcW w:w="481" w:type="dxa"/>
                  <w:vMerge w:val="restart"/>
                  <w:tcBorders>
                    <w:top w:val="single" w:sz="4" w:space="0" w:color="auto"/>
                    <w:right w:val="single" w:sz="4" w:space="0" w:color="auto"/>
                  </w:tcBorders>
                </w:tcPr>
                <w:p w14:paraId="2D1E07B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41A0669" w14:textId="77777777" w:rsidR="00D163A4" w:rsidRPr="008072C0" w:rsidRDefault="00D163A4" w:rsidP="0066306F">
                  <w:pPr>
                    <w:pStyle w:val="NoSpacing"/>
                    <w:rPr>
                      <w:rFonts w:ascii="Arial" w:hAnsi="Arial" w:cs="Arial"/>
                      <w:sz w:val="24"/>
                      <w:szCs w:val="24"/>
                    </w:rPr>
                  </w:pPr>
                </w:p>
                <w:p w14:paraId="2574E6A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10C2507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Dosing </w:t>
                  </w:r>
                </w:p>
              </w:tc>
              <w:tc>
                <w:tcPr>
                  <w:tcW w:w="3827" w:type="dxa"/>
                  <w:vMerge w:val="restart"/>
                  <w:tcBorders>
                    <w:top w:val="single" w:sz="4" w:space="0" w:color="auto"/>
                  </w:tcBorders>
                </w:tcPr>
                <w:p w14:paraId="0996BCDB" w14:textId="77777777" w:rsidR="00D163A4" w:rsidRPr="008072C0" w:rsidRDefault="00D163A4" w:rsidP="0066306F">
                  <w:pPr>
                    <w:pStyle w:val="NoSpacing"/>
                    <w:rPr>
                      <w:rFonts w:ascii="Arial" w:hAnsi="Arial" w:cs="Arial"/>
                      <w:sz w:val="24"/>
                      <w:szCs w:val="24"/>
                    </w:rPr>
                  </w:pPr>
                  <w:r w:rsidRPr="008072C0">
                    <w:rPr>
                      <w:rFonts w:ascii="Arial" w:eastAsia="Arial" w:hAnsi="Arial" w:cs="Arial"/>
                      <w:sz w:val="24"/>
                      <w:szCs w:val="24"/>
                    </w:rPr>
                    <w:t xml:space="preserve">Chemical method used by livestock breeders to control parasites in farm animals </w:t>
                  </w:r>
                </w:p>
              </w:tc>
            </w:tr>
            <w:tr w:rsidR="008072C0" w:rsidRPr="008072C0" w14:paraId="392121B6" w14:textId="77777777" w:rsidTr="00D163A4">
              <w:trPr>
                <w:trHeight w:val="462"/>
              </w:trPr>
              <w:tc>
                <w:tcPr>
                  <w:tcW w:w="995" w:type="dxa"/>
                  <w:vMerge/>
                  <w:tcBorders>
                    <w:bottom w:val="single" w:sz="4" w:space="0" w:color="auto"/>
                  </w:tcBorders>
                </w:tcPr>
                <w:p w14:paraId="5080D7A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79DF25B8"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0B6F930" w14:textId="77777777" w:rsidR="00D163A4" w:rsidRPr="008072C0" w:rsidRDefault="00D163A4" w:rsidP="0066306F">
                  <w:pPr>
                    <w:pStyle w:val="NoSpacing"/>
                    <w:rPr>
                      <w:rFonts w:ascii="Arial" w:hAnsi="Arial" w:cs="Arial"/>
                      <w:sz w:val="24"/>
                      <w:szCs w:val="24"/>
                    </w:rPr>
                  </w:pPr>
                </w:p>
                <w:p w14:paraId="068244F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Dipping</w:t>
                  </w:r>
                </w:p>
              </w:tc>
              <w:tc>
                <w:tcPr>
                  <w:tcW w:w="3827" w:type="dxa"/>
                  <w:vMerge/>
                  <w:tcBorders>
                    <w:bottom w:val="single" w:sz="4" w:space="0" w:color="auto"/>
                  </w:tcBorders>
                </w:tcPr>
                <w:p w14:paraId="4E9B5BE4" w14:textId="77777777" w:rsidR="00D163A4" w:rsidRPr="008072C0" w:rsidRDefault="00D163A4" w:rsidP="0066306F">
                  <w:pPr>
                    <w:pStyle w:val="NoSpacing"/>
                    <w:rPr>
                      <w:rFonts w:ascii="Arial" w:eastAsia="Arial" w:hAnsi="Arial" w:cs="Arial"/>
                      <w:sz w:val="24"/>
                      <w:szCs w:val="24"/>
                    </w:rPr>
                  </w:pPr>
                </w:p>
              </w:tc>
            </w:tr>
            <w:tr w:rsidR="008072C0" w:rsidRPr="008072C0" w14:paraId="05DFB19C" w14:textId="77777777" w:rsidTr="00D163A4">
              <w:trPr>
                <w:trHeight w:val="428"/>
              </w:trPr>
              <w:tc>
                <w:tcPr>
                  <w:tcW w:w="995" w:type="dxa"/>
                  <w:vMerge w:val="restart"/>
                  <w:tcBorders>
                    <w:top w:val="single" w:sz="4" w:space="0" w:color="auto"/>
                  </w:tcBorders>
                </w:tcPr>
                <w:p w14:paraId="4717229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1.2.14</w:t>
                  </w:r>
                </w:p>
              </w:tc>
              <w:tc>
                <w:tcPr>
                  <w:tcW w:w="481" w:type="dxa"/>
                  <w:vMerge w:val="restart"/>
                  <w:tcBorders>
                    <w:top w:val="single" w:sz="4" w:space="0" w:color="auto"/>
                    <w:right w:val="single" w:sz="4" w:space="0" w:color="auto"/>
                  </w:tcBorders>
                </w:tcPr>
                <w:p w14:paraId="5D964AF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9C73009" w14:textId="77777777" w:rsidR="00D163A4" w:rsidRPr="008072C0" w:rsidRDefault="00D163A4" w:rsidP="0066306F">
                  <w:pPr>
                    <w:pStyle w:val="NoSpacing"/>
                    <w:rPr>
                      <w:rFonts w:ascii="Arial" w:hAnsi="Arial" w:cs="Arial"/>
                      <w:sz w:val="24"/>
                      <w:szCs w:val="24"/>
                    </w:rPr>
                  </w:pPr>
                </w:p>
                <w:p w14:paraId="198AB39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9189E6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Only attacks horses</w:t>
                  </w:r>
                </w:p>
                <w:p w14:paraId="408149C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  </w:t>
                  </w:r>
                </w:p>
              </w:tc>
              <w:tc>
                <w:tcPr>
                  <w:tcW w:w="3827" w:type="dxa"/>
                  <w:vMerge w:val="restart"/>
                  <w:tcBorders>
                    <w:top w:val="single" w:sz="4" w:space="0" w:color="auto"/>
                  </w:tcBorders>
                </w:tcPr>
                <w:p w14:paraId="3AF937D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Redwater is responsible for the destruction of red blood cells    </w:t>
                  </w:r>
                </w:p>
              </w:tc>
            </w:tr>
            <w:tr w:rsidR="008072C0" w:rsidRPr="008072C0" w14:paraId="3361E5E0" w14:textId="77777777" w:rsidTr="00D163A4">
              <w:trPr>
                <w:trHeight w:val="336"/>
              </w:trPr>
              <w:tc>
                <w:tcPr>
                  <w:tcW w:w="995" w:type="dxa"/>
                  <w:vMerge/>
                  <w:tcBorders>
                    <w:bottom w:val="single" w:sz="4" w:space="0" w:color="auto"/>
                  </w:tcBorders>
                </w:tcPr>
                <w:p w14:paraId="71AD6F3B"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2591282A"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4CBEA54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Protozoan disease  </w:t>
                  </w:r>
                </w:p>
              </w:tc>
              <w:tc>
                <w:tcPr>
                  <w:tcW w:w="3827" w:type="dxa"/>
                  <w:vMerge/>
                  <w:tcBorders>
                    <w:bottom w:val="single" w:sz="4" w:space="0" w:color="auto"/>
                  </w:tcBorders>
                </w:tcPr>
                <w:p w14:paraId="48D87734" w14:textId="77777777" w:rsidR="00D163A4" w:rsidRPr="008072C0" w:rsidRDefault="00D163A4" w:rsidP="0066306F">
                  <w:pPr>
                    <w:pStyle w:val="NoSpacing"/>
                    <w:rPr>
                      <w:rFonts w:ascii="Arial" w:hAnsi="Arial" w:cs="Arial"/>
                      <w:sz w:val="24"/>
                      <w:szCs w:val="24"/>
                    </w:rPr>
                  </w:pPr>
                </w:p>
              </w:tc>
            </w:tr>
            <w:tr w:rsidR="008072C0" w:rsidRPr="008072C0" w14:paraId="2087A071" w14:textId="77777777" w:rsidTr="00D163A4">
              <w:trPr>
                <w:trHeight w:val="340"/>
              </w:trPr>
              <w:tc>
                <w:tcPr>
                  <w:tcW w:w="995" w:type="dxa"/>
                  <w:vMerge w:val="restart"/>
                  <w:tcBorders>
                    <w:top w:val="single" w:sz="4" w:space="0" w:color="auto"/>
                  </w:tcBorders>
                </w:tcPr>
                <w:p w14:paraId="4DBC900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1.2.15</w:t>
                  </w:r>
                </w:p>
              </w:tc>
              <w:tc>
                <w:tcPr>
                  <w:tcW w:w="481" w:type="dxa"/>
                  <w:vMerge w:val="restart"/>
                  <w:tcBorders>
                    <w:top w:val="single" w:sz="4" w:space="0" w:color="auto"/>
                    <w:right w:val="single" w:sz="4" w:space="0" w:color="auto"/>
                  </w:tcBorders>
                </w:tcPr>
                <w:p w14:paraId="55ED30B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77362E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0A52F9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Battery system  </w:t>
                  </w:r>
                </w:p>
              </w:tc>
              <w:tc>
                <w:tcPr>
                  <w:tcW w:w="3827" w:type="dxa"/>
                  <w:vMerge w:val="restart"/>
                  <w:tcBorders>
                    <w:top w:val="single" w:sz="4" w:space="0" w:color="auto"/>
                  </w:tcBorders>
                </w:tcPr>
                <w:p w14:paraId="0C20D775"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A system of keeping each layer in her own small wire</w:t>
                  </w:r>
                </w:p>
                <w:p w14:paraId="62F65E2C" w14:textId="77777777" w:rsidR="00D163A4" w:rsidRPr="008072C0" w:rsidRDefault="00D163A4" w:rsidP="0066306F">
                  <w:pPr>
                    <w:pStyle w:val="NoSpacing"/>
                    <w:rPr>
                      <w:rFonts w:ascii="Arial" w:hAnsi="Arial" w:cs="Arial"/>
                      <w:sz w:val="24"/>
                      <w:szCs w:val="24"/>
                    </w:rPr>
                  </w:pPr>
                  <w:r w:rsidRPr="008072C0">
                    <w:rPr>
                      <w:rFonts w:ascii="Arial" w:eastAsia="Arial" w:hAnsi="Arial" w:cs="Arial"/>
                      <w:sz w:val="24"/>
                      <w:szCs w:val="24"/>
                    </w:rPr>
                    <w:t xml:space="preserve"> cage for her entire productive life</w:t>
                  </w:r>
                </w:p>
              </w:tc>
            </w:tr>
            <w:tr w:rsidR="008072C0" w:rsidRPr="008072C0" w14:paraId="58BC8595" w14:textId="77777777" w:rsidTr="00D163A4">
              <w:trPr>
                <w:trHeight w:val="764"/>
              </w:trPr>
              <w:tc>
                <w:tcPr>
                  <w:tcW w:w="995" w:type="dxa"/>
                  <w:vMerge/>
                  <w:tcBorders>
                    <w:bottom w:val="single" w:sz="4" w:space="0" w:color="auto"/>
                  </w:tcBorders>
                </w:tcPr>
                <w:p w14:paraId="0E22DC74"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A7019F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69A1120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Backyard system</w:t>
                  </w:r>
                </w:p>
              </w:tc>
              <w:tc>
                <w:tcPr>
                  <w:tcW w:w="3827" w:type="dxa"/>
                  <w:vMerge/>
                  <w:tcBorders>
                    <w:bottom w:val="single" w:sz="4" w:space="0" w:color="auto"/>
                  </w:tcBorders>
                </w:tcPr>
                <w:p w14:paraId="633DE664" w14:textId="77777777" w:rsidR="00D163A4" w:rsidRPr="008072C0" w:rsidRDefault="00D163A4" w:rsidP="0066306F">
                  <w:pPr>
                    <w:pStyle w:val="NoSpacing"/>
                    <w:rPr>
                      <w:rFonts w:ascii="Arial" w:eastAsia="Arial" w:hAnsi="Arial" w:cs="Arial"/>
                      <w:sz w:val="24"/>
                      <w:szCs w:val="24"/>
                    </w:rPr>
                  </w:pPr>
                </w:p>
              </w:tc>
            </w:tr>
            <w:tr w:rsidR="008072C0" w:rsidRPr="008072C0" w14:paraId="45E26B99" w14:textId="77777777" w:rsidTr="00D163A4">
              <w:trPr>
                <w:trHeight w:val="466"/>
              </w:trPr>
              <w:tc>
                <w:tcPr>
                  <w:tcW w:w="995" w:type="dxa"/>
                  <w:vMerge w:val="restart"/>
                  <w:tcBorders>
                    <w:top w:val="single" w:sz="4" w:space="0" w:color="auto"/>
                  </w:tcBorders>
                </w:tcPr>
                <w:p w14:paraId="535D9D9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1.2.16</w:t>
                  </w:r>
                </w:p>
              </w:tc>
              <w:tc>
                <w:tcPr>
                  <w:tcW w:w="481" w:type="dxa"/>
                  <w:vMerge w:val="restart"/>
                  <w:tcBorders>
                    <w:top w:val="single" w:sz="4" w:space="0" w:color="auto"/>
                    <w:right w:val="single" w:sz="4" w:space="0" w:color="auto"/>
                  </w:tcBorders>
                </w:tcPr>
                <w:p w14:paraId="49746CD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128182E0" w14:textId="77777777" w:rsidR="00D163A4" w:rsidRPr="008072C0" w:rsidRDefault="00D163A4" w:rsidP="0066306F">
                  <w:pPr>
                    <w:pStyle w:val="NoSpacing"/>
                    <w:rPr>
                      <w:rFonts w:ascii="Arial" w:hAnsi="Arial" w:cs="Arial"/>
                      <w:sz w:val="24"/>
                      <w:szCs w:val="24"/>
                    </w:rPr>
                  </w:pPr>
                </w:p>
                <w:p w14:paraId="0D86996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FB6D51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Halter </w:t>
                  </w:r>
                </w:p>
                <w:p w14:paraId="24198556"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021CEDB7"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Animal handling equipment</w:t>
                  </w:r>
                </w:p>
                <w:p w14:paraId="2AD8452C" w14:textId="77777777" w:rsidR="00D163A4" w:rsidRPr="008072C0" w:rsidRDefault="00D163A4" w:rsidP="0066306F">
                  <w:pPr>
                    <w:pStyle w:val="NoSpacing"/>
                    <w:rPr>
                      <w:rFonts w:ascii="Arial" w:hAnsi="Arial" w:cs="Arial"/>
                      <w:sz w:val="24"/>
                      <w:szCs w:val="24"/>
                    </w:rPr>
                  </w:pPr>
                </w:p>
              </w:tc>
            </w:tr>
            <w:tr w:rsidR="008072C0" w:rsidRPr="008072C0" w14:paraId="2D9947A2" w14:textId="77777777" w:rsidTr="00D163A4">
              <w:trPr>
                <w:trHeight w:val="368"/>
              </w:trPr>
              <w:tc>
                <w:tcPr>
                  <w:tcW w:w="995" w:type="dxa"/>
                  <w:vMerge/>
                  <w:tcBorders>
                    <w:bottom w:val="single" w:sz="4" w:space="0" w:color="auto"/>
                  </w:tcBorders>
                </w:tcPr>
                <w:p w14:paraId="1A46A96C"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23DE49BC"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1BF7F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Electric prodder</w:t>
                  </w:r>
                </w:p>
              </w:tc>
              <w:tc>
                <w:tcPr>
                  <w:tcW w:w="3827" w:type="dxa"/>
                  <w:vMerge/>
                  <w:tcBorders>
                    <w:bottom w:val="single" w:sz="4" w:space="0" w:color="auto"/>
                  </w:tcBorders>
                </w:tcPr>
                <w:p w14:paraId="4A8363D2" w14:textId="77777777" w:rsidR="00D163A4" w:rsidRPr="008072C0" w:rsidRDefault="00D163A4" w:rsidP="0066306F">
                  <w:pPr>
                    <w:pStyle w:val="NoSpacing"/>
                    <w:rPr>
                      <w:rFonts w:ascii="Arial" w:eastAsia="Arial" w:hAnsi="Arial" w:cs="Arial"/>
                      <w:sz w:val="24"/>
                      <w:szCs w:val="24"/>
                    </w:rPr>
                  </w:pPr>
                </w:p>
              </w:tc>
            </w:tr>
            <w:tr w:rsidR="008072C0" w:rsidRPr="008072C0" w14:paraId="3DC30022" w14:textId="77777777" w:rsidTr="00D163A4">
              <w:trPr>
                <w:trHeight w:val="430"/>
              </w:trPr>
              <w:tc>
                <w:tcPr>
                  <w:tcW w:w="995" w:type="dxa"/>
                  <w:vMerge w:val="restart"/>
                  <w:tcBorders>
                    <w:top w:val="single" w:sz="4" w:space="0" w:color="auto"/>
                  </w:tcBorders>
                </w:tcPr>
                <w:p w14:paraId="6C5DCB3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lastRenderedPageBreak/>
                    <w:t>1.2.17</w:t>
                  </w:r>
                </w:p>
              </w:tc>
              <w:tc>
                <w:tcPr>
                  <w:tcW w:w="481" w:type="dxa"/>
                  <w:vMerge w:val="restart"/>
                  <w:tcBorders>
                    <w:top w:val="single" w:sz="4" w:space="0" w:color="auto"/>
                    <w:right w:val="single" w:sz="4" w:space="0" w:color="auto"/>
                  </w:tcBorders>
                </w:tcPr>
                <w:p w14:paraId="654B0EF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B8A2D45" w14:textId="77777777" w:rsidR="00D163A4" w:rsidRPr="008072C0" w:rsidRDefault="00D163A4" w:rsidP="0066306F">
                  <w:pPr>
                    <w:pStyle w:val="NoSpacing"/>
                    <w:rPr>
                      <w:rFonts w:ascii="Arial" w:hAnsi="Arial" w:cs="Arial"/>
                      <w:sz w:val="24"/>
                      <w:szCs w:val="24"/>
                    </w:rPr>
                  </w:pPr>
                </w:p>
                <w:p w14:paraId="4EF7562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01B0145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Foot bath </w:t>
                  </w:r>
                </w:p>
                <w:p w14:paraId="5B084995"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67FBB10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The tick control method where an animal is completely immersed in a dipping tank </w:t>
                  </w:r>
                </w:p>
              </w:tc>
            </w:tr>
            <w:tr w:rsidR="008072C0" w:rsidRPr="008072C0" w14:paraId="3076249E" w14:textId="77777777" w:rsidTr="00D163A4">
              <w:trPr>
                <w:trHeight w:val="566"/>
              </w:trPr>
              <w:tc>
                <w:tcPr>
                  <w:tcW w:w="995" w:type="dxa"/>
                  <w:vMerge/>
                  <w:tcBorders>
                    <w:bottom w:val="single" w:sz="4" w:space="0" w:color="auto"/>
                  </w:tcBorders>
                </w:tcPr>
                <w:p w14:paraId="7CE8E0BB"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D02519C"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D0181E6"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Spray dip  </w:t>
                  </w:r>
                </w:p>
              </w:tc>
              <w:tc>
                <w:tcPr>
                  <w:tcW w:w="3827" w:type="dxa"/>
                  <w:vMerge/>
                  <w:tcBorders>
                    <w:bottom w:val="single" w:sz="4" w:space="0" w:color="auto"/>
                  </w:tcBorders>
                </w:tcPr>
                <w:p w14:paraId="2DE11F2F" w14:textId="77777777" w:rsidR="00D163A4" w:rsidRPr="008072C0" w:rsidRDefault="00D163A4" w:rsidP="0066306F">
                  <w:pPr>
                    <w:pStyle w:val="NoSpacing"/>
                    <w:rPr>
                      <w:rFonts w:ascii="Arial" w:hAnsi="Arial" w:cs="Arial"/>
                      <w:sz w:val="24"/>
                      <w:szCs w:val="24"/>
                    </w:rPr>
                  </w:pPr>
                </w:p>
              </w:tc>
            </w:tr>
            <w:tr w:rsidR="008072C0" w:rsidRPr="008072C0" w14:paraId="7CF6A369" w14:textId="77777777" w:rsidTr="00D163A4">
              <w:trPr>
                <w:trHeight w:val="706"/>
              </w:trPr>
              <w:tc>
                <w:tcPr>
                  <w:tcW w:w="995" w:type="dxa"/>
                  <w:vMerge w:val="restart"/>
                  <w:tcBorders>
                    <w:top w:val="single" w:sz="4" w:space="0" w:color="auto"/>
                  </w:tcBorders>
                </w:tcPr>
                <w:p w14:paraId="3F67935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1.2.18</w:t>
                  </w:r>
                </w:p>
              </w:tc>
              <w:tc>
                <w:tcPr>
                  <w:tcW w:w="481" w:type="dxa"/>
                  <w:vMerge w:val="restart"/>
                  <w:tcBorders>
                    <w:top w:val="single" w:sz="4" w:space="0" w:color="auto"/>
                    <w:right w:val="single" w:sz="4" w:space="0" w:color="auto"/>
                  </w:tcBorders>
                </w:tcPr>
                <w:p w14:paraId="038D726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46B0A3F" w14:textId="77777777" w:rsidR="00D163A4" w:rsidRPr="008072C0" w:rsidRDefault="00D163A4" w:rsidP="0066306F">
                  <w:pPr>
                    <w:pStyle w:val="NoSpacing"/>
                    <w:rPr>
                      <w:rFonts w:ascii="Arial" w:hAnsi="Arial" w:cs="Arial"/>
                      <w:sz w:val="24"/>
                      <w:szCs w:val="24"/>
                    </w:rPr>
                  </w:pPr>
                </w:p>
                <w:p w14:paraId="7975067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198740C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Animals become tame </w:t>
                  </w:r>
                </w:p>
              </w:tc>
              <w:tc>
                <w:tcPr>
                  <w:tcW w:w="3827" w:type="dxa"/>
                  <w:vMerge w:val="restart"/>
                  <w:tcBorders>
                    <w:top w:val="single" w:sz="4" w:space="0" w:color="auto"/>
                  </w:tcBorders>
                </w:tcPr>
                <w:p w14:paraId="74CC0773"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Consequence of the correct and frequent handling of animals</w:t>
                  </w:r>
                </w:p>
                <w:p w14:paraId="5246B0BA" w14:textId="77777777" w:rsidR="00D163A4" w:rsidRPr="008072C0" w:rsidRDefault="00D163A4" w:rsidP="0066306F">
                  <w:pPr>
                    <w:pStyle w:val="NoSpacing"/>
                    <w:rPr>
                      <w:rFonts w:ascii="Arial" w:hAnsi="Arial" w:cs="Arial"/>
                      <w:sz w:val="24"/>
                      <w:szCs w:val="24"/>
                    </w:rPr>
                  </w:pPr>
                  <w:r w:rsidRPr="008072C0">
                    <w:rPr>
                      <w:rFonts w:ascii="Arial" w:eastAsia="Arial" w:hAnsi="Arial" w:cs="Arial"/>
                      <w:sz w:val="24"/>
                      <w:szCs w:val="24"/>
                    </w:rPr>
                    <w:t xml:space="preserve">  </w:t>
                  </w:r>
                </w:p>
              </w:tc>
            </w:tr>
            <w:tr w:rsidR="008072C0" w:rsidRPr="008072C0" w14:paraId="67219F1A" w14:textId="77777777" w:rsidTr="00D163A4">
              <w:trPr>
                <w:trHeight w:val="414"/>
              </w:trPr>
              <w:tc>
                <w:tcPr>
                  <w:tcW w:w="995" w:type="dxa"/>
                  <w:vMerge/>
                  <w:tcBorders>
                    <w:bottom w:val="single" w:sz="4" w:space="0" w:color="auto"/>
                  </w:tcBorders>
                </w:tcPr>
                <w:p w14:paraId="1CE7FD2A"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AE7FE3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110422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Aggressive temperament  </w:t>
                  </w:r>
                </w:p>
              </w:tc>
              <w:tc>
                <w:tcPr>
                  <w:tcW w:w="3827" w:type="dxa"/>
                  <w:vMerge/>
                  <w:tcBorders>
                    <w:bottom w:val="single" w:sz="4" w:space="0" w:color="auto"/>
                  </w:tcBorders>
                </w:tcPr>
                <w:p w14:paraId="67C762AE" w14:textId="77777777" w:rsidR="00D163A4" w:rsidRPr="008072C0" w:rsidRDefault="00D163A4" w:rsidP="0066306F">
                  <w:pPr>
                    <w:pStyle w:val="NoSpacing"/>
                    <w:rPr>
                      <w:rFonts w:ascii="Arial" w:eastAsia="Arial" w:hAnsi="Arial" w:cs="Arial"/>
                      <w:sz w:val="24"/>
                      <w:szCs w:val="24"/>
                    </w:rPr>
                  </w:pPr>
                </w:p>
              </w:tc>
            </w:tr>
            <w:tr w:rsidR="008072C0" w:rsidRPr="008072C0" w14:paraId="41E4265F" w14:textId="77777777" w:rsidTr="00D163A4">
              <w:trPr>
                <w:trHeight w:val="548"/>
              </w:trPr>
              <w:tc>
                <w:tcPr>
                  <w:tcW w:w="995" w:type="dxa"/>
                  <w:vMerge w:val="restart"/>
                  <w:tcBorders>
                    <w:top w:val="single" w:sz="4" w:space="0" w:color="auto"/>
                  </w:tcBorders>
                </w:tcPr>
                <w:p w14:paraId="0FE1915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1.2.19</w:t>
                  </w:r>
                </w:p>
              </w:tc>
              <w:tc>
                <w:tcPr>
                  <w:tcW w:w="481" w:type="dxa"/>
                  <w:vMerge w:val="restart"/>
                  <w:tcBorders>
                    <w:top w:val="single" w:sz="4" w:space="0" w:color="auto"/>
                    <w:right w:val="single" w:sz="4" w:space="0" w:color="auto"/>
                  </w:tcBorders>
                </w:tcPr>
                <w:p w14:paraId="5B91C23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1D3E138" w14:textId="77777777" w:rsidR="00D163A4" w:rsidRPr="008072C0" w:rsidRDefault="00D163A4" w:rsidP="0066306F">
                  <w:pPr>
                    <w:pStyle w:val="NoSpacing"/>
                    <w:rPr>
                      <w:rFonts w:ascii="Arial" w:hAnsi="Arial" w:cs="Arial"/>
                      <w:sz w:val="24"/>
                      <w:szCs w:val="24"/>
                    </w:rPr>
                  </w:pPr>
                </w:p>
                <w:p w14:paraId="3873C7C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4CC4247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Foot-and-mouth disease </w:t>
                  </w:r>
                </w:p>
              </w:tc>
              <w:tc>
                <w:tcPr>
                  <w:tcW w:w="3827" w:type="dxa"/>
                  <w:vMerge w:val="restart"/>
                  <w:tcBorders>
                    <w:top w:val="single" w:sz="4" w:space="0" w:color="auto"/>
                  </w:tcBorders>
                </w:tcPr>
                <w:p w14:paraId="1BB7CDC9"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Example of a viral disease</w:t>
                  </w:r>
                </w:p>
                <w:p w14:paraId="755E68B7" w14:textId="77777777" w:rsidR="00D163A4" w:rsidRPr="008072C0" w:rsidRDefault="00D163A4" w:rsidP="0066306F">
                  <w:pPr>
                    <w:pStyle w:val="NoSpacing"/>
                    <w:rPr>
                      <w:rFonts w:ascii="Arial" w:hAnsi="Arial" w:cs="Arial"/>
                      <w:sz w:val="24"/>
                      <w:szCs w:val="24"/>
                    </w:rPr>
                  </w:pPr>
                </w:p>
              </w:tc>
            </w:tr>
            <w:tr w:rsidR="008072C0" w:rsidRPr="008072C0" w14:paraId="2DFA33C2" w14:textId="77777777" w:rsidTr="00D163A4">
              <w:trPr>
                <w:trHeight w:val="520"/>
              </w:trPr>
              <w:tc>
                <w:tcPr>
                  <w:tcW w:w="995" w:type="dxa"/>
                  <w:vMerge/>
                  <w:tcBorders>
                    <w:bottom w:val="single" w:sz="4" w:space="0" w:color="auto"/>
                  </w:tcBorders>
                </w:tcPr>
                <w:p w14:paraId="68A0E7F2"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7FEF1C28"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1318244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Rift Valley fever</w:t>
                  </w:r>
                </w:p>
              </w:tc>
              <w:tc>
                <w:tcPr>
                  <w:tcW w:w="3827" w:type="dxa"/>
                  <w:vMerge/>
                  <w:tcBorders>
                    <w:bottom w:val="single" w:sz="4" w:space="0" w:color="auto"/>
                  </w:tcBorders>
                </w:tcPr>
                <w:p w14:paraId="20350B2B" w14:textId="77777777" w:rsidR="00D163A4" w:rsidRPr="008072C0" w:rsidRDefault="00D163A4" w:rsidP="0066306F">
                  <w:pPr>
                    <w:pStyle w:val="NoSpacing"/>
                    <w:rPr>
                      <w:rFonts w:ascii="Arial" w:eastAsia="Arial" w:hAnsi="Arial" w:cs="Arial"/>
                      <w:sz w:val="24"/>
                      <w:szCs w:val="24"/>
                    </w:rPr>
                  </w:pPr>
                </w:p>
              </w:tc>
            </w:tr>
            <w:tr w:rsidR="008072C0" w:rsidRPr="008072C0" w14:paraId="141F3C8E" w14:textId="77777777" w:rsidTr="00D163A4">
              <w:trPr>
                <w:trHeight w:val="530"/>
              </w:trPr>
              <w:tc>
                <w:tcPr>
                  <w:tcW w:w="995" w:type="dxa"/>
                  <w:vMerge w:val="restart"/>
                  <w:tcBorders>
                    <w:top w:val="single" w:sz="4" w:space="0" w:color="auto"/>
                  </w:tcBorders>
                </w:tcPr>
                <w:p w14:paraId="72A069B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1.2.20</w:t>
                  </w:r>
                </w:p>
              </w:tc>
              <w:tc>
                <w:tcPr>
                  <w:tcW w:w="481" w:type="dxa"/>
                  <w:vMerge w:val="restart"/>
                  <w:tcBorders>
                    <w:top w:val="single" w:sz="4" w:space="0" w:color="auto"/>
                    <w:right w:val="single" w:sz="4" w:space="0" w:color="auto"/>
                  </w:tcBorders>
                </w:tcPr>
                <w:p w14:paraId="0F04CCA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462BF29E" w14:textId="77777777" w:rsidR="00D163A4" w:rsidRPr="008072C0" w:rsidRDefault="00D163A4" w:rsidP="0066306F">
                  <w:pPr>
                    <w:pStyle w:val="NoSpacing"/>
                    <w:rPr>
                      <w:rFonts w:ascii="Arial" w:hAnsi="Arial" w:cs="Arial"/>
                      <w:sz w:val="24"/>
                      <w:szCs w:val="24"/>
                    </w:rPr>
                  </w:pPr>
                </w:p>
                <w:p w14:paraId="1F0769F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A792F6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Plant poisoning </w:t>
                  </w:r>
                </w:p>
                <w:p w14:paraId="161B5F60"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3326B620"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Excessive salivation</w:t>
                  </w:r>
                </w:p>
                <w:p w14:paraId="6F25B1B4" w14:textId="77777777" w:rsidR="00D163A4" w:rsidRPr="008072C0" w:rsidRDefault="00D163A4" w:rsidP="0066306F">
                  <w:pPr>
                    <w:pStyle w:val="NoSpacing"/>
                    <w:rPr>
                      <w:rFonts w:ascii="Arial" w:hAnsi="Arial" w:cs="Arial"/>
                      <w:sz w:val="24"/>
                      <w:szCs w:val="24"/>
                    </w:rPr>
                  </w:pPr>
                </w:p>
              </w:tc>
            </w:tr>
            <w:tr w:rsidR="008072C0" w:rsidRPr="008072C0" w14:paraId="2A91C1A2" w14:textId="77777777" w:rsidTr="00D163A4">
              <w:trPr>
                <w:trHeight w:val="426"/>
              </w:trPr>
              <w:tc>
                <w:tcPr>
                  <w:tcW w:w="995" w:type="dxa"/>
                  <w:vMerge/>
                  <w:tcBorders>
                    <w:bottom w:val="single" w:sz="4" w:space="0" w:color="auto"/>
                  </w:tcBorders>
                </w:tcPr>
                <w:p w14:paraId="0D62D84C"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2410A4BE"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D8CCB4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Urea poisoning</w:t>
                  </w:r>
                </w:p>
              </w:tc>
              <w:tc>
                <w:tcPr>
                  <w:tcW w:w="3827" w:type="dxa"/>
                  <w:vMerge/>
                  <w:tcBorders>
                    <w:bottom w:val="single" w:sz="4" w:space="0" w:color="auto"/>
                  </w:tcBorders>
                </w:tcPr>
                <w:p w14:paraId="0D5FAD8D" w14:textId="77777777" w:rsidR="00D163A4" w:rsidRPr="008072C0" w:rsidRDefault="00D163A4" w:rsidP="0066306F">
                  <w:pPr>
                    <w:pStyle w:val="NoSpacing"/>
                    <w:rPr>
                      <w:rFonts w:ascii="Arial" w:eastAsia="Arial" w:hAnsi="Arial" w:cs="Arial"/>
                      <w:sz w:val="24"/>
                      <w:szCs w:val="24"/>
                    </w:rPr>
                  </w:pPr>
                </w:p>
              </w:tc>
            </w:tr>
            <w:tr w:rsidR="008072C0" w:rsidRPr="008072C0" w14:paraId="44B01480" w14:textId="77777777" w:rsidTr="00D163A4">
              <w:trPr>
                <w:trHeight w:val="592"/>
              </w:trPr>
              <w:tc>
                <w:tcPr>
                  <w:tcW w:w="995" w:type="dxa"/>
                  <w:vMerge w:val="restart"/>
                  <w:tcBorders>
                    <w:top w:val="single" w:sz="4" w:space="0" w:color="auto"/>
                  </w:tcBorders>
                </w:tcPr>
                <w:p w14:paraId="34BE1B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1.2.21</w:t>
                  </w:r>
                </w:p>
              </w:tc>
              <w:tc>
                <w:tcPr>
                  <w:tcW w:w="481" w:type="dxa"/>
                  <w:vMerge w:val="restart"/>
                  <w:tcBorders>
                    <w:top w:val="single" w:sz="4" w:space="0" w:color="auto"/>
                    <w:right w:val="single" w:sz="4" w:space="0" w:color="auto"/>
                  </w:tcBorders>
                </w:tcPr>
                <w:p w14:paraId="7C2A1C5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68DCE07" w14:textId="77777777" w:rsidR="00D163A4" w:rsidRPr="008072C0" w:rsidRDefault="00D163A4" w:rsidP="0066306F">
                  <w:pPr>
                    <w:pStyle w:val="NoSpacing"/>
                    <w:rPr>
                      <w:rFonts w:ascii="Arial" w:hAnsi="Arial" w:cs="Arial"/>
                      <w:sz w:val="24"/>
                      <w:szCs w:val="24"/>
                    </w:rPr>
                  </w:pPr>
                </w:p>
                <w:p w14:paraId="3925EB2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EBA7CA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Modified environment </w:t>
                  </w:r>
                </w:p>
                <w:p w14:paraId="534CCB76"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44266215"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Intensive production system</w:t>
                  </w:r>
                </w:p>
                <w:p w14:paraId="0F8D8EE8" w14:textId="77777777" w:rsidR="00D163A4" w:rsidRPr="008072C0" w:rsidRDefault="00D163A4" w:rsidP="0066306F">
                  <w:pPr>
                    <w:pStyle w:val="NoSpacing"/>
                    <w:rPr>
                      <w:rFonts w:ascii="Arial" w:hAnsi="Arial" w:cs="Arial"/>
                      <w:sz w:val="24"/>
                      <w:szCs w:val="24"/>
                    </w:rPr>
                  </w:pPr>
                </w:p>
              </w:tc>
            </w:tr>
            <w:tr w:rsidR="008072C0" w:rsidRPr="008072C0" w14:paraId="4E42AF2F" w14:textId="77777777" w:rsidTr="00D163A4">
              <w:trPr>
                <w:trHeight w:val="532"/>
              </w:trPr>
              <w:tc>
                <w:tcPr>
                  <w:tcW w:w="995" w:type="dxa"/>
                  <w:vMerge/>
                  <w:tcBorders>
                    <w:bottom w:val="single" w:sz="4" w:space="0" w:color="auto"/>
                  </w:tcBorders>
                </w:tcPr>
                <w:p w14:paraId="320F5183"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0B6CE5B"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501742A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Feeding closely monitored  </w:t>
                  </w:r>
                </w:p>
              </w:tc>
              <w:tc>
                <w:tcPr>
                  <w:tcW w:w="3827" w:type="dxa"/>
                  <w:vMerge/>
                  <w:tcBorders>
                    <w:bottom w:val="single" w:sz="4" w:space="0" w:color="auto"/>
                  </w:tcBorders>
                </w:tcPr>
                <w:p w14:paraId="27644F4B" w14:textId="77777777" w:rsidR="00D163A4" w:rsidRPr="008072C0" w:rsidRDefault="00D163A4" w:rsidP="0066306F">
                  <w:pPr>
                    <w:pStyle w:val="NoSpacing"/>
                    <w:rPr>
                      <w:rFonts w:ascii="Arial" w:eastAsia="Arial" w:hAnsi="Arial" w:cs="Arial"/>
                      <w:sz w:val="24"/>
                      <w:szCs w:val="24"/>
                    </w:rPr>
                  </w:pPr>
                </w:p>
              </w:tc>
            </w:tr>
            <w:tr w:rsidR="008072C0" w:rsidRPr="008072C0" w14:paraId="62642341" w14:textId="77777777" w:rsidTr="00D163A4">
              <w:trPr>
                <w:trHeight w:val="490"/>
              </w:trPr>
              <w:tc>
                <w:tcPr>
                  <w:tcW w:w="995" w:type="dxa"/>
                  <w:vMerge w:val="restart"/>
                  <w:tcBorders>
                    <w:top w:val="single" w:sz="4" w:space="0" w:color="auto"/>
                  </w:tcBorders>
                </w:tcPr>
                <w:p w14:paraId="6F478E1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1.2.22</w:t>
                  </w:r>
                </w:p>
              </w:tc>
              <w:tc>
                <w:tcPr>
                  <w:tcW w:w="481" w:type="dxa"/>
                  <w:vMerge w:val="restart"/>
                  <w:tcBorders>
                    <w:top w:val="single" w:sz="4" w:space="0" w:color="auto"/>
                    <w:right w:val="single" w:sz="4" w:space="0" w:color="auto"/>
                  </w:tcBorders>
                </w:tcPr>
                <w:p w14:paraId="2722F76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379E564" w14:textId="77777777" w:rsidR="00D163A4" w:rsidRPr="008072C0" w:rsidRDefault="00D163A4" w:rsidP="0066306F">
                  <w:pPr>
                    <w:pStyle w:val="NoSpacing"/>
                    <w:rPr>
                      <w:rFonts w:ascii="Arial" w:hAnsi="Arial" w:cs="Arial"/>
                      <w:sz w:val="24"/>
                      <w:szCs w:val="24"/>
                    </w:rPr>
                  </w:pPr>
                </w:p>
                <w:p w14:paraId="7661DEE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23B233B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Dosing </w:t>
                  </w:r>
                </w:p>
                <w:p w14:paraId="0677CD6E"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3D109A6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Appropriate method of administering medicines for the treatment of external </w:t>
                  </w:r>
                </w:p>
                <w:p w14:paraId="41011A8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parasites  </w:t>
                  </w:r>
                </w:p>
              </w:tc>
            </w:tr>
            <w:tr w:rsidR="008072C0" w:rsidRPr="008072C0" w14:paraId="53D53DF9" w14:textId="77777777" w:rsidTr="00D163A4">
              <w:trPr>
                <w:trHeight w:val="396"/>
              </w:trPr>
              <w:tc>
                <w:tcPr>
                  <w:tcW w:w="995" w:type="dxa"/>
                  <w:vMerge/>
                  <w:tcBorders>
                    <w:bottom w:val="single" w:sz="4" w:space="0" w:color="auto"/>
                  </w:tcBorders>
                </w:tcPr>
                <w:p w14:paraId="36A96FD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D359023"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AE7453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Spraying</w:t>
                  </w:r>
                </w:p>
              </w:tc>
              <w:tc>
                <w:tcPr>
                  <w:tcW w:w="3827" w:type="dxa"/>
                  <w:vMerge/>
                  <w:tcBorders>
                    <w:bottom w:val="single" w:sz="4" w:space="0" w:color="auto"/>
                  </w:tcBorders>
                </w:tcPr>
                <w:p w14:paraId="05561E4E" w14:textId="77777777" w:rsidR="00D163A4" w:rsidRPr="008072C0" w:rsidRDefault="00D163A4" w:rsidP="0066306F">
                  <w:pPr>
                    <w:pStyle w:val="NoSpacing"/>
                    <w:rPr>
                      <w:rFonts w:ascii="Arial" w:hAnsi="Arial" w:cs="Arial"/>
                      <w:sz w:val="24"/>
                      <w:szCs w:val="24"/>
                    </w:rPr>
                  </w:pPr>
                </w:p>
              </w:tc>
            </w:tr>
            <w:tr w:rsidR="008072C0" w:rsidRPr="008072C0" w14:paraId="775EAC32" w14:textId="77777777" w:rsidTr="00D163A4">
              <w:trPr>
                <w:trHeight w:val="440"/>
              </w:trPr>
              <w:tc>
                <w:tcPr>
                  <w:tcW w:w="995" w:type="dxa"/>
                  <w:vMerge w:val="restart"/>
                  <w:tcBorders>
                    <w:top w:val="single" w:sz="4" w:space="0" w:color="auto"/>
                  </w:tcBorders>
                </w:tcPr>
                <w:p w14:paraId="36B756A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1.2.23</w:t>
                  </w:r>
                </w:p>
                <w:p w14:paraId="3284B676" w14:textId="77777777" w:rsidR="00D163A4" w:rsidRPr="008072C0" w:rsidRDefault="00D163A4" w:rsidP="0066306F">
                  <w:pPr>
                    <w:pStyle w:val="NoSpacing"/>
                    <w:rPr>
                      <w:rFonts w:ascii="Arial" w:hAnsi="Arial" w:cs="Arial"/>
                      <w:sz w:val="24"/>
                      <w:szCs w:val="24"/>
                    </w:rPr>
                  </w:pPr>
                </w:p>
              </w:tc>
              <w:tc>
                <w:tcPr>
                  <w:tcW w:w="481" w:type="dxa"/>
                  <w:vMerge w:val="restart"/>
                  <w:tcBorders>
                    <w:top w:val="single" w:sz="4" w:space="0" w:color="auto"/>
                    <w:right w:val="single" w:sz="4" w:space="0" w:color="auto"/>
                  </w:tcBorders>
                </w:tcPr>
                <w:p w14:paraId="2858ACA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CE35535" w14:textId="77777777" w:rsidR="00D163A4" w:rsidRPr="008072C0" w:rsidRDefault="00D163A4" w:rsidP="0066306F">
                  <w:pPr>
                    <w:pStyle w:val="NoSpacing"/>
                    <w:rPr>
                      <w:rFonts w:ascii="Arial" w:hAnsi="Arial" w:cs="Arial"/>
                      <w:sz w:val="24"/>
                      <w:szCs w:val="24"/>
                    </w:rPr>
                  </w:pPr>
                </w:p>
                <w:p w14:paraId="6848BF5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49E1A52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Liver fluke and chicken lice</w:t>
                  </w:r>
                </w:p>
              </w:tc>
              <w:tc>
                <w:tcPr>
                  <w:tcW w:w="3827" w:type="dxa"/>
                  <w:vMerge w:val="restart"/>
                  <w:tcBorders>
                    <w:top w:val="single" w:sz="4" w:space="0" w:color="auto"/>
                  </w:tcBorders>
                </w:tcPr>
                <w:p w14:paraId="7089B19E"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Examples of external parasites in broilers</w:t>
                  </w:r>
                </w:p>
                <w:p w14:paraId="6D6FDC2D" w14:textId="77777777" w:rsidR="00D163A4" w:rsidRPr="008072C0" w:rsidRDefault="00D163A4" w:rsidP="0066306F">
                  <w:pPr>
                    <w:pStyle w:val="NoSpacing"/>
                    <w:rPr>
                      <w:rFonts w:ascii="Arial" w:hAnsi="Arial" w:cs="Arial"/>
                      <w:sz w:val="24"/>
                      <w:szCs w:val="24"/>
                    </w:rPr>
                  </w:pPr>
                </w:p>
              </w:tc>
            </w:tr>
            <w:tr w:rsidR="008072C0" w:rsidRPr="008072C0" w14:paraId="60CC4D0D" w14:textId="77777777" w:rsidTr="00D163A4">
              <w:trPr>
                <w:trHeight w:val="306"/>
              </w:trPr>
              <w:tc>
                <w:tcPr>
                  <w:tcW w:w="995" w:type="dxa"/>
                  <w:vMerge/>
                  <w:tcBorders>
                    <w:bottom w:val="single" w:sz="4" w:space="0" w:color="auto"/>
                  </w:tcBorders>
                </w:tcPr>
                <w:p w14:paraId="0600F221"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D55881E"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553E69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Blue ticks and wireworm</w:t>
                  </w:r>
                </w:p>
              </w:tc>
              <w:tc>
                <w:tcPr>
                  <w:tcW w:w="3827" w:type="dxa"/>
                  <w:vMerge/>
                  <w:tcBorders>
                    <w:bottom w:val="single" w:sz="4" w:space="0" w:color="auto"/>
                  </w:tcBorders>
                </w:tcPr>
                <w:p w14:paraId="7EC18305"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0B7FD4E1" w14:textId="77777777" w:rsidTr="00D163A4">
              <w:trPr>
                <w:trHeight w:val="694"/>
              </w:trPr>
              <w:tc>
                <w:tcPr>
                  <w:tcW w:w="995" w:type="dxa"/>
                  <w:tcBorders>
                    <w:top w:val="single" w:sz="4" w:space="0" w:color="auto"/>
                  </w:tcBorders>
                </w:tcPr>
                <w:p w14:paraId="18B4DDD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1.2.24</w:t>
                  </w:r>
                </w:p>
              </w:tc>
              <w:tc>
                <w:tcPr>
                  <w:tcW w:w="481" w:type="dxa"/>
                  <w:tcBorders>
                    <w:top w:val="single" w:sz="4" w:space="0" w:color="auto"/>
                    <w:right w:val="single" w:sz="4" w:space="0" w:color="auto"/>
                  </w:tcBorders>
                </w:tcPr>
                <w:p w14:paraId="6DAF4D1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92CFF8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4E53192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Subcutaneous</w:t>
                  </w:r>
                </w:p>
                <w:p w14:paraId="64F9FCC2" w14:textId="77777777" w:rsidR="00D163A4" w:rsidRPr="008072C0" w:rsidRDefault="00D163A4" w:rsidP="0066306F">
                  <w:pPr>
                    <w:pStyle w:val="NoSpacing"/>
                    <w:rPr>
                      <w:rFonts w:ascii="Arial" w:hAnsi="Arial" w:cs="Arial"/>
                      <w:sz w:val="24"/>
                      <w:szCs w:val="24"/>
                    </w:rPr>
                  </w:pPr>
                </w:p>
              </w:tc>
              <w:tc>
                <w:tcPr>
                  <w:tcW w:w="3827" w:type="dxa"/>
                  <w:tcBorders>
                    <w:top w:val="single" w:sz="4" w:space="0" w:color="auto"/>
                  </w:tcBorders>
                </w:tcPr>
                <w:p w14:paraId="656292C3"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Injecting animals between the layers of the skin</w:t>
                  </w:r>
                </w:p>
                <w:p w14:paraId="11A53F73" w14:textId="77777777" w:rsidR="00D163A4" w:rsidRPr="008072C0" w:rsidRDefault="00D163A4" w:rsidP="0066306F">
                  <w:pPr>
                    <w:pStyle w:val="NoSpacing"/>
                    <w:rPr>
                      <w:rFonts w:ascii="Arial" w:hAnsi="Arial" w:cs="Arial"/>
                      <w:sz w:val="24"/>
                      <w:szCs w:val="24"/>
                    </w:rPr>
                  </w:pPr>
                </w:p>
              </w:tc>
            </w:tr>
          </w:tbl>
          <w:p w14:paraId="36F115F8" w14:textId="77777777" w:rsidR="00D163A4" w:rsidRPr="005E5D99" w:rsidRDefault="00D163A4" w:rsidP="0066306F">
            <w:pPr>
              <w:pStyle w:val="NoSpacing"/>
              <w:rPr>
                <w:rFonts w:ascii="Arial" w:eastAsia="Calibri" w:hAnsi="Arial" w:cs="Arial"/>
                <w:color w:val="FF0000"/>
                <w:sz w:val="24"/>
                <w:szCs w:val="24"/>
              </w:rPr>
            </w:pPr>
          </w:p>
        </w:tc>
        <w:tc>
          <w:tcPr>
            <w:tcW w:w="851" w:type="dxa"/>
            <w:gridSpan w:val="2"/>
          </w:tcPr>
          <w:p w14:paraId="59E48EC1" w14:textId="77777777" w:rsidR="00D163A4" w:rsidRPr="005E5D99" w:rsidRDefault="00D163A4" w:rsidP="0066306F">
            <w:pPr>
              <w:pStyle w:val="NoSpacing"/>
              <w:rPr>
                <w:rFonts w:ascii="Arial" w:hAnsi="Arial" w:cs="Arial"/>
                <w:color w:val="FF0000"/>
                <w:sz w:val="24"/>
                <w:szCs w:val="24"/>
              </w:rPr>
            </w:pPr>
          </w:p>
        </w:tc>
      </w:tr>
      <w:tr w:rsidR="00D163A4" w:rsidRPr="005E5D99" w14:paraId="0D5625DF" w14:textId="77777777" w:rsidTr="00D163A4">
        <w:trPr>
          <w:gridAfter w:val="1"/>
          <w:wAfter w:w="12" w:type="dxa"/>
        </w:trPr>
        <w:tc>
          <w:tcPr>
            <w:tcW w:w="477" w:type="dxa"/>
          </w:tcPr>
          <w:p w14:paraId="70050FE3" w14:textId="77777777" w:rsidR="00D163A4" w:rsidRPr="005E5D99" w:rsidRDefault="00D163A4" w:rsidP="00D163A4">
            <w:pPr>
              <w:rPr>
                <w:rFonts w:ascii="Arial" w:hAnsi="Arial" w:cs="Arial"/>
                <w:color w:val="FF0000"/>
                <w:sz w:val="24"/>
                <w:szCs w:val="24"/>
              </w:rPr>
            </w:pPr>
          </w:p>
        </w:tc>
        <w:tc>
          <w:tcPr>
            <w:tcW w:w="992" w:type="dxa"/>
          </w:tcPr>
          <w:p w14:paraId="0D3F7041" w14:textId="77777777" w:rsidR="00D163A4" w:rsidRPr="005E5D99" w:rsidRDefault="00D163A4" w:rsidP="00D163A4">
            <w:pPr>
              <w:rPr>
                <w:rFonts w:ascii="Arial" w:hAnsi="Arial" w:cs="Arial"/>
                <w:color w:val="FF0000"/>
                <w:sz w:val="24"/>
                <w:szCs w:val="24"/>
              </w:rPr>
            </w:pPr>
          </w:p>
        </w:tc>
        <w:tc>
          <w:tcPr>
            <w:tcW w:w="7513" w:type="dxa"/>
            <w:gridSpan w:val="5"/>
          </w:tcPr>
          <w:p w14:paraId="55C21998" w14:textId="77777777" w:rsidR="00D163A4" w:rsidRPr="005E5D99" w:rsidRDefault="00D163A4" w:rsidP="00D163A4">
            <w:pPr>
              <w:spacing w:after="13" w:line="250" w:lineRule="auto"/>
              <w:jc w:val="both"/>
              <w:rPr>
                <w:rFonts w:ascii="Arial" w:eastAsia="Calibri" w:hAnsi="Arial" w:cs="Arial"/>
                <w:color w:val="FF0000"/>
                <w:sz w:val="24"/>
                <w:szCs w:val="24"/>
              </w:rPr>
            </w:pPr>
          </w:p>
        </w:tc>
        <w:tc>
          <w:tcPr>
            <w:tcW w:w="851" w:type="dxa"/>
            <w:gridSpan w:val="2"/>
          </w:tcPr>
          <w:p w14:paraId="125CCDF7" w14:textId="77777777" w:rsidR="00D163A4" w:rsidRPr="005E5D99" w:rsidRDefault="00D163A4" w:rsidP="00D163A4">
            <w:pPr>
              <w:rPr>
                <w:rFonts w:ascii="Arial" w:hAnsi="Arial" w:cs="Arial"/>
                <w:color w:val="FF0000"/>
                <w:sz w:val="24"/>
                <w:szCs w:val="24"/>
              </w:rPr>
            </w:pPr>
          </w:p>
        </w:tc>
      </w:tr>
      <w:tr w:rsidR="00D163A4" w:rsidRPr="005E5D99" w14:paraId="337930BA" w14:textId="77777777" w:rsidTr="00D163A4">
        <w:trPr>
          <w:gridAfter w:val="1"/>
          <w:wAfter w:w="12" w:type="dxa"/>
        </w:trPr>
        <w:tc>
          <w:tcPr>
            <w:tcW w:w="477" w:type="dxa"/>
          </w:tcPr>
          <w:p w14:paraId="3CF784C6" w14:textId="1DF5CEF8" w:rsidR="00D163A4" w:rsidRPr="008072C0" w:rsidRDefault="00D163A4" w:rsidP="00A315A7">
            <w:pPr>
              <w:rPr>
                <w:rFonts w:ascii="Arial" w:hAnsi="Arial" w:cs="Arial"/>
                <w:sz w:val="24"/>
                <w:szCs w:val="24"/>
              </w:rPr>
            </w:pPr>
            <w:r w:rsidRPr="008072C0">
              <w:rPr>
                <w:rFonts w:ascii="Arial" w:hAnsi="Arial" w:cs="Arial"/>
                <w:sz w:val="24"/>
                <w:szCs w:val="24"/>
              </w:rPr>
              <w:t>3</w:t>
            </w:r>
            <w:r w:rsidR="00A315A7" w:rsidRPr="008072C0">
              <w:rPr>
                <w:rFonts w:ascii="Arial" w:hAnsi="Arial" w:cs="Arial"/>
                <w:sz w:val="24"/>
                <w:szCs w:val="24"/>
              </w:rPr>
              <w:t>.</w:t>
            </w:r>
          </w:p>
        </w:tc>
        <w:tc>
          <w:tcPr>
            <w:tcW w:w="992" w:type="dxa"/>
          </w:tcPr>
          <w:p w14:paraId="7EAD7292" w14:textId="77777777" w:rsidR="00D163A4" w:rsidRPr="005E5D99" w:rsidRDefault="00D163A4" w:rsidP="00D163A4">
            <w:pPr>
              <w:rPr>
                <w:rFonts w:ascii="Arial" w:hAnsi="Arial" w:cs="Arial"/>
                <w:color w:val="FF0000"/>
                <w:sz w:val="24"/>
                <w:szCs w:val="24"/>
              </w:rPr>
            </w:pPr>
          </w:p>
        </w:tc>
        <w:tc>
          <w:tcPr>
            <w:tcW w:w="7513" w:type="dxa"/>
            <w:gridSpan w:val="5"/>
          </w:tcPr>
          <w:p w14:paraId="5F1158A7" w14:textId="77777777" w:rsidR="00D163A4" w:rsidRPr="005E5D99" w:rsidRDefault="00D163A4" w:rsidP="00D163A4">
            <w:pPr>
              <w:spacing w:after="13" w:line="250" w:lineRule="auto"/>
              <w:jc w:val="both"/>
              <w:rPr>
                <w:rFonts w:ascii="Arial" w:eastAsia="Arial" w:hAnsi="Arial" w:cs="Arial"/>
                <w:color w:val="FF0000"/>
                <w:sz w:val="24"/>
                <w:szCs w:val="24"/>
              </w:rPr>
            </w:pPr>
          </w:p>
        </w:tc>
        <w:tc>
          <w:tcPr>
            <w:tcW w:w="851" w:type="dxa"/>
            <w:gridSpan w:val="2"/>
          </w:tcPr>
          <w:p w14:paraId="3782E432" w14:textId="77777777" w:rsidR="00D163A4" w:rsidRPr="005E5D99" w:rsidRDefault="00D163A4" w:rsidP="00D163A4">
            <w:pPr>
              <w:rPr>
                <w:rFonts w:ascii="Arial" w:hAnsi="Arial" w:cs="Arial"/>
                <w:color w:val="FF0000"/>
                <w:sz w:val="24"/>
                <w:szCs w:val="24"/>
              </w:rPr>
            </w:pPr>
          </w:p>
        </w:tc>
      </w:tr>
      <w:tr w:rsidR="00D163A4" w:rsidRPr="005E5D99" w14:paraId="2A7AAF46" w14:textId="77777777" w:rsidTr="00D163A4">
        <w:trPr>
          <w:gridAfter w:val="1"/>
          <w:wAfter w:w="12" w:type="dxa"/>
        </w:trPr>
        <w:tc>
          <w:tcPr>
            <w:tcW w:w="477" w:type="dxa"/>
          </w:tcPr>
          <w:p w14:paraId="4B4F0BE3" w14:textId="77777777" w:rsidR="00D163A4" w:rsidRPr="005E5D99" w:rsidRDefault="00D163A4" w:rsidP="00D163A4">
            <w:pPr>
              <w:rPr>
                <w:rFonts w:ascii="Arial" w:hAnsi="Arial" w:cs="Arial"/>
                <w:color w:val="FF0000"/>
                <w:sz w:val="24"/>
                <w:szCs w:val="24"/>
              </w:rPr>
            </w:pPr>
          </w:p>
        </w:tc>
        <w:tc>
          <w:tcPr>
            <w:tcW w:w="8505" w:type="dxa"/>
            <w:gridSpan w:val="6"/>
          </w:tcPr>
          <w:p w14:paraId="3287E5C6"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t>1.3.1 Type of ration given to animals to support production process.</w:t>
            </w:r>
          </w:p>
          <w:p w14:paraId="22869C65" w14:textId="77777777" w:rsidR="00D163A4" w:rsidRPr="008072C0" w:rsidRDefault="00D163A4" w:rsidP="00D163A4">
            <w:pPr>
              <w:spacing w:after="200" w:line="276" w:lineRule="auto"/>
              <w:ind w:left="380" w:hanging="360"/>
              <w:rPr>
                <w:rFonts w:ascii="Arial" w:eastAsia="Times New Roman" w:hAnsi="Arial" w:cs="Arial"/>
                <w:sz w:val="24"/>
                <w:szCs w:val="24"/>
              </w:rPr>
            </w:pPr>
            <w:r w:rsidRPr="008072C0">
              <w:rPr>
                <w:rFonts w:ascii="Arial" w:eastAsia="Times New Roman" w:hAnsi="Arial" w:cs="Arial"/>
                <w:sz w:val="24"/>
                <w:szCs w:val="24"/>
              </w:rPr>
              <w:t>1.3.2 Application of chemicals and creation of the environment free from      disease causing micro-organisms.</w:t>
            </w:r>
          </w:p>
          <w:p w14:paraId="212AA2C3"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t>1.3.3</w:t>
            </w:r>
            <w:r w:rsidRPr="008072C0">
              <w:rPr>
                <w:rFonts w:ascii="Arial" w:eastAsia="Times New Roman" w:hAnsi="Arial" w:cs="Arial"/>
                <w:sz w:val="24"/>
                <w:szCs w:val="24"/>
              </w:rPr>
              <w:tab/>
              <w:t>The rate at which heart beats in a minute.</w:t>
            </w:r>
          </w:p>
          <w:p w14:paraId="7BB2E508" w14:textId="77777777" w:rsidR="00D163A4" w:rsidRPr="008072C0" w:rsidRDefault="00D163A4" w:rsidP="00D163A4">
            <w:pPr>
              <w:spacing w:after="200" w:line="276" w:lineRule="auto"/>
              <w:ind w:left="743" w:hanging="732"/>
              <w:rPr>
                <w:rFonts w:ascii="Arial" w:eastAsia="Times New Roman" w:hAnsi="Arial" w:cs="Arial"/>
                <w:sz w:val="24"/>
                <w:szCs w:val="24"/>
              </w:rPr>
            </w:pPr>
            <w:r w:rsidRPr="008072C0">
              <w:rPr>
                <w:rFonts w:ascii="Arial" w:eastAsia="Times New Roman" w:hAnsi="Arial" w:cs="Arial"/>
                <w:sz w:val="24"/>
                <w:szCs w:val="24"/>
              </w:rPr>
              <w:t>1.3.4</w:t>
            </w:r>
            <w:r w:rsidRPr="008072C0">
              <w:rPr>
                <w:rFonts w:ascii="Arial" w:eastAsia="Times New Roman" w:hAnsi="Arial" w:cs="Arial"/>
                <w:sz w:val="24"/>
                <w:szCs w:val="24"/>
              </w:rPr>
              <w:tab/>
              <w:t>The hygienic means of promoting health through prevention of animal contacts with hazards (physical, biological, chemical) of waste.</w:t>
            </w:r>
          </w:p>
          <w:p w14:paraId="19096E14" w14:textId="77777777" w:rsidR="00D163A4" w:rsidRPr="008072C0" w:rsidRDefault="00D163A4" w:rsidP="00D163A4">
            <w:pPr>
              <w:spacing w:after="200" w:line="276" w:lineRule="auto"/>
              <w:ind w:left="743" w:hanging="732"/>
              <w:rPr>
                <w:rFonts w:ascii="Arial" w:eastAsia="Times New Roman" w:hAnsi="Arial" w:cs="Arial"/>
                <w:sz w:val="24"/>
                <w:szCs w:val="24"/>
              </w:rPr>
            </w:pPr>
            <w:r w:rsidRPr="008072C0">
              <w:rPr>
                <w:rFonts w:ascii="Arial" w:eastAsia="Times New Roman" w:hAnsi="Arial" w:cs="Arial"/>
                <w:sz w:val="24"/>
                <w:szCs w:val="24"/>
              </w:rPr>
              <w:t>1.3.5</w:t>
            </w:r>
            <w:r w:rsidRPr="008072C0">
              <w:rPr>
                <w:rFonts w:ascii="Arial" w:eastAsia="Times New Roman" w:hAnsi="Arial" w:cs="Arial"/>
                <w:sz w:val="24"/>
                <w:szCs w:val="24"/>
              </w:rPr>
              <w:tab/>
              <w:t>Substances that kills and prevents the spread of disease causing organisms.</w:t>
            </w:r>
          </w:p>
          <w:p w14:paraId="19D0A6A5" w14:textId="77777777" w:rsidR="00D163A4" w:rsidRPr="008072C0" w:rsidRDefault="00D163A4" w:rsidP="00D163A4">
            <w:pPr>
              <w:spacing w:after="200" w:line="276" w:lineRule="auto"/>
              <w:ind w:left="743" w:hanging="732"/>
              <w:rPr>
                <w:rFonts w:ascii="Arial" w:eastAsia="Times New Roman" w:hAnsi="Arial" w:cs="Arial"/>
                <w:sz w:val="24"/>
                <w:szCs w:val="24"/>
              </w:rPr>
            </w:pPr>
            <w:r w:rsidRPr="008072C0">
              <w:rPr>
                <w:rFonts w:ascii="Arial" w:eastAsia="Times New Roman" w:hAnsi="Arial" w:cs="Arial"/>
                <w:sz w:val="24"/>
                <w:szCs w:val="24"/>
              </w:rPr>
              <w:t>1.3.6</w:t>
            </w:r>
            <w:r w:rsidRPr="008072C0">
              <w:rPr>
                <w:rFonts w:ascii="Arial" w:eastAsia="Times New Roman" w:hAnsi="Arial" w:cs="Arial"/>
                <w:sz w:val="24"/>
                <w:szCs w:val="24"/>
              </w:rPr>
              <w:tab/>
              <w:t>Any organism causing disease, including viruses, bacteria, fungi and protozoa.</w:t>
            </w:r>
          </w:p>
          <w:p w14:paraId="7495D650"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1.3.7  A device/ instrument used to place a pill in the animals throat.</w:t>
            </w:r>
          </w:p>
          <w:p w14:paraId="334BBB1E"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lastRenderedPageBreak/>
              <w:t>1.3.8</w:t>
            </w:r>
            <w:r w:rsidRPr="008072C0">
              <w:rPr>
                <w:rFonts w:ascii="Arial" w:eastAsia="Times New Roman" w:hAnsi="Arial" w:cs="Arial"/>
                <w:sz w:val="24"/>
                <w:szCs w:val="24"/>
              </w:rPr>
              <w:tab/>
              <w:t>Administering/introduction of a medicine into the body using a syringe    or a needle.</w:t>
            </w:r>
          </w:p>
          <w:p w14:paraId="7B5631B5"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1.3.9 Oral administration of medicine in animal’s mouth.</w:t>
            </w:r>
          </w:p>
          <w:p w14:paraId="34BDD55B"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1.3.10  A shortage of a particular mineral/vitamin in animals body.</w:t>
            </w:r>
          </w:p>
          <w:p w14:paraId="71AECD69"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1.3.11 A doctor of animals who uses professional help to treat animals.</w:t>
            </w:r>
          </w:p>
          <w:p w14:paraId="5A0B2EAD" w14:textId="77777777" w:rsidR="00D163A4" w:rsidRPr="008072C0" w:rsidRDefault="00D163A4" w:rsidP="00D163A4">
            <w:pPr>
              <w:spacing w:after="200" w:line="276" w:lineRule="auto"/>
              <w:ind w:left="470" w:hanging="470"/>
              <w:rPr>
                <w:rFonts w:ascii="Arial" w:eastAsia="Times New Roman" w:hAnsi="Arial" w:cs="Arial"/>
                <w:sz w:val="24"/>
                <w:szCs w:val="24"/>
              </w:rPr>
            </w:pPr>
            <w:r w:rsidRPr="008072C0">
              <w:rPr>
                <w:rFonts w:ascii="Arial" w:eastAsia="Times New Roman" w:hAnsi="Arial" w:cs="Arial"/>
                <w:sz w:val="24"/>
                <w:szCs w:val="24"/>
              </w:rPr>
              <w:t>1.3.12</w:t>
            </w:r>
            <w:r w:rsidRPr="008072C0">
              <w:rPr>
                <w:rFonts w:ascii="Arial" w:eastAsia="Times New Roman" w:hAnsi="Arial" w:cs="Arial"/>
                <w:sz w:val="24"/>
                <w:szCs w:val="24"/>
              </w:rPr>
              <w:tab/>
              <w:t>Metabolic disorder resulting to fats burnt too fast and producing too many poisonous ketones.</w:t>
            </w:r>
          </w:p>
          <w:p w14:paraId="7A0A94A9" w14:textId="77777777" w:rsidR="00D163A4" w:rsidRPr="008072C0" w:rsidRDefault="00D163A4" w:rsidP="00D163A4">
            <w:pPr>
              <w:spacing w:after="200" w:line="276" w:lineRule="auto"/>
              <w:ind w:left="560" w:hanging="540"/>
              <w:rPr>
                <w:rFonts w:ascii="Arial" w:eastAsia="Times New Roman" w:hAnsi="Arial" w:cs="Arial"/>
                <w:sz w:val="24"/>
                <w:szCs w:val="24"/>
              </w:rPr>
            </w:pPr>
            <w:r w:rsidRPr="008072C0">
              <w:rPr>
                <w:rFonts w:ascii="Arial" w:eastAsia="Times New Roman" w:hAnsi="Arial" w:cs="Arial"/>
                <w:sz w:val="24"/>
                <w:szCs w:val="24"/>
              </w:rPr>
              <w:t>1.3.13</w:t>
            </w:r>
            <w:r w:rsidRPr="008072C0">
              <w:rPr>
                <w:rFonts w:ascii="Arial" w:eastAsia="Times New Roman" w:hAnsi="Arial" w:cs="Arial"/>
                <w:sz w:val="24"/>
                <w:szCs w:val="24"/>
              </w:rPr>
              <w:tab/>
              <w:t xml:space="preserve"> Splashing of animals with medicated water or force them to swim through the water.</w:t>
            </w:r>
          </w:p>
          <w:p w14:paraId="02F6143B" w14:textId="77777777" w:rsidR="00D163A4" w:rsidRPr="008072C0" w:rsidRDefault="00D163A4" w:rsidP="00D163A4">
            <w:pPr>
              <w:spacing w:after="200" w:line="276" w:lineRule="auto"/>
              <w:ind w:left="560" w:hanging="540"/>
              <w:rPr>
                <w:rFonts w:ascii="Arial" w:eastAsia="Times New Roman" w:hAnsi="Arial" w:cs="Arial"/>
                <w:sz w:val="24"/>
                <w:szCs w:val="24"/>
              </w:rPr>
            </w:pPr>
            <w:r w:rsidRPr="008072C0">
              <w:rPr>
                <w:rFonts w:ascii="Arial" w:eastAsia="Times New Roman" w:hAnsi="Arial" w:cs="Arial"/>
                <w:sz w:val="24"/>
                <w:szCs w:val="24"/>
              </w:rPr>
              <w:t xml:space="preserve"> 1.3.14 Disease that affect large numbers of animals normally referred to as an outbreak.</w:t>
            </w:r>
          </w:p>
          <w:p w14:paraId="3572C039" w14:textId="77777777" w:rsidR="00D163A4" w:rsidRPr="008072C0" w:rsidRDefault="00D163A4" w:rsidP="00D163A4">
            <w:pPr>
              <w:spacing w:after="200" w:line="276" w:lineRule="auto"/>
              <w:ind w:left="470" w:hanging="360"/>
              <w:rPr>
                <w:rFonts w:ascii="Arial" w:eastAsia="Times New Roman" w:hAnsi="Arial" w:cs="Arial"/>
                <w:sz w:val="24"/>
                <w:szCs w:val="24"/>
              </w:rPr>
            </w:pPr>
            <w:r w:rsidRPr="008072C0">
              <w:rPr>
                <w:rFonts w:ascii="Arial" w:eastAsia="Times New Roman" w:hAnsi="Arial" w:cs="Arial"/>
                <w:sz w:val="24"/>
                <w:szCs w:val="24"/>
              </w:rPr>
              <w:t>1.3.15   Sick animals with contagious disease separated herd to prevent the   spread of disease and parasites.</w:t>
            </w:r>
          </w:p>
          <w:p w14:paraId="0E452BAC" w14:textId="77777777" w:rsidR="00D163A4" w:rsidRPr="008072C0" w:rsidRDefault="00D163A4" w:rsidP="00D163A4">
            <w:pPr>
              <w:spacing w:after="200" w:line="276" w:lineRule="auto"/>
              <w:ind w:left="470" w:hanging="450"/>
              <w:rPr>
                <w:rFonts w:ascii="Arial" w:eastAsia="Arial" w:hAnsi="Arial" w:cs="Arial"/>
                <w:sz w:val="24"/>
              </w:rPr>
            </w:pPr>
            <w:r w:rsidRPr="008072C0">
              <w:rPr>
                <w:rFonts w:ascii="Arial" w:eastAsia="Times New Roman" w:hAnsi="Arial" w:cs="Arial"/>
                <w:sz w:val="24"/>
                <w:szCs w:val="24"/>
              </w:rPr>
              <w:t xml:space="preserve">1.3.16 </w:t>
            </w:r>
            <w:r w:rsidRPr="008072C0">
              <w:rPr>
                <w:rFonts w:ascii="Arial" w:eastAsia="Arial" w:hAnsi="Arial" w:cs="Arial"/>
                <w:sz w:val="24"/>
              </w:rPr>
              <w:t xml:space="preserve">A small area where sheep are kept and fed for maximum  production output  </w:t>
            </w:r>
          </w:p>
          <w:p w14:paraId="0EA90B40"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t>1.3.17</w:t>
            </w:r>
            <w:r w:rsidRPr="008072C0">
              <w:rPr>
                <w:rFonts w:ascii="Arial" w:eastAsia="Arial" w:hAnsi="Arial" w:cs="Arial"/>
                <w:sz w:val="24"/>
              </w:rPr>
              <w:t xml:space="preserve"> </w:t>
            </w:r>
            <w:r w:rsidRPr="008072C0">
              <w:rPr>
                <w:rFonts w:ascii="Arial" w:eastAsia="Times New Roman" w:hAnsi="Arial" w:cs="Arial"/>
                <w:sz w:val="24"/>
                <w:szCs w:val="24"/>
              </w:rPr>
              <w:t xml:space="preserve">The most common bacterial disease that affects the udder and milk  </w:t>
            </w:r>
          </w:p>
          <w:p w14:paraId="06215EB6" w14:textId="77777777" w:rsidR="00D163A4" w:rsidRPr="008072C0" w:rsidRDefault="00D163A4" w:rsidP="00D163A4">
            <w:pPr>
              <w:spacing w:after="200" w:line="276" w:lineRule="auto"/>
              <w:ind w:left="2160" w:hanging="1440"/>
              <w:rPr>
                <w:rFonts w:ascii="Arial" w:eastAsia="Times New Roman" w:hAnsi="Arial" w:cs="Arial"/>
                <w:sz w:val="24"/>
                <w:szCs w:val="24"/>
              </w:rPr>
            </w:pPr>
            <w:r w:rsidRPr="008072C0">
              <w:rPr>
                <w:rFonts w:ascii="Arial" w:eastAsia="Times New Roman" w:hAnsi="Arial" w:cs="Arial"/>
                <w:sz w:val="24"/>
                <w:szCs w:val="24"/>
              </w:rPr>
              <w:t xml:space="preserve">Production </w:t>
            </w:r>
          </w:p>
          <w:p w14:paraId="493B1208" w14:textId="77777777" w:rsidR="00D163A4" w:rsidRPr="008072C0" w:rsidRDefault="00D163A4" w:rsidP="00D163A4">
            <w:pPr>
              <w:spacing w:after="200" w:line="276" w:lineRule="auto"/>
              <w:rPr>
                <w:rFonts w:ascii="Arial" w:eastAsia="Arial" w:hAnsi="Arial" w:cs="Arial"/>
                <w:sz w:val="24"/>
              </w:rPr>
            </w:pPr>
            <w:r w:rsidRPr="008072C0">
              <w:rPr>
                <w:rFonts w:ascii="Arial" w:eastAsia="Times New Roman" w:hAnsi="Arial" w:cs="Arial"/>
                <w:sz w:val="24"/>
                <w:szCs w:val="24"/>
              </w:rPr>
              <w:t>1.3.18</w:t>
            </w:r>
            <w:r w:rsidRPr="008072C0">
              <w:rPr>
                <w:rFonts w:ascii="Arial" w:eastAsia="Times New Roman" w:hAnsi="Arial" w:cs="Arial"/>
                <w:sz w:val="24"/>
                <w:szCs w:val="24"/>
              </w:rPr>
              <w:tab/>
            </w:r>
            <w:r w:rsidRPr="008072C0">
              <w:rPr>
                <w:rFonts w:ascii="Arial" w:eastAsia="Arial" w:hAnsi="Arial" w:cs="Arial"/>
                <w:sz w:val="24"/>
              </w:rPr>
              <w:t xml:space="preserve">A board with handholds that is used to handle pigs </w:t>
            </w:r>
          </w:p>
          <w:p w14:paraId="7A2F934C" w14:textId="77777777" w:rsidR="00D163A4" w:rsidRPr="008072C0" w:rsidRDefault="00D163A4" w:rsidP="00D163A4">
            <w:pPr>
              <w:spacing w:after="200" w:line="276" w:lineRule="auto"/>
              <w:ind w:left="470" w:right="926" w:hanging="470"/>
              <w:rPr>
                <w:rFonts w:ascii="Arial" w:eastAsia="Arial" w:hAnsi="Arial" w:cs="Arial"/>
                <w:sz w:val="24"/>
              </w:rPr>
            </w:pPr>
            <w:r w:rsidRPr="008072C0">
              <w:rPr>
                <w:rFonts w:ascii="Arial" w:eastAsia="Times New Roman" w:hAnsi="Arial" w:cs="Arial"/>
                <w:sz w:val="24"/>
                <w:szCs w:val="24"/>
              </w:rPr>
              <w:t>1.3.19</w:t>
            </w:r>
            <w:r w:rsidRPr="008072C0">
              <w:rPr>
                <w:rFonts w:ascii="Arial" w:eastAsia="Times New Roman" w:hAnsi="Arial" w:cs="Arial"/>
                <w:sz w:val="24"/>
                <w:szCs w:val="24"/>
              </w:rPr>
              <w:tab/>
            </w:r>
            <w:r w:rsidRPr="008072C0">
              <w:rPr>
                <w:rFonts w:ascii="Arial" w:eastAsia="Arial" w:hAnsi="Arial" w:cs="Arial"/>
                <w:sz w:val="24"/>
              </w:rPr>
              <w:t xml:space="preserve">The disease in farm animals, caused by a virus, that leads to    aggressive behaviour, frequent bellowing, excessive salivation and paralysis </w:t>
            </w:r>
          </w:p>
          <w:p w14:paraId="0E32B503" w14:textId="77777777" w:rsidR="00D163A4" w:rsidRPr="008072C0" w:rsidRDefault="00D163A4" w:rsidP="00D163A4">
            <w:pPr>
              <w:spacing w:after="200" w:line="276" w:lineRule="auto"/>
              <w:ind w:left="650" w:right="92" w:hanging="650"/>
              <w:rPr>
                <w:rFonts w:ascii="Arial" w:eastAsia="Arial" w:hAnsi="Arial" w:cs="Arial"/>
                <w:sz w:val="24"/>
              </w:rPr>
            </w:pPr>
            <w:r w:rsidRPr="008072C0">
              <w:rPr>
                <w:rFonts w:ascii="Arial" w:eastAsia="Times New Roman" w:hAnsi="Arial" w:cs="Arial"/>
                <w:sz w:val="24"/>
                <w:szCs w:val="24"/>
              </w:rPr>
              <w:t>1.3.20</w:t>
            </w:r>
            <w:r w:rsidRPr="008072C0">
              <w:rPr>
                <w:rFonts w:ascii="Arial" w:eastAsia="Times New Roman" w:hAnsi="Arial" w:cs="Arial"/>
                <w:sz w:val="24"/>
                <w:szCs w:val="24"/>
              </w:rPr>
              <w:tab/>
            </w:r>
            <w:r w:rsidRPr="008072C0">
              <w:rPr>
                <w:rFonts w:ascii="Arial" w:eastAsia="Arial" w:hAnsi="Arial" w:cs="Arial"/>
                <w:sz w:val="24"/>
              </w:rPr>
              <w:t>The action taken to boost the immune systems of farm animals to      prevent them from becoming sick</w:t>
            </w:r>
          </w:p>
          <w:p w14:paraId="4A56E4DE" w14:textId="77777777" w:rsidR="00D163A4" w:rsidRPr="008072C0" w:rsidRDefault="00D163A4" w:rsidP="00D163A4">
            <w:pPr>
              <w:spacing w:after="200" w:line="276" w:lineRule="auto"/>
              <w:ind w:right="92"/>
              <w:rPr>
                <w:rFonts w:ascii="Arial" w:eastAsia="Arial" w:hAnsi="Arial" w:cs="Arial"/>
                <w:sz w:val="24"/>
              </w:rPr>
            </w:pPr>
            <w:r w:rsidRPr="008072C0">
              <w:rPr>
                <w:rFonts w:ascii="Arial" w:eastAsia="Times New Roman" w:hAnsi="Arial" w:cs="Arial"/>
                <w:sz w:val="24"/>
                <w:szCs w:val="24"/>
              </w:rPr>
              <w:t>1.3.21</w:t>
            </w:r>
            <w:r w:rsidRPr="008072C0">
              <w:rPr>
                <w:rFonts w:ascii="Arial" w:eastAsia="Times New Roman" w:hAnsi="Arial" w:cs="Arial"/>
                <w:sz w:val="24"/>
                <w:szCs w:val="24"/>
              </w:rPr>
              <w:tab/>
              <w:t xml:space="preserve"> </w:t>
            </w:r>
            <w:r w:rsidRPr="008072C0">
              <w:rPr>
                <w:rFonts w:ascii="Arial" w:eastAsia="Arial" w:hAnsi="Arial" w:cs="Arial"/>
                <w:sz w:val="24"/>
              </w:rPr>
              <w:t>A permanent handling facility used to restrain a bull by its head</w:t>
            </w:r>
          </w:p>
          <w:p w14:paraId="0296FC02" w14:textId="77777777" w:rsidR="00D163A4" w:rsidRPr="008072C0" w:rsidRDefault="00D163A4" w:rsidP="00D163A4">
            <w:pPr>
              <w:spacing w:after="13" w:line="250" w:lineRule="auto"/>
              <w:ind w:left="740" w:hanging="740"/>
              <w:jc w:val="both"/>
              <w:rPr>
                <w:rFonts w:ascii="Arial" w:eastAsia="Arial" w:hAnsi="Arial" w:cs="Arial"/>
                <w:sz w:val="24"/>
              </w:rPr>
            </w:pPr>
            <w:r w:rsidRPr="008072C0">
              <w:rPr>
                <w:rFonts w:ascii="Arial" w:eastAsia="Times New Roman" w:hAnsi="Arial" w:cs="Arial"/>
                <w:sz w:val="24"/>
                <w:szCs w:val="24"/>
              </w:rPr>
              <w:t>1.3.22</w:t>
            </w:r>
            <w:r w:rsidRPr="008072C0">
              <w:rPr>
                <w:rFonts w:ascii="Arial" w:eastAsia="Arial" w:hAnsi="Arial" w:cs="Arial"/>
                <w:sz w:val="24"/>
              </w:rPr>
              <w:t xml:space="preserve"> A technique where curtains are used inside a broiler house to help   regulate temperature </w:t>
            </w:r>
          </w:p>
          <w:p w14:paraId="754E86A8" w14:textId="77777777" w:rsidR="00D163A4" w:rsidRPr="008072C0" w:rsidRDefault="00D163A4" w:rsidP="00D163A4">
            <w:pPr>
              <w:spacing w:after="13" w:line="250" w:lineRule="auto"/>
              <w:jc w:val="both"/>
              <w:rPr>
                <w:rFonts w:ascii="Arial" w:eastAsia="Arial" w:hAnsi="Arial" w:cs="Arial"/>
                <w:sz w:val="24"/>
              </w:rPr>
            </w:pPr>
          </w:p>
          <w:p w14:paraId="6090C222" w14:textId="77777777" w:rsidR="00D163A4" w:rsidRPr="008072C0" w:rsidRDefault="00D163A4" w:rsidP="00D163A4">
            <w:pPr>
              <w:spacing w:after="13" w:line="250" w:lineRule="auto"/>
              <w:ind w:left="830" w:hanging="900"/>
              <w:jc w:val="both"/>
              <w:rPr>
                <w:rFonts w:ascii="Arial" w:eastAsia="Arial" w:hAnsi="Arial" w:cs="Arial"/>
                <w:sz w:val="24"/>
              </w:rPr>
            </w:pPr>
            <w:r w:rsidRPr="008072C0">
              <w:rPr>
                <w:rFonts w:ascii="Arial" w:eastAsia="Arial" w:hAnsi="Arial" w:cs="Arial"/>
                <w:sz w:val="24"/>
              </w:rPr>
              <w:t>1.3.23</w:t>
            </w:r>
            <w:r w:rsidRPr="008072C0">
              <w:rPr>
                <w:rFonts w:ascii="Arial" w:eastAsia="Arial" w:hAnsi="Arial" w:cs="Arial"/>
                <w:sz w:val="24"/>
              </w:rPr>
              <w:tab/>
              <w:t xml:space="preserve">The term given to the organism that is responsible for the   transmission of viral diseases such as Rift Valley fever </w:t>
            </w:r>
          </w:p>
          <w:p w14:paraId="2C7480DF" w14:textId="77777777" w:rsidR="00D163A4" w:rsidRPr="008072C0" w:rsidRDefault="00D163A4" w:rsidP="00D163A4">
            <w:pPr>
              <w:spacing w:after="13" w:line="250" w:lineRule="auto"/>
              <w:jc w:val="both"/>
              <w:rPr>
                <w:rFonts w:ascii="Arial" w:eastAsia="Arial" w:hAnsi="Arial" w:cs="Arial"/>
                <w:sz w:val="24"/>
              </w:rPr>
            </w:pPr>
          </w:p>
          <w:p w14:paraId="0C80C1C8" w14:textId="77777777" w:rsidR="00D163A4" w:rsidRPr="008072C0" w:rsidRDefault="00D163A4" w:rsidP="00D163A4">
            <w:pPr>
              <w:spacing w:after="13" w:line="250" w:lineRule="auto"/>
              <w:jc w:val="both"/>
              <w:rPr>
                <w:rFonts w:ascii="Arial" w:eastAsia="Arial" w:hAnsi="Arial" w:cs="Arial"/>
                <w:sz w:val="24"/>
              </w:rPr>
            </w:pPr>
            <w:r w:rsidRPr="008072C0">
              <w:rPr>
                <w:rFonts w:ascii="Arial" w:eastAsia="Arial" w:hAnsi="Arial" w:cs="Arial"/>
                <w:sz w:val="24"/>
              </w:rPr>
              <w:t>1.3.24</w:t>
            </w:r>
            <w:r w:rsidRPr="008072C0">
              <w:rPr>
                <w:rFonts w:ascii="Arial" w:eastAsia="Arial" w:hAnsi="Arial" w:cs="Arial"/>
                <w:sz w:val="24"/>
              </w:rPr>
              <w:tab/>
              <w:t xml:space="preserve"> The type of host represented by a snail in the life cycle of a fluke   worm </w:t>
            </w:r>
          </w:p>
          <w:p w14:paraId="4296D62B" w14:textId="77777777" w:rsidR="00D163A4" w:rsidRPr="008072C0" w:rsidRDefault="00D163A4" w:rsidP="00D163A4">
            <w:pPr>
              <w:spacing w:after="13" w:line="250" w:lineRule="auto"/>
              <w:jc w:val="both"/>
              <w:rPr>
                <w:rFonts w:ascii="Arial" w:eastAsia="Arial" w:hAnsi="Arial" w:cs="Arial"/>
                <w:sz w:val="24"/>
              </w:rPr>
            </w:pPr>
          </w:p>
          <w:p w14:paraId="2FA31886" w14:textId="77777777" w:rsidR="00D163A4" w:rsidRPr="008072C0" w:rsidRDefault="00D163A4" w:rsidP="00D163A4">
            <w:pPr>
              <w:spacing w:after="13" w:line="250" w:lineRule="auto"/>
              <w:jc w:val="both"/>
              <w:rPr>
                <w:rFonts w:ascii="Arial" w:eastAsia="Arial" w:hAnsi="Arial" w:cs="Arial"/>
                <w:sz w:val="24"/>
              </w:rPr>
            </w:pPr>
            <w:r w:rsidRPr="008072C0">
              <w:rPr>
                <w:rFonts w:ascii="Arial" w:eastAsia="Arial" w:hAnsi="Arial" w:cs="Arial"/>
                <w:sz w:val="24"/>
              </w:rPr>
              <w:t>1.3.25</w:t>
            </w:r>
            <w:r w:rsidRPr="008072C0">
              <w:rPr>
                <w:rFonts w:ascii="Arial" w:eastAsia="Arial" w:hAnsi="Arial" w:cs="Arial"/>
                <w:sz w:val="24"/>
              </w:rPr>
              <w:tab/>
              <w:t xml:space="preserve"> </w:t>
            </w:r>
            <w:r w:rsidRPr="008072C0">
              <w:rPr>
                <w:rFonts w:ascii="Arial" w:eastAsia="Calibri" w:hAnsi="Arial" w:cs="Arial"/>
                <w:bCs/>
                <w:sz w:val="24"/>
                <w:szCs w:val="24"/>
                <w:lang w:val="en-GB" w:eastAsia="en-ZA"/>
              </w:rPr>
              <w:t xml:space="preserve">A farmer who produces on a large scale and is profit-orientated </w:t>
            </w:r>
          </w:p>
          <w:p w14:paraId="0D263C8D" w14:textId="1CBDC8FA" w:rsidR="00D163A4" w:rsidRPr="008072C0" w:rsidRDefault="00D163A4" w:rsidP="00A315A7">
            <w:pPr>
              <w:spacing w:after="200" w:line="276" w:lineRule="auto"/>
              <w:rPr>
                <w:rFonts w:ascii="Arial" w:eastAsia="Times New Roman" w:hAnsi="Arial" w:cs="Arial"/>
                <w:sz w:val="24"/>
                <w:szCs w:val="24"/>
              </w:rPr>
            </w:pPr>
            <w:r w:rsidRPr="008072C0">
              <w:rPr>
                <w:rFonts w:ascii="Arial" w:eastAsia="Times New Roman" w:hAnsi="Arial" w:cs="Arial"/>
                <w:sz w:val="24"/>
                <w:szCs w:val="24"/>
              </w:rPr>
              <w:t xml:space="preserve">                                                                                                             </w:t>
            </w:r>
            <w:r w:rsidR="00A315A7" w:rsidRPr="008072C0">
              <w:rPr>
                <w:rFonts w:ascii="Arial" w:eastAsia="Times New Roman" w:hAnsi="Arial" w:cs="Arial"/>
                <w:sz w:val="24"/>
                <w:szCs w:val="24"/>
              </w:rPr>
              <w:tab/>
              <w:t xml:space="preserve"> </w:t>
            </w:r>
            <w:r w:rsidRPr="008072C0">
              <w:rPr>
                <w:rFonts w:ascii="Arial" w:eastAsia="Times New Roman" w:hAnsi="Arial" w:cs="Arial"/>
                <w:sz w:val="24"/>
                <w:szCs w:val="24"/>
              </w:rPr>
              <w:t>1.4</w:t>
            </w:r>
            <w:r w:rsidRPr="008072C0">
              <w:rPr>
                <w:rFonts w:ascii="Arial" w:eastAsia="Times New Roman" w:hAnsi="Arial" w:cs="Arial"/>
                <w:sz w:val="24"/>
                <w:szCs w:val="24"/>
              </w:rPr>
              <w:tab/>
              <w:t xml:space="preserve">Change the underlined word in each of the following statements to </w:t>
            </w:r>
            <w:r w:rsidRPr="008072C0">
              <w:rPr>
                <w:rFonts w:ascii="Arial" w:eastAsia="Times New Roman" w:hAnsi="Arial" w:cs="Arial"/>
                <w:sz w:val="24"/>
                <w:szCs w:val="24"/>
              </w:rPr>
              <w:lastRenderedPageBreak/>
              <w:t xml:space="preserve">make them TRUE. Write only the answer next to the question number (3.4.1 – 3.4.10) in the </w:t>
            </w:r>
            <w:r w:rsidRPr="008072C0">
              <w:rPr>
                <w:rFonts w:ascii="Arial" w:eastAsia="Times New Roman" w:hAnsi="Arial" w:cs="Arial"/>
                <w:b/>
                <w:sz w:val="24"/>
                <w:szCs w:val="24"/>
              </w:rPr>
              <w:t>ANSWER BOOK</w:t>
            </w:r>
            <w:r w:rsidRPr="008072C0">
              <w:rPr>
                <w:rFonts w:ascii="Arial" w:eastAsia="Times New Roman" w:hAnsi="Arial" w:cs="Arial"/>
                <w:sz w:val="24"/>
                <w:szCs w:val="24"/>
              </w:rPr>
              <w:t>.</w:t>
            </w:r>
          </w:p>
          <w:p w14:paraId="0EED93AA" w14:textId="77777777" w:rsidR="00D163A4" w:rsidRPr="008072C0" w:rsidRDefault="00D163A4" w:rsidP="00D163A4">
            <w:pPr>
              <w:spacing w:after="200" w:line="276" w:lineRule="auto"/>
              <w:ind w:left="1550" w:hanging="1170"/>
              <w:rPr>
                <w:rFonts w:ascii="Arial" w:eastAsia="Times New Roman" w:hAnsi="Arial" w:cs="Arial"/>
                <w:sz w:val="24"/>
                <w:szCs w:val="24"/>
                <w:u w:val="single"/>
              </w:rPr>
            </w:pPr>
            <w:r w:rsidRPr="008072C0">
              <w:rPr>
                <w:rFonts w:ascii="Arial" w:eastAsia="Times New Roman" w:hAnsi="Arial" w:cs="Arial"/>
                <w:sz w:val="24"/>
                <w:szCs w:val="24"/>
              </w:rPr>
              <w:t>1.4.1</w:t>
            </w:r>
            <w:r w:rsidRPr="008072C0">
              <w:rPr>
                <w:rFonts w:ascii="Arial" w:eastAsia="Times New Roman" w:hAnsi="Arial" w:cs="Arial"/>
                <w:sz w:val="24"/>
                <w:szCs w:val="24"/>
              </w:rPr>
              <w:tab/>
              <w:t xml:space="preserve">Animals not depending on environmental temperature are   </w:t>
            </w:r>
            <w:r w:rsidRPr="008072C0">
              <w:rPr>
                <w:rFonts w:ascii="Arial" w:eastAsia="Times New Roman" w:hAnsi="Arial" w:cs="Arial"/>
                <w:sz w:val="24"/>
                <w:szCs w:val="24"/>
                <w:u w:val="single"/>
              </w:rPr>
              <w:t>poikilothermic animals.</w:t>
            </w:r>
          </w:p>
          <w:p w14:paraId="4B469B34"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1.4.2</w:t>
            </w:r>
            <w:r w:rsidRPr="008072C0">
              <w:rPr>
                <w:rFonts w:ascii="Arial" w:eastAsia="Times New Roman" w:hAnsi="Arial" w:cs="Arial"/>
                <w:sz w:val="24"/>
                <w:szCs w:val="24"/>
              </w:rPr>
              <w:tab/>
            </w:r>
            <w:r w:rsidRPr="008072C0">
              <w:rPr>
                <w:rFonts w:ascii="Arial" w:eastAsia="Times New Roman" w:hAnsi="Arial" w:cs="Arial"/>
                <w:sz w:val="24"/>
                <w:szCs w:val="24"/>
                <w:u w:val="single"/>
              </w:rPr>
              <w:t>Exothermic animals</w:t>
            </w:r>
            <w:r w:rsidRPr="008072C0">
              <w:rPr>
                <w:rFonts w:ascii="Arial" w:eastAsia="Times New Roman" w:hAnsi="Arial" w:cs="Arial"/>
                <w:sz w:val="24"/>
                <w:szCs w:val="24"/>
              </w:rPr>
              <w:t xml:space="preserve"> maintain constant body temperature even though the temperature varies.</w:t>
            </w:r>
          </w:p>
          <w:p w14:paraId="6EBCE770"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1.4.3</w:t>
            </w:r>
            <w:r w:rsidRPr="008072C0">
              <w:rPr>
                <w:rFonts w:ascii="Arial" w:eastAsia="Times New Roman" w:hAnsi="Arial" w:cs="Arial"/>
                <w:sz w:val="24"/>
                <w:szCs w:val="24"/>
              </w:rPr>
              <w:tab/>
              <w:t xml:space="preserve">A </w:t>
            </w:r>
            <w:r w:rsidRPr="008072C0">
              <w:rPr>
                <w:rFonts w:ascii="Arial" w:eastAsia="Times New Roman" w:hAnsi="Arial" w:cs="Arial"/>
                <w:sz w:val="24"/>
                <w:szCs w:val="24"/>
                <w:u w:val="single"/>
              </w:rPr>
              <w:t>maintenance ration</w:t>
            </w:r>
            <w:r w:rsidRPr="008072C0">
              <w:rPr>
                <w:rFonts w:ascii="Arial" w:eastAsia="Times New Roman" w:hAnsi="Arial" w:cs="Arial"/>
                <w:sz w:val="24"/>
                <w:szCs w:val="24"/>
              </w:rPr>
              <w:t xml:space="preserve"> is used for work, growth and fattening.</w:t>
            </w:r>
          </w:p>
          <w:p w14:paraId="6007B3D0"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1.4.4</w:t>
            </w:r>
            <w:r w:rsidRPr="008072C0">
              <w:rPr>
                <w:rFonts w:ascii="Arial" w:eastAsia="Times New Roman" w:hAnsi="Arial" w:cs="Arial"/>
                <w:sz w:val="24"/>
                <w:szCs w:val="24"/>
              </w:rPr>
              <w:tab/>
              <w:t xml:space="preserve">The common dipping system for ticks control where the animal is completely immersed in dipping compound is called </w:t>
            </w:r>
            <w:r w:rsidRPr="008072C0">
              <w:rPr>
                <w:rFonts w:ascii="Arial" w:eastAsia="Times New Roman" w:hAnsi="Arial" w:cs="Arial"/>
                <w:sz w:val="24"/>
                <w:szCs w:val="24"/>
                <w:u w:val="single"/>
              </w:rPr>
              <w:t>spray race.</w:t>
            </w:r>
          </w:p>
          <w:p w14:paraId="228A23C8"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1.4.5</w:t>
            </w:r>
            <w:r w:rsidRPr="008072C0">
              <w:rPr>
                <w:rFonts w:ascii="Arial" w:eastAsia="Times New Roman" w:hAnsi="Arial" w:cs="Arial"/>
                <w:sz w:val="24"/>
                <w:szCs w:val="24"/>
              </w:rPr>
              <w:tab/>
            </w:r>
            <w:r w:rsidRPr="008072C0">
              <w:rPr>
                <w:rFonts w:ascii="Arial" w:eastAsia="Times New Roman" w:hAnsi="Arial" w:cs="Arial"/>
                <w:sz w:val="24"/>
                <w:szCs w:val="24"/>
                <w:u w:val="single"/>
              </w:rPr>
              <w:t>Immunization</w:t>
            </w:r>
            <w:r w:rsidRPr="008072C0">
              <w:rPr>
                <w:rFonts w:ascii="Arial" w:eastAsia="Times New Roman" w:hAnsi="Arial" w:cs="Arial"/>
                <w:sz w:val="24"/>
                <w:szCs w:val="24"/>
              </w:rPr>
              <w:t xml:space="preserve"> is an injection of animal medicine to prevent specific disease.</w:t>
            </w:r>
          </w:p>
          <w:p w14:paraId="288B74BE"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1.4.6</w:t>
            </w:r>
            <w:r w:rsidRPr="008072C0">
              <w:rPr>
                <w:rFonts w:ascii="Arial" w:eastAsia="Times New Roman" w:hAnsi="Arial" w:cs="Arial"/>
                <w:sz w:val="24"/>
                <w:szCs w:val="24"/>
              </w:rPr>
              <w:tab/>
              <w:t xml:space="preserve">Restrictions of animals to be moved from one area to the next intending to control the spread of diseases is called </w:t>
            </w:r>
            <w:r w:rsidRPr="008072C0">
              <w:rPr>
                <w:rFonts w:ascii="Arial" w:eastAsia="Times New Roman" w:hAnsi="Arial" w:cs="Arial"/>
                <w:sz w:val="24"/>
                <w:szCs w:val="24"/>
                <w:u w:val="single"/>
              </w:rPr>
              <w:t>flight zone.</w:t>
            </w:r>
          </w:p>
          <w:p w14:paraId="090A62A3"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1.4.7</w:t>
            </w:r>
            <w:r w:rsidRPr="008072C0">
              <w:rPr>
                <w:rFonts w:ascii="Arial" w:eastAsia="Times New Roman" w:hAnsi="Arial" w:cs="Arial"/>
                <w:sz w:val="24"/>
                <w:szCs w:val="24"/>
              </w:rPr>
              <w:tab/>
            </w:r>
            <w:r w:rsidRPr="008072C0">
              <w:rPr>
                <w:rFonts w:ascii="Arial" w:eastAsia="Times New Roman" w:hAnsi="Arial" w:cs="Arial"/>
                <w:sz w:val="24"/>
                <w:szCs w:val="24"/>
                <w:u w:val="single"/>
              </w:rPr>
              <w:t>Prey</w:t>
            </w:r>
            <w:r w:rsidRPr="008072C0">
              <w:rPr>
                <w:rFonts w:ascii="Arial" w:eastAsia="Times New Roman" w:hAnsi="Arial" w:cs="Arial"/>
                <w:sz w:val="24"/>
                <w:szCs w:val="24"/>
              </w:rPr>
              <w:t xml:space="preserve"> is where an animal parasite lives.</w:t>
            </w:r>
          </w:p>
          <w:p w14:paraId="6E76B0DF" w14:textId="77777777" w:rsidR="00D163A4" w:rsidRPr="008072C0" w:rsidRDefault="00D163A4" w:rsidP="00D163A4">
            <w:pPr>
              <w:spacing w:after="200" w:line="276" w:lineRule="auto"/>
              <w:ind w:left="1440" w:hanging="1080"/>
              <w:rPr>
                <w:rFonts w:ascii="Arial" w:eastAsia="Times New Roman" w:hAnsi="Arial" w:cs="Arial"/>
                <w:sz w:val="24"/>
                <w:szCs w:val="24"/>
                <w:u w:val="single"/>
              </w:rPr>
            </w:pPr>
            <w:r w:rsidRPr="008072C0">
              <w:rPr>
                <w:rFonts w:ascii="Arial" w:eastAsia="Times New Roman" w:hAnsi="Arial" w:cs="Arial"/>
                <w:sz w:val="24"/>
                <w:szCs w:val="24"/>
              </w:rPr>
              <w:t>1.4.8</w:t>
            </w:r>
            <w:r w:rsidRPr="008072C0">
              <w:rPr>
                <w:rFonts w:ascii="Arial" w:eastAsia="Times New Roman" w:hAnsi="Arial" w:cs="Arial"/>
                <w:sz w:val="24"/>
                <w:szCs w:val="24"/>
              </w:rPr>
              <w:tab/>
              <w:t xml:space="preserve">Insect or ticks that spread disease causing organisms are </w:t>
            </w:r>
            <w:r w:rsidRPr="008072C0">
              <w:rPr>
                <w:rFonts w:ascii="Arial" w:eastAsia="Times New Roman" w:hAnsi="Arial" w:cs="Arial"/>
                <w:sz w:val="24"/>
                <w:szCs w:val="24"/>
                <w:u w:val="single"/>
              </w:rPr>
              <w:t xml:space="preserve">parasites. </w:t>
            </w:r>
          </w:p>
          <w:p w14:paraId="5A6C5AEA"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1.4.9</w:t>
            </w:r>
            <w:r w:rsidRPr="008072C0">
              <w:rPr>
                <w:rFonts w:ascii="Arial" w:eastAsia="Times New Roman" w:hAnsi="Arial" w:cs="Arial"/>
                <w:sz w:val="24"/>
                <w:szCs w:val="24"/>
              </w:rPr>
              <w:tab/>
              <w:t xml:space="preserve">Resistance to disease promoted by antibodies is a </w:t>
            </w:r>
            <w:r w:rsidRPr="008072C0">
              <w:rPr>
                <w:rFonts w:ascii="Arial" w:eastAsia="Times New Roman" w:hAnsi="Arial" w:cs="Arial"/>
                <w:sz w:val="24"/>
                <w:szCs w:val="24"/>
                <w:u w:val="single"/>
              </w:rPr>
              <w:t>life cycle.</w:t>
            </w:r>
          </w:p>
          <w:p w14:paraId="09E89F40" w14:textId="77777777" w:rsidR="00D163A4" w:rsidRPr="008072C0" w:rsidRDefault="00D163A4" w:rsidP="00D163A4">
            <w:pPr>
              <w:spacing w:after="200" w:line="276" w:lineRule="auto"/>
              <w:ind w:left="1440" w:hanging="1080"/>
              <w:rPr>
                <w:rFonts w:ascii="Arial" w:eastAsia="Times New Roman" w:hAnsi="Arial" w:cs="Arial"/>
                <w:sz w:val="24"/>
                <w:szCs w:val="24"/>
                <w:u w:val="single"/>
              </w:rPr>
            </w:pPr>
            <w:r w:rsidRPr="008072C0">
              <w:rPr>
                <w:rFonts w:ascii="Arial" w:eastAsia="Times New Roman" w:hAnsi="Arial" w:cs="Arial"/>
                <w:sz w:val="24"/>
                <w:szCs w:val="24"/>
              </w:rPr>
              <w:t>1.4.10</w:t>
            </w:r>
            <w:r w:rsidRPr="008072C0">
              <w:rPr>
                <w:rFonts w:ascii="Arial" w:eastAsia="Times New Roman" w:hAnsi="Arial" w:cs="Arial"/>
                <w:sz w:val="24"/>
                <w:szCs w:val="24"/>
              </w:rPr>
              <w:tab/>
              <w:t xml:space="preserve">Medicines used to kill internal worms is </w:t>
            </w:r>
            <w:r w:rsidRPr="008072C0">
              <w:rPr>
                <w:rFonts w:ascii="Arial" w:eastAsia="Times New Roman" w:hAnsi="Arial" w:cs="Arial"/>
                <w:sz w:val="24"/>
                <w:szCs w:val="24"/>
                <w:u w:val="single"/>
              </w:rPr>
              <w:t>toxins.</w:t>
            </w:r>
          </w:p>
          <w:p w14:paraId="3C31FE5E" w14:textId="77777777" w:rsidR="00D163A4" w:rsidRPr="008072C0" w:rsidRDefault="00D163A4" w:rsidP="00D163A4">
            <w:pPr>
              <w:spacing w:after="200" w:line="276" w:lineRule="auto"/>
              <w:ind w:left="1440" w:hanging="1080"/>
              <w:rPr>
                <w:rFonts w:ascii="Arial" w:eastAsia="Arial" w:hAnsi="Arial" w:cs="Arial"/>
                <w:sz w:val="24"/>
              </w:rPr>
            </w:pPr>
            <w:r w:rsidRPr="008072C0">
              <w:rPr>
                <w:rFonts w:ascii="Arial" w:eastAsia="Times New Roman" w:hAnsi="Arial" w:cs="Arial"/>
                <w:sz w:val="24"/>
                <w:szCs w:val="24"/>
              </w:rPr>
              <w:t>1.4.11</w:t>
            </w:r>
            <w:r w:rsidRPr="008072C0">
              <w:rPr>
                <w:rFonts w:ascii="Arial" w:eastAsia="Times New Roman" w:hAnsi="Arial" w:cs="Arial"/>
                <w:sz w:val="24"/>
                <w:szCs w:val="24"/>
              </w:rPr>
              <w:tab/>
            </w:r>
            <w:r w:rsidRPr="008072C0">
              <w:rPr>
                <w:rFonts w:ascii="Arial" w:eastAsia="Arial" w:hAnsi="Arial" w:cs="Arial"/>
                <w:sz w:val="24"/>
              </w:rPr>
              <w:t xml:space="preserve">A </w:t>
            </w:r>
            <w:r w:rsidRPr="008072C0">
              <w:rPr>
                <w:rFonts w:ascii="Arial" w:eastAsia="Arial" w:hAnsi="Arial" w:cs="Arial"/>
                <w:sz w:val="24"/>
                <w:u w:val="single" w:color="000000"/>
              </w:rPr>
              <w:t>battery system</w:t>
            </w:r>
            <w:r w:rsidRPr="008072C0">
              <w:rPr>
                <w:rFonts w:ascii="Arial" w:eastAsia="Arial" w:hAnsi="Arial" w:cs="Arial"/>
                <w:sz w:val="24"/>
              </w:rPr>
              <w:t xml:space="preserve"> is where there are a small number of animals in    a large area with minimal human and technological involvement.</w:t>
            </w:r>
          </w:p>
          <w:p w14:paraId="64F824C1" w14:textId="77777777" w:rsidR="00D163A4" w:rsidRPr="008072C0" w:rsidRDefault="00D163A4" w:rsidP="00D163A4">
            <w:pPr>
              <w:spacing w:after="200" w:line="276" w:lineRule="auto"/>
              <w:ind w:left="1440" w:hanging="1080"/>
              <w:rPr>
                <w:rFonts w:ascii="Arial" w:eastAsia="Arial" w:hAnsi="Arial" w:cs="Arial"/>
                <w:sz w:val="24"/>
              </w:rPr>
            </w:pPr>
            <w:r w:rsidRPr="008072C0">
              <w:rPr>
                <w:rFonts w:ascii="Arial" w:eastAsia="Times New Roman" w:hAnsi="Arial" w:cs="Arial"/>
                <w:sz w:val="24"/>
                <w:szCs w:val="24"/>
              </w:rPr>
              <w:t>1.4.12</w:t>
            </w:r>
            <w:r w:rsidRPr="008072C0">
              <w:rPr>
                <w:rFonts w:ascii="Arial" w:eastAsia="Times New Roman" w:hAnsi="Arial" w:cs="Arial"/>
                <w:sz w:val="24"/>
                <w:szCs w:val="24"/>
              </w:rPr>
              <w:tab/>
            </w:r>
            <w:r w:rsidRPr="008072C0">
              <w:rPr>
                <w:rFonts w:ascii="Arial" w:eastAsia="Arial" w:hAnsi="Arial" w:cs="Arial"/>
                <w:sz w:val="24"/>
              </w:rPr>
              <w:t xml:space="preserve">A tool used to clip the seminal tube above the testis without cutting   the scrotum during the castration of animals is called a/an   </w:t>
            </w:r>
            <w:r w:rsidRPr="008072C0">
              <w:rPr>
                <w:rFonts w:ascii="Arial" w:eastAsia="Arial" w:hAnsi="Arial" w:cs="Arial"/>
                <w:sz w:val="24"/>
                <w:u w:val="single" w:color="000000"/>
              </w:rPr>
              <w:t>elastrator</w:t>
            </w:r>
            <w:r w:rsidRPr="008072C0">
              <w:rPr>
                <w:rFonts w:ascii="Arial" w:eastAsia="Arial" w:hAnsi="Arial" w:cs="Arial"/>
                <w:sz w:val="24"/>
              </w:rPr>
              <w:t>.</w:t>
            </w:r>
          </w:p>
          <w:p w14:paraId="1EA6DA54" w14:textId="77777777" w:rsidR="00D163A4" w:rsidRPr="008072C0" w:rsidRDefault="00D163A4" w:rsidP="00D163A4">
            <w:pPr>
              <w:tabs>
                <w:tab w:val="center" w:pos="1225"/>
                <w:tab w:val="center" w:pos="5495"/>
                <w:tab w:val="center" w:pos="9463"/>
              </w:tabs>
              <w:spacing w:after="200" w:line="276" w:lineRule="auto"/>
              <w:rPr>
                <w:rFonts w:ascii="Arial" w:eastAsia="Arial" w:hAnsi="Arial" w:cs="Arial"/>
                <w:sz w:val="24"/>
              </w:rPr>
            </w:pPr>
            <w:r w:rsidRPr="008072C0">
              <w:rPr>
                <w:rFonts w:ascii="Arial" w:eastAsia="Times New Roman" w:hAnsi="Arial" w:cs="Arial"/>
                <w:sz w:val="24"/>
                <w:szCs w:val="24"/>
              </w:rPr>
              <w:t xml:space="preserve">     1.4.13   </w:t>
            </w:r>
            <w:r w:rsidRPr="008072C0">
              <w:rPr>
                <w:rFonts w:ascii="Arial" w:eastAsia="Times New Roman" w:hAnsi="Arial" w:cs="Arial"/>
                <w:sz w:val="24"/>
                <w:szCs w:val="24"/>
              </w:rPr>
              <w:tab/>
            </w:r>
            <w:r w:rsidRPr="008072C0">
              <w:rPr>
                <w:rFonts w:ascii="Arial" w:eastAsia="Arial" w:hAnsi="Arial" w:cs="Arial"/>
                <w:sz w:val="24"/>
                <w:u w:val="single" w:color="000000"/>
              </w:rPr>
              <w:t>Tapeworm</w:t>
            </w:r>
            <w:r w:rsidRPr="008072C0">
              <w:rPr>
                <w:rFonts w:ascii="Arial" w:eastAsia="Arial" w:hAnsi="Arial" w:cs="Arial"/>
                <w:sz w:val="24"/>
              </w:rPr>
              <w:t xml:space="preserve"> is an internal parasite that affects the livers of sheep.</w:t>
            </w:r>
          </w:p>
          <w:p w14:paraId="021296AC" w14:textId="77777777" w:rsidR="00D163A4" w:rsidRPr="008072C0" w:rsidRDefault="00D163A4" w:rsidP="00D163A4">
            <w:pPr>
              <w:spacing w:after="13" w:line="250" w:lineRule="auto"/>
              <w:ind w:left="1280" w:hanging="1280"/>
              <w:jc w:val="both"/>
              <w:rPr>
                <w:rFonts w:ascii="Arial" w:eastAsia="Arial" w:hAnsi="Arial" w:cs="Arial"/>
                <w:sz w:val="24"/>
              </w:rPr>
            </w:pPr>
            <w:r w:rsidRPr="008072C0">
              <w:rPr>
                <w:rFonts w:ascii="Arial" w:eastAsia="Arial" w:hAnsi="Arial" w:cs="Arial"/>
                <w:sz w:val="24"/>
              </w:rPr>
              <w:t xml:space="preserve">     1.4.14   A </w:t>
            </w:r>
            <w:r w:rsidRPr="008072C0">
              <w:rPr>
                <w:rFonts w:ascii="Arial" w:eastAsia="Arial" w:hAnsi="Arial" w:cs="Arial"/>
                <w:sz w:val="24"/>
                <w:u w:val="single" w:color="000000"/>
              </w:rPr>
              <w:t>deep-litter</w:t>
            </w:r>
            <w:r w:rsidRPr="008072C0">
              <w:rPr>
                <w:rFonts w:ascii="Arial" w:eastAsia="Arial" w:hAnsi="Arial" w:cs="Arial"/>
                <w:sz w:val="24"/>
              </w:rPr>
              <w:t xml:space="preserve"> system is when fowls are allowed to roam freely   during    the day and are confined in sheds at night. </w:t>
            </w:r>
          </w:p>
          <w:p w14:paraId="1E2AE2E8" w14:textId="77777777" w:rsidR="00D163A4" w:rsidRPr="008072C0" w:rsidRDefault="00D163A4" w:rsidP="00D163A4">
            <w:pPr>
              <w:spacing w:after="13" w:line="250" w:lineRule="auto"/>
              <w:jc w:val="both"/>
              <w:rPr>
                <w:rFonts w:ascii="Arial" w:eastAsia="Arial" w:hAnsi="Arial" w:cs="Arial"/>
                <w:sz w:val="24"/>
              </w:rPr>
            </w:pPr>
          </w:p>
          <w:p w14:paraId="6E4FAE61" w14:textId="77777777" w:rsidR="00D163A4" w:rsidRPr="008072C0" w:rsidRDefault="00D163A4" w:rsidP="00D163A4">
            <w:pPr>
              <w:spacing w:after="13" w:line="250" w:lineRule="auto"/>
              <w:ind w:firstLine="290"/>
              <w:jc w:val="both"/>
              <w:rPr>
                <w:rFonts w:ascii="Arial" w:eastAsia="Arial" w:hAnsi="Arial" w:cs="Arial"/>
                <w:sz w:val="24"/>
              </w:rPr>
            </w:pPr>
            <w:r w:rsidRPr="008072C0">
              <w:rPr>
                <w:rFonts w:ascii="Arial" w:eastAsia="Arial" w:hAnsi="Arial" w:cs="Arial"/>
                <w:sz w:val="24"/>
              </w:rPr>
              <w:t xml:space="preserve">1.4.15     </w:t>
            </w:r>
            <w:r w:rsidRPr="008072C0">
              <w:rPr>
                <w:rFonts w:ascii="Arial" w:eastAsia="Arial" w:hAnsi="Arial" w:cs="Arial"/>
                <w:sz w:val="24"/>
                <w:u w:val="single" w:color="000000"/>
              </w:rPr>
              <w:t>Chronic</w:t>
            </w:r>
            <w:r w:rsidRPr="008072C0">
              <w:rPr>
                <w:rFonts w:ascii="Arial" w:eastAsia="Arial" w:hAnsi="Arial" w:cs="Arial"/>
                <w:sz w:val="24"/>
              </w:rPr>
              <w:t xml:space="preserve"> diseases occur suddenly, unexpectedly and sometimes   </w:t>
            </w:r>
          </w:p>
          <w:p w14:paraId="01E1B6C1" w14:textId="77777777" w:rsidR="00D163A4" w:rsidRPr="008072C0" w:rsidRDefault="00D163A4" w:rsidP="00D163A4">
            <w:pPr>
              <w:spacing w:after="13" w:line="250" w:lineRule="auto"/>
              <w:ind w:left="1280"/>
              <w:jc w:val="both"/>
              <w:rPr>
                <w:rFonts w:ascii="Arial" w:eastAsia="Arial" w:hAnsi="Arial" w:cs="Arial"/>
                <w:sz w:val="24"/>
              </w:rPr>
            </w:pPr>
            <w:r w:rsidRPr="008072C0">
              <w:rPr>
                <w:rFonts w:ascii="Arial" w:eastAsia="Arial" w:hAnsi="Arial" w:cs="Arial"/>
                <w:sz w:val="24"/>
              </w:rPr>
              <w:t>with no previous signs, consequently leading to rapid death.</w:t>
            </w:r>
          </w:p>
          <w:p w14:paraId="4B2CB2CD" w14:textId="77777777" w:rsidR="00D163A4" w:rsidRPr="008072C0" w:rsidRDefault="00D163A4" w:rsidP="00D163A4">
            <w:pPr>
              <w:spacing w:after="13" w:line="250" w:lineRule="auto"/>
              <w:ind w:left="1190" w:hanging="900"/>
              <w:contextualSpacing/>
              <w:jc w:val="both"/>
              <w:rPr>
                <w:rFonts w:ascii="Arial" w:eastAsia="Arial" w:hAnsi="Arial" w:cs="Arial"/>
                <w:sz w:val="24"/>
              </w:rPr>
            </w:pPr>
            <w:r w:rsidRPr="008072C0">
              <w:rPr>
                <w:rFonts w:ascii="Arial" w:eastAsia="Arial" w:hAnsi="Arial" w:cs="Arial"/>
                <w:sz w:val="24"/>
              </w:rPr>
              <w:t xml:space="preserve">1.4.16    </w:t>
            </w:r>
            <w:r w:rsidRPr="008072C0">
              <w:rPr>
                <w:rFonts w:ascii="Arial" w:eastAsia="Arial" w:hAnsi="Arial" w:cs="Arial"/>
                <w:sz w:val="24"/>
                <w:u w:val="single" w:color="000000"/>
              </w:rPr>
              <w:t>Broilers</w:t>
            </w:r>
            <w:r w:rsidRPr="008072C0">
              <w:rPr>
                <w:rFonts w:ascii="Arial" w:eastAsia="Arial" w:hAnsi="Arial" w:cs="Arial"/>
                <w:sz w:val="24"/>
              </w:rPr>
              <w:t xml:space="preserve"> are kept intensively in battery cages for the production of   eggs. </w:t>
            </w:r>
          </w:p>
          <w:p w14:paraId="0CD42E28" w14:textId="77777777" w:rsidR="00D163A4" w:rsidRPr="008072C0" w:rsidRDefault="00D163A4" w:rsidP="00A65AB8">
            <w:pPr>
              <w:pStyle w:val="ListParagraph"/>
              <w:numPr>
                <w:ilvl w:val="2"/>
                <w:numId w:val="57"/>
              </w:numPr>
              <w:spacing w:after="13" w:line="250" w:lineRule="auto"/>
              <w:ind w:left="1150" w:hanging="900"/>
              <w:jc w:val="both"/>
              <w:rPr>
                <w:rFonts w:ascii="Arial" w:eastAsia="Arial" w:hAnsi="Arial" w:cs="Arial"/>
                <w:sz w:val="24"/>
              </w:rPr>
            </w:pPr>
            <w:r w:rsidRPr="008072C0">
              <w:rPr>
                <w:rFonts w:ascii="Arial" w:eastAsia="Arial" w:hAnsi="Arial" w:cs="Arial"/>
                <w:sz w:val="24"/>
              </w:rPr>
              <w:t xml:space="preserve"> Foot-and-mouth disease is a </w:t>
            </w:r>
            <w:r w:rsidRPr="008072C0">
              <w:rPr>
                <w:rFonts w:ascii="Arial" w:eastAsia="Arial" w:hAnsi="Arial" w:cs="Arial"/>
                <w:sz w:val="24"/>
                <w:u w:val="single" w:color="000000"/>
              </w:rPr>
              <w:t>non-contagious</w:t>
            </w:r>
            <w:r w:rsidRPr="008072C0">
              <w:rPr>
                <w:rFonts w:ascii="Arial" w:eastAsia="Arial" w:hAnsi="Arial" w:cs="Arial"/>
                <w:sz w:val="24"/>
              </w:rPr>
              <w:t xml:space="preserve"> animal disease     whereby the pathogen will multiply inside the host.  </w:t>
            </w:r>
          </w:p>
          <w:p w14:paraId="42FB6A2E" w14:textId="77777777" w:rsidR="00D163A4" w:rsidRPr="008072C0" w:rsidRDefault="00D163A4" w:rsidP="00D163A4">
            <w:pPr>
              <w:spacing w:after="13" w:line="250" w:lineRule="auto"/>
              <w:jc w:val="both"/>
              <w:rPr>
                <w:rFonts w:ascii="Arial" w:eastAsia="Arial" w:hAnsi="Arial" w:cs="Arial"/>
                <w:sz w:val="24"/>
              </w:rPr>
            </w:pPr>
          </w:p>
        </w:tc>
        <w:tc>
          <w:tcPr>
            <w:tcW w:w="851" w:type="dxa"/>
            <w:gridSpan w:val="2"/>
          </w:tcPr>
          <w:p w14:paraId="422542A6" w14:textId="77777777" w:rsidR="00D163A4" w:rsidRPr="005E5D99" w:rsidRDefault="00D163A4" w:rsidP="00D163A4">
            <w:pPr>
              <w:rPr>
                <w:rFonts w:ascii="Arial" w:hAnsi="Arial" w:cs="Arial"/>
                <w:color w:val="FF0000"/>
                <w:sz w:val="24"/>
                <w:szCs w:val="24"/>
              </w:rPr>
            </w:pPr>
          </w:p>
        </w:tc>
      </w:tr>
    </w:tbl>
    <w:p w14:paraId="490BAF59" w14:textId="77777777" w:rsidR="00413174" w:rsidRPr="005E5D99" w:rsidRDefault="00413174" w:rsidP="0001245F">
      <w:pPr>
        <w:pStyle w:val="NoSpacing"/>
        <w:rPr>
          <w:rFonts w:ascii="Arial" w:hAnsi="Arial" w:cs="Arial"/>
          <w:color w:val="FF0000"/>
          <w:sz w:val="24"/>
          <w:szCs w:val="24"/>
        </w:rPr>
      </w:pPr>
    </w:p>
    <w:tbl>
      <w:tblPr>
        <w:tblpPr w:leftFromText="180" w:rightFromText="180" w:vertAnchor="text" w:horzAnchor="margin" w:tblpX="-34" w:tblpY="289"/>
        <w:tblW w:w="9748" w:type="dxa"/>
        <w:tblLook w:val="01E0" w:firstRow="1" w:lastRow="1" w:firstColumn="1" w:lastColumn="1" w:noHBand="0" w:noVBand="0"/>
      </w:tblPr>
      <w:tblGrid>
        <w:gridCol w:w="567"/>
        <w:gridCol w:w="8472"/>
        <w:gridCol w:w="709"/>
      </w:tblGrid>
      <w:tr w:rsidR="008072C0" w:rsidRPr="008072C0" w14:paraId="14D91CED" w14:textId="77777777" w:rsidTr="00623292">
        <w:tc>
          <w:tcPr>
            <w:tcW w:w="9039" w:type="dxa"/>
            <w:gridSpan w:val="2"/>
          </w:tcPr>
          <w:p w14:paraId="4339103E" w14:textId="77777777" w:rsidR="00413174" w:rsidRPr="008072C0" w:rsidRDefault="00413174" w:rsidP="00623292">
            <w:pPr>
              <w:spacing w:after="0"/>
              <w:ind w:right="-540"/>
              <w:jc w:val="both"/>
              <w:rPr>
                <w:rFonts w:ascii="Arial" w:hAnsi="Arial" w:cs="Arial"/>
                <w:sz w:val="24"/>
                <w:szCs w:val="24"/>
              </w:rPr>
            </w:pPr>
            <w:r w:rsidRPr="008072C0">
              <w:rPr>
                <w:rFonts w:ascii="Arial" w:hAnsi="Arial" w:cs="Arial"/>
                <w:b/>
                <w:sz w:val="24"/>
                <w:szCs w:val="24"/>
              </w:rPr>
              <w:lastRenderedPageBreak/>
              <w:t>INSTRUCTIONS AND INFORMATION</w:t>
            </w:r>
          </w:p>
        </w:tc>
        <w:tc>
          <w:tcPr>
            <w:tcW w:w="709" w:type="dxa"/>
          </w:tcPr>
          <w:p w14:paraId="7F30F94E" w14:textId="77777777" w:rsidR="00413174" w:rsidRPr="008072C0" w:rsidRDefault="00413174" w:rsidP="00623292">
            <w:pPr>
              <w:spacing w:after="0"/>
              <w:ind w:right="-540"/>
              <w:jc w:val="both"/>
              <w:rPr>
                <w:rFonts w:ascii="Arial" w:hAnsi="Arial" w:cs="Arial"/>
                <w:sz w:val="24"/>
                <w:szCs w:val="24"/>
              </w:rPr>
            </w:pPr>
          </w:p>
        </w:tc>
      </w:tr>
      <w:tr w:rsidR="008072C0" w:rsidRPr="008072C0" w14:paraId="5134BFFA" w14:textId="77777777" w:rsidTr="00623292">
        <w:tc>
          <w:tcPr>
            <w:tcW w:w="9039" w:type="dxa"/>
            <w:gridSpan w:val="2"/>
          </w:tcPr>
          <w:p w14:paraId="68375FAD" w14:textId="77777777" w:rsidR="00413174" w:rsidRPr="008072C0" w:rsidRDefault="00413174" w:rsidP="00623292">
            <w:pPr>
              <w:spacing w:after="0"/>
              <w:ind w:right="-540"/>
              <w:jc w:val="both"/>
              <w:rPr>
                <w:rFonts w:ascii="Arial" w:hAnsi="Arial" w:cs="Arial"/>
                <w:sz w:val="24"/>
                <w:szCs w:val="24"/>
              </w:rPr>
            </w:pPr>
          </w:p>
        </w:tc>
        <w:tc>
          <w:tcPr>
            <w:tcW w:w="709" w:type="dxa"/>
          </w:tcPr>
          <w:p w14:paraId="2F5E56CD" w14:textId="77777777" w:rsidR="00413174" w:rsidRPr="008072C0" w:rsidRDefault="00413174" w:rsidP="00623292">
            <w:pPr>
              <w:spacing w:after="0"/>
              <w:ind w:right="-540"/>
              <w:jc w:val="both"/>
              <w:rPr>
                <w:rFonts w:ascii="Arial" w:hAnsi="Arial" w:cs="Arial"/>
                <w:sz w:val="24"/>
                <w:szCs w:val="24"/>
              </w:rPr>
            </w:pPr>
          </w:p>
        </w:tc>
      </w:tr>
      <w:tr w:rsidR="008072C0" w:rsidRPr="008072C0" w14:paraId="394E0971" w14:textId="77777777" w:rsidTr="00623292">
        <w:tc>
          <w:tcPr>
            <w:tcW w:w="567" w:type="dxa"/>
          </w:tcPr>
          <w:p w14:paraId="6FB5BAED"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1.</w:t>
            </w:r>
          </w:p>
        </w:tc>
        <w:tc>
          <w:tcPr>
            <w:tcW w:w="8472" w:type="dxa"/>
          </w:tcPr>
          <w:p w14:paraId="29D0FF86"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 xml:space="preserve">This question paper consists of TWO sections, namely SECTION A and SECTION B. </w:t>
            </w:r>
          </w:p>
        </w:tc>
        <w:tc>
          <w:tcPr>
            <w:tcW w:w="709" w:type="dxa"/>
          </w:tcPr>
          <w:p w14:paraId="51E78109" w14:textId="77777777" w:rsidR="00413174" w:rsidRPr="008072C0" w:rsidRDefault="00413174" w:rsidP="00623292">
            <w:pPr>
              <w:spacing w:after="0"/>
              <w:jc w:val="both"/>
              <w:rPr>
                <w:rFonts w:ascii="Arial" w:hAnsi="Arial" w:cs="Arial"/>
                <w:sz w:val="24"/>
                <w:szCs w:val="24"/>
              </w:rPr>
            </w:pPr>
          </w:p>
        </w:tc>
      </w:tr>
      <w:tr w:rsidR="008072C0" w:rsidRPr="008072C0" w14:paraId="351FF0B8" w14:textId="77777777" w:rsidTr="00623292">
        <w:tc>
          <w:tcPr>
            <w:tcW w:w="567" w:type="dxa"/>
          </w:tcPr>
          <w:p w14:paraId="01CCFF5C" w14:textId="77777777" w:rsidR="00413174" w:rsidRPr="008072C0" w:rsidRDefault="00413174" w:rsidP="00623292">
            <w:pPr>
              <w:spacing w:after="0"/>
              <w:jc w:val="both"/>
              <w:rPr>
                <w:rFonts w:ascii="Arial" w:hAnsi="Arial" w:cs="Arial"/>
                <w:sz w:val="24"/>
                <w:szCs w:val="24"/>
              </w:rPr>
            </w:pPr>
          </w:p>
        </w:tc>
        <w:tc>
          <w:tcPr>
            <w:tcW w:w="8472" w:type="dxa"/>
          </w:tcPr>
          <w:p w14:paraId="306D0E97" w14:textId="77777777" w:rsidR="00413174" w:rsidRPr="008072C0" w:rsidRDefault="00413174" w:rsidP="00623292">
            <w:pPr>
              <w:spacing w:after="0"/>
              <w:jc w:val="both"/>
              <w:rPr>
                <w:rFonts w:ascii="Arial" w:hAnsi="Arial" w:cs="Arial"/>
                <w:sz w:val="24"/>
                <w:szCs w:val="24"/>
              </w:rPr>
            </w:pPr>
          </w:p>
        </w:tc>
        <w:tc>
          <w:tcPr>
            <w:tcW w:w="709" w:type="dxa"/>
          </w:tcPr>
          <w:p w14:paraId="62D58A1A" w14:textId="77777777" w:rsidR="00413174" w:rsidRPr="008072C0" w:rsidRDefault="00413174" w:rsidP="00623292">
            <w:pPr>
              <w:spacing w:after="0"/>
              <w:jc w:val="both"/>
              <w:rPr>
                <w:rFonts w:ascii="Arial" w:hAnsi="Arial" w:cs="Arial"/>
                <w:sz w:val="24"/>
                <w:szCs w:val="24"/>
              </w:rPr>
            </w:pPr>
          </w:p>
        </w:tc>
      </w:tr>
      <w:tr w:rsidR="008072C0" w:rsidRPr="008072C0" w14:paraId="4E0CE84F" w14:textId="77777777" w:rsidTr="00623292">
        <w:tc>
          <w:tcPr>
            <w:tcW w:w="567" w:type="dxa"/>
          </w:tcPr>
          <w:p w14:paraId="2562A48D"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2.</w:t>
            </w:r>
          </w:p>
        </w:tc>
        <w:tc>
          <w:tcPr>
            <w:tcW w:w="8472" w:type="dxa"/>
          </w:tcPr>
          <w:p w14:paraId="544F89AA" w14:textId="77777777" w:rsidR="00413174" w:rsidRPr="008072C0" w:rsidRDefault="00413174" w:rsidP="00623292">
            <w:pPr>
              <w:spacing w:after="0"/>
              <w:jc w:val="both"/>
              <w:rPr>
                <w:rFonts w:ascii="Arial" w:hAnsi="Arial" w:cs="Arial"/>
                <w:sz w:val="24"/>
                <w:szCs w:val="24"/>
              </w:rPr>
            </w:pPr>
            <w:r w:rsidRPr="008072C0">
              <w:rPr>
                <w:rFonts w:ascii="Arial" w:hAnsi="Arial" w:cs="Arial"/>
                <w:bCs/>
                <w:sz w:val="24"/>
                <w:szCs w:val="24"/>
              </w:rPr>
              <w:t>Answer ALL questions in the ANSWER BOOK.</w:t>
            </w:r>
          </w:p>
        </w:tc>
        <w:tc>
          <w:tcPr>
            <w:tcW w:w="709" w:type="dxa"/>
          </w:tcPr>
          <w:p w14:paraId="0A6133CD" w14:textId="77777777" w:rsidR="00413174" w:rsidRPr="008072C0" w:rsidRDefault="00413174" w:rsidP="00623292">
            <w:pPr>
              <w:spacing w:after="0"/>
              <w:jc w:val="both"/>
              <w:rPr>
                <w:rFonts w:ascii="Arial" w:hAnsi="Arial" w:cs="Arial"/>
                <w:sz w:val="24"/>
                <w:szCs w:val="24"/>
              </w:rPr>
            </w:pPr>
          </w:p>
        </w:tc>
      </w:tr>
      <w:tr w:rsidR="008072C0" w:rsidRPr="008072C0" w14:paraId="014EF5B1" w14:textId="77777777" w:rsidTr="00623292">
        <w:tc>
          <w:tcPr>
            <w:tcW w:w="567" w:type="dxa"/>
          </w:tcPr>
          <w:p w14:paraId="6038F850" w14:textId="77777777" w:rsidR="00413174" w:rsidRPr="008072C0" w:rsidRDefault="00413174" w:rsidP="00623292">
            <w:pPr>
              <w:spacing w:after="0"/>
              <w:jc w:val="both"/>
              <w:rPr>
                <w:rFonts w:ascii="Arial" w:hAnsi="Arial" w:cs="Arial"/>
                <w:sz w:val="24"/>
                <w:szCs w:val="24"/>
              </w:rPr>
            </w:pPr>
          </w:p>
        </w:tc>
        <w:tc>
          <w:tcPr>
            <w:tcW w:w="8472" w:type="dxa"/>
          </w:tcPr>
          <w:p w14:paraId="049AF832" w14:textId="77777777" w:rsidR="00413174" w:rsidRPr="008072C0" w:rsidRDefault="00413174" w:rsidP="00623292">
            <w:pPr>
              <w:spacing w:after="0"/>
              <w:jc w:val="both"/>
              <w:rPr>
                <w:rFonts w:ascii="Arial" w:hAnsi="Arial" w:cs="Arial"/>
                <w:sz w:val="24"/>
                <w:szCs w:val="24"/>
              </w:rPr>
            </w:pPr>
          </w:p>
        </w:tc>
        <w:tc>
          <w:tcPr>
            <w:tcW w:w="709" w:type="dxa"/>
          </w:tcPr>
          <w:p w14:paraId="4830558E" w14:textId="77777777" w:rsidR="00413174" w:rsidRPr="008072C0" w:rsidRDefault="00413174" w:rsidP="00623292">
            <w:pPr>
              <w:spacing w:after="0"/>
              <w:jc w:val="both"/>
              <w:rPr>
                <w:rFonts w:ascii="Arial" w:hAnsi="Arial" w:cs="Arial"/>
                <w:sz w:val="24"/>
                <w:szCs w:val="24"/>
              </w:rPr>
            </w:pPr>
          </w:p>
        </w:tc>
      </w:tr>
      <w:tr w:rsidR="008072C0" w:rsidRPr="008072C0" w14:paraId="52D7EC2B" w14:textId="77777777" w:rsidTr="00623292">
        <w:tc>
          <w:tcPr>
            <w:tcW w:w="567" w:type="dxa"/>
          </w:tcPr>
          <w:p w14:paraId="4D343741"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3.</w:t>
            </w:r>
          </w:p>
        </w:tc>
        <w:tc>
          <w:tcPr>
            <w:tcW w:w="8472" w:type="dxa"/>
          </w:tcPr>
          <w:p w14:paraId="67389C0B"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Start EACH question on a NEW page.</w:t>
            </w:r>
          </w:p>
        </w:tc>
        <w:tc>
          <w:tcPr>
            <w:tcW w:w="709" w:type="dxa"/>
          </w:tcPr>
          <w:p w14:paraId="01C738BA" w14:textId="77777777" w:rsidR="00413174" w:rsidRPr="008072C0" w:rsidRDefault="00413174" w:rsidP="00623292">
            <w:pPr>
              <w:spacing w:after="0"/>
              <w:jc w:val="both"/>
              <w:rPr>
                <w:rFonts w:ascii="Arial" w:hAnsi="Arial" w:cs="Arial"/>
                <w:sz w:val="24"/>
                <w:szCs w:val="24"/>
              </w:rPr>
            </w:pPr>
          </w:p>
        </w:tc>
      </w:tr>
      <w:tr w:rsidR="008072C0" w:rsidRPr="008072C0" w14:paraId="4B8AA276" w14:textId="77777777" w:rsidTr="00623292">
        <w:tc>
          <w:tcPr>
            <w:tcW w:w="567" w:type="dxa"/>
          </w:tcPr>
          <w:p w14:paraId="408C1B18" w14:textId="77777777" w:rsidR="00413174" w:rsidRPr="008072C0" w:rsidRDefault="00413174" w:rsidP="00623292">
            <w:pPr>
              <w:spacing w:after="0"/>
              <w:jc w:val="both"/>
              <w:rPr>
                <w:rFonts w:ascii="Arial" w:hAnsi="Arial" w:cs="Arial"/>
                <w:sz w:val="24"/>
                <w:szCs w:val="24"/>
              </w:rPr>
            </w:pPr>
          </w:p>
        </w:tc>
        <w:tc>
          <w:tcPr>
            <w:tcW w:w="8472" w:type="dxa"/>
          </w:tcPr>
          <w:p w14:paraId="59F840A8" w14:textId="77777777" w:rsidR="00413174" w:rsidRPr="008072C0" w:rsidRDefault="00413174" w:rsidP="00623292">
            <w:pPr>
              <w:spacing w:after="0"/>
              <w:jc w:val="both"/>
              <w:rPr>
                <w:rFonts w:ascii="Arial" w:hAnsi="Arial" w:cs="Arial"/>
                <w:sz w:val="24"/>
                <w:szCs w:val="24"/>
              </w:rPr>
            </w:pPr>
          </w:p>
        </w:tc>
        <w:tc>
          <w:tcPr>
            <w:tcW w:w="709" w:type="dxa"/>
          </w:tcPr>
          <w:p w14:paraId="23D55E2D" w14:textId="77777777" w:rsidR="00413174" w:rsidRPr="008072C0" w:rsidRDefault="00413174" w:rsidP="00623292">
            <w:pPr>
              <w:spacing w:after="0"/>
              <w:jc w:val="both"/>
              <w:rPr>
                <w:rFonts w:ascii="Arial" w:hAnsi="Arial" w:cs="Arial"/>
                <w:sz w:val="24"/>
                <w:szCs w:val="24"/>
              </w:rPr>
            </w:pPr>
          </w:p>
        </w:tc>
      </w:tr>
      <w:tr w:rsidR="008072C0" w:rsidRPr="008072C0" w14:paraId="68A79D5B" w14:textId="77777777" w:rsidTr="00623292">
        <w:tc>
          <w:tcPr>
            <w:tcW w:w="567" w:type="dxa"/>
          </w:tcPr>
          <w:p w14:paraId="208778F6"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4.</w:t>
            </w:r>
          </w:p>
        </w:tc>
        <w:tc>
          <w:tcPr>
            <w:tcW w:w="8472" w:type="dxa"/>
          </w:tcPr>
          <w:p w14:paraId="08384505"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Number the answers correctly according to the numbering system used in this question paper.</w:t>
            </w:r>
          </w:p>
        </w:tc>
        <w:tc>
          <w:tcPr>
            <w:tcW w:w="709" w:type="dxa"/>
          </w:tcPr>
          <w:p w14:paraId="71BC8783" w14:textId="77777777" w:rsidR="00413174" w:rsidRPr="008072C0" w:rsidRDefault="00413174" w:rsidP="00623292">
            <w:pPr>
              <w:spacing w:after="0"/>
              <w:jc w:val="both"/>
              <w:rPr>
                <w:rFonts w:ascii="Arial" w:hAnsi="Arial" w:cs="Arial"/>
                <w:sz w:val="24"/>
                <w:szCs w:val="24"/>
              </w:rPr>
            </w:pPr>
          </w:p>
        </w:tc>
      </w:tr>
      <w:tr w:rsidR="008072C0" w:rsidRPr="008072C0" w14:paraId="3C7D1B3B" w14:textId="77777777" w:rsidTr="00623292">
        <w:tc>
          <w:tcPr>
            <w:tcW w:w="567" w:type="dxa"/>
          </w:tcPr>
          <w:p w14:paraId="014C9423" w14:textId="77777777" w:rsidR="00413174" w:rsidRPr="008072C0" w:rsidRDefault="00413174" w:rsidP="00623292">
            <w:pPr>
              <w:spacing w:after="0"/>
              <w:jc w:val="both"/>
              <w:rPr>
                <w:rFonts w:ascii="Arial" w:hAnsi="Arial" w:cs="Arial"/>
                <w:sz w:val="24"/>
                <w:szCs w:val="24"/>
              </w:rPr>
            </w:pPr>
          </w:p>
        </w:tc>
        <w:tc>
          <w:tcPr>
            <w:tcW w:w="8472" w:type="dxa"/>
          </w:tcPr>
          <w:p w14:paraId="71DBC1A7" w14:textId="77777777" w:rsidR="00413174" w:rsidRPr="008072C0" w:rsidRDefault="00413174" w:rsidP="00623292">
            <w:pPr>
              <w:spacing w:after="0"/>
              <w:jc w:val="both"/>
              <w:rPr>
                <w:rFonts w:ascii="Arial" w:hAnsi="Arial" w:cs="Arial"/>
                <w:sz w:val="24"/>
                <w:szCs w:val="24"/>
              </w:rPr>
            </w:pPr>
          </w:p>
        </w:tc>
        <w:tc>
          <w:tcPr>
            <w:tcW w:w="709" w:type="dxa"/>
          </w:tcPr>
          <w:p w14:paraId="16A113B1" w14:textId="77777777" w:rsidR="00413174" w:rsidRPr="008072C0" w:rsidRDefault="00413174" w:rsidP="00623292">
            <w:pPr>
              <w:spacing w:after="0"/>
              <w:jc w:val="both"/>
              <w:rPr>
                <w:rFonts w:ascii="Arial" w:hAnsi="Arial" w:cs="Arial"/>
                <w:sz w:val="24"/>
                <w:szCs w:val="24"/>
              </w:rPr>
            </w:pPr>
          </w:p>
        </w:tc>
      </w:tr>
      <w:tr w:rsidR="008072C0" w:rsidRPr="008072C0" w14:paraId="148DE0DC" w14:textId="77777777" w:rsidTr="00623292">
        <w:tc>
          <w:tcPr>
            <w:tcW w:w="567" w:type="dxa"/>
          </w:tcPr>
          <w:p w14:paraId="268A8D89"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5.</w:t>
            </w:r>
          </w:p>
        </w:tc>
        <w:tc>
          <w:tcPr>
            <w:tcW w:w="8472" w:type="dxa"/>
          </w:tcPr>
          <w:p w14:paraId="2C649836"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You may use a non-programmable calculator.</w:t>
            </w:r>
          </w:p>
        </w:tc>
        <w:tc>
          <w:tcPr>
            <w:tcW w:w="709" w:type="dxa"/>
          </w:tcPr>
          <w:p w14:paraId="2A30287C" w14:textId="77777777" w:rsidR="00413174" w:rsidRPr="008072C0" w:rsidRDefault="00413174" w:rsidP="00623292">
            <w:pPr>
              <w:spacing w:after="0"/>
              <w:jc w:val="both"/>
              <w:rPr>
                <w:rFonts w:ascii="Arial" w:hAnsi="Arial" w:cs="Arial"/>
                <w:sz w:val="24"/>
                <w:szCs w:val="24"/>
              </w:rPr>
            </w:pPr>
          </w:p>
        </w:tc>
      </w:tr>
      <w:tr w:rsidR="008072C0" w:rsidRPr="008072C0" w14:paraId="7FB8DC89" w14:textId="77777777" w:rsidTr="00623292">
        <w:tc>
          <w:tcPr>
            <w:tcW w:w="567" w:type="dxa"/>
          </w:tcPr>
          <w:p w14:paraId="21F81A29" w14:textId="77777777" w:rsidR="00413174" w:rsidRPr="008072C0" w:rsidRDefault="00413174" w:rsidP="00623292">
            <w:pPr>
              <w:spacing w:after="0"/>
              <w:jc w:val="both"/>
              <w:rPr>
                <w:rFonts w:ascii="Arial" w:hAnsi="Arial" w:cs="Arial"/>
                <w:sz w:val="24"/>
                <w:szCs w:val="24"/>
              </w:rPr>
            </w:pPr>
          </w:p>
        </w:tc>
        <w:tc>
          <w:tcPr>
            <w:tcW w:w="8472" w:type="dxa"/>
          </w:tcPr>
          <w:p w14:paraId="46106040" w14:textId="77777777" w:rsidR="00413174" w:rsidRPr="008072C0" w:rsidRDefault="00413174" w:rsidP="00623292">
            <w:pPr>
              <w:spacing w:after="0"/>
              <w:jc w:val="both"/>
              <w:rPr>
                <w:rFonts w:ascii="Arial" w:hAnsi="Arial" w:cs="Arial"/>
                <w:sz w:val="24"/>
                <w:szCs w:val="24"/>
              </w:rPr>
            </w:pPr>
          </w:p>
        </w:tc>
        <w:tc>
          <w:tcPr>
            <w:tcW w:w="709" w:type="dxa"/>
          </w:tcPr>
          <w:p w14:paraId="7D494A6B" w14:textId="77777777" w:rsidR="00413174" w:rsidRPr="008072C0" w:rsidRDefault="00413174" w:rsidP="00623292">
            <w:pPr>
              <w:spacing w:after="0"/>
              <w:jc w:val="both"/>
              <w:rPr>
                <w:rFonts w:ascii="Arial" w:hAnsi="Arial" w:cs="Arial"/>
                <w:sz w:val="24"/>
                <w:szCs w:val="24"/>
              </w:rPr>
            </w:pPr>
          </w:p>
        </w:tc>
      </w:tr>
      <w:tr w:rsidR="008072C0" w:rsidRPr="008072C0" w14:paraId="6C734296" w14:textId="77777777" w:rsidTr="00623292">
        <w:tc>
          <w:tcPr>
            <w:tcW w:w="567" w:type="dxa"/>
          </w:tcPr>
          <w:p w14:paraId="71F162BC"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6.</w:t>
            </w:r>
          </w:p>
        </w:tc>
        <w:tc>
          <w:tcPr>
            <w:tcW w:w="8472" w:type="dxa"/>
          </w:tcPr>
          <w:p w14:paraId="5465C6F3"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Show ALL your calculations, including formulae, where applicable.</w:t>
            </w:r>
          </w:p>
        </w:tc>
        <w:tc>
          <w:tcPr>
            <w:tcW w:w="709" w:type="dxa"/>
          </w:tcPr>
          <w:p w14:paraId="5F8E2D78" w14:textId="77777777" w:rsidR="00413174" w:rsidRPr="008072C0" w:rsidRDefault="00413174" w:rsidP="00623292">
            <w:pPr>
              <w:spacing w:after="0"/>
              <w:jc w:val="both"/>
              <w:rPr>
                <w:rFonts w:ascii="Arial" w:hAnsi="Arial" w:cs="Arial"/>
                <w:sz w:val="24"/>
                <w:szCs w:val="24"/>
              </w:rPr>
            </w:pPr>
          </w:p>
        </w:tc>
      </w:tr>
      <w:tr w:rsidR="008072C0" w:rsidRPr="008072C0" w14:paraId="54B49878" w14:textId="77777777" w:rsidTr="00623292">
        <w:trPr>
          <w:trHeight w:val="80"/>
        </w:trPr>
        <w:tc>
          <w:tcPr>
            <w:tcW w:w="567" w:type="dxa"/>
          </w:tcPr>
          <w:p w14:paraId="1CCE6736" w14:textId="77777777" w:rsidR="00413174" w:rsidRPr="008072C0" w:rsidRDefault="00413174" w:rsidP="00623292">
            <w:pPr>
              <w:spacing w:after="0"/>
              <w:jc w:val="both"/>
              <w:rPr>
                <w:rFonts w:ascii="Arial" w:hAnsi="Arial" w:cs="Arial"/>
                <w:sz w:val="24"/>
                <w:szCs w:val="24"/>
              </w:rPr>
            </w:pPr>
          </w:p>
        </w:tc>
        <w:tc>
          <w:tcPr>
            <w:tcW w:w="8472" w:type="dxa"/>
          </w:tcPr>
          <w:p w14:paraId="355A39B1" w14:textId="77777777" w:rsidR="00413174" w:rsidRPr="008072C0" w:rsidRDefault="00413174" w:rsidP="00623292">
            <w:pPr>
              <w:spacing w:after="0"/>
              <w:jc w:val="both"/>
              <w:rPr>
                <w:rFonts w:ascii="Arial" w:hAnsi="Arial" w:cs="Arial"/>
                <w:sz w:val="24"/>
                <w:szCs w:val="24"/>
              </w:rPr>
            </w:pPr>
          </w:p>
        </w:tc>
        <w:tc>
          <w:tcPr>
            <w:tcW w:w="709" w:type="dxa"/>
          </w:tcPr>
          <w:p w14:paraId="6164022E" w14:textId="77777777" w:rsidR="00413174" w:rsidRPr="008072C0" w:rsidRDefault="00413174" w:rsidP="00623292">
            <w:pPr>
              <w:spacing w:after="0"/>
              <w:jc w:val="both"/>
              <w:rPr>
                <w:rFonts w:ascii="Arial" w:hAnsi="Arial" w:cs="Arial"/>
                <w:sz w:val="24"/>
                <w:szCs w:val="24"/>
              </w:rPr>
            </w:pPr>
          </w:p>
        </w:tc>
      </w:tr>
      <w:tr w:rsidR="008072C0" w:rsidRPr="008072C0" w14:paraId="7BF1D800" w14:textId="77777777" w:rsidTr="00623292">
        <w:tc>
          <w:tcPr>
            <w:tcW w:w="567" w:type="dxa"/>
          </w:tcPr>
          <w:p w14:paraId="2F4A13CE"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7.</w:t>
            </w:r>
          </w:p>
        </w:tc>
        <w:tc>
          <w:tcPr>
            <w:tcW w:w="8472" w:type="dxa"/>
          </w:tcPr>
          <w:p w14:paraId="47E68201"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Write neatly and legibly.</w:t>
            </w:r>
          </w:p>
        </w:tc>
        <w:tc>
          <w:tcPr>
            <w:tcW w:w="709" w:type="dxa"/>
          </w:tcPr>
          <w:p w14:paraId="711634BB" w14:textId="77777777" w:rsidR="00413174" w:rsidRPr="008072C0" w:rsidRDefault="00413174" w:rsidP="00623292">
            <w:pPr>
              <w:spacing w:after="0"/>
              <w:jc w:val="both"/>
              <w:rPr>
                <w:rFonts w:ascii="Arial" w:hAnsi="Arial" w:cs="Arial"/>
                <w:sz w:val="24"/>
                <w:szCs w:val="24"/>
              </w:rPr>
            </w:pPr>
          </w:p>
        </w:tc>
      </w:tr>
    </w:tbl>
    <w:p w14:paraId="07F871C3" w14:textId="77777777" w:rsidR="00413174" w:rsidRPr="005E5D99" w:rsidRDefault="00413174" w:rsidP="00413174">
      <w:pPr>
        <w:spacing w:after="120"/>
        <w:jc w:val="both"/>
        <w:rPr>
          <w:rFonts w:ascii="Arial" w:hAnsi="Arial" w:cs="Arial"/>
          <w:color w:val="FF0000"/>
          <w:sz w:val="24"/>
          <w:szCs w:val="24"/>
        </w:rPr>
      </w:pPr>
    </w:p>
    <w:p w14:paraId="6130FFC2" w14:textId="77777777" w:rsidR="00413174" w:rsidRPr="005E5D99" w:rsidRDefault="00413174" w:rsidP="00413174">
      <w:pPr>
        <w:spacing w:after="120"/>
        <w:jc w:val="both"/>
        <w:rPr>
          <w:rFonts w:ascii="Arial" w:hAnsi="Arial" w:cs="Arial"/>
          <w:color w:val="FF0000"/>
          <w:sz w:val="24"/>
          <w:szCs w:val="24"/>
        </w:rPr>
      </w:pPr>
      <w:r w:rsidRPr="005E5D99">
        <w:rPr>
          <w:rFonts w:ascii="Arial" w:hAnsi="Arial" w:cs="Arial"/>
          <w:color w:val="FF0000"/>
          <w:sz w:val="24"/>
          <w:szCs w:val="24"/>
        </w:rPr>
        <w:br w:type="page"/>
      </w:r>
    </w:p>
    <w:tbl>
      <w:tblPr>
        <w:tblStyle w:val="TableGrid"/>
        <w:tblW w:w="10065"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92"/>
        <w:gridCol w:w="7655"/>
        <w:gridCol w:w="709"/>
      </w:tblGrid>
      <w:tr w:rsidR="008072C0" w:rsidRPr="008072C0" w14:paraId="644F539E" w14:textId="77777777" w:rsidTr="00D45501">
        <w:tc>
          <w:tcPr>
            <w:tcW w:w="9356" w:type="dxa"/>
            <w:gridSpan w:val="3"/>
          </w:tcPr>
          <w:p w14:paraId="2FD09EFA" w14:textId="77777777" w:rsidR="00413174" w:rsidRPr="008072C0" w:rsidRDefault="00413174" w:rsidP="00623292">
            <w:pPr>
              <w:spacing w:after="120"/>
              <w:rPr>
                <w:rFonts w:ascii="Arial" w:hAnsi="Arial" w:cs="Arial"/>
                <w:b/>
                <w:sz w:val="24"/>
                <w:szCs w:val="24"/>
              </w:rPr>
            </w:pPr>
            <w:r w:rsidRPr="008072C0">
              <w:rPr>
                <w:rFonts w:ascii="Arial" w:hAnsi="Arial" w:cs="Arial"/>
                <w:b/>
                <w:sz w:val="24"/>
                <w:szCs w:val="24"/>
              </w:rPr>
              <w:lastRenderedPageBreak/>
              <w:t>SECTION A</w:t>
            </w:r>
          </w:p>
        </w:tc>
        <w:tc>
          <w:tcPr>
            <w:tcW w:w="709" w:type="dxa"/>
          </w:tcPr>
          <w:p w14:paraId="716FAD11" w14:textId="77777777" w:rsidR="00413174" w:rsidRPr="008072C0" w:rsidRDefault="00413174" w:rsidP="00623292">
            <w:pPr>
              <w:rPr>
                <w:rFonts w:ascii="Arial" w:hAnsi="Arial" w:cs="Arial"/>
                <w:b/>
                <w:sz w:val="24"/>
                <w:szCs w:val="24"/>
              </w:rPr>
            </w:pPr>
          </w:p>
        </w:tc>
      </w:tr>
      <w:tr w:rsidR="008072C0" w:rsidRPr="008072C0" w14:paraId="3CC79239" w14:textId="77777777" w:rsidTr="00D45501">
        <w:tc>
          <w:tcPr>
            <w:tcW w:w="9356" w:type="dxa"/>
            <w:gridSpan w:val="3"/>
          </w:tcPr>
          <w:p w14:paraId="5247CAB6" w14:textId="77777777" w:rsidR="00413174" w:rsidRPr="008072C0" w:rsidRDefault="00413174" w:rsidP="00623292">
            <w:pPr>
              <w:spacing w:after="120"/>
              <w:rPr>
                <w:rFonts w:ascii="Arial" w:hAnsi="Arial" w:cs="Arial"/>
                <w:b/>
                <w:sz w:val="24"/>
                <w:szCs w:val="24"/>
              </w:rPr>
            </w:pPr>
            <w:r w:rsidRPr="008072C0">
              <w:rPr>
                <w:rFonts w:ascii="Arial" w:hAnsi="Arial" w:cs="Arial"/>
                <w:b/>
                <w:sz w:val="24"/>
                <w:szCs w:val="24"/>
              </w:rPr>
              <w:t>QUESTION 1</w:t>
            </w:r>
          </w:p>
        </w:tc>
        <w:tc>
          <w:tcPr>
            <w:tcW w:w="709" w:type="dxa"/>
          </w:tcPr>
          <w:p w14:paraId="27387AB1" w14:textId="77777777" w:rsidR="00413174" w:rsidRPr="008072C0" w:rsidRDefault="00413174" w:rsidP="00623292">
            <w:pPr>
              <w:rPr>
                <w:rFonts w:ascii="Arial" w:hAnsi="Arial" w:cs="Arial"/>
                <w:b/>
                <w:sz w:val="24"/>
                <w:szCs w:val="24"/>
              </w:rPr>
            </w:pPr>
          </w:p>
        </w:tc>
      </w:tr>
      <w:tr w:rsidR="008072C0" w:rsidRPr="008072C0" w14:paraId="0FEE5FEE" w14:textId="77777777" w:rsidTr="00D45501">
        <w:tc>
          <w:tcPr>
            <w:tcW w:w="9356" w:type="dxa"/>
            <w:gridSpan w:val="3"/>
          </w:tcPr>
          <w:p w14:paraId="4F4157D8" w14:textId="77777777" w:rsidR="00413174" w:rsidRPr="008072C0" w:rsidRDefault="00413174" w:rsidP="00623292">
            <w:pPr>
              <w:spacing w:after="120"/>
              <w:rPr>
                <w:rFonts w:ascii="Arial" w:hAnsi="Arial" w:cs="Arial"/>
                <w:b/>
                <w:sz w:val="24"/>
                <w:szCs w:val="24"/>
              </w:rPr>
            </w:pPr>
            <w:r w:rsidRPr="008072C0">
              <w:rPr>
                <w:rFonts w:ascii="Arial" w:hAnsi="Arial" w:cs="Arial"/>
                <w:b/>
                <w:sz w:val="24"/>
                <w:szCs w:val="24"/>
              </w:rPr>
              <w:t>ANIMAL REPRODUCTION</w:t>
            </w:r>
          </w:p>
        </w:tc>
        <w:tc>
          <w:tcPr>
            <w:tcW w:w="709" w:type="dxa"/>
          </w:tcPr>
          <w:p w14:paraId="18D3C9B8" w14:textId="77777777" w:rsidR="00413174" w:rsidRPr="008072C0" w:rsidRDefault="00413174" w:rsidP="00623292">
            <w:pPr>
              <w:rPr>
                <w:rFonts w:ascii="Arial" w:hAnsi="Arial" w:cs="Arial"/>
                <w:b/>
                <w:sz w:val="24"/>
                <w:szCs w:val="24"/>
              </w:rPr>
            </w:pPr>
          </w:p>
        </w:tc>
      </w:tr>
      <w:tr w:rsidR="008072C0" w:rsidRPr="008072C0" w14:paraId="6435251D" w14:textId="77777777" w:rsidTr="00D45501">
        <w:tc>
          <w:tcPr>
            <w:tcW w:w="709" w:type="dxa"/>
          </w:tcPr>
          <w:p w14:paraId="46E2D6E5" w14:textId="77777777" w:rsidR="00413174" w:rsidRPr="008072C0" w:rsidRDefault="00413174" w:rsidP="00623292">
            <w:pPr>
              <w:rPr>
                <w:rFonts w:ascii="Arial" w:hAnsi="Arial" w:cs="Arial"/>
                <w:sz w:val="24"/>
                <w:szCs w:val="24"/>
              </w:rPr>
            </w:pPr>
            <w:r w:rsidRPr="008072C0">
              <w:rPr>
                <w:rFonts w:ascii="Arial" w:hAnsi="Arial" w:cs="Arial"/>
                <w:sz w:val="24"/>
                <w:szCs w:val="24"/>
              </w:rPr>
              <w:t>1.1</w:t>
            </w:r>
          </w:p>
        </w:tc>
        <w:tc>
          <w:tcPr>
            <w:tcW w:w="9356" w:type="dxa"/>
            <w:gridSpan w:val="3"/>
          </w:tcPr>
          <w:p w14:paraId="075AFA31"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Various options are provided as possible answers to the following questions. Write down the question number (1.1.1–1.1.36), choose the answer and make a cross (X) over the letter (A–D) of your choice in the ANSWER BOOK.</w:t>
            </w:r>
          </w:p>
          <w:p w14:paraId="483CEBF6" w14:textId="77777777" w:rsidR="00413174" w:rsidRPr="008072C0" w:rsidRDefault="00413174" w:rsidP="00623292">
            <w:pPr>
              <w:jc w:val="both"/>
              <w:rPr>
                <w:rFonts w:ascii="Arial" w:hAnsi="Arial" w:cs="Arial"/>
                <w:sz w:val="24"/>
                <w:szCs w:val="24"/>
              </w:rPr>
            </w:pPr>
          </w:p>
        </w:tc>
      </w:tr>
      <w:tr w:rsidR="008072C0" w:rsidRPr="008072C0" w14:paraId="0E99CCEC" w14:textId="77777777" w:rsidTr="00D45501">
        <w:tc>
          <w:tcPr>
            <w:tcW w:w="709" w:type="dxa"/>
          </w:tcPr>
          <w:p w14:paraId="65DDC730" w14:textId="77777777" w:rsidR="00413174" w:rsidRPr="008072C0" w:rsidRDefault="00413174" w:rsidP="00623292">
            <w:pPr>
              <w:rPr>
                <w:rFonts w:ascii="Arial" w:hAnsi="Arial" w:cs="Arial"/>
                <w:sz w:val="24"/>
                <w:szCs w:val="24"/>
              </w:rPr>
            </w:pPr>
          </w:p>
        </w:tc>
        <w:tc>
          <w:tcPr>
            <w:tcW w:w="9356" w:type="dxa"/>
            <w:gridSpan w:val="3"/>
          </w:tcPr>
          <w:p w14:paraId="082F6DBC"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 xml:space="preserve">Example: </w:t>
            </w:r>
          </w:p>
          <w:tbl>
            <w:tblPr>
              <w:tblW w:w="5778" w:type="dxa"/>
              <w:tblLayout w:type="fixed"/>
              <w:tblLook w:val="04A0" w:firstRow="1" w:lastRow="0" w:firstColumn="1" w:lastColumn="0" w:noHBand="0" w:noVBand="1"/>
            </w:tblPr>
            <w:tblGrid>
              <w:gridCol w:w="959"/>
              <w:gridCol w:w="992"/>
              <w:gridCol w:w="284"/>
              <w:gridCol w:w="992"/>
              <w:gridCol w:w="284"/>
              <w:gridCol w:w="992"/>
              <w:gridCol w:w="284"/>
              <w:gridCol w:w="991"/>
            </w:tblGrid>
            <w:tr w:rsidR="008072C0" w:rsidRPr="008072C0" w14:paraId="597F9E25" w14:textId="77777777" w:rsidTr="00623292">
              <w:tc>
                <w:tcPr>
                  <w:tcW w:w="959" w:type="dxa"/>
                  <w:tcBorders>
                    <w:right w:val="single" w:sz="12" w:space="0" w:color="000000"/>
                  </w:tcBorders>
                  <w:shd w:val="clear" w:color="auto" w:fill="auto"/>
                  <w:vAlign w:val="bottom"/>
                </w:tcPr>
                <w:p w14:paraId="1E916AFD" w14:textId="77777777" w:rsidR="00413174" w:rsidRPr="008072C0" w:rsidRDefault="00413174" w:rsidP="00623292">
                  <w:pPr>
                    <w:pStyle w:val="NoSpacing"/>
                    <w:rPr>
                      <w:rFonts w:ascii="Arial" w:hAnsi="Arial" w:cs="Arial"/>
                      <w:b/>
                      <w:i/>
                      <w:sz w:val="24"/>
                      <w:szCs w:val="24"/>
                      <w:lang w:val="en-GB"/>
                    </w:rPr>
                  </w:pPr>
                  <w:r w:rsidRPr="008072C0">
                    <w:rPr>
                      <w:rFonts w:ascii="Arial" w:hAnsi="Arial" w:cs="Arial"/>
                      <w:b/>
                      <w:i/>
                      <w:sz w:val="24"/>
                      <w:szCs w:val="24"/>
                      <w:lang w:val="en-GB"/>
                    </w:rPr>
                    <w:t>1.1.11</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BC22D66"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A</w:t>
                  </w:r>
                </w:p>
              </w:tc>
              <w:tc>
                <w:tcPr>
                  <w:tcW w:w="284" w:type="dxa"/>
                  <w:tcBorders>
                    <w:left w:val="single" w:sz="12" w:space="0" w:color="000000"/>
                    <w:right w:val="single" w:sz="12" w:space="0" w:color="000000"/>
                  </w:tcBorders>
                  <w:shd w:val="clear" w:color="auto" w:fill="auto"/>
                  <w:vAlign w:val="center"/>
                </w:tcPr>
                <w:p w14:paraId="73547273" w14:textId="77777777" w:rsidR="00413174" w:rsidRPr="008072C0" w:rsidRDefault="00413174" w:rsidP="00623292">
                  <w:pPr>
                    <w:pStyle w:val="NoSpacing"/>
                    <w:tabs>
                      <w:tab w:val="left" w:pos="3436"/>
                      <w:tab w:val="right" w:pos="7155"/>
                    </w:tabs>
                    <w:jc w:val="center"/>
                    <w:rPr>
                      <w:rFonts w:ascii="Arial" w:hAnsi="Arial" w:cs="Arial"/>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9B7A229"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B</w:t>
                  </w:r>
                </w:p>
              </w:tc>
              <w:tc>
                <w:tcPr>
                  <w:tcW w:w="284" w:type="dxa"/>
                  <w:tcBorders>
                    <w:left w:val="single" w:sz="12" w:space="0" w:color="000000"/>
                    <w:right w:val="single" w:sz="12" w:space="0" w:color="000000"/>
                  </w:tcBorders>
                  <w:shd w:val="clear" w:color="auto" w:fill="auto"/>
                  <w:vAlign w:val="center"/>
                </w:tcPr>
                <w:p w14:paraId="64D4C673" w14:textId="77777777" w:rsidR="00413174" w:rsidRPr="008072C0" w:rsidRDefault="00413174" w:rsidP="00623292">
                  <w:pPr>
                    <w:pStyle w:val="NoSpacing"/>
                    <w:jc w:val="center"/>
                    <w:rPr>
                      <w:rFonts w:ascii="Arial" w:hAnsi="Arial" w:cs="Arial"/>
                      <w:b/>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51CE1586"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C</w:t>
                  </w:r>
                </w:p>
              </w:tc>
              <w:tc>
                <w:tcPr>
                  <w:tcW w:w="284" w:type="dxa"/>
                  <w:tcBorders>
                    <w:left w:val="single" w:sz="12" w:space="0" w:color="000000"/>
                    <w:right w:val="single" w:sz="12" w:space="0" w:color="000000"/>
                  </w:tcBorders>
                  <w:shd w:val="clear" w:color="auto" w:fill="auto"/>
                  <w:vAlign w:val="center"/>
                </w:tcPr>
                <w:p w14:paraId="6A1C9729" w14:textId="77777777" w:rsidR="00413174" w:rsidRPr="008072C0" w:rsidRDefault="00413174" w:rsidP="00623292">
                  <w:pPr>
                    <w:pStyle w:val="NoSpacing"/>
                    <w:jc w:val="center"/>
                    <w:rPr>
                      <w:rFonts w:ascii="Arial" w:hAnsi="Arial" w:cs="Arial"/>
                      <w:b/>
                      <w:sz w:val="24"/>
                      <w:szCs w:val="24"/>
                      <w:lang w:val="en-GB"/>
                    </w:rPr>
                  </w:pPr>
                </w:p>
              </w:tc>
              <w:tc>
                <w:tcPr>
                  <w:tcW w:w="991" w:type="dxa"/>
                  <w:tcBorders>
                    <w:top w:val="single" w:sz="12" w:space="0" w:color="000000"/>
                    <w:left w:val="single" w:sz="12" w:space="0" w:color="000000"/>
                    <w:bottom w:val="single" w:sz="12" w:space="0" w:color="000000"/>
                    <w:right w:val="single" w:sz="12" w:space="0" w:color="000000"/>
                    <w:tl2br w:val="single" w:sz="18" w:space="0" w:color="000000"/>
                    <w:tr2bl w:val="single" w:sz="18" w:space="0" w:color="000000"/>
                  </w:tcBorders>
                  <w:shd w:val="clear" w:color="auto" w:fill="auto"/>
                  <w:vAlign w:val="center"/>
                </w:tcPr>
                <w:p w14:paraId="65DFE5CC"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D</w:t>
                  </w:r>
                </w:p>
              </w:tc>
            </w:tr>
          </w:tbl>
          <w:p w14:paraId="0FE2E5E2" w14:textId="77777777" w:rsidR="00413174" w:rsidRPr="008072C0" w:rsidRDefault="00413174" w:rsidP="00623292">
            <w:pPr>
              <w:jc w:val="both"/>
              <w:rPr>
                <w:rFonts w:ascii="Arial" w:hAnsi="Arial" w:cs="Arial"/>
                <w:sz w:val="24"/>
                <w:szCs w:val="24"/>
              </w:rPr>
            </w:pPr>
          </w:p>
        </w:tc>
      </w:tr>
      <w:tr w:rsidR="008072C0" w:rsidRPr="008072C0" w14:paraId="5650E479" w14:textId="77777777" w:rsidTr="00D45501">
        <w:tc>
          <w:tcPr>
            <w:tcW w:w="709" w:type="dxa"/>
          </w:tcPr>
          <w:p w14:paraId="3D572797" w14:textId="77777777" w:rsidR="00413174" w:rsidRPr="008072C0" w:rsidRDefault="00413174" w:rsidP="00623292">
            <w:pPr>
              <w:rPr>
                <w:rFonts w:ascii="Arial" w:hAnsi="Arial" w:cs="Arial"/>
                <w:sz w:val="24"/>
                <w:szCs w:val="24"/>
              </w:rPr>
            </w:pPr>
          </w:p>
        </w:tc>
        <w:tc>
          <w:tcPr>
            <w:tcW w:w="9356" w:type="dxa"/>
            <w:gridSpan w:val="3"/>
          </w:tcPr>
          <w:p w14:paraId="5396ABFD" w14:textId="77777777" w:rsidR="00413174" w:rsidRPr="008072C0" w:rsidRDefault="00413174" w:rsidP="00623292">
            <w:pPr>
              <w:jc w:val="both"/>
              <w:rPr>
                <w:rFonts w:ascii="Arial" w:hAnsi="Arial" w:cs="Arial"/>
                <w:sz w:val="24"/>
                <w:szCs w:val="24"/>
              </w:rPr>
            </w:pPr>
          </w:p>
        </w:tc>
      </w:tr>
      <w:tr w:rsidR="008072C0" w:rsidRPr="008072C0" w14:paraId="35A22A4E" w14:textId="77777777" w:rsidTr="00D45501">
        <w:tc>
          <w:tcPr>
            <w:tcW w:w="709" w:type="dxa"/>
          </w:tcPr>
          <w:p w14:paraId="7859CE72" w14:textId="77777777" w:rsidR="00413174" w:rsidRPr="008072C0" w:rsidRDefault="00413174" w:rsidP="00623292">
            <w:pPr>
              <w:rPr>
                <w:rFonts w:ascii="Arial" w:hAnsi="Arial" w:cs="Arial"/>
                <w:sz w:val="24"/>
                <w:szCs w:val="24"/>
              </w:rPr>
            </w:pPr>
          </w:p>
        </w:tc>
        <w:tc>
          <w:tcPr>
            <w:tcW w:w="992" w:type="dxa"/>
          </w:tcPr>
          <w:p w14:paraId="2851D91C" w14:textId="77777777" w:rsidR="00413174" w:rsidRPr="008072C0" w:rsidRDefault="00413174" w:rsidP="00623292">
            <w:pPr>
              <w:rPr>
                <w:rFonts w:ascii="Arial" w:hAnsi="Arial" w:cs="Arial"/>
                <w:sz w:val="24"/>
                <w:szCs w:val="24"/>
              </w:rPr>
            </w:pPr>
            <w:r w:rsidRPr="008072C0">
              <w:rPr>
                <w:rFonts w:ascii="Arial" w:hAnsi="Arial" w:cs="Arial"/>
                <w:sz w:val="24"/>
                <w:szCs w:val="24"/>
              </w:rPr>
              <w:t>1.1.1</w:t>
            </w:r>
          </w:p>
        </w:tc>
        <w:tc>
          <w:tcPr>
            <w:tcW w:w="7655" w:type="dxa"/>
          </w:tcPr>
          <w:p w14:paraId="6702DE03" w14:textId="77777777" w:rsidR="00413174" w:rsidRPr="008072C0" w:rsidRDefault="00413174" w:rsidP="00623292">
            <w:pPr>
              <w:rPr>
                <w:rFonts w:ascii="Arial" w:hAnsi="Arial" w:cs="Arial"/>
                <w:sz w:val="24"/>
                <w:szCs w:val="24"/>
              </w:rPr>
            </w:pPr>
            <w:r w:rsidRPr="008072C0">
              <w:rPr>
                <w:rFonts w:ascii="Arial" w:hAnsi="Arial" w:cs="Arial"/>
                <w:sz w:val="24"/>
                <w:szCs w:val="24"/>
              </w:rPr>
              <w:t>A cow abandons her calf immediately after birth, the condition can be directly linked to inadequate …</w:t>
            </w:r>
          </w:p>
          <w:p w14:paraId="740C06EF" w14:textId="77777777" w:rsidR="00413174" w:rsidRPr="008072C0" w:rsidRDefault="00413174" w:rsidP="00623292">
            <w:pPr>
              <w:rPr>
                <w:rFonts w:ascii="Arial" w:hAnsi="Arial" w:cs="Arial"/>
                <w:sz w:val="24"/>
                <w:szCs w:val="24"/>
              </w:rPr>
            </w:pPr>
          </w:p>
          <w:p w14:paraId="0C72E39B" w14:textId="77777777" w:rsidR="00413174" w:rsidRPr="008072C0" w:rsidRDefault="00413174" w:rsidP="00623292">
            <w:pPr>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mothering instinct</w:t>
            </w:r>
          </w:p>
          <w:p w14:paraId="2E9270A0" w14:textId="77777777" w:rsidR="00413174" w:rsidRPr="008072C0" w:rsidRDefault="00413174" w:rsidP="00623292">
            <w:pPr>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conducive climatic condition</w:t>
            </w:r>
          </w:p>
          <w:p w14:paraId="42F77042" w14:textId="77777777" w:rsidR="00413174" w:rsidRPr="008072C0" w:rsidRDefault="00413174" w:rsidP="00623292">
            <w:pPr>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handling</w:t>
            </w:r>
          </w:p>
          <w:p w14:paraId="299A6E6B"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management</w:t>
            </w:r>
          </w:p>
          <w:p w14:paraId="248ABB91" w14:textId="77777777" w:rsidR="00413174" w:rsidRPr="008072C0" w:rsidRDefault="00413174" w:rsidP="00623292">
            <w:pPr>
              <w:rPr>
                <w:rFonts w:ascii="Arial" w:hAnsi="Arial" w:cs="Arial"/>
                <w:sz w:val="24"/>
                <w:szCs w:val="24"/>
              </w:rPr>
            </w:pPr>
          </w:p>
        </w:tc>
        <w:tc>
          <w:tcPr>
            <w:tcW w:w="709" w:type="dxa"/>
          </w:tcPr>
          <w:p w14:paraId="794A6218" w14:textId="77777777" w:rsidR="00413174" w:rsidRPr="008072C0" w:rsidRDefault="00413174" w:rsidP="00623292">
            <w:pPr>
              <w:rPr>
                <w:rFonts w:ascii="Arial" w:hAnsi="Arial" w:cs="Arial"/>
                <w:sz w:val="24"/>
                <w:szCs w:val="24"/>
              </w:rPr>
            </w:pPr>
          </w:p>
        </w:tc>
      </w:tr>
      <w:tr w:rsidR="008072C0" w:rsidRPr="008072C0" w14:paraId="6260FC40" w14:textId="77777777" w:rsidTr="00D45501">
        <w:tc>
          <w:tcPr>
            <w:tcW w:w="709" w:type="dxa"/>
          </w:tcPr>
          <w:p w14:paraId="293DC848" w14:textId="77777777" w:rsidR="00413174" w:rsidRPr="008072C0" w:rsidRDefault="00413174" w:rsidP="00623292">
            <w:pPr>
              <w:rPr>
                <w:rFonts w:ascii="Arial" w:hAnsi="Arial" w:cs="Arial"/>
                <w:sz w:val="24"/>
                <w:szCs w:val="24"/>
              </w:rPr>
            </w:pPr>
          </w:p>
        </w:tc>
        <w:tc>
          <w:tcPr>
            <w:tcW w:w="992" w:type="dxa"/>
          </w:tcPr>
          <w:p w14:paraId="423932BF" w14:textId="77777777" w:rsidR="00413174" w:rsidRPr="008072C0" w:rsidRDefault="00413174" w:rsidP="00623292">
            <w:pPr>
              <w:rPr>
                <w:rFonts w:ascii="Arial" w:hAnsi="Arial" w:cs="Arial"/>
                <w:sz w:val="24"/>
                <w:szCs w:val="24"/>
              </w:rPr>
            </w:pPr>
            <w:r w:rsidRPr="008072C0">
              <w:rPr>
                <w:rFonts w:ascii="Arial" w:hAnsi="Arial" w:cs="Arial"/>
                <w:sz w:val="24"/>
                <w:szCs w:val="24"/>
              </w:rPr>
              <w:t>1.1.2</w:t>
            </w:r>
          </w:p>
        </w:tc>
        <w:tc>
          <w:tcPr>
            <w:tcW w:w="7655" w:type="dxa"/>
          </w:tcPr>
          <w:p w14:paraId="275C92E5" w14:textId="77777777" w:rsidR="00413174" w:rsidRPr="008072C0" w:rsidRDefault="00413174" w:rsidP="00623292">
            <w:pPr>
              <w:rPr>
                <w:rFonts w:ascii="Arial" w:hAnsi="Arial" w:cs="Arial"/>
                <w:sz w:val="24"/>
                <w:szCs w:val="24"/>
              </w:rPr>
            </w:pPr>
            <w:r w:rsidRPr="008072C0">
              <w:rPr>
                <w:rFonts w:ascii="Arial" w:hAnsi="Arial" w:cs="Arial"/>
                <w:sz w:val="24"/>
                <w:szCs w:val="24"/>
              </w:rPr>
              <w:t>An example of congenital defects is …</w:t>
            </w:r>
          </w:p>
          <w:p w14:paraId="257C15F0" w14:textId="77777777" w:rsidR="00413174" w:rsidRPr="008072C0" w:rsidRDefault="00413174" w:rsidP="00623292">
            <w:pPr>
              <w:rPr>
                <w:rFonts w:ascii="Arial" w:hAnsi="Arial" w:cs="Arial"/>
                <w:sz w:val="24"/>
                <w:szCs w:val="24"/>
              </w:rPr>
            </w:pPr>
          </w:p>
          <w:p w14:paraId="24625B4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a broken penis</w:t>
            </w:r>
          </w:p>
          <w:p w14:paraId="6C536F87"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cystic ovaries</w:t>
            </w:r>
          </w:p>
          <w:p w14:paraId="57EA809B"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impotence</w:t>
            </w:r>
          </w:p>
          <w:p w14:paraId="5A54B02B"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double cervix</w:t>
            </w:r>
          </w:p>
          <w:p w14:paraId="7DF7571B" w14:textId="77777777" w:rsidR="00413174" w:rsidRPr="008072C0" w:rsidRDefault="00413174" w:rsidP="00623292">
            <w:pPr>
              <w:jc w:val="both"/>
              <w:rPr>
                <w:rFonts w:ascii="Arial" w:hAnsi="Arial" w:cs="Arial"/>
                <w:sz w:val="24"/>
                <w:szCs w:val="24"/>
              </w:rPr>
            </w:pPr>
          </w:p>
        </w:tc>
        <w:tc>
          <w:tcPr>
            <w:tcW w:w="709" w:type="dxa"/>
          </w:tcPr>
          <w:p w14:paraId="14D59FD2" w14:textId="77777777" w:rsidR="00413174" w:rsidRPr="008072C0" w:rsidRDefault="00413174" w:rsidP="00623292">
            <w:pPr>
              <w:rPr>
                <w:rFonts w:ascii="Arial" w:hAnsi="Arial" w:cs="Arial"/>
                <w:sz w:val="24"/>
                <w:szCs w:val="24"/>
              </w:rPr>
            </w:pPr>
          </w:p>
        </w:tc>
      </w:tr>
      <w:tr w:rsidR="008072C0" w:rsidRPr="008072C0" w14:paraId="42618E9B" w14:textId="77777777" w:rsidTr="00D45501">
        <w:tc>
          <w:tcPr>
            <w:tcW w:w="709" w:type="dxa"/>
          </w:tcPr>
          <w:p w14:paraId="3DBA0F99" w14:textId="77777777" w:rsidR="00413174" w:rsidRPr="008072C0" w:rsidRDefault="00413174" w:rsidP="00623292">
            <w:pPr>
              <w:rPr>
                <w:rFonts w:ascii="Arial" w:hAnsi="Arial" w:cs="Arial"/>
                <w:sz w:val="24"/>
                <w:szCs w:val="24"/>
              </w:rPr>
            </w:pPr>
          </w:p>
        </w:tc>
        <w:tc>
          <w:tcPr>
            <w:tcW w:w="992" w:type="dxa"/>
          </w:tcPr>
          <w:p w14:paraId="25F52D16" w14:textId="77777777" w:rsidR="00413174" w:rsidRPr="008072C0" w:rsidRDefault="00413174" w:rsidP="00623292">
            <w:pPr>
              <w:rPr>
                <w:rFonts w:ascii="Arial" w:hAnsi="Arial" w:cs="Arial"/>
                <w:sz w:val="24"/>
                <w:szCs w:val="24"/>
              </w:rPr>
            </w:pPr>
            <w:r w:rsidRPr="008072C0">
              <w:rPr>
                <w:rFonts w:ascii="Arial" w:hAnsi="Arial" w:cs="Arial"/>
                <w:sz w:val="24"/>
                <w:szCs w:val="24"/>
              </w:rPr>
              <w:t>1.1.3</w:t>
            </w:r>
          </w:p>
        </w:tc>
        <w:tc>
          <w:tcPr>
            <w:tcW w:w="7655" w:type="dxa"/>
          </w:tcPr>
          <w:p w14:paraId="49CF69ED"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process where superior cows are treated with hormones to produce more ova during a single oestrus cycle.</w:t>
            </w:r>
          </w:p>
          <w:p w14:paraId="351F8722" w14:textId="77777777" w:rsidR="00413174" w:rsidRPr="008072C0" w:rsidRDefault="00413174" w:rsidP="00623292">
            <w:pPr>
              <w:rPr>
                <w:rFonts w:ascii="Arial" w:hAnsi="Arial" w:cs="Arial"/>
                <w:sz w:val="24"/>
                <w:szCs w:val="24"/>
              </w:rPr>
            </w:pPr>
          </w:p>
          <w:p w14:paraId="158FFB9F"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superovulation</w:t>
            </w:r>
          </w:p>
          <w:p w14:paraId="4FB4B53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synchronization</w:t>
            </w:r>
          </w:p>
          <w:p w14:paraId="6297D5A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flushing</w:t>
            </w:r>
          </w:p>
          <w:p w14:paraId="75EBE14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steaming up</w:t>
            </w:r>
          </w:p>
          <w:p w14:paraId="752F0FF3" w14:textId="77777777" w:rsidR="00413174" w:rsidRPr="008072C0" w:rsidRDefault="00413174" w:rsidP="00623292">
            <w:pPr>
              <w:jc w:val="both"/>
              <w:rPr>
                <w:rFonts w:ascii="Arial" w:hAnsi="Arial" w:cs="Arial"/>
                <w:sz w:val="24"/>
                <w:szCs w:val="24"/>
              </w:rPr>
            </w:pPr>
          </w:p>
        </w:tc>
        <w:tc>
          <w:tcPr>
            <w:tcW w:w="709" w:type="dxa"/>
          </w:tcPr>
          <w:p w14:paraId="2983DA7C" w14:textId="77777777" w:rsidR="00413174" w:rsidRPr="008072C0" w:rsidRDefault="00413174" w:rsidP="00623292">
            <w:pPr>
              <w:rPr>
                <w:rFonts w:ascii="Arial" w:hAnsi="Arial" w:cs="Arial"/>
                <w:sz w:val="24"/>
                <w:szCs w:val="24"/>
              </w:rPr>
            </w:pPr>
          </w:p>
        </w:tc>
      </w:tr>
      <w:tr w:rsidR="008072C0" w:rsidRPr="008072C0" w14:paraId="273CE44B" w14:textId="77777777" w:rsidTr="00D45501">
        <w:tc>
          <w:tcPr>
            <w:tcW w:w="709" w:type="dxa"/>
          </w:tcPr>
          <w:p w14:paraId="33A895B1" w14:textId="77777777" w:rsidR="00413174" w:rsidRPr="008072C0" w:rsidRDefault="00413174" w:rsidP="00623292">
            <w:pPr>
              <w:rPr>
                <w:rFonts w:ascii="Arial" w:hAnsi="Arial" w:cs="Arial"/>
                <w:sz w:val="24"/>
                <w:szCs w:val="24"/>
              </w:rPr>
            </w:pPr>
          </w:p>
        </w:tc>
        <w:tc>
          <w:tcPr>
            <w:tcW w:w="992" w:type="dxa"/>
          </w:tcPr>
          <w:p w14:paraId="658388C8" w14:textId="77777777" w:rsidR="00413174" w:rsidRPr="008072C0" w:rsidRDefault="00413174" w:rsidP="00623292">
            <w:pPr>
              <w:rPr>
                <w:rFonts w:ascii="Arial" w:hAnsi="Arial" w:cs="Arial"/>
                <w:sz w:val="24"/>
                <w:szCs w:val="24"/>
              </w:rPr>
            </w:pPr>
            <w:r w:rsidRPr="008072C0">
              <w:rPr>
                <w:rFonts w:ascii="Arial" w:hAnsi="Arial" w:cs="Arial"/>
                <w:sz w:val="24"/>
                <w:szCs w:val="24"/>
              </w:rPr>
              <w:t>1.1.4</w:t>
            </w:r>
          </w:p>
        </w:tc>
        <w:tc>
          <w:tcPr>
            <w:tcW w:w="7655" w:type="dxa"/>
          </w:tcPr>
          <w:p w14:paraId="02234690"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membrane surrounding the uterus responsible for removal of urine is …</w:t>
            </w:r>
          </w:p>
          <w:p w14:paraId="1E56B6FD" w14:textId="77777777" w:rsidR="00413174" w:rsidRPr="008072C0" w:rsidRDefault="00413174" w:rsidP="00623292">
            <w:pPr>
              <w:jc w:val="both"/>
              <w:rPr>
                <w:rFonts w:ascii="Arial" w:hAnsi="Arial" w:cs="Arial"/>
                <w:sz w:val="24"/>
                <w:szCs w:val="24"/>
              </w:rPr>
            </w:pPr>
          </w:p>
          <w:p w14:paraId="7FB6D5F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placenta</w:t>
            </w:r>
          </w:p>
          <w:p w14:paraId="243C1FBB"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chorion</w:t>
            </w:r>
          </w:p>
          <w:p w14:paraId="319A141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amnion</w:t>
            </w:r>
          </w:p>
          <w:p w14:paraId="7F0170F2"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allantoise</w:t>
            </w:r>
          </w:p>
          <w:p w14:paraId="63299E68" w14:textId="77777777" w:rsidR="00413174" w:rsidRPr="008072C0" w:rsidRDefault="00413174" w:rsidP="00623292">
            <w:pPr>
              <w:jc w:val="both"/>
              <w:rPr>
                <w:rFonts w:ascii="Arial" w:hAnsi="Arial" w:cs="Arial"/>
                <w:sz w:val="24"/>
                <w:szCs w:val="24"/>
              </w:rPr>
            </w:pPr>
          </w:p>
        </w:tc>
        <w:tc>
          <w:tcPr>
            <w:tcW w:w="709" w:type="dxa"/>
          </w:tcPr>
          <w:p w14:paraId="4EAEE967" w14:textId="77777777" w:rsidR="00413174" w:rsidRPr="008072C0" w:rsidRDefault="00413174" w:rsidP="00623292">
            <w:pPr>
              <w:rPr>
                <w:rFonts w:ascii="Arial" w:hAnsi="Arial" w:cs="Arial"/>
                <w:sz w:val="24"/>
                <w:szCs w:val="24"/>
              </w:rPr>
            </w:pPr>
          </w:p>
        </w:tc>
      </w:tr>
      <w:tr w:rsidR="008072C0" w:rsidRPr="008072C0" w14:paraId="70E3D7E3" w14:textId="77777777" w:rsidTr="00D45501">
        <w:tc>
          <w:tcPr>
            <w:tcW w:w="709" w:type="dxa"/>
          </w:tcPr>
          <w:p w14:paraId="660EDCD9" w14:textId="77777777" w:rsidR="00413174" w:rsidRPr="008072C0" w:rsidRDefault="00413174" w:rsidP="00623292">
            <w:pPr>
              <w:rPr>
                <w:rFonts w:ascii="Arial" w:hAnsi="Arial" w:cs="Arial"/>
                <w:sz w:val="24"/>
                <w:szCs w:val="24"/>
              </w:rPr>
            </w:pPr>
          </w:p>
        </w:tc>
        <w:tc>
          <w:tcPr>
            <w:tcW w:w="992" w:type="dxa"/>
          </w:tcPr>
          <w:p w14:paraId="633B553C" w14:textId="77777777" w:rsidR="00413174" w:rsidRPr="008072C0" w:rsidRDefault="00413174" w:rsidP="00623292">
            <w:pPr>
              <w:rPr>
                <w:rFonts w:ascii="Arial" w:hAnsi="Arial" w:cs="Arial"/>
                <w:sz w:val="24"/>
                <w:szCs w:val="24"/>
              </w:rPr>
            </w:pPr>
            <w:r w:rsidRPr="008072C0">
              <w:rPr>
                <w:rFonts w:ascii="Arial" w:hAnsi="Arial" w:cs="Arial"/>
                <w:sz w:val="24"/>
                <w:szCs w:val="24"/>
              </w:rPr>
              <w:t>1.1.5</w:t>
            </w:r>
          </w:p>
        </w:tc>
        <w:tc>
          <w:tcPr>
            <w:tcW w:w="7655" w:type="dxa"/>
          </w:tcPr>
          <w:p w14:paraId="7641C7EB"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Milk production is a process that follows a series of action until milk is released from the teat opening. Select the correct order of the sequence below.</w:t>
            </w:r>
          </w:p>
          <w:p w14:paraId="549F7C81" w14:textId="77777777" w:rsidR="00413174" w:rsidRPr="008072C0" w:rsidRDefault="00413174" w:rsidP="00623292">
            <w:pPr>
              <w:jc w:val="both"/>
              <w:rPr>
                <w:rFonts w:ascii="Arial" w:hAnsi="Arial" w:cs="Arial"/>
                <w:sz w:val="24"/>
                <w:szCs w:val="24"/>
              </w:rPr>
            </w:pPr>
          </w:p>
        </w:tc>
        <w:tc>
          <w:tcPr>
            <w:tcW w:w="709" w:type="dxa"/>
          </w:tcPr>
          <w:p w14:paraId="05783DB4" w14:textId="77777777" w:rsidR="00413174" w:rsidRPr="008072C0" w:rsidRDefault="00413174" w:rsidP="00623292">
            <w:pPr>
              <w:rPr>
                <w:rFonts w:ascii="Arial" w:hAnsi="Arial" w:cs="Arial"/>
                <w:sz w:val="24"/>
                <w:szCs w:val="24"/>
              </w:rPr>
            </w:pPr>
          </w:p>
        </w:tc>
      </w:tr>
      <w:tr w:rsidR="008072C0" w:rsidRPr="008072C0" w14:paraId="3B3CE01C" w14:textId="77777777" w:rsidTr="00D45501">
        <w:tc>
          <w:tcPr>
            <w:tcW w:w="709" w:type="dxa"/>
          </w:tcPr>
          <w:p w14:paraId="6FDE13D3" w14:textId="77777777" w:rsidR="00413174" w:rsidRPr="008072C0" w:rsidRDefault="00413174" w:rsidP="00623292">
            <w:pPr>
              <w:rPr>
                <w:rFonts w:ascii="Arial" w:hAnsi="Arial" w:cs="Arial"/>
                <w:sz w:val="24"/>
                <w:szCs w:val="24"/>
              </w:rPr>
            </w:pPr>
          </w:p>
        </w:tc>
        <w:tc>
          <w:tcPr>
            <w:tcW w:w="992" w:type="dxa"/>
          </w:tcPr>
          <w:p w14:paraId="35AB894D" w14:textId="77777777" w:rsidR="00413174" w:rsidRPr="008072C0" w:rsidRDefault="00413174" w:rsidP="00623292">
            <w:pPr>
              <w:rPr>
                <w:rFonts w:ascii="Arial" w:hAnsi="Arial" w:cs="Arial"/>
                <w:sz w:val="24"/>
                <w:szCs w:val="24"/>
              </w:rPr>
            </w:pPr>
          </w:p>
        </w:tc>
        <w:tc>
          <w:tcPr>
            <w:tcW w:w="7655" w:type="dxa"/>
          </w:tcPr>
          <w:p w14:paraId="10BF2E5C" w14:textId="77777777" w:rsidR="00413174" w:rsidRPr="008072C0" w:rsidRDefault="00413174" w:rsidP="00623292">
            <w:pPr>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alveoli – gland cavity – milk tubes – teat cavity</w:t>
            </w:r>
          </w:p>
          <w:p w14:paraId="11623BAB" w14:textId="77777777" w:rsidR="00413174" w:rsidRPr="008072C0" w:rsidRDefault="00413174" w:rsidP="00623292">
            <w:pPr>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milk tube – alveoli – gland cavity – teat cavity</w:t>
            </w:r>
          </w:p>
          <w:p w14:paraId="0097C419" w14:textId="77777777" w:rsidR="00413174" w:rsidRPr="008072C0" w:rsidRDefault="00413174" w:rsidP="00623292">
            <w:pPr>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alveoli – milk tube – gland cavity – teat cavity</w:t>
            </w:r>
          </w:p>
          <w:p w14:paraId="594AB6AB"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gland cavity – alveoli – milk tube – teat cavity</w:t>
            </w:r>
          </w:p>
        </w:tc>
        <w:tc>
          <w:tcPr>
            <w:tcW w:w="709" w:type="dxa"/>
          </w:tcPr>
          <w:p w14:paraId="224E91D2" w14:textId="77777777" w:rsidR="00413174" w:rsidRPr="008072C0" w:rsidRDefault="00413174" w:rsidP="00623292">
            <w:pPr>
              <w:rPr>
                <w:rFonts w:ascii="Arial" w:hAnsi="Arial" w:cs="Arial"/>
                <w:sz w:val="24"/>
                <w:szCs w:val="24"/>
              </w:rPr>
            </w:pPr>
          </w:p>
        </w:tc>
      </w:tr>
      <w:tr w:rsidR="008072C0" w:rsidRPr="008072C0" w14:paraId="343E2F4A" w14:textId="77777777" w:rsidTr="00D45501">
        <w:tc>
          <w:tcPr>
            <w:tcW w:w="709" w:type="dxa"/>
          </w:tcPr>
          <w:p w14:paraId="296E5C34" w14:textId="77777777" w:rsidR="00413174" w:rsidRPr="008072C0" w:rsidRDefault="00413174" w:rsidP="00623292">
            <w:pPr>
              <w:rPr>
                <w:rFonts w:ascii="Arial" w:hAnsi="Arial" w:cs="Arial"/>
                <w:sz w:val="24"/>
                <w:szCs w:val="24"/>
              </w:rPr>
            </w:pPr>
          </w:p>
        </w:tc>
        <w:tc>
          <w:tcPr>
            <w:tcW w:w="992" w:type="dxa"/>
          </w:tcPr>
          <w:p w14:paraId="09D3FC0E" w14:textId="77777777" w:rsidR="00413174" w:rsidRPr="008072C0" w:rsidRDefault="00413174" w:rsidP="00623292">
            <w:pPr>
              <w:rPr>
                <w:rFonts w:ascii="Arial" w:hAnsi="Arial" w:cs="Arial"/>
                <w:sz w:val="24"/>
                <w:szCs w:val="24"/>
              </w:rPr>
            </w:pPr>
          </w:p>
        </w:tc>
        <w:tc>
          <w:tcPr>
            <w:tcW w:w="7655" w:type="dxa"/>
          </w:tcPr>
          <w:p w14:paraId="24794B4D" w14:textId="77777777" w:rsidR="00413174" w:rsidRPr="008072C0" w:rsidRDefault="00413174" w:rsidP="00623292">
            <w:pPr>
              <w:rPr>
                <w:rFonts w:ascii="Arial" w:hAnsi="Arial" w:cs="Arial"/>
                <w:sz w:val="24"/>
                <w:szCs w:val="24"/>
              </w:rPr>
            </w:pPr>
          </w:p>
        </w:tc>
        <w:tc>
          <w:tcPr>
            <w:tcW w:w="709" w:type="dxa"/>
          </w:tcPr>
          <w:p w14:paraId="5C4A94E0" w14:textId="77777777" w:rsidR="00413174" w:rsidRPr="008072C0" w:rsidRDefault="00413174" w:rsidP="00623292">
            <w:pPr>
              <w:rPr>
                <w:rFonts w:ascii="Arial" w:hAnsi="Arial" w:cs="Arial"/>
                <w:sz w:val="24"/>
                <w:szCs w:val="24"/>
              </w:rPr>
            </w:pPr>
          </w:p>
        </w:tc>
      </w:tr>
      <w:tr w:rsidR="008072C0" w:rsidRPr="008072C0" w14:paraId="5EF1F67E" w14:textId="77777777" w:rsidTr="00D45501">
        <w:tc>
          <w:tcPr>
            <w:tcW w:w="709" w:type="dxa"/>
          </w:tcPr>
          <w:p w14:paraId="50A90286" w14:textId="77777777" w:rsidR="00413174" w:rsidRPr="008072C0" w:rsidRDefault="00413174" w:rsidP="00623292">
            <w:pPr>
              <w:rPr>
                <w:rFonts w:ascii="Arial" w:hAnsi="Arial" w:cs="Arial"/>
                <w:sz w:val="24"/>
                <w:szCs w:val="24"/>
              </w:rPr>
            </w:pPr>
          </w:p>
        </w:tc>
        <w:tc>
          <w:tcPr>
            <w:tcW w:w="992" w:type="dxa"/>
          </w:tcPr>
          <w:p w14:paraId="7ED2A3F2" w14:textId="77777777" w:rsidR="00413174" w:rsidRPr="008072C0" w:rsidRDefault="00413174" w:rsidP="00623292">
            <w:pPr>
              <w:rPr>
                <w:rFonts w:ascii="Arial" w:hAnsi="Arial" w:cs="Arial"/>
                <w:sz w:val="24"/>
                <w:szCs w:val="24"/>
              </w:rPr>
            </w:pPr>
            <w:r w:rsidRPr="008072C0">
              <w:rPr>
                <w:rFonts w:ascii="Arial" w:hAnsi="Arial" w:cs="Arial"/>
                <w:sz w:val="24"/>
                <w:szCs w:val="24"/>
              </w:rPr>
              <w:t>1.1.6</w:t>
            </w:r>
          </w:p>
        </w:tc>
        <w:tc>
          <w:tcPr>
            <w:tcW w:w="7655" w:type="dxa"/>
          </w:tcPr>
          <w:p w14:paraId="71E86FE0" w14:textId="77777777" w:rsidR="00413174" w:rsidRPr="008072C0" w:rsidRDefault="00413174" w:rsidP="00623292">
            <w:pPr>
              <w:rPr>
                <w:rFonts w:ascii="Arial" w:hAnsi="Arial" w:cs="Arial"/>
                <w:sz w:val="24"/>
                <w:szCs w:val="24"/>
              </w:rPr>
            </w:pPr>
            <w:r w:rsidRPr="008072C0">
              <w:rPr>
                <w:rFonts w:ascii="Arial" w:hAnsi="Arial" w:cs="Arial"/>
                <w:sz w:val="24"/>
                <w:szCs w:val="24"/>
              </w:rPr>
              <w:t>Oogenesis in animals takes place in the …</w:t>
            </w:r>
          </w:p>
          <w:p w14:paraId="7D18D30A" w14:textId="77777777" w:rsidR="00413174" w:rsidRPr="008072C0" w:rsidRDefault="00413174" w:rsidP="00623292">
            <w:pPr>
              <w:rPr>
                <w:rFonts w:ascii="Arial" w:hAnsi="Arial" w:cs="Arial"/>
                <w:sz w:val="24"/>
                <w:szCs w:val="24"/>
              </w:rPr>
            </w:pPr>
          </w:p>
          <w:p w14:paraId="3C6531C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spermatogonium</w:t>
            </w:r>
          </w:p>
          <w:p w14:paraId="11335E9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corpus luteum</w:t>
            </w:r>
          </w:p>
          <w:p w14:paraId="7AC14CCD"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oviduct</w:t>
            </w:r>
          </w:p>
          <w:p w14:paraId="64AC554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ovary</w:t>
            </w:r>
          </w:p>
          <w:p w14:paraId="4250418F" w14:textId="77777777" w:rsidR="00413174" w:rsidRPr="008072C0" w:rsidRDefault="00413174" w:rsidP="00623292">
            <w:pPr>
              <w:rPr>
                <w:rFonts w:ascii="Arial" w:hAnsi="Arial" w:cs="Arial"/>
                <w:sz w:val="24"/>
                <w:szCs w:val="24"/>
              </w:rPr>
            </w:pPr>
          </w:p>
        </w:tc>
        <w:tc>
          <w:tcPr>
            <w:tcW w:w="709" w:type="dxa"/>
          </w:tcPr>
          <w:p w14:paraId="1BEFF0B4" w14:textId="77777777" w:rsidR="00413174" w:rsidRPr="008072C0" w:rsidRDefault="00413174" w:rsidP="00623292">
            <w:pPr>
              <w:rPr>
                <w:rFonts w:ascii="Arial" w:hAnsi="Arial" w:cs="Arial"/>
                <w:sz w:val="24"/>
                <w:szCs w:val="24"/>
              </w:rPr>
            </w:pPr>
          </w:p>
        </w:tc>
      </w:tr>
      <w:tr w:rsidR="008072C0" w:rsidRPr="008072C0" w14:paraId="7114A9FA" w14:textId="77777777" w:rsidTr="00D45501">
        <w:tc>
          <w:tcPr>
            <w:tcW w:w="709" w:type="dxa"/>
          </w:tcPr>
          <w:p w14:paraId="038A1618" w14:textId="77777777" w:rsidR="00413174" w:rsidRPr="008072C0" w:rsidRDefault="00413174" w:rsidP="00623292">
            <w:pPr>
              <w:rPr>
                <w:rFonts w:ascii="Arial" w:hAnsi="Arial" w:cs="Arial"/>
                <w:sz w:val="24"/>
                <w:szCs w:val="24"/>
              </w:rPr>
            </w:pPr>
          </w:p>
        </w:tc>
        <w:tc>
          <w:tcPr>
            <w:tcW w:w="992" w:type="dxa"/>
          </w:tcPr>
          <w:p w14:paraId="637E53C9" w14:textId="77777777" w:rsidR="00413174" w:rsidRPr="008072C0" w:rsidRDefault="00413174" w:rsidP="00623292">
            <w:pPr>
              <w:rPr>
                <w:rFonts w:ascii="Arial" w:hAnsi="Arial" w:cs="Arial"/>
                <w:sz w:val="24"/>
                <w:szCs w:val="24"/>
              </w:rPr>
            </w:pPr>
            <w:r w:rsidRPr="008072C0">
              <w:rPr>
                <w:rFonts w:ascii="Arial" w:hAnsi="Arial" w:cs="Arial"/>
                <w:sz w:val="24"/>
                <w:szCs w:val="24"/>
              </w:rPr>
              <w:t>1.1.7</w:t>
            </w:r>
          </w:p>
        </w:tc>
        <w:tc>
          <w:tcPr>
            <w:tcW w:w="7655" w:type="dxa"/>
          </w:tcPr>
          <w:p w14:paraId="00612149"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process of fertilization of ovum by spermatozoon takes place in the …</w:t>
            </w:r>
          </w:p>
          <w:p w14:paraId="2946AA23" w14:textId="77777777" w:rsidR="00413174" w:rsidRPr="008072C0" w:rsidRDefault="00413174" w:rsidP="00623292">
            <w:pPr>
              <w:jc w:val="both"/>
              <w:rPr>
                <w:rFonts w:ascii="Arial" w:hAnsi="Arial" w:cs="Arial"/>
                <w:sz w:val="24"/>
                <w:szCs w:val="24"/>
              </w:rPr>
            </w:pPr>
          </w:p>
          <w:p w14:paraId="16F9D88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fallopian tube</w:t>
            </w:r>
          </w:p>
          <w:p w14:paraId="09F4BD2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cervix</w:t>
            </w:r>
          </w:p>
          <w:p w14:paraId="0D08B87E"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uterus</w:t>
            </w:r>
          </w:p>
          <w:p w14:paraId="229A65E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mammary glands</w:t>
            </w:r>
          </w:p>
          <w:p w14:paraId="18444E99" w14:textId="77777777" w:rsidR="00413174" w:rsidRPr="008072C0" w:rsidRDefault="00413174" w:rsidP="00623292">
            <w:pPr>
              <w:jc w:val="both"/>
              <w:rPr>
                <w:rFonts w:ascii="Arial" w:hAnsi="Arial" w:cs="Arial"/>
                <w:sz w:val="24"/>
                <w:szCs w:val="24"/>
              </w:rPr>
            </w:pPr>
          </w:p>
        </w:tc>
        <w:tc>
          <w:tcPr>
            <w:tcW w:w="709" w:type="dxa"/>
          </w:tcPr>
          <w:p w14:paraId="0F880AD8" w14:textId="77777777" w:rsidR="00413174" w:rsidRPr="008072C0" w:rsidRDefault="00413174" w:rsidP="00623292">
            <w:pPr>
              <w:rPr>
                <w:rFonts w:ascii="Arial" w:hAnsi="Arial" w:cs="Arial"/>
                <w:sz w:val="24"/>
                <w:szCs w:val="24"/>
              </w:rPr>
            </w:pPr>
          </w:p>
        </w:tc>
      </w:tr>
      <w:tr w:rsidR="008072C0" w:rsidRPr="008072C0" w14:paraId="754F7713" w14:textId="77777777" w:rsidTr="00D45501">
        <w:tc>
          <w:tcPr>
            <w:tcW w:w="709" w:type="dxa"/>
          </w:tcPr>
          <w:p w14:paraId="40C9CDC9" w14:textId="77777777" w:rsidR="00413174" w:rsidRPr="008072C0" w:rsidRDefault="00413174" w:rsidP="00623292">
            <w:pPr>
              <w:rPr>
                <w:rFonts w:ascii="Arial" w:hAnsi="Arial" w:cs="Arial"/>
                <w:sz w:val="24"/>
                <w:szCs w:val="24"/>
              </w:rPr>
            </w:pPr>
          </w:p>
        </w:tc>
        <w:tc>
          <w:tcPr>
            <w:tcW w:w="992" w:type="dxa"/>
          </w:tcPr>
          <w:p w14:paraId="18E87C80" w14:textId="77777777" w:rsidR="00413174" w:rsidRPr="008072C0" w:rsidRDefault="00413174" w:rsidP="00623292">
            <w:pPr>
              <w:rPr>
                <w:rFonts w:ascii="Arial" w:hAnsi="Arial" w:cs="Arial"/>
                <w:sz w:val="24"/>
                <w:szCs w:val="24"/>
              </w:rPr>
            </w:pPr>
            <w:r w:rsidRPr="008072C0">
              <w:rPr>
                <w:rFonts w:ascii="Arial" w:hAnsi="Arial" w:cs="Arial"/>
                <w:sz w:val="24"/>
                <w:szCs w:val="24"/>
              </w:rPr>
              <w:t>1.1.8</w:t>
            </w:r>
          </w:p>
        </w:tc>
        <w:tc>
          <w:tcPr>
            <w:tcW w:w="7655" w:type="dxa"/>
          </w:tcPr>
          <w:p w14:paraId="29FD043B"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testes in the male reproductive system contains Sertoli cells which produce …</w:t>
            </w:r>
          </w:p>
          <w:p w14:paraId="6A981B15" w14:textId="77777777" w:rsidR="00413174" w:rsidRPr="008072C0" w:rsidRDefault="00413174" w:rsidP="00623292">
            <w:pPr>
              <w:jc w:val="both"/>
              <w:rPr>
                <w:rFonts w:ascii="Arial" w:hAnsi="Arial" w:cs="Arial"/>
                <w:sz w:val="24"/>
                <w:szCs w:val="24"/>
              </w:rPr>
            </w:pPr>
          </w:p>
          <w:p w14:paraId="6853D1B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spermatozoa</w:t>
            </w:r>
          </w:p>
          <w:p w14:paraId="72A03DB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testosterone</w:t>
            </w:r>
          </w:p>
          <w:p w14:paraId="086C0A65"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nutrients for sperms</w:t>
            </w:r>
          </w:p>
          <w:p w14:paraId="33D77CAA"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semen</w:t>
            </w:r>
          </w:p>
        </w:tc>
        <w:tc>
          <w:tcPr>
            <w:tcW w:w="709" w:type="dxa"/>
          </w:tcPr>
          <w:p w14:paraId="6CD65388" w14:textId="77777777" w:rsidR="00413174" w:rsidRPr="008072C0" w:rsidRDefault="00413174" w:rsidP="00623292">
            <w:pPr>
              <w:rPr>
                <w:rFonts w:ascii="Arial" w:hAnsi="Arial" w:cs="Arial"/>
                <w:sz w:val="24"/>
                <w:szCs w:val="24"/>
              </w:rPr>
            </w:pPr>
          </w:p>
        </w:tc>
      </w:tr>
      <w:tr w:rsidR="008072C0" w:rsidRPr="008072C0" w14:paraId="14BDBA67" w14:textId="77777777" w:rsidTr="00D45501">
        <w:tc>
          <w:tcPr>
            <w:tcW w:w="709" w:type="dxa"/>
          </w:tcPr>
          <w:p w14:paraId="0497F8AF" w14:textId="77777777" w:rsidR="00413174" w:rsidRPr="008072C0" w:rsidRDefault="00413174" w:rsidP="00623292">
            <w:pPr>
              <w:rPr>
                <w:rFonts w:ascii="Arial" w:hAnsi="Arial" w:cs="Arial"/>
                <w:sz w:val="24"/>
                <w:szCs w:val="24"/>
              </w:rPr>
            </w:pPr>
          </w:p>
        </w:tc>
        <w:tc>
          <w:tcPr>
            <w:tcW w:w="992" w:type="dxa"/>
          </w:tcPr>
          <w:p w14:paraId="552C10E3" w14:textId="77777777" w:rsidR="00413174" w:rsidRPr="008072C0" w:rsidRDefault="00413174" w:rsidP="00623292">
            <w:pPr>
              <w:rPr>
                <w:rFonts w:ascii="Arial" w:hAnsi="Arial" w:cs="Arial"/>
                <w:sz w:val="24"/>
                <w:szCs w:val="24"/>
              </w:rPr>
            </w:pPr>
            <w:r w:rsidRPr="008072C0">
              <w:rPr>
                <w:rFonts w:ascii="Arial" w:hAnsi="Arial" w:cs="Arial"/>
                <w:sz w:val="24"/>
                <w:szCs w:val="24"/>
              </w:rPr>
              <w:t>1.1.9</w:t>
            </w:r>
          </w:p>
        </w:tc>
        <w:tc>
          <w:tcPr>
            <w:tcW w:w="7655" w:type="dxa"/>
          </w:tcPr>
          <w:p w14:paraId="1690C0F7"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hormone that prevents ripening of graafian follicles is …</w:t>
            </w:r>
          </w:p>
          <w:p w14:paraId="4A4777CE" w14:textId="77777777" w:rsidR="00413174" w:rsidRPr="008072C0" w:rsidRDefault="00413174" w:rsidP="00623292">
            <w:pPr>
              <w:rPr>
                <w:rFonts w:ascii="Arial" w:hAnsi="Arial" w:cs="Arial"/>
                <w:sz w:val="24"/>
                <w:szCs w:val="24"/>
              </w:rPr>
            </w:pPr>
          </w:p>
          <w:p w14:paraId="32CBFCE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follicle stimulating hormone</w:t>
            </w:r>
          </w:p>
          <w:p w14:paraId="56B1959D"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luteinizing hormone</w:t>
            </w:r>
          </w:p>
          <w:p w14:paraId="75C57941"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oestrogen</w:t>
            </w:r>
          </w:p>
          <w:p w14:paraId="33C9AEE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progesterone</w:t>
            </w:r>
          </w:p>
          <w:p w14:paraId="793A8052" w14:textId="77777777" w:rsidR="00413174" w:rsidRPr="008072C0" w:rsidRDefault="00413174" w:rsidP="00623292">
            <w:pPr>
              <w:rPr>
                <w:rFonts w:ascii="Arial" w:hAnsi="Arial" w:cs="Arial"/>
                <w:sz w:val="24"/>
                <w:szCs w:val="24"/>
              </w:rPr>
            </w:pPr>
          </w:p>
        </w:tc>
        <w:tc>
          <w:tcPr>
            <w:tcW w:w="709" w:type="dxa"/>
          </w:tcPr>
          <w:p w14:paraId="5459D142" w14:textId="77777777" w:rsidR="00413174" w:rsidRPr="008072C0" w:rsidRDefault="00413174" w:rsidP="00623292">
            <w:pPr>
              <w:rPr>
                <w:rFonts w:ascii="Arial" w:hAnsi="Arial" w:cs="Arial"/>
                <w:sz w:val="24"/>
                <w:szCs w:val="24"/>
              </w:rPr>
            </w:pPr>
          </w:p>
        </w:tc>
      </w:tr>
      <w:tr w:rsidR="008072C0" w:rsidRPr="008072C0" w14:paraId="1893A6C9" w14:textId="77777777" w:rsidTr="00D45501">
        <w:tc>
          <w:tcPr>
            <w:tcW w:w="709" w:type="dxa"/>
          </w:tcPr>
          <w:p w14:paraId="4DA4CAB3" w14:textId="77777777" w:rsidR="00413174" w:rsidRPr="008072C0" w:rsidRDefault="00413174" w:rsidP="00623292">
            <w:pPr>
              <w:rPr>
                <w:rFonts w:ascii="Arial" w:hAnsi="Arial" w:cs="Arial"/>
                <w:sz w:val="24"/>
                <w:szCs w:val="24"/>
              </w:rPr>
            </w:pPr>
          </w:p>
        </w:tc>
        <w:tc>
          <w:tcPr>
            <w:tcW w:w="992" w:type="dxa"/>
          </w:tcPr>
          <w:p w14:paraId="4601013B" w14:textId="77777777" w:rsidR="00413174" w:rsidRPr="008072C0" w:rsidRDefault="00413174" w:rsidP="00623292">
            <w:pPr>
              <w:rPr>
                <w:rFonts w:ascii="Arial" w:hAnsi="Arial" w:cs="Arial"/>
                <w:sz w:val="24"/>
                <w:szCs w:val="24"/>
              </w:rPr>
            </w:pPr>
            <w:r w:rsidRPr="008072C0">
              <w:rPr>
                <w:rFonts w:ascii="Arial" w:hAnsi="Arial" w:cs="Arial"/>
                <w:sz w:val="24"/>
                <w:szCs w:val="24"/>
              </w:rPr>
              <w:t>1.1.10</w:t>
            </w:r>
          </w:p>
        </w:tc>
        <w:tc>
          <w:tcPr>
            <w:tcW w:w="7655" w:type="dxa"/>
          </w:tcPr>
          <w:p w14:paraId="2F9903DC"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diagram below illustrates the reproductive tract of a sow.</w:t>
            </w:r>
          </w:p>
          <w:p w14:paraId="1C35D715"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 xml:space="preserve">The part label A contains the mucus plug that prevent bacterial infection in the uterus. Part A is ….  </w:t>
            </w:r>
          </w:p>
        </w:tc>
        <w:tc>
          <w:tcPr>
            <w:tcW w:w="709" w:type="dxa"/>
          </w:tcPr>
          <w:p w14:paraId="5888F108" w14:textId="77777777" w:rsidR="00413174" w:rsidRPr="008072C0" w:rsidRDefault="00413174" w:rsidP="00623292">
            <w:pPr>
              <w:rPr>
                <w:rFonts w:ascii="Arial" w:hAnsi="Arial" w:cs="Arial"/>
                <w:sz w:val="24"/>
                <w:szCs w:val="24"/>
              </w:rPr>
            </w:pPr>
          </w:p>
        </w:tc>
      </w:tr>
      <w:tr w:rsidR="008072C0" w:rsidRPr="008072C0" w14:paraId="215007E0" w14:textId="77777777" w:rsidTr="00D45501">
        <w:tc>
          <w:tcPr>
            <w:tcW w:w="709" w:type="dxa"/>
          </w:tcPr>
          <w:p w14:paraId="73722F8E" w14:textId="77777777" w:rsidR="00413174" w:rsidRPr="008072C0" w:rsidRDefault="00413174" w:rsidP="00623292">
            <w:pPr>
              <w:rPr>
                <w:rFonts w:ascii="Arial" w:hAnsi="Arial" w:cs="Arial"/>
                <w:sz w:val="24"/>
                <w:szCs w:val="24"/>
              </w:rPr>
            </w:pPr>
          </w:p>
        </w:tc>
        <w:tc>
          <w:tcPr>
            <w:tcW w:w="992" w:type="dxa"/>
          </w:tcPr>
          <w:p w14:paraId="7E973FD0" w14:textId="77777777" w:rsidR="00413174" w:rsidRPr="008072C0" w:rsidRDefault="00413174" w:rsidP="00623292">
            <w:pPr>
              <w:rPr>
                <w:rFonts w:ascii="Arial" w:hAnsi="Arial" w:cs="Arial"/>
                <w:sz w:val="24"/>
                <w:szCs w:val="24"/>
              </w:rPr>
            </w:pPr>
          </w:p>
        </w:tc>
        <w:tc>
          <w:tcPr>
            <w:tcW w:w="7655" w:type="dxa"/>
          </w:tcPr>
          <w:p w14:paraId="0B77F7B1" w14:textId="77777777" w:rsidR="00413174" w:rsidRPr="008072C0" w:rsidRDefault="00413174" w:rsidP="00623292">
            <w:pPr>
              <w:rPr>
                <w:rFonts w:ascii="Arial" w:hAnsi="Arial" w:cs="Arial"/>
                <w:sz w:val="24"/>
                <w:szCs w:val="24"/>
              </w:rPr>
            </w:pPr>
            <w:r w:rsidRPr="008072C0">
              <w:object w:dxaOrig="6170" w:dyaOrig="5340" w14:anchorId="753AD44E">
                <v:shape id="_x0000_i1026" type="#_x0000_t75" style="width:306pt;height:270pt" o:ole="">
                  <v:imagedata r:id="rId26" o:title=""/>
                </v:shape>
                <o:OLEObject Type="Embed" ProgID="PBrush" ShapeID="_x0000_i1026" DrawAspect="Content" ObjectID="_1650101251" r:id="rId27"/>
              </w:object>
            </w:r>
          </w:p>
          <w:p w14:paraId="1465EEC9" w14:textId="77777777" w:rsidR="00413174" w:rsidRPr="008072C0" w:rsidRDefault="00413174" w:rsidP="00623292">
            <w:pPr>
              <w:rPr>
                <w:rFonts w:ascii="Arial" w:hAnsi="Arial" w:cs="Arial"/>
                <w:sz w:val="24"/>
                <w:szCs w:val="24"/>
              </w:rPr>
            </w:pPr>
          </w:p>
          <w:p w14:paraId="25865250"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A    infundibulum </w:t>
            </w:r>
          </w:p>
          <w:p w14:paraId="2D1090DE"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B    Cervix</w:t>
            </w:r>
          </w:p>
          <w:p w14:paraId="6F926B43"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C   Ampulla</w:t>
            </w:r>
          </w:p>
          <w:p w14:paraId="5F29E8A4"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D   Vulva</w:t>
            </w:r>
          </w:p>
          <w:p w14:paraId="61251DF4" w14:textId="1F74AFE5" w:rsidR="00413174" w:rsidRPr="008072C0" w:rsidRDefault="00413174" w:rsidP="00A315A7">
            <w:pPr>
              <w:rPr>
                <w:rFonts w:ascii="Arial" w:hAnsi="Arial" w:cs="Arial"/>
                <w:sz w:val="24"/>
                <w:szCs w:val="24"/>
              </w:rPr>
            </w:pPr>
            <w:r w:rsidRPr="008072C0">
              <w:rPr>
                <w:rFonts w:ascii="Arial" w:hAnsi="Arial" w:cs="Arial"/>
                <w:sz w:val="24"/>
                <w:szCs w:val="24"/>
              </w:rPr>
              <w:t xml:space="preserve">  </w:t>
            </w:r>
          </w:p>
        </w:tc>
        <w:tc>
          <w:tcPr>
            <w:tcW w:w="709" w:type="dxa"/>
          </w:tcPr>
          <w:p w14:paraId="67FAF32E" w14:textId="77777777" w:rsidR="00413174" w:rsidRPr="008072C0" w:rsidRDefault="00413174" w:rsidP="00623292">
            <w:pPr>
              <w:rPr>
                <w:rFonts w:ascii="Arial" w:hAnsi="Arial" w:cs="Arial"/>
                <w:sz w:val="24"/>
                <w:szCs w:val="24"/>
              </w:rPr>
            </w:pPr>
          </w:p>
        </w:tc>
      </w:tr>
      <w:tr w:rsidR="008072C0" w:rsidRPr="008072C0" w14:paraId="6B2F3850" w14:textId="77777777" w:rsidTr="00D45501">
        <w:tc>
          <w:tcPr>
            <w:tcW w:w="709" w:type="dxa"/>
          </w:tcPr>
          <w:p w14:paraId="164ADFE3" w14:textId="77777777" w:rsidR="00413174" w:rsidRPr="008072C0" w:rsidRDefault="00413174" w:rsidP="00623292">
            <w:pPr>
              <w:rPr>
                <w:rFonts w:ascii="Arial" w:hAnsi="Arial" w:cs="Arial"/>
                <w:sz w:val="24"/>
                <w:szCs w:val="24"/>
              </w:rPr>
            </w:pPr>
          </w:p>
        </w:tc>
        <w:tc>
          <w:tcPr>
            <w:tcW w:w="992" w:type="dxa"/>
          </w:tcPr>
          <w:p w14:paraId="517BD431" w14:textId="77777777" w:rsidR="00413174" w:rsidRPr="008072C0" w:rsidRDefault="00413174" w:rsidP="00623292">
            <w:pPr>
              <w:rPr>
                <w:rFonts w:ascii="Arial" w:hAnsi="Arial" w:cs="Arial"/>
                <w:sz w:val="24"/>
                <w:szCs w:val="24"/>
              </w:rPr>
            </w:pPr>
            <w:r w:rsidRPr="008072C0">
              <w:rPr>
                <w:rFonts w:ascii="Arial" w:hAnsi="Arial" w:cs="Arial"/>
                <w:sz w:val="24"/>
                <w:szCs w:val="24"/>
              </w:rPr>
              <w:t>1.1.11</w:t>
            </w:r>
          </w:p>
        </w:tc>
        <w:tc>
          <w:tcPr>
            <w:tcW w:w="7655" w:type="dxa"/>
          </w:tcPr>
          <w:tbl>
            <w:tblPr>
              <w:tblW w:w="8745" w:type="dxa"/>
              <w:tblLayout w:type="fixed"/>
              <w:tblLook w:val="04A0" w:firstRow="1" w:lastRow="0" w:firstColumn="1" w:lastColumn="0" w:noHBand="0" w:noVBand="1"/>
            </w:tblPr>
            <w:tblGrid>
              <w:gridCol w:w="236"/>
              <w:gridCol w:w="240"/>
              <w:gridCol w:w="7371"/>
              <w:gridCol w:w="898"/>
            </w:tblGrid>
            <w:tr w:rsidR="008072C0" w:rsidRPr="008072C0" w14:paraId="399D2C98" w14:textId="77777777" w:rsidTr="00623292">
              <w:trPr>
                <w:trHeight w:val="373"/>
              </w:trPr>
              <w:tc>
                <w:tcPr>
                  <w:tcW w:w="236" w:type="dxa"/>
                </w:tcPr>
                <w:p w14:paraId="168835A5" w14:textId="77777777" w:rsidR="00413174" w:rsidRPr="008072C0" w:rsidRDefault="00413174" w:rsidP="00623292">
                  <w:pPr>
                    <w:spacing w:after="0" w:line="240" w:lineRule="auto"/>
                    <w:rPr>
                      <w:rFonts w:ascii="Arial" w:eastAsia="Times New Roman" w:hAnsi="Arial" w:cs="Arial"/>
                      <w:bCs/>
                      <w:sz w:val="24"/>
                      <w:szCs w:val="24"/>
                    </w:rPr>
                  </w:pPr>
                </w:p>
              </w:tc>
              <w:tc>
                <w:tcPr>
                  <w:tcW w:w="240" w:type="dxa"/>
                  <w:hideMark/>
                </w:tcPr>
                <w:p w14:paraId="027EA641" w14:textId="77777777" w:rsidR="00413174" w:rsidRPr="008072C0" w:rsidRDefault="00413174" w:rsidP="00623292">
                  <w:pPr>
                    <w:spacing w:after="0" w:line="240" w:lineRule="auto"/>
                    <w:rPr>
                      <w:rFonts w:ascii="Arial" w:eastAsia="Times New Roman" w:hAnsi="Arial" w:cs="Arial"/>
                      <w:bCs/>
                      <w:sz w:val="24"/>
                      <w:szCs w:val="24"/>
                    </w:rPr>
                  </w:pPr>
                </w:p>
              </w:tc>
              <w:tc>
                <w:tcPr>
                  <w:tcW w:w="7371" w:type="dxa"/>
                  <w:hideMark/>
                </w:tcPr>
                <w:p w14:paraId="4FBCBEA4" w14:textId="77777777" w:rsidR="00413174" w:rsidRPr="008072C0" w:rsidRDefault="00413174" w:rsidP="00623292">
                  <w:pPr>
                    <w:tabs>
                      <w:tab w:val="left" w:pos="672"/>
                      <w:tab w:val="left" w:pos="1092"/>
                      <w:tab w:val="left" w:pos="2478"/>
                      <w:tab w:val="left" w:pos="2758"/>
                      <w:tab w:val="right" w:pos="4746"/>
                    </w:tabs>
                    <w:spacing w:after="0" w:line="240" w:lineRule="auto"/>
                    <w:ind w:right="34"/>
                    <w:jc w:val="both"/>
                    <w:rPr>
                      <w:rFonts w:ascii="Arial" w:eastAsia="Times New Roman" w:hAnsi="Arial" w:cs="Arial"/>
                      <w:bCs/>
                      <w:sz w:val="24"/>
                      <w:szCs w:val="24"/>
                    </w:rPr>
                  </w:pPr>
                  <w:r w:rsidRPr="008072C0">
                    <w:rPr>
                      <w:rFonts w:ascii="Arial" w:eastAsia="Times New Roman" w:hAnsi="Arial" w:cs="Arial"/>
                      <w:bCs/>
                      <w:sz w:val="24"/>
                      <w:szCs w:val="24"/>
                    </w:rPr>
                    <w:t>This hormone increases the blood supply to the uterus and prepares it for implantation:</w:t>
                  </w:r>
                </w:p>
              </w:tc>
              <w:tc>
                <w:tcPr>
                  <w:tcW w:w="898" w:type="dxa"/>
                </w:tcPr>
                <w:p w14:paraId="16EA67CF" w14:textId="77777777" w:rsidR="00413174" w:rsidRPr="008072C0" w:rsidRDefault="00413174" w:rsidP="00623292">
                  <w:pPr>
                    <w:spacing w:after="0" w:line="240" w:lineRule="auto"/>
                    <w:rPr>
                      <w:rFonts w:ascii="Arial" w:eastAsia="Times New Roman" w:hAnsi="Arial" w:cs="Arial"/>
                      <w:bCs/>
                      <w:sz w:val="24"/>
                      <w:szCs w:val="24"/>
                    </w:rPr>
                  </w:pPr>
                </w:p>
              </w:tc>
            </w:tr>
          </w:tbl>
          <w:p w14:paraId="5DC48621" w14:textId="77777777" w:rsidR="00413174" w:rsidRPr="008072C0" w:rsidRDefault="00413174" w:rsidP="00623292">
            <w:pPr>
              <w:tabs>
                <w:tab w:val="left" w:pos="3060"/>
              </w:tabs>
              <w:rPr>
                <w:rFonts w:ascii="Arial" w:eastAsia="Times New Roman" w:hAnsi="Arial" w:cs="Arial"/>
                <w:bCs/>
                <w:sz w:val="24"/>
                <w:szCs w:val="24"/>
              </w:rPr>
            </w:pPr>
          </w:p>
          <w:tbl>
            <w:tblPr>
              <w:tblW w:w="8522" w:type="dxa"/>
              <w:tblLayout w:type="fixed"/>
              <w:tblLook w:val="04A0" w:firstRow="1" w:lastRow="0" w:firstColumn="1" w:lastColumn="0" w:noHBand="0" w:noVBand="1"/>
            </w:tblPr>
            <w:tblGrid>
              <w:gridCol w:w="242"/>
              <w:gridCol w:w="360"/>
              <w:gridCol w:w="6956"/>
              <w:gridCol w:w="236"/>
              <w:gridCol w:w="728"/>
            </w:tblGrid>
            <w:tr w:rsidR="008072C0" w:rsidRPr="008072C0" w14:paraId="01A2BF65" w14:textId="77777777" w:rsidTr="00623292">
              <w:tc>
                <w:tcPr>
                  <w:tcW w:w="242" w:type="dxa"/>
                </w:tcPr>
                <w:p w14:paraId="575A81B2"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462E5E1C" w14:textId="77777777" w:rsidR="00413174" w:rsidRPr="008072C0" w:rsidRDefault="00413174" w:rsidP="00623292">
                  <w:pPr>
                    <w:spacing w:after="0" w:line="240" w:lineRule="auto"/>
                    <w:ind w:left="-10"/>
                    <w:rPr>
                      <w:rFonts w:ascii="Arial" w:eastAsia="Times New Roman" w:hAnsi="Arial" w:cs="Arial"/>
                      <w:bCs/>
                      <w:sz w:val="24"/>
                      <w:szCs w:val="24"/>
                    </w:rPr>
                  </w:pPr>
                  <w:r w:rsidRPr="008072C0">
                    <w:rPr>
                      <w:rFonts w:ascii="Arial" w:eastAsia="Times New Roman" w:hAnsi="Arial" w:cs="Times New Roman"/>
                      <w:sz w:val="24"/>
                      <w:szCs w:val="24"/>
                    </w:rPr>
                    <w:t>A</w:t>
                  </w:r>
                </w:p>
              </w:tc>
              <w:tc>
                <w:tcPr>
                  <w:tcW w:w="6956" w:type="dxa"/>
                  <w:hideMark/>
                </w:tcPr>
                <w:p w14:paraId="7BDD26D8" w14:textId="77777777" w:rsidR="00413174" w:rsidRPr="008072C0" w:rsidRDefault="00413174" w:rsidP="00623292">
                  <w:pPr>
                    <w:tabs>
                      <w:tab w:val="right" w:pos="3719"/>
                    </w:tabs>
                    <w:spacing w:after="0" w:line="240" w:lineRule="auto"/>
                    <w:rPr>
                      <w:rFonts w:ascii="Arial" w:eastAsia="Times New Roman" w:hAnsi="Arial" w:cs="Arial"/>
                      <w:bCs/>
                      <w:sz w:val="24"/>
                      <w:szCs w:val="24"/>
                    </w:rPr>
                  </w:pPr>
                  <w:r w:rsidRPr="008072C0">
                    <w:rPr>
                      <w:rFonts w:ascii="Arial" w:eastAsia="Times New Roman" w:hAnsi="Arial" w:cs="Arial"/>
                      <w:bCs/>
                      <w:sz w:val="24"/>
                      <w:szCs w:val="24"/>
                    </w:rPr>
                    <w:t>Progesterone</w:t>
                  </w:r>
                </w:p>
              </w:tc>
              <w:tc>
                <w:tcPr>
                  <w:tcW w:w="236" w:type="dxa"/>
                </w:tcPr>
                <w:p w14:paraId="6E282207" w14:textId="77777777" w:rsidR="00413174" w:rsidRPr="008072C0" w:rsidRDefault="00413174" w:rsidP="00623292">
                  <w:pPr>
                    <w:spacing w:after="0" w:line="240" w:lineRule="auto"/>
                    <w:rPr>
                      <w:rFonts w:ascii="Arial" w:eastAsia="Times New Roman" w:hAnsi="Arial" w:cs="Arial"/>
                      <w:bCs/>
                      <w:sz w:val="24"/>
                      <w:szCs w:val="24"/>
                    </w:rPr>
                  </w:pPr>
                </w:p>
              </w:tc>
              <w:tc>
                <w:tcPr>
                  <w:tcW w:w="728" w:type="dxa"/>
                </w:tcPr>
                <w:p w14:paraId="14AE6699" w14:textId="77777777" w:rsidR="00413174" w:rsidRPr="008072C0" w:rsidRDefault="00413174" w:rsidP="00623292">
                  <w:pPr>
                    <w:spacing w:after="0" w:line="240" w:lineRule="auto"/>
                    <w:rPr>
                      <w:rFonts w:ascii="Arial" w:eastAsia="Times New Roman" w:hAnsi="Arial" w:cs="Arial"/>
                      <w:bCs/>
                      <w:sz w:val="24"/>
                      <w:szCs w:val="24"/>
                    </w:rPr>
                  </w:pPr>
                </w:p>
              </w:tc>
            </w:tr>
            <w:tr w:rsidR="008072C0" w:rsidRPr="008072C0" w14:paraId="3204E168" w14:textId="77777777" w:rsidTr="00623292">
              <w:tc>
                <w:tcPr>
                  <w:tcW w:w="242" w:type="dxa"/>
                </w:tcPr>
                <w:p w14:paraId="5B9547ED"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08F53ED2"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Times New Roman"/>
                      <w:sz w:val="24"/>
                      <w:szCs w:val="24"/>
                    </w:rPr>
                    <w:t>B</w:t>
                  </w:r>
                </w:p>
              </w:tc>
              <w:tc>
                <w:tcPr>
                  <w:tcW w:w="6956" w:type="dxa"/>
                  <w:hideMark/>
                </w:tcPr>
                <w:p w14:paraId="4377B68F" w14:textId="77777777" w:rsidR="00413174" w:rsidRPr="008072C0" w:rsidRDefault="00413174" w:rsidP="00623292">
                  <w:pPr>
                    <w:tabs>
                      <w:tab w:val="right" w:pos="3719"/>
                    </w:tabs>
                    <w:spacing w:after="0" w:line="240" w:lineRule="auto"/>
                    <w:jc w:val="both"/>
                    <w:rPr>
                      <w:rFonts w:ascii="Arial" w:eastAsia="Times New Roman" w:hAnsi="Arial" w:cs="Arial"/>
                      <w:bCs/>
                      <w:sz w:val="24"/>
                      <w:szCs w:val="24"/>
                    </w:rPr>
                  </w:pPr>
                  <w:r w:rsidRPr="008072C0">
                    <w:rPr>
                      <w:rFonts w:ascii="Arial" w:eastAsia="Times New Roman" w:hAnsi="Arial" w:cs="Arial"/>
                      <w:bCs/>
                      <w:sz w:val="24"/>
                      <w:szCs w:val="24"/>
                    </w:rPr>
                    <w:t>Oxytocin</w:t>
                  </w:r>
                </w:p>
              </w:tc>
              <w:tc>
                <w:tcPr>
                  <w:tcW w:w="236" w:type="dxa"/>
                </w:tcPr>
                <w:p w14:paraId="62A37599" w14:textId="77777777" w:rsidR="00413174" w:rsidRPr="008072C0" w:rsidRDefault="00413174" w:rsidP="00623292">
                  <w:pPr>
                    <w:spacing w:after="0" w:line="240" w:lineRule="auto"/>
                    <w:rPr>
                      <w:rFonts w:ascii="Arial" w:eastAsia="Times New Roman" w:hAnsi="Arial" w:cs="Arial"/>
                      <w:bCs/>
                      <w:sz w:val="24"/>
                      <w:szCs w:val="24"/>
                    </w:rPr>
                  </w:pPr>
                </w:p>
              </w:tc>
              <w:tc>
                <w:tcPr>
                  <w:tcW w:w="728" w:type="dxa"/>
                </w:tcPr>
                <w:p w14:paraId="33E34CC5" w14:textId="77777777" w:rsidR="00413174" w:rsidRPr="008072C0" w:rsidRDefault="00413174" w:rsidP="00623292">
                  <w:pPr>
                    <w:spacing w:after="0" w:line="240" w:lineRule="auto"/>
                    <w:rPr>
                      <w:rFonts w:ascii="Arial" w:eastAsia="Times New Roman" w:hAnsi="Arial" w:cs="Arial"/>
                      <w:bCs/>
                      <w:sz w:val="24"/>
                      <w:szCs w:val="24"/>
                    </w:rPr>
                  </w:pPr>
                </w:p>
              </w:tc>
            </w:tr>
            <w:tr w:rsidR="008072C0" w:rsidRPr="008072C0" w14:paraId="774B0ACF" w14:textId="77777777" w:rsidTr="00623292">
              <w:tc>
                <w:tcPr>
                  <w:tcW w:w="242" w:type="dxa"/>
                </w:tcPr>
                <w:p w14:paraId="00482355"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6A803178"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Times New Roman"/>
                      <w:sz w:val="24"/>
                      <w:szCs w:val="24"/>
                    </w:rPr>
                    <w:t>C</w:t>
                  </w:r>
                </w:p>
              </w:tc>
              <w:tc>
                <w:tcPr>
                  <w:tcW w:w="6956" w:type="dxa"/>
                  <w:hideMark/>
                </w:tcPr>
                <w:p w14:paraId="52F6AE46" w14:textId="77777777" w:rsidR="00413174" w:rsidRPr="008072C0" w:rsidRDefault="00413174" w:rsidP="00623292">
                  <w:pPr>
                    <w:tabs>
                      <w:tab w:val="right" w:pos="3719"/>
                    </w:tabs>
                    <w:spacing w:after="0" w:line="240" w:lineRule="auto"/>
                    <w:jc w:val="both"/>
                    <w:rPr>
                      <w:rFonts w:ascii="Arial" w:eastAsia="Times New Roman" w:hAnsi="Arial" w:cs="Arial"/>
                      <w:bCs/>
                      <w:sz w:val="24"/>
                      <w:szCs w:val="24"/>
                    </w:rPr>
                  </w:pPr>
                  <w:r w:rsidRPr="008072C0">
                    <w:rPr>
                      <w:rFonts w:ascii="Arial" w:eastAsia="Times New Roman" w:hAnsi="Arial" w:cs="Arial"/>
                      <w:bCs/>
                      <w:sz w:val="24"/>
                      <w:szCs w:val="24"/>
                    </w:rPr>
                    <w:t>Oestrogen</w:t>
                  </w:r>
                </w:p>
              </w:tc>
              <w:tc>
                <w:tcPr>
                  <w:tcW w:w="236" w:type="dxa"/>
                </w:tcPr>
                <w:p w14:paraId="5C8887F3" w14:textId="77777777" w:rsidR="00413174" w:rsidRPr="008072C0" w:rsidRDefault="00413174" w:rsidP="00623292">
                  <w:pPr>
                    <w:spacing w:after="0" w:line="240" w:lineRule="auto"/>
                    <w:rPr>
                      <w:rFonts w:ascii="Arial" w:eastAsia="Times New Roman" w:hAnsi="Arial" w:cs="Arial"/>
                      <w:bCs/>
                      <w:sz w:val="24"/>
                      <w:szCs w:val="24"/>
                    </w:rPr>
                  </w:pPr>
                </w:p>
              </w:tc>
              <w:tc>
                <w:tcPr>
                  <w:tcW w:w="728" w:type="dxa"/>
                </w:tcPr>
                <w:p w14:paraId="7CD44AEB" w14:textId="77777777" w:rsidR="00413174" w:rsidRPr="008072C0" w:rsidRDefault="00413174" w:rsidP="00623292">
                  <w:pPr>
                    <w:spacing w:after="0" w:line="240" w:lineRule="auto"/>
                    <w:rPr>
                      <w:rFonts w:ascii="Arial" w:eastAsia="Times New Roman" w:hAnsi="Arial" w:cs="Arial"/>
                      <w:bCs/>
                      <w:sz w:val="24"/>
                      <w:szCs w:val="24"/>
                    </w:rPr>
                  </w:pPr>
                </w:p>
              </w:tc>
            </w:tr>
            <w:tr w:rsidR="008072C0" w:rsidRPr="008072C0" w14:paraId="24C4765B" w14:textId="77777777" w:rsidTr="00623292">
              <w:tc>
                <w:tcPr>
                  <w:tcW w:w="242" w:type="dxa"/>
                </w:tcPr>
                <w:p w14:paraId="14EAA7B4"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09306BA7"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Times New Roman"/>
                      <w:sz w:val="24"/>
                      <w:szCs w:val="24"/>
                    </w:rPr>
                    <w:t>D</w:t>
                  </w:r>
                </w:p>
              </w:tc>
              <w:tc>
                <w:tcPr>
                  <w:tcW w:w="6956" w:type="dxa"/>
                  <w:hideMark/>
                </w:tcPr>
                <w:p w14:paraId="219E8F2E" w14:textId="77777777" w:rsidR="00413174" w:rsidRPr="008072C0" w:rsidRDefault="00413174" w:rsidP="00623292">
                  <w:pPr>
                    <w:tabs>
                      <w:tab w:val="right" w:pos="3719"/>
                    </w:tabs>
                    <w:spacing w:after="0" w:line="240" w:lineRule="auto"/>
                    <w:jc w:val="both"/>
                    <w:rPr>
                      <w:rFonts w:ascii="Arial" w:eastAsia="Times New Roman" w:hAnsi="Arial" w:cs="Arial"/>
                      <w:bCs/>
                      <w:sz w:val="24"/>
                      <w:szCs w:val="24"/>
                    </w:rPr>
                  </w:pPr>
                  <w:r w:rsidRPr="008072C0">
                    <w:rPr>
                      <w:rFonts w:ascii="Arial" w:eastAsia="Times New Roman" w:hAnsi="Arial" w:cs="Arial"/>
                      <w:bCs/>
                      <w:sz w:val="24"/>
                      <w:szCs w:val="24"/>
                    </w:rPr>
                    <w:t>LH</w:t>
                  </w:r>
                  <w:r w:rsidRPr="008072C0">
                    <w:rPr>
                      <w:rFonts w:ascii="Arial" w:eastAsia="Times New Roman" w:hAnsi="Arial" w:cs="Times New Roman"/>
                      <w:sz w:val="24"/>
                      <w:szCs w:val="24"/>
                    </w:rPr>
                    <w:t xml:space="preserve">(10 x 2)     </w:t>
                  </w:r>
                </w:p>
              </w:tc>
              <w:tc>
                <w:tcPr>
                  <w:tcW w:w="236" w:type="dxa"/>
                </w:tcPr>
                <w:p w14:paraId="5AE7A350" w14:textId="77777777" w:rsidR="00413174" w:rsidRPr="008072C0" w:rsidRDefault="00413174" w:rsidP="00623292">
                  <w:pPr>
                    <w:spacing w:after="0" w:line="240" w:lineRule="auto"/>
                    <w:rPr>
                      <w:rFonts w:ascii="Arial" w:eastAsia="Times New Roman" w:hAnsi="Arial" w:cs="Arial"/>
                      <w:b/>
                      <w:bCs/>
                      <w:sz w:val="24"/>
                      <w:szCs w:val="24"/>
                    </w:rPr>
                  </w:pPr>
                </w:p>
              </w:tc>
              <w:tc>
                <w:tcPr>
                  <w:tcW w:w="728" w:type="dxa"/>
                </w:tcPr>
                <w:p w14:paraId="03711878"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Arial"/>
                      <w:bCs/>
                      <w:sz w:val="24"/>
                      <w:szCs w:val="24"/>
                    </w:rPr>
                    <w:t>(20)</w:t>
                  </w:r>
                </w:p>
              </w:tc>
            </w:tr>
          </w:tbl>
          <w:p w14:paraId="1FFD54D5" w14:textId="77777777" w:rsidR="00413174" w:rsidRPr="008072C0" w:rsidRDefault="00413174" w:rsidP="00623292">
            <w:pPr>
              <w:rPr>
                <w:rFonts w:ascii="Arial" w:hAnsi="Arial" w:cs="Arial"/>
                <w:sz w:val="24"/>
                <w:szCs w:val="24"/>
              </w:rPr>
            </w:pPr>
          </w:p>
        </w:tc>
        <w:tc>
          <w:tcPr>
            <w:tcW w:w="709" w:type="dxa"/>
          </w:tcPr>
          <w:p w14:paraId="54AC25B3" w14:textId="77777777" w:rsidR="00413174" w:rsidRPr="008072C0" w:rsidRDefault="00413174" w:rsidP="00623292">
            <w:pPr>
              <w:rPr>
                <w:rFonts w:ascii="Arial" w:hAnsi="Arial" w:cs="Arial"/>
                <w:sz w:val="24"/>
                <w:szCs w:val="24"/>
              </w:rPr>
            </w:pPr>
          </w:p>
        </w:tc>
      </w:tr>
      <w:tr w:rsidR="008072C0" w:rsidRPr="008072C0" w14:paraId="679391A5" w14:textId="77777777" w:rsidTr="00D45501">
        <w:tc>
          <w:tcPr>
            <w:tcW w:w="709" w:type="dxa"/>
          </w:tcPr>
          <w:p w14:paraId="0D9051AC" w14:textId="77777777" w:rsidR="00413174" w:rsidRPr="008072C0" w:rsidRDefault="00413174" w:rsidP="00623292">
            <w:pPr>
              <w:rPr>
                <w:rFonts w:ascii="Arial" w:hAnsi="Arial" w:cs="Arial"/>
                <w:sz w:val="24"/>
                <w:szCs w:val="24"/>
              </w:rPr>
            </w:pPr>
          </w:p>
        </w:tc>
        <w:tc>
          <w:tcPr>
            <w:tcW w:w="992" w:type="dxa"/>
          </w:tcPr>
          <w:p w14:paraId="7499E9A8" w14:textId="77777777" w:rsidR="00413174" w:rsidRPr="008072C0" w:rsidRDefault="00413174" w:rsidP="00623292">
            <w:pPr>
              <w:rPr>
                <w:rFonts w:ascii="Arial" w:hAnsi="Arial" w:cs="Arial"/>
                <w:sz w:val="24"/>
                <w:szCs w:val="24"/>
              </w:rPr>
            </w:pPr>
            <w:r w:rsidRPr="008072C0">
              <w:rPr>
                <w:rFonts w:ascii="Arial" w:hAnsi="Arial" w:cs="Arial"/>
                <w:sz w:val="24"/>
                <w:szCs w:val="24"/>
              </w:rPr>
              <w:t>1.1.12</w:t>
            </w:r>
          </w:p>
        </w:tc>
        <w:tc>
          <w:tcPr>
            <w:tcW w:w="7655" w:type="dxa"/>
          </w:tcPr>
          <w:p w14:paraId="4FA5B862" w14:textId="77777777" w:rsidR="00413174" w:rsidRPr="008072C0" w:rsidRDefault="00413174" w:rsidP="00623292">
            <w:pPr>
              <w:rPr>
                <w:rFonts w:ascii="Arial" w:hAnsi="Arial" w:cs="Arial"/>
                <w:sz w:val="24"/>
                <w:szCs w:val="24"/>
              </w:rPr>
            </w:pPr>
            <w:r w:rsidRPr="008072C0">
              <w:rPr>
                <w:rFonts w:ascii="Arial" w:hAnsi="Arial" w:cs="Arial"/>
                <w:sz w:val="24"/>
                <w:szCs w:val="24"/>
              </w:rPr>
              <w:t>A visible sign shown by the cow that is about to give birth is …</w:t>
            </w:r>
          </w:p>
          <w:p w14:paraId="239F663D" w14:textId="77777777" w:rsidR="00413174" w:rsidRPr="008072C0" w:rsidRDefault="00413174" w:rsidP="00623292">
            <w:pPr>
              <w:rPr>
                <w:rFonts w:ascii="Arial" w:hAnsi="Arial" w:cs="Arial"/>
                <w:sz w:val="24"/>
                <w:szCs w:val="24"/>
              </w:rPr>
            </w:pPr>
          </w:p>
          <w:p w14:paraId="3521F572"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searching a bull</w:t>
            </w:r>
          </w:p>
          <w:p w14:paraId="72D1F49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attempts to urinate and defecate frequently</w:t>
            </w:r>
          </w:p>
          <w:p w14:paraId="7BA177C8"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prefers feeing on concentrates</w:t>
            </w:r>
          </w:p>
          <w:p w14:paraId="7C7D2A90"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stay with calves</w:t>
            </w:r>
          </w:p>
          <w:p w14:paraId="68D6E0B4" w14:textId="77777777" w:rsidR="00413174" w:rsidRPr="008072C0" w:rsidRDefault="00413174" w:rsidP="00623292">
            <w:pPr>
              <w:rPr>
                <w:rFonts w:ascii="Arial" w:hAnsi="Arial" w:cs="Arial"/>
                <w:sz w:val="24"/>
                <w:szCs w:val="24"/>
              </w:rPr>
            </w:pPr>
          </w:p>
          <w:p w14:paraId="1677461D" w14:textId="77777777" w:rsidR="00413174" w:rsidRPr="008072C0" w:rsidRDefault="00413174" w:rsidP="00623292">
            <w:pPr>
              <w:rPr>
                <w:rFonts w:ascii="Arial" w:hAnsi="Arial" w:cs="Arial"/>
                <w:sz w:val="24"/>
                <w:szCs w:val="24"/>
              </w:rPr>
            </w:pPr>
          </w:p>
        </w:tc>
        <w:tc>
          <w:tcPr>
            <w:tcW w:w="709" w:type="dxa"/>
          </w:tcPr>
          <w:p w14:paraId="78C98F83" w14:textId="77777777" w:rsidR="00413174" w:rsidRPr="008072C0" w:rsidRDefault="00413174" w:rsidP="00623292">
            <w:pPr>
              <w:rPr>
                <w:rFonts w:ascii="Arial" w:hAnsi="Arial" w:cs="Arial"/>
                <w:sz w:val="24"/>
                <w:szCs w:val="24"/>
              </w:rPr>
            </w:pPr>
          </w:p>
        </w:tc>
      </w:tr>
      <w:tr w:rsidR="008072C0" w:rsidRPr="008072C0" w14:paraId="44D1BAB6" w14:textId="77777777" w:rsidTr="00D45501">
        <w:tc>
          <w:tcPr>
            <w:tcW w:w="709" w:type="dxa"/>
          </w:tcPr>
          <w:p w14:paraId="234746ED" w14:textId="77777777" w:rsidR="00413174" w:rsidRPr="008072C0" w:rsidRDefault="00413174" w:rsidP="00623292">
            <w:pPr>
              <w:rPr>
                <w:rFonts w:ascii="Arial" w:hAnsi="Arial" w:cs="Arial"/>
                <w:sz w:val="24"/>
                <w:szCs w:val="24"/>
              </w:rPr>
            </w:pPr>
          </w:p>
        </w:tc>
        <w:tc>
          <w:tcPr>
            <w:tcW w:w="992" w:type="dxa"/>
          </w:tcPr>
          <w:p w14:paraId="0078BFBA" w14:textId="77777777" w:rsidR="00413174" w:rsidRPr="008072C0" w:rsidRDefault="00413174" w:rsidP="00623292">
            <w:pPr>
              <w:rPr>
                <w:rFonts w:ascii="Arial" w:hAnsi="Arial" w:cs="Arial"/>
                <w:sz w:val="24"/>
                <w:szCs w:val="24"/>
              </w:rPr>
            </w:pPr>
            <w:r w:rsidRPr="008072C0">
              <w:rPr>
                <w:rFonts w:ascii="Arial" w:hAnsi="Arial" w:cs="Arial"/>
                <w:sz w:val="24"/>
                <w:szCs w:val="24"/>
              </w:rPr>
              <w:t>1.1.13</w:t>
            </w:r>
          </w:p>
        </w:tc>
        <w:tc>
          <w:tcPr>
            <w:tcW w:w="7655" w:type="dxa"/>
          </w:tcPr>
          <w:p w14:paraId="335FFCF1"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characteristic that is observed during microscopic evaluation of quality semen is…</w:t>
            </w:r>
          </w:p>
          <w:p w14:paraId="04777023" w14:textId="77777777" w:rsidR="00413174" w:rsidRPr="008072C0" w:rsidRDefault="00413174" w:rsidP="00623292">
            <w:pPr>
              <w:rPr>
                <w:rFonts w:ascii="Arial" w:hAnsi="Arial" w:cs="Arial"/>
                <w:sz w:val="24"/>
                <w:szCs w:val="24"/>
              </w:rPr>
            </w:pPr>
          </w:p>
          <w:p w14:paraId="7515B1B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volume</w:t>
            </w:r>
          </w:p>
          <w:p w14:paraId="5C5078A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colour</w:t>
            </w:r>
          </w:p>
          <w:p w14:paraId="1630E6B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density</w:t>
            </w:r>
          </w:p>
          <w:p w14:paraId="6D0F209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abnormalities</w:t>
            </w:r>
          </w:p>
          <w:p w14:paraId="786135B6" w14:textId="77777777" w:rsidR="00413174" w:rsidRPr="008072C0" w:rsidRDefault="00413174" w:rsidP="00623292">
            <w:pPr>
              <w:jc w:val="both"/>
              <w:rPr>
                <w:rFonts w:ascii="Arial" w:hAnsi="Arial" w:cs="Arial"/>
                <w:sz w:val="24"/>
                <w:szCs w:val="24"/>
              </w:rPr>
            </w:pPr>
          </w:p>
        </w:tc>
        <w:tc>
          <w:tcPr>
            <w:tcW w:w="709" w:type="dxa"/>
          </w:tcPr>
          <w:p w14:paraId="44567BA1" w14:textId="77777777" w:rsidR="00413174" w:rsidRPr="008072C0" w:rsidRDefault="00413174" w:rsidP="00623292">
            <w:pPr>
              <w:rPr>
                <w:rFonts w:ascii="Arial" w:hAnsi="Arial" w:cs="Arial"/>
                <w:sz w:val="24"/>
                <w:szCs w:val="24"/>
              </w:rPr>
            </w:pPr>
          </w:p>
        </w:tc>
      </w:tr>
      <w:tr w:rsidR="008072C0" w:rsidRPr="008072C0" w14:paraId="7F2B669E" w14:textId="77777777" w:rsidTr="00D45501">
        <w:tc>
          <w:tcPr>
            <w:tcW w:w="709" w:type="dxa"/>
          </w:tcPr>
          <w:p w14:paraId="3CF4AF2F" w14:textId="77777777" w:rsidR="00413174" w:rsidRPr="008072C0" w:rsidRDefault="00413174" w:rsidP="00623292">
            <w:pPr>
              <w:rPr>
                <w:rFonts w:ascii="Arial" w:hAnsi="Arial" w:cs="Arial"/>
                <w:sz w:val="24"/>
                <w:szCs w:val="24"/>
              </w:rPr>
            </w:pPr>
          </w:p>
        </w:tc>
        <w:tc>
          <w:tcPr>
            <w:tcW w:w="992" w:type="dxa"/>
          </w:tcPr>
          <w:p w14:paraId="11F17A77" w14:textId="77777777" w:rsidR="00413174" w:rsidRPr="008072C0" w:rsidRDefault="00413174" w:rsidP="00623292">
            <w:pPr>
              <w:rPr>
                <w:rFonts w:ascii="Arial" w:hAnsi="Arial" w:cs="Arial"/>
                <w:sz w:val="24"/>
                <w:szCs w:val="24"/>
              </w:rPr>
            </w:pPr>
            <w:r w:rsidRPr="008072C0">
              <w:rPr>
                <w:rFonts w:ascii="Arial" w:hAnsi="Arial" w:cs="Arial"/>
                <w:sz w:val="24"/>
                <w:szCs w:val="24"/>
              </w:rPr>
              <w:t>1.1.14</w:t>
            </w:r>
          </w:p>
        </w:tc>
        <w:tc>
          <w:tcPr>
            <w:tcW w:w="7655" w:type="dxa"/>
          </w:tcPr>
          <w:p w14:paraId="77F3D948"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transferring of fertilized ovum from one animal to another is called the …</w:t>
            </w:r>
          </w:p>
          <w:p w14:paraId="60E385E2" w14:textId="77777777" w:rsidR="00413174" w:rsidRPr="008072C0" w:rsidRDefault="00413174" w:rsidP="00623292">
            <w:pPr>
              <w:jc w:val="both"/>
              <w:rPr>
                <w:rFonts w:ascii="Arial" w:hAnsi="Arial" w:cs="Arial"/>
                <w:sz w:val="24"/>
                <w:szCs w:val="24"/>
              </w:rPr>
            </w:pPr>
          </w:p>
          <w:p w14:paraId="13940A2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artificial insemination</w:t>
            </w:r>
          </w:p>
          <w:p w14:paraId="3155D528"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embryo transfer</w:t>
            </w:r>
          </w:p>
          <w:p w14:paraId="44DF1D5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synchronization of oestrus</w:t>
            </w:r>
          </w:p>
          <w:p w14:paraId="3E75B38D"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nuclear transfer</w:t>
            </w:r>
          </w:p>
        </w:tc>
        <w:tc>
          <w:tcPr>
            <w:tcW w:w="709" w:type="dxa"/>
          </w:tcPr>
          <w:p w14:paraId="4476085B" w14:textId="77777777" w:rsidR="00413174" w:rsidRPr="008072C0" w:rsidRDefault="00413174" w:rsidP="00623292">
            <w:pPr>
              <w:rPr>
                <w:rFonts w:ascii="Arial" w:hAnsi="Arial" w:cs="Arial"/>
                <w:sz w:val="24"/>
                <w:szCs w:val="24"/>
              </w:rPr>
            </w:pPr>
          </w:p>
        </w:tc>
      </w:tr>
      <w:tr w:rsidR="008072C0" w:rsidRPr="008072C0" w14:paraId="32F56442" w14:textId="77777777" w:rsidTr="00D45501">
        <w:tc>
          <w:tcPr>
            <w:tcW w:w="709" w:type="dxa"/>
          </w:tcPr>
          <w:p w14:paraId="3F0CBA41" w14:textId="77777777" w:rsidR="00413174" w:rsidRPr="008072C0" w:rsidRDefault="00413174" w:rsidP="00623292">
            <w:pPr>
              <w:rPr>
                <w:rFonts w:ascii="Arial" w:hAnsi="Arial" w:cs="Arial"/>
                <w:sz w:val="24"/>
                <w:szCs w:val="24"/>
              </w:rPr>
            </w:pPr>
          </w:p>
        </w:tc>
        <w:tc>
          <w:tcPr>
            <w:tcW w:w="992" w:type="dxa"/>
          </w:tcPr>
          <w:p w14:paraId="66521705" w14:textId="77777777" w:rsidR="00413174" w:rsidRPr="008072C0" w:rsidRDefault="00413174" w:rsidP="00623292">
            <w:pPr>
              <w:rPr>
                <w:rFonts w:ascii="Arial" w:hAnsi="Arial" w:cs="Arial"/>
                <w:sz w:val="24"/>
                <w:szCs w:val="24"/>
              </w:rPr>
            </w:pPr>
            <w:r w:rsidRPr="008072C0">
              <w:rPr>
                <w:rFonts w:ascii="Arial" w:hAnsi="Arial" w:cs="Arial"/>
                <w:sz w:val="24"/>
                <w:szCs w:val="24"/>
              </w:rPr>
              <w:t>1.1.15</w:t>
            </w:r>
          </w:p>
        </w:tc>
        <w:tc>
          <w:tcPr>
            <w:tcW w:w="7655" w:type="dxa"/>
          </w:tcPr>
          <w:p w14:paraId="7649F8A0"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rest period between oestrus cycles is called …</w:t>
            </w:r>
          </w:p>
          <w:p w14:paraId="0ED3FBDA" w14:textId="77777777" w:rsidR="00413174" w:rsidRPr="008072C0" w:rsidRDefault="00413174" w:rsidP="00623292">
            <w:pPr>
              <w:jc w:val="both"/>
              <w:rPr>
                <w:rFonts w:ascii="Arial" w:hAnsi="Arial" w:cs="Arial"/>
                <w:sz w:val="24"/>
                <w:szCs w:val="24"/>
              </w:rPr>
            </w:pPr>
          </w:p>
          <w:p w14:paraId="7571990F"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pro oestrus</w:t>
            </w:r>
          </w:p>
          <w:p w14:paraId="2209BD8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oestrus</w:t>
            </w:r>
          </w:p>
          <w:p w14:paraId="6AB7A47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met oestrus</w:t>
            </w:r>
          </w:p>
          <w:p w14:paraId="222CBE8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di oestrus</w:t>
            </w:r>
          </w:p>
          <w:p w14:paraId="2995DFFD" w14:textId="77777777" w:rsidR="00413174" w:rsidRPr="008072C0" w:rsidRDefault="00413174" w:rsidP="00623292">
            <w:pPr>
              <w:jc w:val="both"/>
              <w:rPr>
                <w:rFonts w:ascii="Arial" w:hAnsi="Arial" w:cs="Arial"/>
                <w:sz w:val="24"/>
                <w:szCs w:val="24"/>
              </w:rPr>
            </w:pPr>
          </w:p>
        </w:tc>
        <w:tc>
          <w:tcPr>
            <w:tcW w:w="709" w:type="dxa"/>
          </w:tcPr>
          <w:p w14:paraId="75BEC76C" w14:textId="77777777" w:rsidR="00413174" w:rsidRPr="008072C0" w:rsidRDefault="00413174" w:rsidP="00623292">
            <w:pPr>
              <w:rPr>
                <w:rFonts w:ascii="Arial" w:hAnsi="Arial" w:cs="Arial"/>
                <w:sz w:val="24"/>
                <w:szCs w:val="24"/>
              </w:rPr>
            </w:pPr>
          </w:p>
        </w:tc>
      </w:tr>
      <w:tr w:rsidR="008072C0" w:rsidRPr="008072C0" w14:paraId="499478E9" w14:textId="77777777" w:rsidTr="00D45501">
        <w:tc>
          <w:tcPr>
            <w:tcW w:w="709" w:type="dxa"/>
          </w:tcPr>
          <w:p w14:paraId="0B1412B8" w14:textId="77777777" w:rsidR="00413174" w:rsidRPr="008072C0" w:rsidRDefault="00413174" w:rsidP="00623292">
            <w:pPr>
              <w:rPr>
                <w:rFonts w:ascii="Arial" w:hAnsi="Arial" w:cs="Arial"/>
                <w:sz w:val="24"/>
                <w:szCs w:val="24"/>
              </w:rPr>
            </w:pPr>
          </w:p>
        </w:tc>
        <w:tc>
          <w:tcPr>
            <w:tcW w:w="992" w:type="dxa"/>
          </w:tcPr>
          <w:p w14:paraId="1C1ECF0C" w14:textId="77777777" w:rsidR="00413174" w:rsidRPr="008072C0" w:rsidRDefault="00413174" w:rsidP="00623292">
            <w:pPr>
              <w:rPr>
                <w:rFonts w:ascii="Arial" w:hAnsi="Arial" w:cs="Arial"/>
                <w:sz w:val="24"/>
                <w:szCs w:val="24"/>
              </w:rPr>
            </w:pPr>
            <w:r w:rsidRPr="008072C0">
              <w:rPr>
                <w:rFonts w:ascii="Arial" w:hAnsi="Arial" w:cs="Arial"/>
                <w:sz w:val="24"/>
                <w:szCs w:val="24"/>
              </w:rPr>
              <w:t>1.1.16</w:t>
            </w:r>
          </w:p>
        </w:tc>
        <w:tc>
          <w:tcPr>
            <w:tcW w:w="7655" w:type="dxa"/>
          </w:tcPr>
          <w:p w14:paraId="64F9CDA8"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tube that stores semen and transports it during ejaculation is …</w:t>
            </w:r>
          </w:p>
          <w:p w14:paraId="5E539F1D" w14:textId="77777777" w:rsidR="00413174" w:rsidRPr="008072C0" w:rsidRDefault="00413174" w:rsidP="00623292">
            <w:pPr>
              <w:jc w:val="both"/>
              <w:rPr>
                <w:rFonts w:ascii="Arial" w:hAnsi="Arial" w:cs="Arial"/>
                <w:sz w:val="24"/>
                <w:szCs w:val="24"/>
              </w:rPr>
            </w:pPr>
          </w:p>
          <w:p w14:paraId="490C09C1"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epididymis</w:t>
            </w:r>
          </w:p>
          <w:p w14:paraId="6DDF125E"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vas deferens</w:t>
            </w:r>
          </w:p>
          <w:p w14:paraId="21D0978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urethra</w:t>
            </w:r>
          </w:p>
          <w:p w14:paraId="5A513DB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seminal vesicle</w:t>
            </w:r>
          </w:p>
          <w:p w14:paraId="79B8F64F" w14:textId="77777777" w:rsidR="00413174" w:rsidRPr="008072C0" w:rsidRDefault="00413174" w:rsidP="00623292">
            <w:pPr>
              <w:ind w:left="720" w:hanging="720"/>
              <w:rPr>
                <w:rFonts w:ascii="Arial" w:hAnsi="Arial" w:cs="Arial"/>
                <w:sz w:val="24"/>
                <w:szCs w:val="24"/>
              </w:rPr>
            </w:pPr>
          </w:p>
        </w:tc>
        <w:tc>
          <w:tcPr>
            <w:tcW w:w="709" w:type="dxa"/>
          </w:tcPr>
          <w:p w14:paraId="47CE1F52" w14:textId="77777777" w:rsidR="00413174" w:rsidRPr="008072C0" w:rsidRDefault="00413174" w:rsidP="00623292">
            <w:pPr>
              <w:rPr>
                <w:rFonts w:ascii="Arial" w:hAnsi="Arial" w:cs="Arial"/>
                <w:sz w:val="24"/>
                <w:szCs w:val="24"/>
              </w:rPr>
            </w:pPr>
          </w:p>
        </w:tc>
      </w:tr>
      <w:tr w:rsidR="008072C0" w:rsidRPr="008072C0" w14:paraId="5C22E39A" w14:textId="77777777" w:rsidTr="00D45501">
        <w:tc>
          <w:tcPr>
            <w:tcW w:w="709" w:type="dxa"/>
          </w:tcPr>
          <w:p w14:paraId="5FEF609A" w14:textId="77777777" w:rsidR="00413174" w:rsidRPr="008072C0" w:rsidRDefault="00413174" w:rsidP="00623292">
            <w:pPr>
              <w:rPr>
                <w:rFonts w:ascii="Arial" w:hAnsi="Arial" w:cs="Arial"/>
                <w:sz w:val="24"/>
                <w:szCs w:val="24"/>
              </w:rPr>
            </w:pPr>
          </w:p>
        </w:tc>
        <w:tc>
          <w:tcPr>
            <w:tcW w:w="992" w:type="dxa"/>
          </w:tcPr>
          <w:p w14:paraId="7D59EB9A" w14:textId="77777777" w:rsidR="00413174" w:rsidRPr="008072C0" w:rsidRDefault="00413174" w:rsidP="00623292">
            <w:pPr>
              <w:rPr>
                <w:rFonts w:ascii="Arial" w:hAnsi="Arial" w:cs="Arial"/>
                <w:sz w:val="24"/>
                <w:szCs w:val="24"/>
              </w:rPr>
            </w:pPr>
            <w:r w:rsidRPr="008072C0">
              <w:rPr>
                <w:rFonts w:ascii="Arial" w:hAnsi="Arial" w:cs="Arial"/>
                <w:sz w:val="24"/>
                <w:szCs w:val="24"/>
              </w:rPr>
              <w:t>1.1.17</w:t>
            </w:r>
          </w:p>
        </w:tc>
        <w:tc>
          <w:tcPr>
            <w:tcW w:w="7655" w:type="dxa"/>
          </w:tcPr>
          <w:p w14:paraId="7DB07637" w14:textId="77777777" w:rsidR="00413174" w:rsidRPr="008072C0" w:rsidRDefault="00413174" w:rsidP="00623292">
            <w:pPr>
              <w:ind w:left="34" w:hanging="34"/>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 bacterial venereal infection causing the worst cases of abortion which results in infertility in cows:</w:t>
            </w:r>
          </w:p>
          <w:p w14:paraId="75B4252C" w14:textId="77777777" w:rsidR="00413174" w:rsidRPr="008072C0" w:rsidRDefault="00413174" w:rsidP="00623292">
            <w:pPr>
              <w:ind w:left="34" w:hanging="34"/>
              <w:jc w:val="both"/>
              <w:rPr>
                <w:rFonts w:ascii="Arial" w:hAnsi="Arial" w:cs="Arial"/>
                <w:sz w:val="24"/>
                <w:szCs w:val="24"/>
              </w:rPr>
            </w:pPr>
          </w:p>
        </w:tc>
        <w:tc>
          <w:tcPr>
            <w:tcW w:w="709" w:type="dxa"/>
          </w:tcPr>
          <w:p w14:paraId="1B02F94E" w14:textId="77777777" w:rsidR="00413174" w:rsidRPr="008072C0" w:rsidRDefault="00413174" w:rsidP="00623292">
            <w:pPr>
              <w:rPr>
                <w:rFonts w:ascii="Arial" w:hAnsi="Arial" w:cs="Arial"/>
                <w:sz w:val="24"/>
                <w:szCs w:val="24"/>
              </w:rPr>
            </w:pPr>
          </w:p>
        </w:tc>
      </w:tr>
      <w:tr w:rsidR="008072C0" w:rsidRPr="008072C0" w14:paraId="02BD98CD" w14:textId="77777777" w:rsidTr="00D45501">
        <w:tc>
          <w:tcPr>
            <w:tcW w:w="709" w:type="dxa"/>
          </w:tcPr>
          <w:p w14:paraId="4182629D" w14:textId="77777777" w:rsidR="00413174" w:rsidRPr="008072C0" w:rsidRDefault="00413174" w:rsidP="00623292">
            <w:pPr>
              <w:rPr>
                <w:rFonts w:ascii="Arial" w:hAnsi="Arial" w:cs="Arial"/>
                <w:sz w:val="24"/>
                <w:szCs w:val="24"/>
              </w:rPr>
            </w:pPr>
          </w:p>
        </w:tc>
        <w:tc>
          <w:tcPr>
            <w:tcW w:w="992" w:type="dxa"/>
          </w:tcPr>
          <w:p w14:paraId="420DE871" w14:textId="77777777" w:rsidR="00413174" w:rsidRPr="008072C0" w:rsidRDefault="00413174" w:rsidP="00623292">
            <w:pPr>
              <w:rPr>
                <w:rFonts w:ascii="Arial" w:hAnsi="Arial" w:cs="Arial"/>
                <w:sz w:val="24"/>
                <w:szCs w:val="24"/>
              </w:rPr>
            </w:pPr>
          </w:p>
        </w:tc>
        <w:tc>
          <w:tcPr>
            <w:tcW w:w="7655" w:type="dxa"/>
          </w:tcPr>
          <w:tbl>
            <w:tblPr>
              <w:tblW w:w="10740" w:type="dxa"/>
              <w:tblLayout w:type="fixed"/>
              <w:tblLook w:val="04A0" w:firstRow="1" w:lastRow="0" w:firstColumn="1" w:lastColumn="0" w:noHBand="0" w:noVBand="1"/>
            </w:tblPr>
            <w:tblGrid>
              <w:gridCol w:w="811"/>
              <w:gridCol w:w="9929"/>
            </w:tblGrid>
            <w:tr w:rsidR="008072C0" w:rsidRPr="008072C0" w14:paraId="232A4934" w14:textId="77777777" w:rsidTr="00623292">
              <w:tc>
                <w:tcPr>
                  <w:tcW w:w="567" w:type="dxa"/>
                  <w:shd w:val="clear" w:color="auto" w:fill="auto"/>
                </w:tcPr>
                <w:p w14:paraId="2A9B14DD"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w:t>
                  </w:r>
                </w:p>
                <w:p w14:paraId="1A7C25A6"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B</w:t>
                  </w:r>
                </w:p>
                <w:p w14:paraId="27BD1019"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C</w:t>
                  </w:r>
                </w:p>
                <w:p w14:paraId="1B1F4ACD"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D</w:t>
                  </w:r>
                </w:p>
              </w:tc>
              <w:tc>
                <w:tcPr>
                  <w:tcW w:w="6946" w:type="dxa"/>
                  <w:shd w:val="clear" w:color="auto" w:fill="auto"/>
                </w:tcPr>
                <w:p w14:paraId="1A856B66"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Anthrax</w:t>
                  </w:r>
                </w:p>
                <w:p w14:paraId="0B75E221"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Trichomoniasis</w:t>
                  </w:r>
                </w:p>
                <w:p w14:paraId="4470B6B3"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Brucellosis</w:t>
                  </w:r>
                </w:p>
                <w:p w14:paraId="331DB909"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Infectious bovine rhinotracheitis</w:t>
                  </w:r>
                </w:p>
                <w:p w14:paraId="1650571A" w14:textId="77777777" w:rsidR="00413174" w:rsidRPr="008072C0" w:rsidRDefault="00413174" w:rsidP="00623292">
                  <w:pPr>
                    <w:spacing w:after="0" w:line="240" w:lineRule="auto"/>
                    <w:jc w:val="both"/>
                    <w:rPr>
                      <w:rFonts w:ascii="Arial" w:eastAsia="Calibri" w:hAnsi="Arial" w:cs="Arial"/>
                      <w:sz w:val="24"/>
                      <w:szCs w:val="24"/>
                      <w:lang w:val="en-GB" w:eastAsia="en-ZA"/>
                    </w:rPr>
                  </w:pPr>
                </w:p>
              </w:tc>
            </w:tr>
          </w:tbl>
          <w:p w14:paraId="284711AE" w14:textId="77777777" w:rsidR="00413174" w:rsidRPr="008072C0" w:rsidRDefault="00413174" w:rsidP="00623292">
            <w:pPr>
              <w:spacing w:line="259" w:lineRule="auto"/>
              <w:rPr>
                <w:rFonts w:ascii="Arial" w:eastAsia="Calibri" w:hAnsi="Arial" w:cs="Arial"/>
                <w:sz w:val="24"/>
                <w:szCs w:val="24"/>
              </w:rPr>
            </w:pPr>
          </w:p>
        </w:tc>
        <w:tc>
          <w:tcPr>
            <w:tcW w:w="709" w:type="dxa"/>
          </w:tcPr>
          <w:p w14:paraId="497E061E" w14:textId="77777777" w:rsidR="00413174" w:rsidRPr="008072C0" w:rsidRDefault="00413174" w:rsidP="00623292">
            <w:pPr>
              <w:rPr>
                <w:rFonts w:ascii="Arial" w:hAnsi="Arial" w:cs="Arial"/>
                <w:sz w:val="24"/>
                <w:szCs w:val="24"/>
              </w:rPr>
            </w:pPr>
          </w:p>
        </w:tc>
      </w:tr>
      <w:tr w:rsidR="008072C0" w:rsidRPr="008072C0" w14:paraId="66CD68BD" w14:textId="77777777" w:rsidTr="00D45501">
        <w:tc>
          <w:tcPr>
            <w:tcW w:w="709" w:type="dxa"/>
          </w:tcPr>
          <w:p w14:paraId="3E9B932A" w14:textId="77777777" w:rsidR="00413174" w:rsidRPr="008072C0" w:rsidRDefault="00413174" w:rsidP="00623292">
            <w:pPr>
              <w:rPr>
                <w:rFonts w:ascii="Arial" w:hAnsi="Arial" w:cs="Arial"/>
                <w:sz w:val="24"/>
                <w:szCs w:val="24"/>
              </w:rPr>
            </w:pPr>
          </w:p>
        </w:tc>
        <w:tc>
          <w:tcPr>
            <w:tcW w:w="992" w:type="dxa"/>
          </w:tcPr>
          <w:p w14:paraId="71698FEB" w14:textId="77777777" w:rsidR="00413174" w:rsidRPr="008072C0" w:rsidRDefault="00413174" w:rsidP="00623292">
            <w:pPr>
              <w:rPr>
                <w:rFonts w:ascii="Arial" w:hAnsi="Arial" w:cs="Arial"/>
                <w:sz w:val="24"/>
                <w:szCs w:val="24"/>
              </w:rPr>
            </w:pPr>
            <w:r w:rsidRPr="008072C0">
              <w:rPr>
                <w:rFonts w:ascii="Arial" w:hAnsi="Arial" w:cs="Arial"/>
                <w:sz w:val="24"/>
                <w:szCs w:val="24"/>
              </w:rPr>
              <w:t>1.1.18</w:t>
            </w:r>
          </w:p>
        </w:tc>
        <w:tc>
          <w:tcPr>
            <w:tcW w:w="7655" w:type="dxa"/>
          </w:tcPr>
          <w:p w14:paraId="79C31D28" w14:textId="77777777" w:rsidR="00413174" w:rsidRPr="008072C0" w:rsidRDefault="00413174" w:rsidP="00623292">
            <w:pPr>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The congenital defect where the testes are underdeveloped:</w:t>
            </w:r>
          </w:p>
          <w:p w14:paraId="4D429239" w14:textId="77777777" w:rsidR="00413174" w:rsidRPr="008072C0" w:rsidRDefault="00413174" w:rsidP="00623292">
            <w:pPr>
              <w:jc w:val="both"/>
              <w:rPr>
                <w:rFonts w:ascii="Arial" w:eastAsia="Calibri" w:hAnsi="Arial" w:cs="Arial"/>
                <w:sz w:val="24"/>
                <w:szCs w:val="24"/>
                <w:lang w:val="en-GB" w:eastAsia="en-ZA"/>
              </w:rPr>
            </w:pPr>
          </w:p>
          <w:tbl>
            <w:tblPr>
              <w:tblW w:w="10740" w:type="dxa"/>
              <w:tblLayout w:type="fixed"/>
              <w:tblLook w:val="04A0" w:firstRow="1" w:lastRow="0" w:firstColumn="1" w:lastColumn="0" w:noHBand="0" w:noVBand="1"/>
            </w:tblPr>
            <w:tblGrid>
              <w:gridCol w:w="459"/>
              <w:gridCol w:w="10281"/>
            </w:tblGrid>
            <w:tr w:rsidR="008072C0" w:rsidRPr="008072C0" w14:paraId="2AC676F3" w14:textId="77777777" w:rsidTr="00623292">
              <w:tc>
                <w:tcPr>
                  <w:tcW w:w="459" w:type="dxa"/>
                  <w:shd w:val="clear" w:color="auto" w:fill="auto"/>
                </w:tcPr>
                <w:p w14:paraId="0DF076F1"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w:t>
                  </w:r>
                </w:p>
                <w:p w14:paraId="5D0FB40C"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B</w:t>
                  </w:r>
                </w:p>
                <w:p w14:paraId="3E7B088D"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C</w:t>
                  </w:r>
                </w:p>
                <w:p w14:paraId="1103DB0C"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D</w:t>
                  </w:r>
                </w:p>
              </w:tc>
              <w:tc>
                <w:tcPr>
                  <w:tcW w:w="10281" w:type="dxa"/>
                  <w:shd w:val="clear" w:color="auto" w:fill="auto"/>
                </w:tcPr>
                <w:p w14:paraId="5BF71C52"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h</w:t>
                  </w:r>
                  <w:r w:rsidRPr="008072C0">
                    <w:rPr>
                      <w:rFonts w:ascii="Arial" w:eastAsia="Calibri" w:hAnsi="Arial" w:cs="Arial"/>
                      <w:sz w:val="24"/>
                      <w:szCs w:val="24"/>
                      <w:lang w:val="en-GB" w:eastAsia="en-ZA"/>
                    </w:rPr>
                    <w:t>ypoplasia</w:t>
                  </w:r>
                </w:p>
                <w:p w14:paraId="32066223"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i</w:t>
                  </w:r>
                  <w:r w:rsidRPr="008072C0">
                    <w:rPr>
                      <w:rFonts w:ascii="Arial" w:eastAsia="Calibri" w:hAnsi="Arial" w:cs="Arial"/>
                      <w:sz w:val="24"/>
                      <w:szCs w:val="24"/>
                      <w:lang w:val="en-GB" w:eastAsia="en-ZA"/>
                    </w:rPr>
                    <w:t>mpotence</w:t>
                  </w:r>
                </w:p>
                <w:p w14:paraId="39EFA538"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c</w:t>
                  </w:r>
                  <w:r w:rsidRPr="008072C0">
                    <w:rPr>
                      <w:rFonts w:ascii="Arial" w:eastAsia="Calibri" w:hAnsi="Arial" w:cs="Arial"/>
                      <w:sz w:val="24"/>
                      <w:szCs w:val="24"/>
                      <w:lang w:val="en-GB" w:eastAsia="en-ZA"/>
                    </w:rPr>
                    <w:t>ryptorchidism</w:t>
                  </w:r>
                </w:p>
                <w:p w14:paraId="39A21A47"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h</w:t>
                  </w:r>
                  <w:r w:rsidRPr="008072C0">
                    <w:rPr>
                      <w:rFonts w:ascii="Arial" w:eastAsia="Calibri" w:hAnsi="Arial" w:cs="Arial"/>
                      <w:sz w:val="24"/>
                      <w:szCs w:val="24"/>
                      <w:lang w:val="en-GB" w:eastAsia="en-ZA"/>
                    </w:rPr>
                    <w:t xml:space="preserve">ermaphroditism                                                          </w:t>
                  </w:r>
                </w:p>
                <w:p w14:paraId="4354E448" w14:textId="77777777" w:rsidR="00413174" w:rsidRPr="008072C0" w:rsidRDefault="00413174" w:rsidP="00623292">
                  <w:pPr>
                    <w:spacing w:after="0" w:line="240" w:lineRule="auto"/>
                    <w:jc w:val="both"/>
                    <w:rPr>
                      <w:rFonts w:ascii="Arial" w:eastAsia="Calibri" w:hAnsi="Arial" w:cs="Arial"/>
                      <w:sz w:val="24"/>
                      <w:szCs w:val="24"/>
                      <w:lang w:val="en-GB" w:eastAsia="en-ZA"/>
                    </w:rPr>
                  </w:pPr>
                </w:p>
              </w:tc>
            </w:tr>
          </w:tbl>
          <w:p w14:paraId="1ACE051F" w14:textId="77777777" w:rsidR="00413174" w:rsidRPr="008072C0" w:rsidRDefault="00413174" w:rsidP="00623292">
            <w:pPr>
              <w:rPr>
                <w:rFonts w:ascii="Arial" w:hAnsi="Arial" w:cs="Arial"/>
                <w:sz w:val="24"/>
                <w:szCs w:val="24"/>
              </w:rPr>
            </w:pPr>
          </w:p>
        </w:tc>
        <w:tc>
          <w:tcPr>
            <w:tcW w:w="709" w:type="dxa"/>
          </w:tcPr>
          <w:p w14:paraId="6CA73C9E" w14:textId="77777777" w:rsidR="00413174" w:rsidRPr="008072C0" w:rsidRDefault="00413174" w:rsidP="00623292">
            <w:pPr>
              <w:rPr>
                <w:rFonts w:ascii="Arial" w:hAnsi="Arial" w:cs="Arial"/>
                <w:sz w:val="24"/>
                <w:szCs w:val="24"/>
              </w:rPr>
            </w:pPr>
          </w:p>
        </w:tc>
      </w:tr>
      <w:tr w:rsidR="008072C0" w:rsidRPr="008072C0" w14:paraId="105E4A09" w14:textId="77777777" w:rsidTr="00D45501">
        <w:tc>
          <w:tcPr>
            <w:tcW w:w="709" w:type="dxa"/>
          </w:tcPr>
          <w:p w14:paraId="713817DD" w14:textId="77777777" w:rsidR="00413174" w:rsidRPr="008072C0" w:rsidRDefault="00413174" w:rsidP="00623292">
            <w:pPr>
              <w:rPr>
                <w:rFonts w:ascii="Arial" w:hAnsi="Arial" w:cs="Arial"/>
                <w:sz w:val="24"/>
                <w:szCs w:val="24"/>
              </w:rPr>
            </w:pPr>
          </w:p>
        </w:tc>
        <w:tc>
          <w:tcPr>
            <w:tcW w:w="992" w:type="dxa"/>
          </w:tcPr>
          <w:p w14:paraId="0FF86722" w14:textId="77777777" w:rsidR="00413174" w:rsidRPr="008072C0" w:rsidRDefault="00413174" w:rsidP="00623292">
            <w:pPr>
              <w:rPr>
                <w:rFonts w:ascii="Arial" w:hAnsi="Arial" w:cs="Arial"/>
                <w:sz w:val="24"/>
                <w:szCs w:val="24"/>
              </w:rPr>
            </w:pPr>
            <w:r w:rsidRPr="008072C0">
              <w:rPr>
                <w:rFonts w:ascii="Arial" w:hAnsi="Arial" w:cs="Arial"/>
                <w:sz w:val="24"/>
                <w:szCs w:val="24"/>
              </w:rPr>
              <w:t>1.1.19</w:t>
            </w:r>
          </w:p>
        </w:tc>
        <w:tc>
          <w:tcPr>
            <w:tcW w:w="7655" w:type="dxa"/>
          </w:tcPr>
          <w:p w14:paraId="479941EB" w14:textId="77777777" w:rsidR="00413174" w:rsidRPr="008072C0" w:rsidRDefault="00413174" w:rsidP="00623292">
            <w:pPr>
              <w:ind w:hanging="8"/>
              <w:jc w:val="both"/>
              <w:rPr>
                <w:rFonts w:ascii="Arial" w:eastAsia="Arial" w:hAnsi="Arial" w:cs="Arial"/>
                <w:sz w:val="24"/>
              </w:rPr>
            </w:pPr>
            <w:r w:rsidRPr="008072C0">
              <w:rPr>
                <w:rFonts w:ascii="Arial" w:eastAsia="Arial" w:hAnsi="Arial" w:cs="Arial"/>
                <w:sz w:val="24"/>
              </w:rPr>
              <w:t xml:space="preserve">The main reason for drying off a high-producing dairy cow before   she starts her next lactation period is to ... </w:t>
            </w:r>
          </w:p>
          <w:p w14:paraId="5D82A18C" w14:textId="77777777" w:rsidR="00413174" w:rsidRPr="008072C0" w:rsidRDefault="00413174" w:rsidP="00623292">
            <w:pPr>
              <w:ind w:hanging="8"/>
              <w:jc w:val="both"/>
              <w:rPr>
                <w:rFonts w:ascii="Arial" w:eastAsia="Arial" w:hAnsi="Arial" w:cs="Arial"/>
                <w:sz w:val="24"/>
              </w:rPr>
            </w:pPr>
            <w:r w:rsidRPr="008072C0">
              <w:rPr>
                <w:rFonts w:ascii="Arial" w:eastAsia="Arial" w:hAnsi="Arial" w:cs="Arial"/>
                <w:sz w:val="24"/>
              </w:rPr>
              <w:t xml:space="preserve"> </w:t>
            </w:r>
          </w:p>
          <w:p w14:paraId="777C5524" w14:textId="77777777" w:rsidR="00413174" w:rsidRPr="008072C0" w:rsidRDefault="00413174" w:rsidP="00623292">
            <w:pPr>
              <w:spacing w:line="259" w:lineRule="auto"/>
              <w:rPr>
                <w:rFonts w:ascii="Arial" w:eastAsia="Arial" w:hAnsi="Arial" w:cs="Arial"/>
                <w:sz w:val="24"/>
              </w:rPr>
            </w:pPr>
            <w:r w:rsidRPr="008072C0">
              <w:rPr>
                <w:rFonts w:ascii="Arial" w:eastAsia="Arial" w:hAnsi="Arial" w:cs="Arial"/>
                <w:sz w:val="24"/>
              </w:rPr>
              <w:t xml:space="preserve">A        ensure that the cow becomes pregnant early. </w:t>
            </w:r>
            <w:r w:rsidRPr="008072C0">
              <w:rPr>
                <w:rFonts w:ascii="Arial" w:eastAsia="Arial" w:hAnsi="Arial" w:cs="Arial"/>
                <w:sz w:val="24"/>
              </w:rPr>
              <w:tab/>
              <w:t xml:space="preserve"> </w:t>
            </w:r>
          </w:p>
          <w:p w14:paraId="77DB4BBF" w14:textId="77777777" w:rsidR="00413174" w:rsidRPr="008072C0" w:rsidRDefault="00413174" w:rsidP="00623292">
            <w:pPr>
              <w:rPr>
                <w:rFonts w:ascii="Arial" w:eastAsia="Arial" w:hAnsi="Arial" w:cs="Arial"/>
                <w:sz w:val="24"/>
              </w:rPr>
            </w:pPr>
            <w:r w:rsidRPr="008072C0">
              <w:rPr>
                <w:rFonts w:ascii="Arial" w:eastAsia="Arial" w:hAnsi="Arial" w:cs="Arial"/>
                <w:sz w:val="24"/>
              </w:rPr>
              <w:t xml:space="preserve">B </w:t>
            </w:r>
            <w:r w:rsidRPr="008072C0">
              <w:rPr>
                <w:rFonts w:ascii="Arial" w:eastAsia="Arial" w:hAnsi="Arial" w:cs="Arial"/>
                <w:sz w:val="24"/>
              </w:rPr>
              <w:tab/>
              <w:t xml:space="preserve">reduce problems during parturition. </w:t>
            </w:r>
            <w:r w:rsidRPr="008072C0">
              <w:rPr>
                <w:rFonts w:ascii="Arial" w:eastAsia="Arial" w:hAnsi="Arial" w:cs="Arial"/>
                <w:sz w:val="24"/>
              </w:rPr>
              <w:tab/>
            </w:r>
          </w:p>
          <w:p w14:paraId="32F5E063" w14:textId="77777777" w:rsidR="00413174" w:rsidRPr="008072C0" w:rsidRDefault="00413174" w:rsidP="00623292">
            <w:pPr>
              <w:rPr>
                <w:rFonts w:ascii="Arial" w:eastAsia="Arial" w:hAnsi="Arial" w:cs="Arial"/>
                <w:sz w:val="24"/>
              </w:rPr>
            </w:pPr>
            <w:r w:rsidRPr="008072C0">
              <w:rPr>
                <w:rFonts w:ascii="Arial" w:eastAsia="Arial" w:hAnsi="Arial" w:cs="Arial"/>
                <w:sz w:val="24"/>
              </w:rPr>
              <w:t xml:space="preserve">C </w:t>
            </w:r>
            <w:r w:rsidRPr="008072C0">
              <w:rPr>
                <w:rFonts w:ascii="Arial" w:eastAsia="Arial" w:hAnsi="Arial" w:cs="Arial"/>
                <w:sz w:val="24"/>
              </w:rPr>
              <w:tab/>
              <w:t xml:space="preserve">allow recovery of tissue and glandular material. </w:t>
            </w:r>
            <w:r w:rsidRPr="008072C0">
              <w:rPr>
                <w:rFonts w:ascii="Arial" w:eastAsia="Arial" w:hAnsi="Arial" w:cs="Arial"/>
                <w:sz w:val="24"/>
              </w:rPr>
              <w:tab/>
              <w:t xml:space="preserve"> </w:t>
            </w:r>
          </w:p>
          <w:p w14:paraId="1DAE1580" w14:textId="77777777" w:rsidR="00413174" w:rsidRPr="008072C0" w:rsidRDefault="00413174" w:rsidP="00623292">
            <w:pPr>
              <w:tabs>
                <w:tab w:val="center" w:pos="2179"/>
                <w:tab w:val="center" w:pos="4181"/>
              </w:tabs>
              <w:spacing w:after="13" w:line="249" w:lineRule="auto"/>
              <w:rPr>
                <w:rFonts w:ascii="Arial" w:eastAsia="Arial" w:hAnsi="Arial" w:cs="Arial"/>
                <w:sz w:val="24"/>
              </w:rPr>
            </w:pPr>
            <w:r w:rsidRPr="008072C0">
              <w:rPr>
                <w:rFonts w:ascii="Arial" w:eastAsia="Arial" w:hAnsi="Arial" w:cs="Arial"/>
                <w:sz w:val="24"/>
              </w:rPr>
              <w:t xml:space="preserve">D </w:t>
            </w:r>
            <w:r w:rsidRPr="008072C0">
              <w:rPr>
                <w:rFonts w:ascii="Arial" w:eastAsia="Arial" w:hAnsi="Arial" w:cs="Arial"/>
                <w:sz w:val="24"/>
              </w:rPr>
              <w:tab/>
              <w:t xml:space="preserve">  shorten the gestation period. </w:t>
            </w:r>
          </w:p>
          <w:p w14:paraId="3A7B99AE" w14:textId="77777777" w:rsidR="00413174" w:rsidRPr="008072C0" w:rsidRDefault="00413174" w:rsidP="00623292">
            <w:pPr>
              <w:jc w:val="both"/>
              <w:rPr>
                <w:rFonts w:ascii="Arial" w:hAnsi="Arial" w:cs="Arial"/>
                <w:sz w:val="24"/>
                <w:szCs w:val="24"/>
              </w:rPr>
            </w:pPr>
          </w:p>
        </w:tc>
        <w:tc>
          <w:tcPr>
            <w:tcW w:w="709" w:type="dxa"/>
          </w:tcPr>
          <w:p w14:paraId="32C37B4F" w14:textId="77777777" w:rsidR="00413174" w:rsidRPr="008072C0" w:rsidRDefault="00413174" w:rsidP="00623292">
            <w:pPr>
              <w:rPr>
                <w:rFonts w:ascii="Arial" w:hAnsi="Arial" w:cs="Arial"/>
                <w:sz w:val="24"/>
                <w:szCs w:val="24"/>
              </w:rPr>
            </w:pPr>
          </w:p>
        </w:tc>
      </w:tr>
      <w:tr w:rsidR="008072C0" w:rsidRPr="008072C0" w14:paraId="220ABD9E" w14:textId="77777777" w:rsidTr="00D45501">
        <w:tc>
          <w:tcPr>
            <w:tcW w:w="709" w:type="dxa"/>
          </w:tcPr>
          <w:p w14:paraId="0C4B07ED" w14:textId="77777777" w:rsidR="00413174" w:rsidRPr="008072C0" w:rsidRDefault="00413174" w:rsidP="00623292">
            <w:pPr>
              <w:rPr>
                <w:rFonts w:ascii="Arial" w:hAnsi="Arial" w:cs="Arial"/>
                <w:sz w:val="24"/>
                <w:szCs w:val="24"/>
              </w:rPr>
            </w:pPr>
          </w:p>
        </w:tc>
        <w:tc>
          <w:tcPr>
            <w:tcW w:w="992" w:type="dxa"/>
          </w:tcPr>
          <w:p w14:paraId="357BBB9B" w14:textId="77777777" w:rsidR="00413174" w:rsidRPr="008072C0" w:rsidRDefault="00413174" w:rsidP="00623292">
            <w:pPr>
              <w:rPr>
                <w:rFonts w:ascii="Arial" w:hAnsi="Arial" w:cs="Arial"/>
                <w:sz w:val="24"/>
                <w:szCs w:val="24"/>
              </w:rPr>
            </w:pPr>
            <w:r w:rsidRPr="008072C0">
              <w:rPr>
                <w:rFonts w:ascii="Arial" w:hAnsi="Arial" w:cs="Arial"/>
                <w:sz w:val="24"/>
                <w:szCs w:val="24"/>
              </w:rPr>
              <w:t>1.1.20</w:t>
            </w:r>
          </w:p>
        </w:tc>
        <w:tc>
          <w:tcPr>
            <w:tcW w:w="7655" w:type="dxa"/>
          </w:tcPr>
          <w:p w14:paraId="66D8FF19" w14:textId="77777777" w:rsidR="00413174" w:rsidRPr="008072C0" w:rsidRDefault="00413174" w:rsidP="00623292">
            <w:pPr>
              <w:tabs>
                <w:tab w:val="center" w:pos="2179"/>
                <w:tab w:val="center" w:pos="4181"/>
              </w:tabs>
              <w:spacing w:after="13" w:line="249" w:lineRule="auto"/>
              <w:rPr>
                <w:rFonts w:ascii="Arial" w:eastAsia="Calibri" w:hAnsi="Arial" w:cs="Arial"/>
                <w:sz w:val="24"/>
                <w:szCs w:val="24"/>
              </w:rPr>
            </w:pPr>
            <w:r w:rsidRPr="008072C0">
              <w:rPr>
                <w:rFonts w:ascii="Arial" w:eastAsia="Arial" w:hAnsi="Arial" w:cs="Arial"/>
                <w:sz w:val="24"/>
              </w:rPr>
              <w:t>Part ... provides the energy for the sperm cell in the diagram below.</w:t>
            </w:r>
          </w:p>
        </w:tc>
        <w:tc>
          <w:tcPr>
            <w:tcW w:w="709" w:type="dxa"/>
          </w:tcPr>
          <w:p w14:paraId="2DBF6176" w14:textId="77777777" w:rsidR="00413174" w:rsidRPr="008072C0" w:rsidRDefault="00413174" w:rsidP="00623292">
            <w:pPr>
              <w:rPr>
                <w:rFonts w:ascii="Arial" w:hAnsi="Arial" w:cs="Arial"/>
                <w:sz w:val="24"/>
                <w:szCs w:val="24"/>
              </w:rPr>
            </w:pPr>
          </w:p>
        </w:tc>
      </w:tr>
      <w:tr w:rsidR="008072C0" w:rsidRPr="008072C0" w14:paraId="1567AFC1" w14:textId="77777777" w:rsidTr="00D45501">
        <w:tc>
          <w:tcPr>
            <w:tcW w:w="709" w:type="dxa"/>
          </w:tcPr>
          <w:p w14:paraId="11191065" w14:textId="77777777" w:rsidR="00413174" w:rsidRPr="008072C0" w:rsidRDefault="00413174" w:rsidP="00623292">
            <w:pPr>
              <w:rPr>
                <w:rFonts w:ascii="Arial" w:hAnsi="Arial" w:cs="Arial"/>
                <w:sz w:val="24"/>
                <w:szCs w:val="24"/>
              </w:rPr>
            </w:pPr>
          </w:p>
        </w:tc>
        <w:tc>
          <w:tcPr>
            <w:tcW w:w="992" w:type="dxa"/>
          </w:tcPr>
          <w:p w14:paraId="0996BCCD" w14:textId="77777777" w:rsidR="00413174" w:rsidRPr="008072C0" w:rsidRDefault="00413174" w:rsidP="00623292">
            <w:pPr>
              <w:rPr>
                <w:rFonts w:ascii="Arial" w:hAnsi="Arial" w:cs="Arial"/>
                <w:sz w:val="24"/>
                <w:szCs w:val="24"/>
              </w:rPr>
            </w:pPr>
          </w:p>
        </w:tc>
        <w:tc>
          <w:tcPr>
            <w:tcW w:w="7655" w:type="dxa"/>
          </w:tcPr>
          <w:p w14:paraId="76D5AA3C" w14:textId="77777777" w:rsidR="00413174" w:rsidRPr="008072C0" w:rsidRDefault="00413174" w:rsidP="00623292">
            <w:pPr>
              <w:spacing w:line="259" w:lineRule="auto"/>
              <w:ind w:left="34"/>
              <w:rPr>
                <w:rFonts w:ascii="Arial" w:eastAsia="Calibri" w:hAnsi="Arial" w:cs="Arial"/>
                <w:sz w:val="24"/>
                <w:szCs w:val="24"/>
              </w:rPr>
            </w:pPr>
            <w:r w:rsidRPr="008072C0">
              <w:rPr>
                <w:rFonts w:ascii="Calibri" w:eastAsia="Calibri" w:hAnsi="Calibri" w:cs="Calibri"/>
                <w:noProof/>
                <w:lang w:val="en-US"/>
              </w:rPr>
              <mc:AlternateContent>
                <mc:Choice Requires="wpg">
                  <w:drawing>
                    <wp:inline distT="0" distB="0" distL="0" distR="0" wp14:anchorId="05574074" wp14:editId="7F5049D9">
                      <wp:extent cx="4182872" cy="1829601"/>
                      <wp:effectExtent l="0" t="0" r="0" b="0"/>
                      <wp:docPr id="30776" name="Group 30776"/>
                      <wp:cNvGraphicFramePr/>
                      <a:graphic xmlns:a="http://schemas.openxmlformats.org/drawingml/2006/main">
                        <a:graphicData uri="http://schemas.microsoft.com/office/word/2010/wordprocessingGroup">
                          <wpg:wgp>
                            <wpg:cNvGrpSpPr/>
                            <wpg:grpSpPr>
                              <a:xfrm>
                                <a:off x="0" y="0"/>
                                <a:ext cx="4182872" cy="1829601"/>
                                <a:chOff x="0" y="0"/>
                                <a:chExt cx="4182872" cy="1829601"/>
                              </a:xfrm>
                            </wpg:grpSpPr>
                            <wps:wsp>
                              <wps:cNvPr id="952" name="Rectangle 952"/>
                              <wps:cNvSpPr/>
                              <wps:spPr>
                                <a:xfrm>
                                  <a:off x="4144772" y="1629347"/>
                                  <a:ext cx="50673" cy="266337"/>
                                </a:xfrm>
                                <a:prstGeom prst="rect">
                                  <a:avLst/>
                                </a:prstGeom>
                                <a:ln>
                                  <a:noFill/>
                                </a:ln>
                              </wps:spPr>
                              <wps:txbx>
                                <w:txbxContent>
                                  <w:p w14:paraId="50452728" w14:textId="77777777" w:rsidR="00514E69" w:rsidRDefault="00514E69" w:rsidP="00413174">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043" name="Picture 1043"/>
                                <pic:cNvPicPr/>
                              </pic:nvPicPr>
                              <pic:blipFill>
                                <a:blip r:embed="rId28"/>
                                <a:stretch>
                                  <a:fillRect/>
                                </a:stretch>
                              </pic:blipFill>
                              <pic:spPr>
                                <a:xfrm>
                                  <a:off x="13834" y="10655"/>
                                  <a:ext cx="4116981" cy="1757218"/>
                                </a:xfrm>
                                <a:prstGeom prst="rect">
                                  <a:avLst/>
                                </a:prstGeom>
                              </pic:spPr>
                            </pic:pic>
                            <wps:wsp>
                              <wps:cNvPr id="1044" name="Shape 1044"/>
                              <wps:cNvSpPr/>
                              <wps:spPr>
                                <a:xfrm>
                                  <a:off x="0" y="0"/>
                                  <a:ext cx="4136530" cy="1776806"/>
                                </a:xfrm>
                                <a:custGeom>
                                  <a:avLst/>
                                  <a:gdLst/>
                                  <a:ahLst/>
                                  <a:cxnLst/>
                                  <a:rect l="0" t="0" r="0" b="0"/>
                                  <a:pathLst>
                                    <a:path w="4136530" h="1776806">
                                      <a:moveTo>
                                        <a:pt x="0" y="1776806"/>
                                      </a:moveTo>
                                      <a:lnTo>
                                        <a:pt x="4136530" y="1776806"/>
                                      </a:lnTo>
                                      <a:lnTo>
                                        <a:pt x="4136530" y="0"/>
                                      </a:lnTo>
                                      <a:lnTo>
                                        <a:pt x="0" y="0"/>
                                      </a:lnTo>
                                      <a:close/>
                                    </a:path>
                                  </a:pathLst>
                                </a:custGeom>
                                <a:noFill/>
                                <a:ln w="19050" cap="rnd" cmpd="sng" algn="ctr">
                                  <a:solidFill>
                                    <a:srgbClr val="030303"/>
                                  </a:solidFill>
                                  <a:prstDash val="solid"/>
                                  <a:miter lim="101600"/>
                                </a:ln>
                                <a:effectLst/>
                              </wps:spPr>
                              <wps:bodyPr/>
                            </wps:wsp>
                            <wps:wsp>
                              <wps:cNvPr id="1046" name="Rectangle 1046"/>
                              <wps:cNvSpPr/>
                              <wps:spPr>
                                <a:xfrm>
                                  <a:off x="3298952" y="79287"/>
                                  <a:ext cx="56314" cy="282553"/>
                                </a:xfrm>
                                <a:prstGeom prst="rect">
                                  <a:avLst/>
                                </a:prstGeom>
                                <a:ln>
                                  <a:noFill/>
                                </a:ln>
                              </wps:spPr>
                              <wps:txbx>
                                <w:txbxContent>
                                  <w:p w14:paraId="6D02A3B0" w14:textId="77777777" w:rsidR="00514E69" w:rsidRDefault="00514E69" w:rsidP="00413174">
                                    <w:r>
                                      <w:rPr>
                                        <w:b/>
                                        <w:shd w:val="clear" w:color="auto" w:fill="FFFFFF"/>
                                      </w:rPr>
                                      <w:t xml:space="preserve"> </w:t>
                                    </w:r>
                                  </w:p>
                                </w:txbxContent>
                              </wps:txbx>
                              <wps:bodyPr horzOverflow="overflow" vert="horz" lIns="0" tIns="0" rIns="0" bIns="0" rtlCol="0">
                                <a:noAutofit/>
                              </wps:bodyPr>
                            </wps:wsp>
                            <wps:wsp>
                              <wps:cNvPr id="1047" name="Rectangle 1047"/>
                              <wps:cNvSpPr/>
                              <wps:spPr>
                                <a:xfrm>
                                  <a:off x="3341624" y="79287"/>
                                  <a:ext cx="112728" cy="282553"/>
                                </a:xfrm>
                                <a:prstGeom prst="rect">
                                  <a:avLst/>
                                </a:prstGeom>
                                <a:ln>
                                  <a:noFill/>
                                </a:ln>
                              </wps:spPr>
                              <wps:txbx>
                                <w:txbxContent>
                                  <w:p w14:paraId="723DA8F8" w14:textId="77777777" w:rsidR="00514E69" w:rsidRDefault="00514E69" w:rsidP="00413174">
                                    <w:r>
                                      <w:rPr>
                                        <w:b/>
                                        <w:shd w:val="clear" w:color="auto" w:fill="FFFFFF"/>
                                      </w:rPr>
                                      <w:t>2</w:t>
                                    </w:r>
                                  </w:p>
                                </w:txbxContent>
                              </wps:txbx>
                              <wps:bodyPr horzOverflow="overflow" vert="horz" lIns="0" tIns="0" rIns="0" bIns="0" rtlCol="0">
                                <a:noAutofit/>
                              </wps:bodyPr>
                            </wps:wsp>
                            <wps:wsp>
                              <wps:cNvPr id="1048" name="Rectangle 1048"/>
                              <wps:cNvSpPr/>
                              <wps:spPr>
                                <a:xfrm>
                                  <a:off x="3425444" y="79287"/>
                                  <a:ext cx="56314" cy="282553"/>
                                </a:xfrm>
                                <a:prstGeom prst="rect">
                                  <a:avLst/>
                                </a:prstGeom>
                                <a:ln>
                                  <a:noFill/>
                                </a:ln>
                              </wps:spPr>
                              <wps:txbx>
                                <w:txbxContent>
                                  <w:p w14:paraId="7D2C88DE" w14:textId="77777777" w:rsidR="00514E69" w:rsidRDefault="00514E69" w:rsidP="00413174">
                                    <w:r>
                                      <w:rPr>
                                        <w:b/>
                                        <w:shd w:val="clear" w:color="auto" w:fill="FFFFFF"/>
                                      </w:rPr>
                                      <w:t xml:space="preserve"> </w:t>
                                    </w:r>
                                  </w:p>
                                </w:txbxContent>
                              </wps:txbx>
                              <wps:bodyPr horzOverflow="overflow" vert="horz" lIns="0" tIns="0" rIns="0" bIns="0" rtlCol="0">
                                <a:noAutofit/>
                              </wps:bodyPr>
                            </wps:wsp>
                            <wps:wsp>
                              <wps:cNvPr id="35376" name="Shape 35376"/>
                              <wps:cNvSpPr/>
                              <wps:spPr>
                                <a:xfrm>
                                  <a:off x="3696208" y="1036181"/>
                                  <a:ext cx="153035" cy="175260"/>
                                </a:xfrm>
                                <a:custGeom>
                                  <a:avLst/>
                                  <a:gdLst/>
                                  <a:ahLst/>
                                  <a:cxnLst/>
                                  <a:rect l="0" t="0" r="0" b="0"/>
                                  <a:pathLst>
                                    <a:path w="153035" h="175260">
                                      <a:moveTo>
                                        <a:pt x="0" y="0"/>
                                      </a:moveTo>
                                      <a:lnTo>
                                        <a:pt x="153035" y="0"/>
                                      </a:lnTo>
                                      <a:lnTo>
                                        <a:pt x="153035" y="175260"/>
                                      </a:lnTo>
                                      <a:lnTo>
                                        <a:pt x="0" y="175260"/>
                                      </a:lnTo>
                                      <a:lnTo>
                                        <a:pt x="0" y="0"/>
                                      </a:lnTo>
                                    </a:path>
                                  </a:pathLst>
                                </a:custGeom>
                                <a:solidFill>
                                  <a:srgbClr val="FFFFFF"/>
                                </a:solidFill>
                                <a:ln w="0" cap="rnd">
                                  <a:noFill/>
                                  <a:miter lim="101600"/>
                                </a:ln>
                                <a:effectLst/>
                              </wps:spPr>
                              <wps:bodyPr/>
                            </wps:wsp>
                            <wps:wsp>
                              <wps:cNvPr id="1050" name="Rectangle 1050"/>
                              <wps:cNvSpPr/>
                              <wps:spPr>
                                <a:xfrm>
                                  <a:off x="3696716" y="1021118"/>
                                  <a:ext cx="112728" cy="282553"/>
                                </a:xfrm>
                                <a:prstGeom prst="rect">
                                  <a:avLst/>
                                </a:prstGeom>
                                <a:ln>
                                  <a:noFill/>
                                </a:ln>
                              </wps:spPr>
                              <wps:txbx>
                                <w:txbxContent>
                                  <w:p w14:paraId="7A8F8C36" w14:textId="77777777" w:rsidR="00514E69" w:rsidRDefault="00514E69" w:rsidP="00413174">
                                    <w:r>
                                      <w:rPr>
                                        <w:b/>
                                      </w:rPr>
                                      <w:t>1</w:t>
                                    </w:r>
                                  </w:p>
                                </w:txbxContent>
                              </wps:txbx>
                              <wps:bodyPr horzOverflow="overflow" vert="horz" lIns="0" tIns="0" rIns="0" bIns="0" rtlCol="0">
                                <a:noAutofit/>
                              </wps:bodyPr>
                            </wps:wsp>
                            <wps:wsp>
                              <wps:cNvPr id="1051" name="Rectangle 1051"/>
                              <wps:cNvSpPr/>
                              <wps:spPr>
                                <a:xfrm>
                                  <a:off x="3782060" y="1021118"/>
                                  <a:ext cx="56314" cy="282553"/>
                                </a:xfrm>
                                <a:prstGeom prst="rect">
                                  <a:avLst/>
                                </a:prstGeom>
                                <a:ln>
                                  <a:noFill/>
                                </a:ln>
                              </wps:spPr>
                              <wps:txbx>
                                <w:txbxContent>
                                  <w:p w14:paraId="3AAFC3DD" w14:textId="77777777" w:rsidR="00514E69" w:rsidRDefault="00514E69" w:rsidP="00413174">
                                    <w:r>
                                      <w:rPr>
                                        <w:b/>
                                      </w:rPr>
                                      <w:t xml:space="preserve"> </w:t>
                                    </w:r>
                                  </w:p>
                                </w:txbxContent>
                              </wps:txbx>
                              <wps:bodyPr horzOverflow="overflow" vert="horz" lIns="0" tIns="0" rIns="0" bIns="0" rtlCol="0">
                                <a:noAutofit/>
                              </wps:bodyPr>
                            </wps:wsp>
                            <wps:wsp>
                              <wps:cNvPr id="1053" name="Rectangle 1053"/>
                              <wps:cNvSpPr/>
                              <wps:spPr>
                                <a:xfrm>
                                  <a:off x="3189224" y="1021118"/>
                                  <a:ext cx="112728" cy="282553"/>
                                </a:xfrm>
                                <a:prstGeom prst="rect">
                                  <a:avLst/>
                                </a:prstGeom>
                                <a:ln>
                                  <a:noFill/>
                                </a:ln>
                              </wps:spPr>
                              <wps:txbx>
                                <w:txbxContent>
                                  <w:p w14:paraId="212454F4" w14:textId="77777777" w:rsidR="00514E69" w:rsidRDefault="00514E69" w:rsidP="00413174">
                                    <w:r>
                                      <w:rPr>
                                        <w:b/>
                                        <w:shd w:val="clear" w:color="auto" w:fill="FFFFFF"/>
                                      </w:rPr>
                                      <w:t>3</w:t>
                                    </w:r>
                                  </w:p>
                                </w:txbxContent>
                              </wps:txbx>
                              <wps:bodyPr horzOverflow="overflow" vert="horz" lIns="0" tIns="0" rIns="0" bIns="0" rtlCol="0">
                                <a:noAutofit/>
                              </wps:bodyPr>
                            </wps:wsp>
                            <wps:wsp>
                              <wps:cNvPr id="1054" name="Rectangle 1054"/>
                              <wps:cNvSpPr/>
                              <wps:spPr>
                                <a:xfrm>
                                  <a:off x="3274568" y="1021118"/>
                                  <a:ext cx="56314" cy="282553"/>
                                </a:xfrm>
                                <a:prstGeom prst="rect">
                                  <a:avLst/>
                                </a:prstGeom>
                                <a:ln>
                                  <a:noFill/>
                                </a:ln>
                              </wps:spPr>
                              <wps:txbx>
                                <w:txbxContent>
                                  <w:p w14:paraId="5483FFED" w14:textId="77777777" w:rsidR="00514E69" w:rsidRDefault="00514E69" w:rsidP="00413174">
                                    <w:r>
                                      <w:rPr>
                                        <w:b/>
                                        <w:shd w:val="clear" w:color="auto" w:fill="FFFFFF"/>
                                      </w:rPr>
                                      <w:t xml:space="preserve"> </w:t>
                                    </w:r>
                                  </w:p>
                                </w:txbxContent>
                              </wps:txbx>
                              <wps:bodyPr horzOverflow="overflow" vert="horz" lIns="0" tIns="0" rIns="0" bIns="0" rtlCol="0">
                                <a:noAutofit/>
                              </wps:bodyPr>
                            </wps:wsp>
                            <wps:wsp>
                              <wps:cNvPr id="1056" name="Rectangle 1056"/>
                              <wps:cNvSpPr/>
                              <wps:spPr>
                                <a:xfrm>
                                  <a:off x="706628" y="879387"/>
                                  <a:ext cx="112728" cy="282553"/>
                                </a:xfrm>
                                <a:prstGeom prst="rect">
                                  <a:avLst/>
                                </a:prstGeom>
                                <a:ln>
                                  <a:noFill/>
                                </a:ln>
                              </wps:spPr>
                              <wps:txbx>
                                <w:txbxContent>
                                  <w:p w14:paraId="391ACD00" w14:textId="77777777" w:rsidR="00514E69" w:rsidRDefault="00514E69" w:rsidP="00413174">
                                    <w:r>
                                      <w:rPr>
                                        <w:b/>
                                        <w:shd w:val="clear" w:color="auto" w:fill="FFFFFF"/>
                                      </w:rPr>
                                      <w:t>4</w:t>
                                    </w:r>
                                  </w:p>
                                </w:txbxContent>
                              </wps:txbx>
                              <wps:bodyPr horzOverflow="overflow" vert="horz" lIns="0" tIns="0" rIns="0" bIns="0" rtlCol="0">
                                <a:noAutofit/>
                              </wps:bodyPr>
                            </wps:wsp>
                            <wps:wsp>
                              <wps:cNvPr id="1057" name="Shape 1057"/>
                              <wps:cNvSpPr/>
                              <wps:spPr>
                                <a:xfrm>
                                  <a:off x="3742563" y="948551"/>
                                  <a:ext cx="0" cy="79375"/>
                                </a:xfrm>
                                <a:custGeom>
                                  <a:avLst/>
                                  <a:gdLst/>
                                  <a:ahLst/>
                                  <a:cxnLst/>
                                  <a:rect l="0" t="0" r="0" b="0"/>
                                  <a:pathLst>
                                    <a:path h="79375">
                                      <a:moveTo>
                                        <a:pt x="0" y="0"/>
                                      </a:moveTo>
                                      <a:lnTo>
                                        <a:pt x="0" y="79375"/>
                                      </a:lnTo>
                                    </a:path>
                                  </a:pathLst>
                                </a:custGeom>
                                <a:noFill/>
                                <a:ln w="1270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574074" id="Group 30776" o:spid="_x0000_s1185" style="width:329.35pt;height:144.05pt;mso-position-horizontal-relative:char;mso-position-vertical-relative:line" coordsize="41828,182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">
                      <v:rect id="Rectangle 952" o:spid="_x0000_s1186" style="position:absolute;left:41447;top:16293;width:50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14:paraId="50452728" w14:textId="77777777" w:rsidR="00514E69" w:rsidRDefault="00514E69" w:rsidP="00413174">
                              <w:r>
                                <w:rPr>
                                  <w:rFonts w:ascii="Times New Roman" w:eastAsia="Times New Roman" w:hAnsi="Times New Roman" w:cs="Times New Roman"/>
                                </w:rPr>
                                <w:t xml:space="preserve"> </w:t>
                              </w:r>
                            </w:p>
                          </w:txbxContent>
                        </v:textbox>
                      </v:rect>
                      <v:shape id="Picture 1043" o:spid="_x0000_s1187" type="#_x0000_t75" style="position:absolute;left:138;top:106;width:41170;height:17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">
                        <v:imagedata r:id="rId29" o:title=""/>
                      </v:shape>
                      <v:shape id="Shape 1044" o:spid="_x0000_s1188" style="position:absolute;width:41365;height:17768;visibility:visible;mso-wrap-style:square;v-text-anchor:top" coordsize="4136530,177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" path="m,1776806r4136530,l4136530,,,,,1776806xe" filled="f" strokecolor="#030303" strokeweight="1.5pt">
                        <v:stroke miterlimit="66585f" joinstyle="miter" endcap="round"/>
                        <v:path arrowok="t" textboxrect="0,0,4136530,1776806"/>
                      </v:shape>
                      <v:rect id="Rectangle 1046" o:spid="_x0000_s1189" style="position:absolute;left:32989;top:792;width:563;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6mxAAAAN0AAAAPAAAAZHJzL2Rvd25yZXYueG1sRE9Na8JA&#10;EL0X+h+WKfTWbFqK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N9kLqbEAAAA3QAAAA8A&#10;AAAAAAAAAAAAAAAABwIAAGRycy9kb3ducmV2LnhtbFBLBQYAAAAAAwADALcAAAD4AgAAAAA=&#10;" filled="f" stroked="f">
                        <v:textbox inset="0,0,0,0">
                          <w:txbxContent>
                            <w:p w14:paraId="6D02A3B0" w14:textId="77777777" w:rsidR="00514E69" w:rsidRDefault="00514E69" w:rsidP="00413174">
                              <w:r>
                                <w:rPr>
                                  <w:b/>
                                  <w:shd w:val="clear" w:color="auto" w:fill="FFFFFF"/>
                                </w:rPr>
                                <w:t xml:space="preserve"> </w:t>
                              </w:r>
                            </w:p>
                          </w:txbxContent>
                        </v:textbox>
                      </v:rect>
                      <v:rect id="Rectangle 1047" o:spid="_x0000_s1190" style="position:absolute;left:33416;top:792;width:112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s9xQAAAN0AAAAPAAAAZHJzL2Rvd25yZXYueG1sRE9La8JA&#10;EL4X+h+WKXirm4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CwKIs9xQAAAN0AAAAP&#10;AAAAAAAAAAAAAAAAAAcCAABkcnMvZG93bnJldi54bWxQSwUGAAAAAAMAAwC3AAAA+QIAAAAA&#10;" filled="f" stroked="f">
                        <v:textbox inset="0,0,0,0">
                          <w:txbxContent>
                            <w:p w14:paraId="723DA8F8" w14:textId="77777777" w:rsidR="00514E69" w:rsidRDefault="00514E69" w:rsidP="00413174">
                              <w:r>
                                <w:rPr>
                                  <w:b/>
                                  <w:shd w:val="clear" w:color="auto" w:fill="FFFFFF"/>
                                </w:rPr>
                                <w:t>2</w:t>
                              </w:r>
                            </w:p>
                          </w:txbxContent>
                        </v:textbox>
                      </v:rect>
                      <v:rect id="Rectangle 1048" o:spid="_x0000_s1191" style="position:absolute;left:34254;top:792;width:563;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9PxwAAAN0AAAAPAAAAZHJzL2Rvd25yZXYueG1sRI9Ba8JA&#10;EIXvBf/DMkJvdaOU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MG3H0/HAAAA3QAA&#10;AA8AAAAAAAAAAAAAAAAABwIAAGRycy9kb3ducmV2LnhtbFBLBQYAAAAAAwADALcAAAD7AgAAAAA=&#10;" filled="f" stroked="f">
                        <v:textbox inset="0,0,0,0">
                          <w:txbxContent>
                            <w:p w14:paraId="7D2C88DE" w14:textId="77777777" w:rsidR="00514E69" w:rsidRDefault="00514E69" w:rsidP="00413174">
                              <w:r>
                                <w:rPr>
                                  <w:b/>
                                  <w:shd w:val="clear" w:color="auto" w:fill="FFFFFF"/>
                                </w:rPr>
                                <w:t xml:space="preserve"> </w:t>
                              </w:r>
                            </w:p>
                          </w:txbxContent>
                        </v:textbox>
                      </v:rect>
                      <v:shape id="Shape 35376" o:spid="_x0000_s1192" style="position:absolute;left:36962;top:10361;width:1530;height:1753;visibility:visible;mso-wrap-style:square;v-text-anchor:top" coordsize="15303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" path="m,l153035,r,175260l,175260,,e" stroked="f" strokeweight="0">
                        <v:stroke miterlimit="66585f" joinstyle="miter" endcap="round"/>
                        <v:path arrowok="t" textboxrect="0,0,153035,175260"/>
                      </v:shape>
                      <v:rect id="Rectangle 1050" o:spid="_x0000_s1193" style="position:absolute;left:36967;top:10211;width:112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WUxwAAAN0AAAAPAAAAZHJzL2Rvd25yZXYueG1sRI9Ba8JA&#10;EIXvBf/DMkJvdaPQ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LoYhZTHAAAA3QAA&#10;AA8AAAAAAAAAAAAAAAAABwIAAGRycy9kb3ducmV2LnhtbFBLBQYAAAAAAwADALcAAAD7AgAAAAA=&#10;" filled="f" stroked="f">
                        <v:textbox inset="0,0,0,0">
                          <w:txbxContent>
                            <w:p w14:paraId="7A8F8C36" w14:textId="77777777" w:rsidR="00514E69" w:rsidRDefault="00514E69" w:rsidP="00413174">
                              <w:r>
                                <w:rPr>
                                  <w:b/>
                                </w:rPr>
                                <w:t>1</w:t>
                              </w:r>
                            </w:p>
                          </w:txbxContent>
                        </v:textbox>
                      </v:rect>
                      <v:rect id="Rectangle 1051" o:spid="_x0000_s1194" style="position:absolute;left:37820;top:10211;width:56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APwgAAAN0AAAAPAAAAZHJzL2Rvd25yZXYueG1sRE9Li8Iw&#10;EL4L/ocwgjdNFRT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DVVCAPwgAAAN0AAAAPAAAA&#10;AAAAAAAAAAAAAAcCAABkcnMvZG93bnJldi54bWxQSwUGAAAAAAMAAwC3AAAA9gIAAAAA&#10;" filled="f" stroked="f">
                        <v:textbox inset="0,0,0,0">
                          <w:txbxContent>
                            <w:p w14:paraId="3AAFC3DD" w14:textId="77777777" w:rsidR="00514E69" w:rsidRDefault="00514E69" w:rsidP="00413174">
                              <w:r>
                                <w:rPr>
                                  <w:b/>
                                </w:rPr>
                                <w:t xml:space="preserve"> </w:t>
                              </w:r>
                            </w:p>
                          </w:txbxContent>
                        </v:textbox>
                      </v:rect>
                      <v:rect id="Rectangle 1053" o:spid="_x0000_s1195" style="position:absolute;left:31892;top:10211;width:112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vjxQAAAN0AAAAPAAAAZHJzL2Rvd25yZXYueG1sRE9La8JA&#10;EL4X+h+WKXirmy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BKyhvjxQAAAN0AAAAP&#10;AAAAAAAAAAAAAAAAAAcCAABkcnMvZG93bnJldi54bWxQSwUGAAAAAAMAAwC3AAAA+QIAAAAA&#10;" filled="f" stroked="f">
                        <v:textbox inset="0,0,0,0">
                          <w:txbxContent>
                            <w:p w14:paraId="212454F4" w14:textId="77777777" w:rsidR="00514E69" w:rsidRDefault="00514E69" w:rsidP="00413174">
                              <w:r>
                                <w:rPr>
                                  <w:b/>
                                  <w:shd w:val="clear" w:color="auto" w:fill="FFFFFF"/>
                                </w:rPr>
                                <w:t>3</w:t>
                              </w:r>
                            </w:p>
                          </w:txbxContent>
                        </v:textbox>
                      </v:rect>
                      <v:rect id="Rectangle 1054" o:spid="_x0000_s1196" style="position:absolute;left:32745;top:10211;width:56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4OXxQAAAN0AAAAPAAAAZHJzL2Rvd25yZXYueG1sRE9La8JA&#10;EL4X+h+WKXirm4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DFI4OXxQAAAN0AAAAP&#10;AAAAAAAAAAAAAAAAAAcCAABkcnMvZG93bnJldi54bWxQSwUGAAAAAAMAAwC3AAAA+QIAAAAA&#10;" filled="f" stroked="f">
                        <v:textbox inset="0,0,0,0">
                          <w:txbxContent>
                            <w:p w14:paraId="5483FFED" w14:textId="77777777" w:rsidR="00514E69" w:rsidRDefault="00514E69" w:rsidP="00413174">
                              <w:r>
                                <w:rPr>
                                  <w:b/>
                                  <w:shd w:val="clear" w:color="auto" w:fill="FFFFFF"/>
                                </w:rPr>
                                <w:t xml:space="preserve"> </w:t>
                              </w:r>
                            </w:p>
                          </w:txbxContent>
                        </v:textbox>
                      </v:rect>
                      <v:rect id="Rectangle 1056" o:spid="_x0000_s1197" style="position:absolute;left:7066;top:8793;width:112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h7xAAAAN0AAAAPAAAAZHJzL2Rvd25yZXYueG1sRE9Na8JA&#10;EL0X+h+WKfTWbFqo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Fq9uHvEAAAA3QAAAA8A&#10;AAAAAAAAAAAAAAAABwIAAGRycy9kb3ducmV2LnhtbFBLBQYAAAAAAwADALcAAAD4AgAAAAA=&#10;" filled="f" stroked="f">
                        <v:textbox inset="0,0,0,0">
                          <w:txbxContent>
                            <w:p w14:paraId="391ACD00" w14:textId="77777777" w:rsidR="00514E69" w:rsidRDefault="00514E69" w:rsidP="00413174">
                              <w:r>
                                <w:rPr>
                                  <w:b/>
                                  <w:shd w:val="clear" w:color="auto" w:fill="FFFFFF"/>
                                </w:rPr>
                                <w:t>4</w:t>
                              </w:r>
                            </w:p>
                          </w:txbxContent>
                        </v:textbox>
                      </v:rect>
                      <v:shape id="Shape 1057" o:spid="_x0000_s1198" style="position:absolute;left:37425;top:9485;width:0;height:794;visibility:visible;mso-wrap-style:square;v-text-anchor:top" coordsize="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" path="m,l,79375e" filled="f" strokeweight="1pt">
                        <v:path arrowok="t" textboxrect="0,0,0,79375"/>
                      </v:shape>
                      <w10:anchorlock/>
                    </v:group>
                  </w:pict>
                </mc:Fallback>
              </mc:AlternateContent>
            </w:r>
          </w:p>
        </w:tc>
        <w:tc>
          <w:tcPr>
            <w:tcW w:w="709" w:type="dxa"/>
          </w:tcPr>
          <w:p w14:paraId="7DF0AE9D" w14:textId="77777777" w:rsidR="00413174" w:rsidRPr="008072C0" w:rsidRDefault="00413174" w:rsidP="00623292">
            <w:pPr>
              <w:rPr>
                <w:rFonts w:ascii="Arial" w:hAnsi="Arial" w:cs="Arial"/>
                <w:sz w:val="24"/>
                <w:szCs w:val="24"/>
              </w:rPr>
            </w:pPr>
          </w:p>
        </w:tc>
      </w:tr>
      <w:tr w:rsidR="008072C0" w:rsidRPr="008072C0" w14:paraId="42E7591A" w14:textId="77777777" w:rsidTr="00D45501">
        <w:tc>
          <w:tcPr>
            <w:tcW w:w="709" w:type="dxa"/>
          </w:tcPr>
          <w:p w14:paraId="45CE3630" w14:textId="77777777" w:rsidR="00413174" w:rsidRPr="008072C0" w:rsidRDefault="00413174" w:rsidP="00623292">
            <w:pPr>
              <w:rPr>
                <w:rFonts w:ascii="Arial" w:hAnsi="Arial" w:cs="Arial"/>
                <w:sz w:val="24"/>
                <w:szCs w:val="24"/>
              </w:rPr>
            </w:pPr>
          </w:p>
        </w:tc>
        <w:tc>
          <w:tcPr>
            <w:tcW w:w="992" w:type="dxa"/>
          </w:tcPr>
          <w:p w14:paraId="13019653" w14:textId="77777777" w:rsidR="00413174" w:rsidRPr="008072C0" w:rsidRDefault="00413174" w:rsidP="00623292">
            <w:pPr>
              <w:rPr>
                <w:rFonts w:ascii="Arial" w:hAnsi="Arial" w:cs="Arial"/>
                <w:sz w:val="24"/>
                <w:szCs w:val="24"/>
              </w:rPr>
            </w:pPr>
          </w:p>
        </w:tc>
        <w:tc>
          <w:tcPr>
            <w:tcW w:w="7655" w:type="dxa"/>
          </w:tcPr>
          <w:p w14:paraId="3EF09B2F" w14:textId="77777777" w:rsidR="00413174" w:rsidRPr="008072C0" w:rsidRDefault="00413174" w:rsidP="00623292">
            <w:pPr>
              <w:ind w:left="720" w:hanging="720"/>
              <w:rPr>
                <w:rFonts w:ascii="Arial" w:eastAsia="Arial" w:hAnsi="Arial" w:cs="Arial"/>
                <w:sz w:val="24"/>
              </w:rPr>
            </w:pPr>
            <w:r w:rsidRPr="008072C0">
              <w:rPr>
                <w:rFonts w:ascii="Arial" w:eastAsia="Arial" w:hAnsi="Arial" w:cs="Arial"/>
                <w:sz w:val="24"/>
              </w:rPr>
              <w:t xml:space="preserve">A   4 </w:t>
            </w:r>
            <w:r w:rsidRPr="008072C0">
              <w:rPr>
                <w:rFonts w:ascii="Arial" w:eastAsia="Arial" w:hAnsi="Arial" w:cs="Arial"/>
                <w:sz w:val="24"/>
              </w:rPr>
              <w:tab/>
              <w:t xml:space="preserve"> </w:t>
            </w:r>
          </w:p>
          <w:p w14:paraId="2F7E3A49" w14:textId="77777777" w:rsidR="00413174" w:rsidRPr="008072C0" w:rsidRDefault="00413174" w:rsidP="00623292">
            <w:pPr>
              <w:ind w:left="720" w:hanging="720"/>
              <w:rPr>
                <w:rFonts w:ascii="Arial" w:eastAsia="Arial" w:hAnsi="Arial" w:cs="Arial"/>
                <w:sz w:val="24"/>
              </w:rPr>
            </w:pPr>
            <w:r w:rsidRPr="008072C0">
              <w:rPr>
                <w:rFonts w:ascii="Arial" w:eastAsia="Arial" w:hAnsi="Arial" w:cs="Arial"/>
                <w:sz w:val="24"/>
              </w:rPr>
              <w:t xml:space="preserve">B   1  </w:t>
            </w:r>
            <w:r w:rsidRPr="008072C0">
              <w:rPr>
                <w:rFonts w:ascii="Arial" w:eastAsia="Arial" w:hAnsi="Arial" w:cs="Arial"/>
                <w:sz w:val="24"/>
              </w:rPr>
              <w:tab/>
            </w:r>
          </w:p>
          <w:p w14:paraId="188EBEB1" w14:textId="77777777" w:rsidR="00413174" w:rsidRPr="008072C0" w:rsidRDefault="00413174" w:rsidP="00623292">
            <w:pPr>
              <w:ind w:left="720" w:hanging="720"/>
              <w:rPr>
                <w:rFonts w:ascii="Arial" w:eastAsia="Arial" w:hAnsi="Arial" w:cs="Arial"/>
                <w:sz w:val="24"/>
              </w:rPr>
            </w:pPr>
            <w:r w:rsidRPr="008072C0">
              <w:rPr>
                <w:rFonts w:ascii="Arial" w:eastAsia="Arial" w:hAnsi="Arial" w:cs="Arial"/>
                <w:sz w:val="24"/>
              </w:rPr>
              <w:t xml:space="preserve">C   3 </w:t>
            </w:r>
            <w:r w:rsidRPr="008072C0">
              <w:rPr>
                <w:rFonts w:ascii="Arial" w:eastAsia="Arial" w:hAnsi="Arial" w:cs="Arial"/>
                <w:sz w:val="24"/>
              </w:rPr>
              <w:tab/>
              <w:t xml:space="preserve"> </w:t>
            </w:r>
          </w:p>
          <w:p w14:paraId="37363A4F" w14:textId="77777777" w:rsidR="00413174" w:rsidRPr="008072C0" w:rsidRDefault="00413174" w:rsidP="00623292">
            <w:pPr>
              <w:ind w:left="720" w:hanging="720"/>
              <w:rPr>
                <w:rFonts w:ascii="Arial" w:hAnsi="Arial" w:cs="Arial"/>
                <w:sz w:val="24"/>
                <w:szCs w:val="24"/>
              </w:rPr>
            </w:pPr>
            <w:r w:rsidRPr="008072C0">
              <w:rPr>
                <w:rFonts w:ascii="Arial" w:eastAsia="Arial" w:hAnsi="Arial" w:cs="Arial"/>
                <w:sz w:val="24"/>
              </w:rPr>
              <w:t xml:space="preserve">D   2 </w:t>
            </w:r>
            <w:r w:rsidRPr="008072C0">
              <w:rPr>
                <w:rFonts w:ascii="Arial" w:hAnsi="Arial" w:cs="Arial"/>
                <w:sz w:val="24"/>
                <w:szCs w:val="24"/>
              </w:rPr>
              <w:t xml:space="preserve">         </w:t>
            </w:r>
          </w:p>
        </w:tc>
        <w:tc>
          <w:tcPr>
            <w:tcW w:w="709" w:type="dxa"/>
          </w:tcPr>
          <w:p w14:paraId="3667B068" w14:textId="77777777" w:rsidR="00413174" w:rsidRPr="008072C0" w:rsidRDefault="00413174" w:rsidP="00623292">
            <w:pPr>
              <w:rPr>
                <w:rFonts w:ascii="Arial" w:hAnsi="Arial" w:cs="Arial"/>
                <w:sz w:val="24"/>
                <w:szCs w:val="24"/>
              </w:rPr>
            </w:pPr>
          </w:p>
        </w:tc>
      </w:tr>
      <w:tr w:rsidR="008072C0" w:rsidRPr="008072C0" w14:paraId="374B5A6C" w14:textId="77777777" w:rsidTr="00D45501">
        <w:tc>
          <w:tcPr>
            <w:tcW w:w="709" w:type="dxa"/>
          </w:tcPr>
          <w:p w14:paraId="405213AF" w14:textId="77777777" w:rsidR="00413174" w:rsidRPr="008072C0" w:rsidRDefault="00413174" w:rsidP="00623292">
            <w:pPr>
              <w:rPr>
                <w:rFonts w:ascii="Arial" w:hAnsi="Arial" w:cs="Arial"/>
                <w:sz w:val="24"/>
                <w:szCs w:val="24"/>
              </w:rPr>
            </w:pPr>
          </w:p>
        </w:tc>
        <w:tc>
          <w:tcPr>
            <w:tcW w:w="992" w:type="dxa"/>
          </w:tcPr>
          <w:p w14:paraId="27CA073A" w14:textId="77777777" w:rsidR="00413174" w:rsidRPr="008072C0" w:rsidRDefault="00413174" w:rsidP="00623292">
            <w:pPr>
              <w:rPr>
                <w:rFonts w:ascii="Arial" w:hAnsi="Arial" w:cs="Arial"/>
                <w:sz w:val="24"/>
                <w:szCs w:val="24"/>
              </w:rPr>
            </w:pPr>
            <w:r w:rsidRPr="008072C0">
              <w:rPr>
                <w:rFonts w:ascii="Arial" w:hAnsi="Arial" w:cs="Arial"/>
                <w:sz w:val="24"/>
                <w:szCs w:val="24"/>
              </w:rPr>
              <w:t>1.1.21</w:t>
            </w:r>
          </w:p>
        </w:tc>
        <w:tc>
          <w:tcPr>
            <w:tcW w:w="7655" w:type="dxa"/>
          </w:tcPr>
          <w:p w14:paraId="0C841012" w14:textId="77777777" w:rsidR="00413174" w:rsidRPr="008072C0" w:rsidRDefault="00413174" w:rsidP="00623292">
            <w:pPr>
              <w:ind w:left="19" w:right="224"/>
              <w:jc w:val="both"/>
              <w:rPr>
                <w:rFonts w:ascii="Arial" w:eastAsia="Arial" w:hAnsi="Arial" w:cs="Arial"/>
                <w:sz w:val="24"/>
              </w:rPr>
            </w:pPr>
            <w:r w:rsidRPr="008072C0">
              <w:rPr>
                <w:rFonts w:ascii="Arial" w:eastAsia="Arial" w:hAnsi="Arial" w:cs="Arial"/>
                <w:sz w:val="24"/>
              </w:rPr>
              <w:t xml:space="preserve">A cow abandons her calf immediately after birth. This condition can   be directly linked to inadequate … </w:t>
            </w:r>
          </w:p>
          <w:p w14:paraId="41692767" w14:textId="77777777" w:rsidR="00413174" w:rsidRPr="008072C0" w:rsidRDefault="00413174" w:rsidP="00623292">
            <w:pPr>
              <w:spacing w:after="40" w:line="259" w:lineRule="auto"/>
              <w:rPr>
                <w:rFonts w:ascii="Arial" w:eastAsia="Arial" w:hAnsi="Arial" w:cs="Arial"/>
                <w:sz w:val="24"/>
              </w:rPr>
            </w:pPr>
            <w:r w:rsidRPr="008072C0">
              <w:rPr>
                <w:rFonts w:ascii="Arial" w:eastAsia="Arial" w:hAnsi="Arial" w:cs="Arial"/>
                <w:sz w:val="20"/>
              </w:rPr>
              <w:t xml:space="preserve"> </w:t>
            </w:r>
          </w:p>
          <w:p w14:paraId="7A198257"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mothering instincts. </w:t>
            </w:r>
            <w:r w:rsidRPr="008072C0">
              <w:rPr>
                <w:rFonts w:ascii="Arial" w:eastAsia="Arial" w:hAnsi="Arial" w:cs="Arial"/>
                <w:sz w:val="24"/>
              </w:rPr>
              <w:tab/>
              <w:t xml:space="preserve">  </w:t>
            </w:r>
          </w:p>
          <w:p w14:paraId="3FAA4156"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conducive climatic conditions. </w:t>
            </w:r>
          </w:p>
          <w:p w14:paraId="0199524B"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handling. </w:t>
            </w:r>
          </w:p>
          <w:p w14:paraId="71F6B6BF"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management.  </w:t>
            </w:r>
          </w:p>
          <w:p w14:paraId="20CDC3BD" w14:textId="77777777" w:rsidR="00413174" w:rsidRPr="008072C0" w:rsidRDefault="00413174" w:rsidP="00623292">
            <w:pPr>
              <w:jc w:val="both"/>
              <w:rPr>
                <w:rFonts w:ascii="Arial" w:hAnsi="Arial" w:cs="Arial"/>
                <w:sz w:val="24"/>
                <w:szCs w:val="24"/>
              </w:rPr>
            </w:pPr>
          </w:p>
        </w:tc>
        <w:tc>
          <w:tcPr>
            <w:tcW w:w="709" w:type="dxa"/>
          </w:tcPr>
          <w:p w14:paraId="10DADC8A" w14:textId="77777777" w:rsidR="00413174" w:rsidRPr="008072C0" w:rsidRDefault="00413174" w:rsidP="00623292">
            <w:pPr>
              <w:rPr>
                <w:rFonts w:ascii="Arial" w:hAnsi="Arial" w:cs="Arial"/>
                <w:sz w:val="24"/>
                <w:szCs w:val="24"/>
              </w:rPr>
            </w:pPr>
          </w:p>
        </w:tc>
      </w:tr>
      <w:tr w:rsidR="008072C0" w:rsidRPr="008072C0" w14:paraId="5567AC48" w14:textId="77777777" w:rsidTr="00D45501">
        <w:tc>
          <w:tcPr>
            <w:tcW w:w="709" w:type="dxa"/>
          </w:tcPr>
          <w:p w14:paraId="60D8B53A" w14:textId="77777777" w:rsidR="00413174" w:rsidRPr="008072C0" w:rsidRDefault="00413174" w:rsidP="00623292">
            <w:pPr>
              <w:rPr>
                <w:rFonts w:ascii="Arial" w:hAnsi="Arial" w:cs="Arial"/>
                <w:sz w:val="24"/>
                <w:szCs w:val="24"/>
              </w:rPr>
            </w:pPr>
          </w:p>
        </w:tc>
        <w:tc>
          <w:tcPr>
            <w:tcW w:w="992" w:type="dxa"/>
          </w:tcPr>
          <w:p w14:paraId="74AD63A9" w14:textId="77777777" w:rsidR="00413174" w:rsidRPr="008072C0" w:rsidRDefault="00413174" w:rsidP="00623292">
            <w:pPr>
              <w:rPr>
                <w:rFonts w:ascii="Arial" w:hAnsi="Arial" w:cs="Arial"/>
                <w:sz w:val="24"/>
                <w:szCs w:val="24"/>
              </w:rPr>
            </w:pPr>
            <w:r w:rsidRPr="008072C0">
              <w:rPr>
                <w:rFonts w:ascii="Arial" w:hAnsi="Arial" w:cs="Arial"/>
                <w:sz w:val="24"/>
                <w:szCs w:val="24"/>
              </w:rPr>
              <w:t>1.1.22</w:t>
            </w:r>
          </w:p>
        </w:tc>
        <w:tc>
          <w:tcPr>
            <w:tcW w:w="7655" w:type="dxa"/>
          </w:tcPr>
          <w:p w14:paraId="3AD53252" w14:textId="77777777" w:rsidR="00413174" w:rsidRPr="008072C0" w:rsidRDefault="00413174" w:rsidP="00623292">
            <w:pPr>
              <w:tabs>
                <w:tab w:val="center" w:pos="1225"/>
                <w:tab w:val="center" w:pos="3935"/>
                <w:tab w:val="center" w:pos="9463"/>
              </w:tabs>
              <w:rPr>
                <w:rFonts w:ascii="Arial" w:eastAsia="Arial" w:hAnsi="Arial" w:cs="Arial"/>
                <w:sz w:val="24"/>
              </w:rPr>
            </w:pPr>
            <w:r w:rsidRPr="008072C0">
              <w:rPr>
                <w:rFonts w:ascii="Arial" w:eastAsia="Arial" w:hAnsi="Arial" w:cs="Arial"/>
                <w:sz w:val="24"/>
              </w:rPr>
              <w:t xml:space="preserve">An example of a congenital defect:  </w:t>
            </w:r>
            <w:r w:rsidRPr="008072C0">
              <w:rPr>
                <w:rFonts w:ascii="Arial" w:eastAsia="Arial" w:hAnsi="Arial" w:cs="Arial"/>
                <w:sz w:val="24"/>
              </w:rPr>
              <w:tab/>
              <w:t xml:space="preserve">  </w:t>
            </w:r>
          </w:p>
          <w:p w14:paraId="1FF84B3C" w14:textId="77777777" w:rsidR="00413174" w:rsidRPr="008072C0" w:rsidRDefault="00413174" w:rsidP="00623292">
            <w:pPr>
              <w:spacing w:after="40" w:line="259" w:lineRule="auto"/>
              <w:rPr>
                <w:rFonts w:ascii="Arial" w:eastAsia="Arial" w:hAnsi="Arial" w:cs="Arial"/>
                <w:sz w:val="24"/>
              </w:rPr>
            </w:pPr>
            <w:r w:rsidRPr="008072C0">
              <w:rPr>
                <w:rFonts w:ascii="Arial" w:eastAsia="Arial" w:hAnsi="Arial" w:cs="Arial"/>
                <w:sz w:val="20"/>
              </w:rPr>
              <w:t xml:space="preserve"> </w:t>
            </w:r>
          </w:p>
          <w:p w14:paraId="136AEF4D"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A broken penis </w:t>
            </w:r>
            <w:r w:rsidRPr="008072C0">
              <w:rPr>
                <w:rFonts w:ascii="Arial" w:eastAsia="Arial" w:hAnsi="Arial" w:cs="Arial"/>
                <w:sz w:val="24"/>
              </w:rPr>
              <w:tab/>
              <w:t xml:space="preserve">  </w:t>
            </w:r>
          </w:p>
          <w:p w14:paraId="086B20C9"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Cystic ovaries </w:t>
            </w:r>
          </w:p>
          <w:p w14:paraId="10D58142"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Impotence   </w:t>
            </w:r>
          </w:p>
          <w:p w14:paraId="69CC8A54"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Double cervix   </w:t>
            </w:r>
            <w:r w:rsidRPr="008072C0">
              <w:rPr>
                <w:rFonts w:ascii="Arial" w:hAnsi="Arial" w:cs="Arial"/>
                <w:sz w:val="24"/>
                <w:szCs w:val="24"/>
              </w:rPr>
              <w:t xml:space="preserve">      </w:t>
            </w:r>
          </w:p>
          <w:p w14:paraId="7357D4D2" w14:textId="77777777" w:rsidR="00413174" w:rsidRPr="008072C0" w:rsidRDefault="00413174" w:rsidP="00623292">
            <w:pPr>
              <w:spacing w:after="15" w:line="249" w:lineRule="auto"/>
              <w:ind w:right="224"/>
              <w:jc w:val="both"/>
              <w:rPr>
                <w:rFonts w:ascii="Arial" w:eastAsia="Arial" w:hAnsi="Arial" w:cs="Arial"/>
                <w:sz w:val="24"/>
              </w:rPr>
            </w:pPr>
          </w:p>
          <w:p w14:paraId="0B8C8436" w14:textId="77777777" w:rsidR="00413174" w:rsidRPr="008072C0" w:rsidRDefault="00413174" w:rsidP="00623292">
            <w:pPr>
              <w:rPr>
                <w:rFonts w:ascii="Arial" w:hAnsi="Arial" w:cs="Arial"/>
                <w:sz w:val="24"/>
                <w:szCs w:val="24"/>
              </w:rPr>
            </w:pPr>
          </w:p>
        </w:tc>
        <w:tc>
          <w:tcPr>
            <w:tcW w:w="709" w:type="dxa"/>
          </w:tcPr>
          <w:p w14:paraId="28B8D247" w14:textId="77777777" w:rsidR="00413174" w:rsidRPr="008072C0" w:rsidRDefault="00413174" w:rsidP="00623292">
            <w:pPr>
              <w:rPr>
                <w:rFonts w:ascii="Arial" w:hAnsi="Arial" w:cs="Arial"/>
                <w:sz w:val="24"/>
                <w:szCs w:val="24"/>
              </w:rPr>
            </w:pPr>
          </w:p>
        </w:tc>
      </w:tr>
      <w:tr w:rsidR="008072C0" w:rsidRPr="008072C0" w14:paraId="1660C36B" w14:textId="77777777" w:rsidTr="00D45501">
        <w:tc>
          <w:tcPr>
            <w:tcW w:w="709" w:type="dxa"/>
          </w:tcPr>
          <w:p w14:paraId="054932BB" w14:textId="77777777" w:rsidR="00413174" w:rsidRPr="008072C0" w:rsidRDefault="00413174" w:rsidP="00623292">
            <w:pPr>
              <w:rPr>
                <w:rFonts w:ascii="Arial" w:hAnsi="Arial" w:cs="Arial"/>
                <w:sz w:val="24"/>
                <w:szCs w:val="24"/>
              </w:rPr>
            </w:pPr>
          </w:p>
        </w:tc>
        <w:tc>
          <w:tcPr>
            <w:tcW w:w="992" w:type="dxa"/>
          </w:tcPr>
          <w:p w14:paraId="642BEAFA" w14:textId="77777777" w:rsidR="00413174" w:rsidRPr="008072C0" w:rsidRDefault="00413174" w:rsidP="00623292">
            <w:pPr>
              <w:rPr>
                <w:rFonts w:ascii="Arial" w:hAnsi="Arial" w:cs="Arial"/>
                <w:sz w:val="24"/>
                <w:szCs w:val="24"/>
              </w:rPr>
            </w:pPr>
            <w:r w:rsidRPr="008072C0">
              <w:rPr>
                <w:rFonts w:ascii="Arial" w:hAnsi="Arial" w:cs="Arial"/>
                <w:sz w:val="24"/>
                <w:szCs w:val="24"/>
              </w:rPr>
              <w:t>1.1.23</w:t>
            </w:r>
          </w:p>
        </w:tc>
        <w:tc>
          <w:tcPr>
            <w:tcW w:w="7655" w:type="dxa"/>
          </w:tcPr>
          <w:p w14:paraId="03E257C2" w14:textId="77777777" w:rsidR="00413174" w:rsidRPr="008072C0" w:rsidRDefault="00413174" w:rsidP="00623292">
            <w:pPr>
              <w:tabs>
                <w:tab w:val="center" w:pos="1258"/>
                <w:tab w:val="center" w:pos="5704"/>
              </w:tabs>
              <w:rPr>
                <w:rFonts w:ascii="Arial" w:eastAsia="Arial" w:hAnsi="Arial" w:cs="Arial"/>
                <w:sz w:val="24"/>
              </w:rPr>
            </w:pPr>
            <w:r w:rsidRPr="008072C0">
              <w:rPr>
                <w:rFonts w:ascii="Arial" w:eastAsia="Arial" w:hAnsi="Arial" w:cs="Arial"/>
                <w:sz w:val="24"/>
              </w:rPr>
              <w:t xml:space="preserve">A process where superior cows are treated with hormones to   </w:t>
            </w:r>
          </w:p>
          <w:p w14:paraId="1D4D6646" w14:textId="77777777" w:rsidR="00413174" w:rsidRPr="008072C0" w:rsidRDefault="00413174" w:rsidP="00623292">
            <w:pPr>
              <w:spacing w:after="15" w:line="249" w:lineRule="auto"/>
              <w:ind w:left="34" w:right="224"/>
              <w:rPr>
                <w:rFonts w:ascii="Arial" w:eastAsia="Arial" w:hAnsi="Arial" w:cs="Arial"/>
                <w:sz w:val="24"/>
              </w:rPr>
            </w:pPr>
            <w:r w:rsidRPr="008072C0">
              <w:rPr>
                <w:rFonts w:ascii="Arial" w:eastAsia="Arial" w:hAnsi="Arial" w:cs="Arial"/>
                <w:sz w:val="24"/>
              </w:rPr>
              <w:t xml:space="preserve">produce many more ova during a single oestrus cycle:  </w:t>
            </w:r>
          </w:p>
          <w:p w14:paraId="3D595921" w14:textId="77777777" w:rsidR="00413174" w:rsidRPr="008072C0" w:rsidRDefault="00413174" w:rsidP="00623292">
            <w:pPr>
              <w:spacing w:after="16" w:line="259" w:lineRule="auto"/>
              <w:ind w:left="34"/>
              <w:rPr>
                <w:rFonts w:ascii="Arial" w:eastAsia="Arial" w:hAnsi="Arial" w:cs="Arial"/>
                <w:sz w:val="24"/>
              </w:rPr>
            </w:pPr>
            <w:r w:rsidRPr="008072C0">
              <w:rPr>
                <w:rFonts w:ascii="Arial" w:eastAsia="Arial" w:hAnsi="Arial" w:cs="Arial"/>
              </w:rPr>
              <w:t xml:space="preserve"> </w:t>
            </w:r>
          </w:p>
          <w:p w14:paraId="27BD2EB1"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Superovulation </w:t>
            </w:r>
            <w:r w:rsidRPr="008072C0">
              <w:rPr>
                <w:rFonts w:ascii="Arial" w:eastAsia="Arial" w:hAnsi="Arial" w:cs="Arial"/>
                <w:sz w:val="24"/>
              </w:rPr>
              <w:tab/>
              <w:t xml:space="preserve">  </w:t>
            </w:r>
          </w:p>
          <w:p w14:paraId="1FB4FEC4"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Synchronisation  </w:t>
            </w:r>
          </w:p>
          <w:p w14:paraId="7D9E5D19"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Flushing  </w:t>
            </w:r>
          </w:p>
          <w:p w14:paraId="3F667541"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Steaming up </w:t>
            </w:r>
          </w:p>
          <w:p w14:paraId="58AD0B1D" w14:textId="77777777" w:rsidR="00413174" w:rsidRPr="008072C0" w:rsidRDefault="00413174" w:rsidP="00623292">
            <w:pPr>
              <w:jc w:val="both"/>
              <w:rPr>
                <w:rFonts w:ascii="Arial" w:hAnsi="Arial" w:cs="Arial"/>
                <w:sz w:val="24"/>
                <w:szCs w:val="24"/>
              </w:rPr>
            </w:pPr>
          </w:p>
        </w:tc>
        <w:tc>
          <w:tcPr>
            <w:tcW w:w="709" w:type="dxa"/>
          </w:tcPr>
          <w:p w14:paraId="019042D6" w14:textId="77777777" w:rsidR="00413174" w:rsidRPr="008072C0" w:rsidRDefault="00413174" w:rsidP="00623292">
            <w:pPr>
              <w:rPr>
                <w:rFonts w:ascii="Arial" w:hAnsi="Arial" w:cs="Arial"/>
                <w:sz w:val="24"/>
                <w:szCs w:val="24"/>
              </w:rPr>
            </w:pPr>
          </w:p>
        </w:tc>
      </w:tr>
      <w:tr w:rsidR="008072C0" w:rsidRPr="008072C0" w14:paraId="4DDF43BA" w14:textId="77777777" w:rsidTr="00D45501">
        <w:tc>
          <w:tcPr>
            <w:tcW w:w="709" w:type="dxa"/>
          </w:tcPr>
          <w:p w14:paraId="193591C7" w14:textId="77777777" w:rsidR="00413174" w:rsidRPr="008072C0" w:rsidRDefault="00413174" w:rsidP="00623292">
            <w:pPr>
              <w:rPr>
                <w:rFonts w:ascii="Arial" w:hAnsi="Arial" w:cs="Arial"/>
                <w:sz w:val="24"/>
                <w:szCs w:val="24"/>
              </w:rPr>
            </w:pPr>
          </w:p>
        </w:tc>
        <w:tc>
          <w:tcPr>
            <w:tcW w:w="992" w:type="dxa"/>
          </w:tcPr>
          <w:p w14:paraId="37263D39" w14:textId="77777777" w:rsidR="00413174" w:rsidRPr="008072C0" w:rsidRDefault="00413174" w:rsidP="00623292">
            <w:pPr>
              <w:rPr>
                <w:rFonts w:ascii="Arial" w:hAnsi="Arial" w:cs="Arial"/>
                <w:sz w:val="24"/>
                <w:szCs w:val="24"/>
              </w:rPr>
            </w:pPr>
            <w:r w:rsidRPr="008072C0">
              <w:rPr>
                <w:rFonts w:ascii="Arial" w:hAnsi="Arial" w:cs="Arial"/>
                <w:sz w:val="24"/>
                <w:szCs w:val="24"/>
              </w:rPr>
              <w:t>1.1.24</w:t>
            </w:r>
          </w:p>
        </w:tc>
        <w:tc>
          <w:tcPr>
            <w:tcW w:w="7655" w:type="dxa"/>
          </w:tcPr>
          <w:p w14:paraId="51077F32" w14:textId="77777777" w:rsidR="00413174" w:rsidRPr="008072C0" w:rsidRDefault="00413174" w:rsidP="00623292">
            <w:pPr>
              <w:tabs>
                <w:tab w:val="left" w:pos="0"/>
              </w:tabs>
              <w:ind w:right="957" w:firstLine="2"/>
              <w:rPr>
                <w:rFonts w:ascii="Arial" w:eastAsia="Arial" w:hAnsi="Arial" w:cs="Arial"/>
                <w:sz w:val="24"/>
              </w:rPr>
            </w:pPr>
            <w:r w:rsidRPr="008072C0">
              <w:rPr>
                <w:rFonts w:ascii="Arial" w:eastAsia="Arial" w:hAnsi="Arial" w:cs="Arial"/>
                <w:sz w:val="24"/>
              </w:rPr>
              <w:t xml:space="preserve">The foetus is surrounded by three layers while attached to the uterus. What is the correct sequence of the layers from the inner to the outer layer? </w:t>
            </w:r>
          </w:p>
          <w:p w14:paraId="27A78E43" w14:textId="77777777" w:rsidR="00413174" w:rsidRPr="008072C0" w:rsidRDefault="00413174" w:rsidP="00623292">
            <w:pPr>
              <w:spacing w:line="259" w:lineRule="auto"/>
              <w:rPr>
                <w:rFonts w:ascii="Arial" w:eastAsia="Arial" w:hAnsi="Arial" w:cs="Arial"/>
                <w:sz w:val="24"/>
              </w:rPr>
            </w:pPr>
            <w:r w:rsidRPr="008072C0">
              <w:rPr>
                <w:rFonts w:ascii="Arial" w:eastAsia="Arial" w:hAnsi="Arial" w:cs="Arial"/>
                <w:sz w:val="24"/>
              </w:rPr>
              <w:t xml:space="preserve"> </w:t>
            </w:r>
          </w:p>
          <w:p w14:paraId="620965CC"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 xml:space="preserve">Amnion, allantois and chorion   </w:t>
            </w:r>
            <w:r w:rsidRPr="008072C0">
              <w:rPr>
                <w:rFonts w:ascii="Arial" w:eastAsia="Arial" w:hAnsi="Arial" w:cs="Arial"/>
                <w:sz w:val="24"/>
              </w:rPr>
              <w:tab/>
              <w:t xml:space="preserve">  </w:t>
            </w:r>
          </w:p>
          <w:p w14:paraId="1D932B90"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 xml:space="preserve">Chorion, amnion and allantois </w:t>
            </w:r>
            <w:r w:rsidRPr="008072C0">
              <w:rPr>
                <w:rFonts w:ascii="Arial" w:eastAsia="Arial" w:hAnsi="Arial" w:cs="Arial"/>
                <w:sz w:val="24"/>
              </w:rPr>
              <w:tab/>
              <w:t xml:space="preserve">  </w:t>
            </w:r>
          </w:p>
          <w:p w14:paraId="31FAEEBB"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 xml:space="preserve">Allantois, chorion and amnion </w:t>
            </w:r>
            <w:r w:rsidRPr="008072C0">
              <w:rPr>
                <w:rFonts w:ascii="Arial" w:eastAsia="Arial" w:hAnsi="Arial" w:cs="Arial"/>
                <w:sz w:val="24"/>
              </w:rPr>
              <w:tab/>
              <w:t xml:space="preserve">  </w:t>
            </w:r>
          </w:p>
          <w:p w14:paraId="02A5575A"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Amnion, chorion and allantois</w:t>
            </w:r>
          </w:p>
          <w:p w14:paraId="1C14BBE3" w14:textId="77777777" w:rsidR="00413174" w:rsidRPr="008072C0" w:rsidRDefault="00413174" w:rsidP="00623292">
            <w:pPr>
              <w:spacing w:after="15" w:line="249" w:lineRule="auto"/>
              <w:ind w:right="92"/>
              <w:jc w:val="both"/>
              <w:rPr>
                <w:rFonts w:ascii="Arial" w:eastAsia="Arial" w:hAnsi="Arial" w:cs="Arial"/>
                <w:sz w:val="24"/>
              </w:rPr>
            </w:pPr>
          </w:p>
        </w:tc>
        <w:tc>
          <w:tcPr>
            <w:tcW w:w="709" w:type="dxa"/>
          </w:tcPr>
          <w:p w14:paraId="6278C30A" w14:textId="77777777" w:rsidR="00413174" w:rsidRPr="008072C0" w:rsidRDefault="00413174" w:rsidP="00623292">
            <w:pPr>
              <w:rPr>
                <w:rFonts w:ascii="Arial" w:hAnsi="Arial" w:cs="Arial"/>
                <w:sz w:val="24"/>
                <w:szCs w:val="24"/>
              </w:rPr>
            </w:pPr>
          </w:p>
        </w:tc>
      </w:tr>
      <w:tr w:rsidR="008072C0" w:rsidRPr="008072C0" w14:paraId="5D938F78" w14:textId="77777777" w:rsidTr="00D45501">
        <w:tc>
          <w:tcPr>
            <w:tcW w:w="709" w:type="dxa"/>
          </w:tcPr>
          <w:p w14:paraId="09362265" w14:textId="77777777" w:rsidR="00413174" w:rsidRPr="008072C0" w:rsidRDefault="00413174" w:rsidP="00623292">
            <w:pPr>
              <w:rPr>
                <w:rFonts w:ascii="Arial" w:hAnsi="Arial" w:cs="Arial"/>
                <w:sz w:val="24"/>
                <w:szCs w:val="24"/>
              </w:rPr>
            </w:pPr>
          </w:p>
        </w:tc>
        <w:tc>
          <w:tcPr>
            <w:tcW w:w="992" w:type="dxa"/>
          </w:tcPr>
          <w:p w14:paraId="7CD23EC6" w14:textId="77777777" w:rsidR="00413174" w:rsidRPr="008072C0" w:rsidRDefault="00413174" w:rsidP="00623292">
            <w:pPr>
              <w:rPr>
                <w:rFonts w:ascii="Arial" w:hAnsi="Arial" w:cs="Arial"/>
                <w:sz w:val="24"/>
                <w:szCs w:val="24"/>
              </w:rPr>
            </w:pPr>
            <w:r w:rsidRPr="008072C0">
              <w:rPr>
                <w:rFonts w:ascii="Arial" w:hAnsi="Arial" w:cs="Arial"/>
                <w:sz w:val="24"/>
                <w:szCs w:val="24"/>
              </w:rPr>
              <w:t>1.1.25</w:t>
            </w:r>
          </w:p>
        </w:tc>
        <w:tc>
          <w:tcPr>
            <w:tcW w:w="7655" w:type="dxa"/>
          </w:tcPr>
          <w:p w14:paraId="28BF3A13" w14:textId="77777777" w:rsidR="00413174" w:rsidRPr="008072C0" w:rsidRDefault="00413174" w:rsidP="00623292">
            <w:pPr>
              <w:spacing w:after="15" w:line="249" w:lineRule="auto"/>
              <w:ind w:right="92" w:firstLine="2"/>
              <w:rPr>
                <w:rFonts w:ascii="Arial" w:eastAsia="Arial" w:hAnsi="Arial" w:cs="Arial"/>
                <w:sz w:val="24"/>
              </w:rPr>
            </w:pPr>
            <w:r w:rsidRPr="008072C0">
              <w:rPr>
                <w:rFonts w:ascii="Arial" w:eastAsia="Arial" w:hAnsi="Arial" w:cs="Arial"/>
                <w:sz w:val="24"/>
              </w:rPr>
              <w:t xml:space="preserve">WHICH ONE of the statements below with regard to the normal   lactation of dairy cows is INCORRECT? </w:t>
            </w:r>
          </w:p>
          <w:p w14:paraId="4B23C664" w14:textId="77777777" w:rsidR="00413174" w:rsidRPr="008072C0" w:rsidRDefault="00413174" w:rsidP="00623292">
            <w:pPr>
              <w:spacing w:after="15" w:line="249" w:lineRule="auto"/>
              <w:ind w:right="92" w:firstLine="2"/>
              <w:rPr>
                <w:rFonts w:ascii="Arial" w:eastAsia="Arial" w:hAnsi="Arial" w:cs="Arial"/>
                <w:sz w:val="24"/>
              </w:rPr>
            </w:pPr>
          </w:p>
          <w:p w14:paraId="367EBBDA" w14:textId="77777777" w:rsidR="00413174" w:rsidRPr="008072C0" w:rsidRDefault="00413174" w:rsidP="00623292">
            <w:pPr>
              <w:spacing w:line="259" w:lineRule="auto"/>
              <w:rPr>
                <w:rFonts w:ascii="Arial" w:eastAsia="Arial" w:hAnsi="Arial" w:cs="Arial"/>
                <w:sz w:val="24"/>
              </w:rPr>
            </w:pPr>
            <w:r w:rsidRPr="008072C0">
              <w:rPr>
                <w:rFonts w:ascii="Arial" w:eastAsia="Arial" w:hAnsi="Arial" w:cs="Arial"/>
                <w:sz w:val="24"/>
              </w:rPr>
              <w:t xml:space="preserve">A  When the milk yield is at its highest, butterfat is at its   lowest.   </w:t>
            </w:r>
          </w:p>
          <w:p w14:paraId="36F965A6" w14:textId="77777777" w:rsidR="00413174" w:rsidRPr="008072C0" w:rsidRDefault="00413174" w:rsidP="00623292">
            <w:pPr>
              <w:tabs>
                <w:tab w:val="left" w:pos="34"/>
                <w:tab w:val="left" w:pos="6327"/>
              </w:tabs>
              <w:spacing w:after="15" w:line="249" w:lineRule="auto"/>
              <w:ind w:right="926"/>
              <w:jc w:val="both"/>
              <w:rPr>
                <w:rFonts w:ascii="Arial" w:eastAsia="Arial" w:hAnsi="Arial" w:cs="Arial"/>
                <w:sz w:val="24"/>
              </w:rPr>
            </w:pPr>
            <w:r w:rsidRPr="008072C0">
              <w:rPr>
                <w:rFonts w:ascii="Arial" w:eastAsia="Arial" w:hAnsi="Arial" w:cs="Arial"/>
                <w:sz w:val="24"/>
              </w:rPr>
              <w:t>B  The higher the crude fibre content in a feed, the higher</w:t>
            </w:r>
          </w:p>
          <w:p w14:paraId="18BD67C6"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r w:rsidRPr="008072C0">
              <w:rPr>
                <w:rFonts w:ascii="Arial" w:eastAsia="Arial" w:hAnsi="Arial" w:cs="Arial"/>
                <w:sz w:val="24"/>
              </w:rPr>
              <w:t xml:space="preserve">    the butterfat content. </w:t>
            </w:r>
          </w:p>
          <w:p w14:paraId="3542E1EF"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r w:rsidRPr="008072C0">
              <w:rPr>
                <w:rFonts w:ascii="Arial" w:eastAsia="Arial" w:hAnsi="Arial" w:cs="Arial"/>
                <w:sz w:val="24"/>
              </w:rPr>
              <w:t xml:space="preserve">C  Milk production drops before drying up. </w:t>
            </w:r>
            <w:r w:rsidRPr="008072C0">
              <w:rPr>
                <w:rFonts w:ascii="Arial" w:eastAsia="Arial" w:hAnsi="Arial" w:cs="Arial"/>
                <w:sz w:val="24"/>
              </w:rPr>
              <w:tab/>
              <w:t xml:space="preserve">   D  Feed with a lower fibre content produces milk with a </w:t>
            </w:r>
          </w:p>
          <w:p w14:paraId="61E260D8"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r w:rsidRPr="008072C0">
              <w:rPr>
                <w:rFonts w:ascii="Arial" w:eastAsia="Arial" w:hAnsi="Arial" w:cs="Arial"/>
                <w:sz w:val="24"/>
              </w:rPr>
              <w:t xml:space="preserve">     low butterfat content. </w:t>
            </w:r>
          </w:p>
          <w:p w14:paraId="44AA2233"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p>
        </w:tc>
        <w:tc>
          <w:tcPr>
            <w:tcW w:w="709" w:type="dxa"/>
          </w:tcPr>
          <w:p w14:paraId="4DEECF4D" w14:textId="77777777" w:rsidR="00413174" w:rsidRPr="008072C0" w:rsidRDefault="00413174" w:rsidP="00623292">
            <w:pPr>
              <w:rPr>
                <w:rFonts w:ascii="Arial" w:hAnsi="Arial" w:cs="Arial"/>
                <w:sz w:val="24"/>
                <w:szCs w:val="24"/>
              </w:rPr>
            </w:pPr>
          </w:p>
        </w:tc>
      </w:tr>
      <w:tr w:rsidR="008072C0" w:rsidRPr="008072C0" w14:paraId="7DB2F2EB" w14:textId="77777777" w:rsidTr="00D45501">
        <w:tc>
          <w:tcPr>
            <w:tcW w:w="709" w:type="dxa"/>
          </w:tcPr>
          <w:p w14:paraId="00F3C7EA" w14:textId="77777777" w:rsidR="00413174" w:rsidRPr="008072C0" w:rsidRDefault="00413174" w:rsidP="00623292">
            <w:pPr>
              <w:rPr>
                <w:rFonts w:ascii="Arial" w:hAnsi="Arial" w:cs="Arial"/>
                <w:sz w:val="24"/>
                <w:szCs w:val="24"/>
              </w:rPr>
            </w:pPr>
          </w:p>
        </w:tc>
        <w:tc>
          <w:tcPr>
            <w:tcW w:w="992" w:type="dxa"/>
          </w:tcPr>
          <w:p w14:paraId="2348FCE7" w14:textId="77777777" w:rsidR="00413174" w:rsidRPr="008072C0" w:rsidRDefault="00413174" w:rsidP="00623292">
            <w:pPr>
              <w:rPr>
                <w:rFonts w:ascii="Arial" w:hAnsi="Arial" w:cs="Arial"/>
                <w:sz w:val="24"/>
                <w:szCs w:val="24"/>
              </w:rPr>
            </w:pPr>
            <w:r w:rsidRPr="008072C0">
              <w:rPr>
                <w:rFonts w:ascii="Arial" w:hAnsi="Arial" w:cs="Arial"/>
                <w:sz w:val="24"/>
                <w:szCs w:val="24"/>
              </w:rPr>
              <w:t>1.1.26</w:t>
            </w:r>
          </w:p>
        </w:tc>
        <w:tc>
          <w:tcPr>
            <w:tcW w:w="7655" w:type="dxa"/>
          </w:tcPr>
          <w:p w14:paraId="421AF9CB" w14:textId="77777777" w:rsidR="00413174" w:rsidRPr="008072C0" w:rsidRDefault="00413174" w:rsidP="00623292">
            <w:pPr>
              <w:tabs>
                <w:tab w:val="center" w:pos="1292"/>
                <w:tab w:val="center" w:pos="5357"/>
                <w:tab w:val="center" w:pos="9463"/>
              </w:tabs>
              <w:spacing w:after="160" w:line="259" w:lineRule="auto"/>
              <w:rPr>
                <w:rFonts w:ascii="Arial" w:eastAsia="Arial" w:hAnsi="Arial" w:cs="Arial"/>
                <w:sz w:val="24"/>
              </w:rPr>
            </w:pPr>
            <w:r w:rsidRPr="008072C0">
              <w:rPr>
                <w:rFonts w:ascii="Arial" w:eastAsia="Arial" w:hAnsi="Arial" w:cs="Arial"/>
                <w:sz w:val="24"/>
              </w:rPr>
              <w:t xml:space="preserve">The average length of the oestrus period of a cow is ... hours. </w:t>
            </w:r>
          </w:p>
        </w:tc>
        <w:tc>
          <w:tcPr>
            <w:tcW w:w="709" w:type="dxa"/>
          </w:tcPr>
          <w:p w14:paraId="1FEDB7DA" w14:textId="77777777" w:rsidR="00413174" w:rsidRPr="008072C0" w:rsidRDefault="00413174" w:rsidP="00623292">
            <w:pPr>
              <w:rPr>
                <w:rFonts w:ascii="Arial" w:hAnsi="Arial" w:cs="Arial"/>
                <w:sz w:val="24"/>
                <w:szCs w:val="24"/>
              </w:rPr>
            </w:pPr>
          </w:p>
        </w:tc>
      </w:tr>
      <w:tr w:rsidR="008072C0" w:rsidRPr="008072C0" w14:paraId="52458120" w14:textId="77777777" w:rsidTr="00D45501">
        <w:tc>
          <w:tcPr>
            <w:tcW w:w="709" w:type="dxa"/>
          </w:tcPr>
          <w:p w14:paraId="551E2193" w14:textId="77777777" w:rsidR="00413174" w:rsidRPr="008072C0" w:rsidRDefault="00413174" w:rsidP="00623292">
            <w:pPr>
              <w:rPr>
                <w:rFonts w:ascii="Arial" w:hAnsi="Arial" w:cs="Arial"/>
                <w:sz w:val="24"/>
                <w:szCs w:val="24"/>
              </w:rPr>
            </w:pPr>
          </w:p>
        </w:tc>
        <w:tc>
          <w:tcPr>
            <w:tcW w:w="992" w:type="dxa"/>
          </w:tcPr>
          <w:p w14:paraId="7FFAD625" w14:textId="77777777" w:rsidR="00413174" w:rsidRPr="008072C0" w:rsidRDefault="00413174" w:rsidP="00623292">
            <w:pPr>
              <w:rPr>
                <w:rFonts w:ascii="Arial" w:hAnsi="Arial" w:cs="Arial"/>
                <w:sz w:val="24"/>
                <w:szCs w:val="24"/>
              </w:rPr>
            </w:pPr>
          </w:p>
        </w:tc>
        <w:tc>
          <w:tcPr>
            <w:tcW w:w="7655" w:type="dxa"/>
          </w:tcPr>
          <w:p w14:paraId="54F65029" w14:textId="77777777" w:rsidR="00413174" w:rsidRPr="008072C0" w:rsidRDefault="00413174" w:rsidP="00623292">
            <w:pPr>
              <w:rPr>
                <w:rFonts w:ascii="Arial" w:hAnsi="Arial" w:cs="Arial"/>
                <w:sz w:val="24"/>
                <w:szCs w:val="24"/>
              </w:rPr>
            </w:pPr>
          </w:p>
          <w:p w14:paraId="086E2584" w14:textId="77777777" w:rsidR="00413174" w:rsidRPr="008072C0" w:rsidRDefault="00413174" w:rsidP="00623292">
            <w:pPr>
              <w:rPr>
                <w:rFonts w:ascii="Arial" w:hAnsi="Arial" w:cs="Arial"/>
                <w:sz w:val="24"/>
                <w:szCs w:val="24"/>
              </w:rPr>
            </w:pPr>
            <w:r w:rsidRPr="008072C0">
              <w:rPr>
                <w:rFonts w:ascii="Arial" w:hAnsi="Arial" w:cs="Arial"/>
                <w:sz w:val="24"/>
                <w:szCs w:val="24"/>
              </w:rPr>
              <w:t>A   16</w:t>
            </w:r>
          </w:p>
          <w:p w14:paraId="04A1ECA8" w14:textId="77777777" w:rsidR="00413174" w:rsidRPr="008072C0" w:rsidRDefault="00413174" w:rsidP="00623292">
            <w:pPr>
              <w:rPr>
                <w:rFonts w:ascii="Arial" w:hAnsi="Arial" w:cs="Arial"/>
                <w:sz w:val="24"/>
                <w:szCs w:val="24"/>
              </w:rPr>
            </w:pPr>
          </w:p>
          <w:p w14:paraId="5300A93E" w14:textId="77777777" w:rsidR="00413174" w:rsidRPr="008072C0" w:rsidRDefault="00413174" w:rsidP="00623292">
            <w:pPr>
              <w:rPr>
                <w:rFonts w:ascii="Arial" w:hAnsi="Arial" w:cs="Arial"/>
                <w:sz w:val="24"/>
                <w:szCs w:val="24"/>
              </w:rPr>
            </w:pPr>
            <w:r w:rsidRPr="008072C0">
              <w:rPr>
                <w:rFonts w:ascii="Arial" w:hAnsi="Arial" w:cs="Arial"/>
                <w:sz w:val="24"/>
                <w:szCs w:val="24"/>
              </w:rPr>
              <w:t>B   21</w:t>
            </w:r>
          </w:p>
          <w:p w14:paraId="5B69A2E9" w14:textId="77777777" w:rsidR="00413174" w:rsidRPr="008072C0" w:rsidRDefault="00413174" w:rsidP="00623292">
            <w:pPr>
              <w:rPr>
                <w:rFonts w:ascii="Arial" w:hAnsi="Arial" w:cs="Arial"/>
                <w:sz w:val="24"/>
                <w:szCs w:val="24"/>
              </w:rPr>
            </w:pPr>
          </w:p>
          <w:p w14:paraId="7E9BBA5A" w14:textId="77777777" w:rsidR="00413174" w:rsidRPr="008072C0" w:rsidRDefault="00413174" w:rsidP="00623292">
            <w:pPr>
              <w:rPr>
                <w:rFonts w:ascii="Arial" w:hAnsi="Arial" w:cs="Arial"/>
                <w:sz w:val="24"/>
                <w:szCs w:val="24"/>
              </w:rPr>
            </w:pPr>
            <w:r w:rsidRPr="008072C0">
              <w:rPr>
                <w:rFonts w:ascii="Arial" w:hAnsi="Arial" w:cs="Arial"/>
                <w:sz w:val="24"/>
                <w:szCs w:val="24"/>
              </w:rPr>
              <w:t>C   24</w:t>
            </w:r>
          </w:p>
          <w:p w14:paraId="37491C9C" w14:textId="77777777" w:rsidR="00413174" w:rsidRPr="008072C0" w:rsidRDefault="00413174" w:rsidP="00623292">
            <w:pPr>
              <w:rPr>
                <w:rFonts w:ascii="Arial" w:hAnsi="Arial" w:cs="Arial"/>
                <w:sz w:val="24"/>
                <w:szCs w:val="24"/>
              </w:rPr>
            </w:pPr>
          </w:p>
          <w:p w14:paraId="0ADB67B7" w14:textId="77777777" w:rsidR="00413174" w:rsidRPr="008072C0" w:rsidRDefault="00413174" w:rsidP="00623292">
            <w:pPr>
              <w:rPr>
                <w:rFonts w:ascii="Arial" w:hAnsi="Arial" w:cs="Arial"/>
                <w:sz w:val="24"/>
                <w:szCs w:val="24"/>
              </w:rPr>
            </w:pPr>
            <w:r w:rsidRPr="008072C0">
              <w:rPr>
                <w:rFonts w:ascii="Arial" w:hAnsi="Arial" w:cs="Arial"/>
                <w:sz w:val="24"/>
                <w:szCs w:val="24"/>
              </w:rPr>
              <w:t>D   27</w:t>
            </w:r>
          </w:p>
          <w:p w14:paraId="71397247" w14:textId="77777777" w:rsidR="00413174" w:rsidRPr="008072C0" w:rsidRDefault="00413174" w:rsidP="00623292">
            <w:pPr>
              <w:rPr>
                <w:rFonts w:ascii="Arial" w:hAnsi="Arial" w:cs="Arial"/>
                <w:sz w:val="24"/>
                <w:szCs w:val="24"/>
              </w:rPr>
            </w:pPr>
          </w:p>
        </w:tc>
        <w:tc>
          <w:tcPr>
            <w:tcW w:w="709" w:type="dxa"/>
          </w:tcPr>
          <w:p w14:paraId="43E20E25" w14:textId="77777777" w:rsidR="00413174" w:rsidRPr="008072C0" w:rsidRDefault="00413174" w:rsidP="00623292">
            <w:pPr>
              <w:rPr>
                <w:rFonts w:ascii="Arial" w:hAnsi="Arial" w:cs="Arial"/>
                <w:sz w:val="24"/>
                <w:szCs w:val="24"/>
              </w:rPr>
            </w:pPr>
          </w:p>
        </w:tc>
      </w:tr>
      <w:tr w:rsidR="008072C0" w:rsidRPr="008072C0" w14:paraId="15811E54" w14:textId="77777777" w:rsidTr="00D45501">
        <w:tc>
          <w:tcPr>
            <w:tcW w:w="709" w:type="dxa"/>
          </w:tcPr>
          <w:p w14:paraId="4F7780BD" w14:textId="77777777" w:rsidR="00413174" w:rsidRPr="008072C0" w:rsidRDefault="00413174" w:rsidP="00623292">
            <w:pPr>
              <w:rPr>
                <w:rFonts w:ascii="Arial" w:hAnsi="Arial" w:cs="Arial"/>
                <w:sz w:val="24"/>
                <w:szCs w:val="24"/>
              </w:rPr>
            </w:pPr>
          </w:p>
        </w:tc>
        <w:tc>
          <w:tcPr>
            <w:tcW w:w="992" w:type="dxa"/>
          </w:tcPr>
          <w:p w14:paraId="3692C3E1" w14:textId="77777777" w:rsidR="00413174" w:rsidRPr="008072C0" w:rsidRDefault="00413174" w:rsidP="00623292">
            <w:pPr>
              <w:rPr>
                <w:rFonts w:ascii="Arial" w:hAnsi="Arial" w:cs="Arial"/>
                <w:sz w:val="24"/>
                <w:szCs w:val="24"/>
              </w:rPr>
            </w:pPr>
            <w:r w:rsidRPr="008072C0">
              <w:rPr>
                <w:rFonts w:ascii="Arial" w:hAnsi="Arial" w:cs="Arial"/>
                <w:sz w:val="24"/>
                <w:szCs w:val="24"/>
              </w:rPr>
              <w:t>1.1.27</w:t>
            </w:r>
          </w:p>
        </w:tc>
        <w:tc>
          <w:tcPr>
            <w:tcW w:w="7655" w:type="dxa"/>
          </w:tcPr>
          <w:p w14:paraId="377153D3" w14:textId="77777777" w:rsidR="00413174" w:rsidRPr="008072C0" w:rsidRDefault="00413174" w:rsidP="00623292">
            <w:pPr>
              <w:tabs>
                <w:tab w:val="center" w:pos="1258"/>
                <w:tab w:val="center" w:pos="5705"/>
              </w:tabs>
              <w:rPr>
                <w:rFonts w:ascii="Arial" w:eastAsia="Arial" w:hAnsi="Arial" w:cs="Arial"/>
                <w:sz w:val="24"/>
              </w:rPr>
            </w:pPr>
            <w:r w:rsidRPr="008072C0">
              <w:rPr>
                <w:rFonts w:ascii="Arial" w:eastAsia="Arial" w:hAnsi="Arial" w:cs="Arial"/>
                <w:sz w:val="24"/>
              </w:rPr>
              <w:t xml:space="preserve">The hormone responsible for the development of secondary   </w:t>
            </w:r>
          </w:p>
          <w:p w14:paraId="11A98B44" w14:textId="77777777" w:rsidR="00413174" w:rsidRPr="008072C0" w:rsidRDefault="00413174" w:rsidP="00623292">
            <w:pPr>
              <w:spacing w:after="160" w:line="259" w:lineRule="auto"/>
              <w:contextualSpacing/>
              <w:jc w:val="both"/>
              <w:rPr>
                <w:rFonts w:ascii="Arial" w:eastAsia="Arial" w:hAnsi="Arial" w:cs="Arial"/>
                <w:sz w:val="24"/>
              </w:rPr>
            </w:pPr>
            <w:r w:rsidRPr="008072C0">
              <w:rPr>
                <w:rFonts w:ascii="Arial" w:eastAsia="Arial" w:hAnsi="Arial" w:cs="Arial"/>
                <w:sz w:val="24"/>
              </w:rPr>
              <w:t>masculine sexual characteristics is secreted by part ...</w:t>
            </w:r>
          </w:p>
        </w:tc>
        <w:tc>
          <w:tcPr>
            <w:tcW w:w="709" w:type="dxa"/>
          </w:tcPr>
          <w:p w14:paraId="3050595D" w14:textId="77777777" w:rsidR="00413174" w:rsidRPr="008072C0" w:rsidRDefault="00413174" w:rsidP="00623292">
            <w:pPr>
              <w:rPr>
                <w:rFonts w:ascii="Arial" w:hAnsi="Arial" w:cs="Arial"/>
                <w:sz w:val="24"/>
                <w:szCs w:val="24"/>
              </w:rPr>
            </w:pPr>
          </w:p>
        </w:tc>
      </w:tr>
      <w:tr w:rsidR="008072C0" w:rsidRPr="008072C0" w14:paraId="1622D7D8" w14:textId="77777777" w:rsidTr="00D45501">
        <w:tc>
          <w:tcPr>
            <w:tcW w:w="709" w:type="dxa"/>
          </w:tcPr>
          <w:p w14:paraId="15753251" w14:textId="77777777" w:rsidR="00413174" w:rsidRPr="008072C0" w:rsidRDefault="00413174" w:rsidP="00623292">
            <w:pPr>
              <w:rPr>
                <w:rFonts w:ascii="Arial" w:hAnsi="Arial" w:cs="Arial"/>
                <w:sz w:val="24"/>
                <w:szCs w:val="24"/>
              </w:rPr>
            </w:pPr>
          </w:p>
        </w:tc>
        <w:tc>
          <w:tcPr>
            <w:tcW w:w="8647" w:type="dxa"/>
            <w:gridSpan w:val="2"/>
          </w:tcPr>
          <w:p w14:paraId="4C1810F0" w14:textId="77777777" w:rsidR="00413174" w:rsidRPr="008072C0" w:rsidRDefault="00413174" w:rsidP="00623292">
            <w:pPr>
              <w:spacing w:after="160" w:line="259" w:lineRule="auto"/>
              <w:ind w:firstLine="720"/>
              <w:contextualSpacing/>
              <w:rPr>
                <w:rFonts w:ascii="Arial" w:eastAsia="Calibri" w:hAnsi="Arial" w:cs="Arial"/>
                <w:sz w:val="24"/>
                <w:szCs w:val="24"/>
              </w:rPr>
            </w:pPr>
            <w:r w:rsidRPr="008072C0">
              <w:rPr>
                <w:rFonts w:ascii="Calibri" w:eastAsia="Calibri" w:hAnsi="Calibri" w:cs="Calibri"/>
                <w:noProof/>
                <w:lang w:val="en-US"/>
              </w:rPr>
              <mc:AlternateContent>
                <mc:Choice Requires="wpg">
                  <w:drawing>
                    <wp:inline distT="0" distB="0" distL="0" distR="0" wp14:anchorId="462E1460" wp14:editId="70D07B2B">
                      <wp:extent cx="4454956" cy="1853209"/>
                      <wp:effectExtent l="0" t="0" r="0" b="13970"/>
                      <wp:docPr id="8" name="Group 8"/>
                      <wp:cNvGraphicFramePr/>
                      <a:graphic xmlns:a="http://schemas.openxmlformats.org/drawingml/2006/main">
                        <a:graphicData uri="http://schemas.microsoft.com/office/word/2010/wordprocessingGroup">
                          <wpg:wgp>
                            <wpg:cNvGrpSpPr/>
                            <wpg:grpSpPr>
                              <a:xfrm>
                                <a:off x="0" y="0"/>
                                <a:ext cx="4465001" cy="1894979"/>
                                <a:chOff x="0" y="0"/>
                                <a:chExt cx="6214832" cy="2144588"/>
                              </a:xfrm>
                            </wpg:grpSpPr>
                            <wps:wsp>
                              <wps:cNvPr id="9" name="Rectangle 9"/>
                              <wps:cNvSpPr/>
                              <wps:spPr>
                                <a:xfrm>
                                  <a:off x="0" y="30781"/>
                                  <a:ext cx="56348" cy="190519"/>
                                </a:xfrm>
                                <a:prstGeom prst="rect">
                                  <a:avLst/>
                                </a:prstGeom>
                                <a:ln>
                                  <a:noFill/>
                                </a:ln>
                              </wps:spPr>
                              <wps:txbx>
                                <w:txbxContent>
                                  <w:p w14:paraId="6624B9CC" w14:textId="77777777" w:rsidR="00514E69" w:rsidRDefault="00514E69" w:rsidP="00413174">
                                    <w:r>
                                      <w:t xml:space="preserve"> </w:t>
                                    </w:r>
                                  </w:p>
                                </w:txbxContent>
                              </wps:txbx>
                              <wps:bodyPr horzOverflow="overflow" vert="horz" lIns="0" tIns="0" rIns="0" bIns="0" rtlCol="0">
                                <a:noAutofit/>
                              </wps:bodyPr>
                            </wps:wsp>
                            <wps:wsp>
                              <wps:cNvPr id="10" name="Rectangle 10"/>
                              <wps:cNvSpPr/>
                              <wps:spPr>
                                <a:xfrm>
                                  <a:off x="608076" y="30781"/>
                                  <a:ext cx="56348" cy="190519"/>
                                </a:xfrm>
                                <a:prstGeom prst="rect">
                                  <a:avLst/>
                                </a:prstGeom>
                                <a:ln>
                                  <a:noFill/>
                                </a:ln>
                              </wps:spPr>
                              <wps:txbx>
                                <w:txbxContent>
                                  <w:p w14:paraId="458AB630" w14:textId="77777777" w:rsidR="00514E69" w:rsidRDefault="00514E69" w:rsidP="00413174">
                                    <w:r>
                                      <w:t xml:space="preserve"> </w:t>
                                    </w:r>
                                  </w:p>
                                </w:txbxContent>
                              </wps:txbx>
                              <wps:bodyPr horzOverflow="overflow" vert="horz" lIns="0" tIns="0" rIns="0" bIns="0" rtlCol="0">
                                <a:noAutofit/>
                              </wps:bodyPr>
                            </wps:wsp>
                            <wps:wsp>
                              <wps:cNvPr id="14" name="Rectangle 14"/>
                              <wps:cNvSpPr/>
                              <wps:spPr>
                                <a:xfrm>
                                  <a:off x="1328928" y="1954069"/>
                                  <a:ext cx="621859" cy="190519"/>
                                </a:xfrm>
                                <a:prstGeom prst="rect">
                                  <a:avLst/>
                                </a:prstGeom>
                                <a:ln>
                                  <a:noFill/>
                                </a:ln>
                              </wps:spPr>
                              <wps:txbx>
                                <w:txbxContent>
                                  <w:p w14:paraId="351AB38E" w14:textId="77777777" w:rsidR="00514E69" w:rsidRDefault="00514E69" w:rsidP="00413174">
                                    <w:r>
                                      <w:t xml:space="preserve">           </w:t>
                                    </w:r>
                                  </w:p>
                                </w:txbxContent>
                              </wps:txbx>
                              <wps:bodyPr horzOverflow="overflow" vert="horz" lIns="0" tIns="0" rIns="0" bIns="0" rtlCol="0">
                                <a:noAutofit/>
                              </wps:bodyPr>
                            </wps:wsp>
                            <pic:pic xmlns:pic="http://schemas.openxmlformats.org/drawingml/2006/picture">
                              <pic:nvPicPr>
                                <pic:cNvPr id="15" name="Picture 15"/>
                                <pic:cNvPicPr/>
                              </pic:nvPicPr>
                              <pic:blipFill>
                                <a:blip r:embed="rId30"/>
                                <a:stretch>
                                  <a:fillRect/>
                                </a:stretch>
                              </pic:blipFill>
                              <pic:spPr>
                                <a:xfrm>
                                  <a:off x="1816310" y="20565"/>
                                  <a:ext cx="3000375" cy="2028189"/>
                                </a:xfrm>
                                <a:prstGeom prst="rect">
                                  <a:avLst/>
                                </a:prstGeom>
                              </pic:spPr>
                            </pic:pic>
                            <wps:wsp>
                              <wps:cNvPr id="20" name="Shape 33411"/>
                              <wps:cNvSpPr/>
                              <wps:spPr>
                                <a:xfrm>
                                  <a:off x="1795272"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1" name="Shape 33412"/>
                              <wps:cNvSpPr/>
                              <wps:spPr>
                                <a:xfrm>
                                  <a:off x="1813560" y="0"/>
                                  <a:ext cx="3000756" cy="18288"/>
                                </a:xfrm>
                                <a:custGeom>
                                  <a:avLst/>
                                  <a:gdLst/>
                                  <a:ahLst/>
                                  <a:cxnLst/>
                                  <a:rect l="0" t="0" r="0" b="0"/>
                                  <a:pathLst>
                                    <a:path w="3000756" h="18288">
                                      <a:moveTo>
                                        <a:pt x="0" y="0"/>
                                      </a:moveTo>
                                      <a:lnTo>
                                        <a:pt x="3000756" y="0"/>
                                      </a:lnTo>
                                      <a:lnTo>
                                        <a:pt x="3000756" y="18288"/>
                                      </a:lnTo>
                                      <a:lnTo>
                                        <a:pt x="0" y="18288"/>
                                      </a:lnTo>
                                      <a:lnTo>
                                        <a:pt x="0" y="0"/>
                                      </a:lnTo>
                                    </a:path>
                                  </a:pathLst>
                                </a:custGeom>
                                <a:solidFill>
                                  <a:srgbClr val="000000"/>
                                </a:solidFill>
                                <a:ln w="0" cap="flat">
                                  <a:noFill/>
                                  <a:miter lim="127000"/>
                                </a:ln>
                                <a:effectLst/>
                              </wps:spPr>
                              <wps:bodyPr/>
                            </wps:wsp>
                            <wps:wsp>
                              <wps:cNvPr id="22" name="Shape 33413"/>
                              <wps:cNvSpPr/>
                              <wps:spPr>
                                <a:xfrm>
                                  <a:off x="481431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 name="Shape 33414"/>
                              <wps:cNvSpPr/>
                              <wps:spPr>
                                <a:xfrm>
                                  <a:off x="1795272" y="18288"/>
                                  <a:ext cx="18288" cy="2028444"/>
                                </a:xfrm>
                                <a:custGeom>
                                  <a:avLst/>
                                  <a:gdLst/>
                                  <a:ahLst/>
                                  <a:cxnLst/>
                                  <a:rect l="0" t="0" r="0" b="0"/>
                                  <a:pathLst>
                                    <a:path w="18288" h="2028444">
                                      <a:moveTo>
                                        <a:pt x="0" y="0"/>
                                      </a:moveTo>
                                      <a:lnTo>
                                        <a:pt x="18288" y="0"/>
                                      </a:lnTo>
                                      <a:lnTo>
                                        <a:pt x="18288" y="2028444"/>
                                      </a:lnTo>
                                      <a:lnTo>
                                        <a:pt x="0" y="2028444"/>
                                      </a:lnTo>
                                      <a:lnTo>
                                        <a:pt x="0" y="0"/>
                                      </a:lnTo>
                                    </a:path>
                                  </a:pathLst>
                                </a:custGeom>
                                <a:solidFill>
                                  <a:srgbClr val="000000"/>
                                </a:solidFill>
                                <a:ln w="0" cap="flat">
                                  <a:noFill/>
                                  <a:miter lim="127000"/>
                                </a:ln>
                                <a:effectLst/>
                              </wps:spPr>
                              <wps:bodyPr/>
                            </wps:wsp>
                            <wps:wsp>
                              <wps:cNvPr id="28" name="Shape 33415"/>
                              <wps:cNvSpPr/>
                              <wps:spPr>
                                <a:xfrm>
                                  <a:off x="4814316" y="18288"/>
                                  <a:ext cx="18288" cy="2028444"/>
                                </a:xfrm>
                                <a:custGeom>
                                  <a:avLst/>
                                  <a:gdLst/>
                                  <a:ahLst/>
                                  <a:cxnLst/>
                                  <a:rect l="0" t="0" r="0" b="0"/>
                                  <a:pathLst>
                                    <a:path w="18288" h="2028444">
                                      <a:moveTo>
                                        <a:pt x="0" y="0"/>
                                      </a:moveTo>
                                      <a:lnTo>
                                        <a:pt x="18288" y="0"/>
                                      </a:lnTo>
                                      <a:lnTo>
                                        <a:pt x="18288" y="2028444"/>
                                      </a:lnTo>
                                      <a:lnTo>
                                        <a:pt x="0" y="2028444"/>
                                      </a:lnTo>
                                      <a:lnTo>
                                        <a:pt x="0" y="0"/>
                                      </a:lnTo>
                                    </a:path>
                                  </a:pathLst>
                                </a:custGeom>
                                <a:solidFill>
                                  <a:srgbClr val="000000"/>
                                </a:solidFill>
                                <a:ln w="0" cap="flat">
                                  <a:noFill/>
                                  <a:miter lim="127000"/>
                                </a:ln>
                                <a:effectLst/>
                              </wps:spPr>
                              <wps:bodyPr/>
                            </wps:wsp>
                            <wps:wsp>
                              <wps:cNvPr id="29" name="Shape 33416"/>
                              <wps:cNvSpPr/>
                              <wps:spPr>
                                <a:xfrm>
                                  <a:off x="1795272" y="2046732"/>
                                  <a:ext cx="18288" cy="18289"/>
                                </a:xfrm>
                                <a:custGeom>
                                  <a:avLst/>
                                  <a:gdLst/>
                                  <a:ahLst/>
                                  <a:cxnLst/>
                                  <a:rect l="0" t="0" r="0" b="0"/>
                                  <a:pathLst>
                                    <a:path w="18288" h="18289">
                                      <a:moveTo>
                                        <a:pt x="0" y="0"/>
                                      </a:moveTo>
                                      <a:lnTo>
                                        <a:pt x="18288" y="0"/>
                                      </a:lnTo>
                                      <a:lnTo>
                                        <a:pt x="18288" y="18289"/>
                                      </a:lnTo>
                                      <a:lnTo>
                                        <a:pt x="0" y="18289"/>
                                      </a:lnTo>
                                      <a:lnTo>
                                        <a:pt x="0" y="0"/>
                                      </a:lnTo>
                                    </a:path>
                                  </a:pathLst>
                                </a:custGeom>
                                <a:solidFill>
                                  <a:srgbClr val="000000"/>
                                </a:solidFill>
                                <a:ln w="0" cap="flat">
                                  <a:noFill/>
                                  <a:miter lim="127000"/>
                                </a:ln>
                                <a:effectLst/>
                              </wps:spPr>
                              <wps:bodyPr/>
                            </wps:wsp>
                            <wps:wsp>
                              <wps:cNvPr id="88064" name="Shape 33417"/>
                              <wps:cNvSpPr/>
                              <wps:spPr>
                                <a:xfrm>
                                  <a:off x="1813560" y="2046732"/>
                                  <a:ext cx="3000756" cy="18289"/>
                                </a:xfrm>
                                <a:custGeom>
                                  <a:avLst/>
                                  <a:gdLst/>
                                  <a:ahLst/>
                                  <a:cxnLst/>
                                  <a:rect l="0" t="0" r="0" b="0"/>
                                  <a:pathLst>
                                    <a:path w="3000756" h="18289">
                                      <a:moveTo>
                                        <a:pt x="0" y="0"/>
                                      </a:moveTo>
                                      <a:lnTo>
                                        <a:pt x="3000756" y="0"/>
                                      </a:lnTo>
                                      <a:lnTo>
                                        <a:pt x="3000756" y="18289"/>
                                      </a:lnTo>
                                      <a:lnTo>
                                        <a:pt x="0" y="18289"/>
                                      </a:lnTo>
                                      <a:lnTo>
                                        <a:pt x="0" y="0"/>
                                      </a:lnTo>
                                    </a:path>
                                  </a:pathLst>
                                </a:custGeom>
                                <a:solidFill>
                                  <a:srgbClr val="000000"/>
                                </a:solidFill>
                                <a:ln w="0" cap="flat">
                                  <a:noFill/>
                                  <a:miter lim="127000"/>
                                </a:ln>
                                <a:effectLst/>
                              </wps:spPr>
                              <wps:bodyPr/>
                            </wps:wsp>
                            <wps:wsp>
                              <wps:cNvPr id="88065" name="Shape 33418"/>
                              <wps:cNvSpPr/>
                              <wps:spPr>
                                <a:xfrm>
                                  <a:off x="4814316" y="2046732"/>
                                  <a:ext cx="18288" cy="18289"/>
                                </a:xfrm>
                                <a:custGeom>
                                  <a:avLst/>
                                  <a:gdLst/>
                                  <a:ahLst/>
                                  <a:cxnLst/>
                                  <a:rect l="0" t="0" r="0" b="0"/>
                                  <a:pathLst>
                                    <a:path w="18288" h="18289">
                                      <a:moveTo>
                                        <a:pt x="0" y="0"/>
                                      </a:moveTo>
                                      <a:lnTo>
                                        <a:pt x="18288" y="0"/>
                                      </a:lnTo>
                                      <a:lnTo>
                                        <a:pt x="18288" y="18289"/>
                                      </a:lnTo>
                                      <a:lnTo>
                                        <a:pt x="0" y="18289"/>
                                      </a:lnTo>
                                      <a:lnTo>
                                        <a:pt x="0" y="0"/>
                                      </a:lnTo>
                                    </a:path>
                                  </a:pathLst>
                                </a:custGeom>
                                <a:solidFill>
                                  <a:srgbClr val="000000"/>
                                </a:solidFill>
                                <a:ln w="0" cap="flat">
                                  <a:noFill/>
                                  <a:miter lim="127000"/>
                                </a:ln>
                                <a:effectLst/>
                              </wps:spPr>
                              <wps:bodyPr/>
                            </wps:wsp>
                            <wps:wsp>
                              <wps:cNvPr id="88066" name="Rectangle 88066"/>
                              <wps:cNvSpPr/>
                              <wps:spPr>
                                <a:xfrm>
                                  <a:off x="4832604" y="1954069"/>
                                  <a:ext cx="56348" cy="190519"/>
                                </a:xfrm>
                                <a:prstGeom prst="rect">
                                  <a:avLst/>
                                </a:prstGeom>
                                <a:ln>
                                  <a:noFill/>
                                </a:ln>
                              </wps:spPr>
                              <wps:txbx>
                                <w:txbxContent>
                                  <w:p w14:paraId="7B89BAA6" w14:textId="77777777" w:rsidR="00514E69" w:rsidRDefault="00514E69" w:rsidP="00413174">
                                    <w:r>
                                      <w:t xml:space="preserve"> </w:t>
                                    </w:r>
                                  </w:p>
                                </w:txbxContent>
                              </wps:txbx>
                              <wps:bodyPr horzOverflow="overflow" vert="horz" lIns="0" tIns="0" rIns="0" bIns="0" rtlCol="0">
                                <a:noAutofit/>
                              </wps:bodyPr>
                            </wps:wsp>
                            <wps:wsp>
                              <wps:cNvPr id="88068" name="Rectangle 88068"/>
                              <wps:cNvSpPr/>
                              <wps:spPr>
                                <a:xfrm>
                                  <a:off x="6009132" y="30781"/>
                                  <a:ext cx="56348" cy="190519"/>
                                </a:xfrm>
                                <a:prstGeom prst="rect">
                                  <a:avLst/>
                                </a:prstGeom>
                                <a:ln>
                                  <a:noFill/>
                                </a:ln>
                              </wps:spPr>
                              <wps:txbx>
                                <w:txbxContent>
                                  <w:p w14:paraId="07619BF7" w14:textId="77777777" w:rsidR="00514E69" w:rsidRDefault="00514E69" w:rsidP="00413174">
                                    <w:r>
                                      <w:t xml:space="preserve"> </w:t>
                                    </w:r>
                                  </w:p>
                                </w:txbxContent>
                              </wps:txbx>
                              <wps:bodyPr horzOverflow="overflow" vert="horz" lIns="0" tIns="0" rIns="0" bIns="0" rtlCol="0">
                                <a:noAutofit/>
                              </wps:bodyPr>
                            </wps:wsp>
                            <wps:wsp>
                              <wps:cNvPr id="88069" name="Rectangle 88069"/>
                              <wps:cNvSpPr/>
                              <wps:spPr>
                                <a:xfrm>
                                  <a:off x="6158484" y="30781"/>
                                  <a:ext cx="56348" cy="190519"/>
                                </a:xfrm>
                                <a:prstGeom prst="rect">
                                  <a:avLst/>
                                </a:prstGeom>
                                <a:ln>
                                  <a:noFill/>
                                </a:ln>
                              </wps:spPr>
                              <wps:txbx>
                                <w:txbxContent>
                                  <w:p w14:paraId="5CC4B7E8" w14:textId="77777777" w:rsidR="00514E69" w:rsidRDefault="00514E69" w:rsidP="00413174">
                                    <w:r>
                                      <w:t xml:space="preserve"> </w:t>
                                    </w:r>
                                  </w:p>
                                </w:txbxContent>
                              </wps:txbx>
                              <wps:bodyPr horzOverflow="overflow" vert="horz" lIns="0" tIns="0" rIns="0" bIns="0" rtlCol="0">
                                <a:noAutofit/>
                              </wps:bodyPr>
                            </wps:wsp>
                            <wps:wsp>
                              <wps:cNvPr id="88070" name="Shape 759"/>
                              <wps:cNvSpPr/>
                              <wps:spPr>
                                <a:xfrm>
                                  <a:off x="3019044" y="626872"/>
                                  <a:ext cx="1235075" cy="13335"/>
                                </a:xfrm>
                                <a:custGeom>
                                  <a:avLst/>
                                  <a:gdLst/>
                                  <a:ahLst/>
                                  <a:cxnLst/>
                                  <a:rect l="0" t="0" r="0" b="0"/>
                                  <a:pathLst>
                                    <a:path w="1235075" h="13335">
                                      <a:moveTo>
                                        <a:pt x="0" y="13335"/>
                                      </a:moveTo>
                                      <a:lnTo>
                                        <a:pt x="1235075" y="0"/>
                                      </a:lnTo>
                                    </a:path>
                                  </a:pathLst>
                                </a:custGeom>
                                <a:noFill/>
                                <a:ln w="22225" cap="flat" cmpd="sng" algn="ctr">
                                  <a:solidFill>
                                    <a:srgbClr val="000000"/>
                                  </a:solidFill>
                                  <a:prstDash val="solid"/>
                                  <a:round/>
                                </a:ln>
                                <a:effectLst/>
                              </wps:spPr>
                              <wps:bodyPr/>
                            </wps:wsp>
                            <wps:wsp>
                              <wps:cNvPr id="88072" name="Shape 760"/>
                              <wps:cNvSpPr/>
                              <wps:spPr>
                                <a:xfrm>
                                  <a:off x="2841879" y="1063117"/>
                                  <a:ext cx="1446530" cy="0"/>
                                </a:xfrm>
                                <a:custGeom>
                                  <a:avLst/>
                                  <a:gdLst/>
                                  <a:ahLst/>
                                  <a:cxnLst/>
                                  <a:rect l="0" t="0" r="0" b="0"/>
                                  <a:pathLst>
                                    <a:path w="1446530">
                                      <a:moveTo>
                                        <a:pt x="0" y="0"/>
                                      </a:moveTo>
                                      <a:lnTo>
                                        <a:pt x="1446530" y="0"/>
                                      </a:lnTo>
                                    </a:path>
                                  </a:pathLst>
                                </a:custGeom>
                                <a:noFill/>
                                <a:ln w="22225" cap="flat" cmpd="sng" algn="ctr">
                                  <a:solidFill>
                                    <a:srgbClr val="000000"/>
                                  </a:solidFill>
                                  <a:prstDash val="solid"/>
                                  <a:round/>
                                </a:ln>
                                <a:effectLst/>
                              </wps:spPr>
                              <wps:bodyPr/>
                            </wps:wsp>
                            <wps:wsp>
                              <wps:cNvPr id="88073" name="Shape 761"/>
                              <wps:cNvSpPr/>
                              <wps:spPr>
                                <a:xfrm>
                                  <a:off x="3066669" y="1479677"/>
                                  <a:ext cx="1221740" cy="635"/>
                                </a:xfrm>
                                <a:custGeom>
                                  <a:avLst/>
                                  <a:gdLst/>
                                  <a:ahLst/>
                                  <a:cxnLst/>
                                  <a:rect l="0" t="0" r="0" b="0"/>
                                  <a:pathLst>
                                    <a:path w="1221740" h="635">
                                      <a:moveTo>
                                        <a:pt x="0" y="0"/>
                                      </a:moveTo>
                                      <a:lnTo>
                                        <a:pt x="1221740" y="635"/>
                                      </a:lnTo>
                                    </a:path>
                                  </a:pathLst>
                                </a:custGeom>
                                <a:noFill/>
                                <a:ln w="22225" cap="flat" cmpd="sng" algn="ctr">
                                  <a:solidFill>
                                    <a:srgbClr val="000000"/>
                                  </a:solidFill>
                                  <a:prstDash val="solid"/>
                                  <a:round/>
                                </a:ln>
                                <a:effectLst/>
                              </wps:spPr>
                              <wps:bodyPr/>
                            </wps:wsp>
                            <wps:wsp>
                              <wps:cNvPr id="88074" name="Shape 762"/>
                              <wps:cNvSpPr/>
                              <wps:spPr>
                                <a:xfrm>
                                  <a:off x="3100959" y="1684147"/>
                                  <a:ext cx="1221740" cy="635"/>
                                </a:xfrm>
                                <a:custGeom>
                                  <a:avLst/>
                                  <a:gdLst/>
                                  <a:ahLst/>
                                  <a:cxnLst/>
                                  <a:rect l="0" t="0" r="0" b="0"/>
                                  <a:pathLst>
                                    <a:path w="1221740" h="635">
                                      <a:moveTo>
                                        <a:pt x="0" y="0"/>
                                      </a:moveTo>
                                      <a:lnTo>
                                        <a:pt x="1221740" y="635"/>
                                      </a:lnTo>
                                    </a:path>
                                  </a:pathLst>
                                </a:custGeom>
                                <a:noFill/>
                                <a:ln w="22225" cap="flat" cmpd="sng" algn="ctr">
                                  <a:solidFill>
                                    <a:srgbClr val="000000"/>
                                  </a:solidFill>
                                  <a:prstDash val="solid"/>
                                  <a:round/>
                                </a:ln>
                                <a:effectLst/>
                              </wps:spPr>
                              <wps:bodyPr/>
                            </wps:wsp>
                            <wps:wsp>
                              <wps:cNvPr id="88075" name="Shape 33419"/>
                              <wps:cNvSpPr/>
                              <wps:spPr>
                                <a:xfrm>
                                  <a:off x="4189984" y="494792"/>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76" name="Rectangle 88076"/>
                              <wps:cNvSpPr/>
                              <wps:spPr>
                                <a:xfrm>
                                  <a:off x="4280916" y="565303"/>
                                  <a:ext cx="99173" cy="167656"/>
                                </a:xfrm>
                                <a:prstGeom prst="rect">
                                  <a:avLst/>
                                </a:prstGeom>
                                <a:ln>
                                  <a:noFill/>
                                </a:ln>
                              </wps:spPr>
                              <wps:txbx>
                                <w:txbxContent>
                                  <w:p w14:paraId="2BE9D7B0" w14:textId="77777777" w:rsidR="00514E69" w:rsidRDefault="00514E69" w:rsidP="00413174">
                                    <w:r>
                                      <w:rPr>
                                        <w:rFonts w:ascii="Arial" w:eastAsia="Arial" w:hAnsi="Arial" w:cs="Arial"/>
                                        <w:b/>
                                        <w:sz w:val="21"/>
                                      </w:rPr>
                                      <w:t>1</w:t>
                                    </w:r>
                                  </w:p>
                                </w:txbxContent>
                              </wps:txbx>
                              <wps:bodyPr horzOverflow="overflow" vert="horz" lIns="0" tIns="0" rIns="0" bIns="0" rtlCol="0">
                                <a:noAutofit/>
                              </wps:bodyPr>
                            </wps:wsp>
                            <wps:wsp>
                              <wps:cNvPr id="88077" name="Rectangle 88077"/>
                              <wps:cNvSpPr/>
                              <wps:spPr>
                                <a:xfrm>
                                  <a:off x="4355592" y="565303"/>
                                  <a:ext cx="49586" cy="167656"/>
                                </a:xfrm>
                                <a:prstGeom prst="rect">
                                  <a:avLst/>
                                </a:prstGeom>
                                <a:ln>
                                  <a:noFill/>
                                </a:ln>
                              </wps:spPr>
                              <wps:txbx>
                                <w:txbxContent>
                                  <w:p w14:paraId="4FD99A20"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s:wsp>
                              <wps:cNvPr id="88078" name="Shape 33420"/>
                              <wps:cNvSpPr/>
                              <wps:spPr>
                                <a:xfrm>
                                  <a:off x="4213479" y="936752"/>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79" name="Rectangle 88079"/>
                              <wps:cNvSpPr/>
                              <wps:spPr>
                                <a:xfrm>
                                  <a:off x="4305300" y="1007263"/>
                                  <a:ext cx="99173" cy="167656"/>
                                </a:xfrm>
                                <a:prstGeom prst="rect">
                                  <a:avLst/>
                                </a:prstGeom>
                                <a:ln>
                                  <a:noFill/>
                                </a:ln>
                              </wps:spPr>
                              <wps:txbx>
                                <w:txbxContent>
                                  <w:p w14:paraId="4F5A8D57" w14:textId="77777777" w:rsidR="00514E69" w:rsidRDefault="00514E69" w:rsidP="00413174">
                                    <w:r>
                                      <w:rPr>
                                        <w:rFonts w:ascii="Arial" w:eastAsia="Arial" w:hAnsi="Arial" w:cs="Arial"/>
                                        <w:b/>
                                        <w:sz w:val="21"/>
                                      </w:rPr>
                                      <w:t>2</w:t>
                                    </w:r>
                                  </w:p>
                                </w:txbxContent>
                              </wps:txbx>
                              <wps:bodyPr horzOverflow="overflow" vert="horz" lIns="0" tIns="0" rIns="0" bIns="0" rtlCol="0">
                                <a:noAutofit/>
                              </wps:bodyPr>
                            </wps:wsp>
                            <wps:wsp>
                              <wps:cNvPr id="88080" name="Rectangle 88080"/>
                              <wps:cNvSpPr/>
                              <wps:spPr>
                                <a:xfrm>
                                  <a:off x="4379976" y="1007263"/>
                                  <a:ext cx="49586" cy="167656"/>
                                </a:xfrm>
                                <a:prstGeom prst="rect">
                                  <a:avLst/>
                                </a:prstGeom>
                                <a:ln>
                                  <a:noFill/>
                                </a:ln>
                              </wps:spPr>
                              <wps:txbx>
                                <w:txbxContent>
                                  <w:p w14:paraId="25E1F92B"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s:wsp>
                              <wps:cNvPr id="88081" name="Shape 33421"/>
                              <wps:cNvSpPr/>
                              <wps:spPr>
                                <a:xfrm>
                                  <a:off x="4230624" y="1357757"/>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82" name="Rectangle 88082"/>
                              <wps:cNvSpPr/>
                              <wps:spPr>
                                <a:xfrm>
                                  <a:off x="4322064" y="1427887"/>
                                  <a:ext cx="99173" cy="167655"/>
                                </a:xfrm>
                                <a:prstGeom prst="rect">
                                  <a:avLst/>
                                </a:prstGeom>
                                <a:ln>
                                  <a:noFill/>
                                </a:ln>
                              </wps:spPr>
                              <wps:txbx>
                                <w:txbxContent>
                                  <w:p w14:paraId="22FB204C" w14:textId="77777777" w:rsidR="00514E69" w:rsidRDefault="00514E69" w:rsidP="00413174">
                                    <w:r>
                                      <w:rPr>
                                        <w:rFonts w:ascii="Arial" w:eastAsia="Arial" w:hAnsi="Arial" w:cs="Arial"/>
                                        <w:b/>
                                        <w:sz w:val="21"/>
                                      </w:rPr>
                                      <w:t>3</w:t>
                                    </w:r>
                                  </w:p>
                                </w:txbxContent>
                              </wps:txbx>
                              <wps:bodyPr horzOverflow="overflow" vert="horz" lIns="0" tIns="0" rIns="0" bIns="0" rtlCol="0">
                                <a:noAutofit/>
                              </wps:bodyPr>
                            </wps:wsp>
                            <wps:wsp>
                              <wps:cNvPr id="88083" name="Rectangle 88083"/>
                              <wps:cNvSpPr/>
                              <wps:spPr>
                                <a:xfrm>
                                  <a:off x="4396740" y="1427887"/>
                                  <a:ext cx="49586" cy="167655"/>
                                </a:xfrm>
                                <a:prstGeom prst="rect">
                                  <a:avLst/>
                                </a:prstGeom>
                                <a:ln>
                                  <a:noFill/>
                                </a:ln>
                              </wps:spPr>
                              <wps:txbx>
                                <w:txbxContent>
                                  <w:p w14:paraId="4978B9F1"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s:wsp>
                              <wps:cNvPr id="88084" name="Shape 33422"/>
                              <wps:cNvSpPr/>
                              <wps:spPr>
                                <a:xfrm>
                                  <a:off x="4242054" y="1574292"/>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85" name="Rectangle 88085"/>
                              <wps:cNvSpPr/>
                              <wps:spPr>
                                <a:xfrm>
                                  <a:off x="4334256" y="1644295"/>
                                  <a:ext cx="99173" cy="167656"/>
                                </a:xfrm>
                                <a:prstGeom prst="rect">
                                  <a:avLst/>
                                </a:prstGeom>
                                <a:ln>
                                  <a:noFill/>
                                </a:ln>
                              </wps:spPr>
                              <wps:txbx>
                                <w:txbxContent>
                                  <w:p w14:paraId="1749F160" w14:textId="77777777" w:rsidR="00514E69" w:rsidRDefault="00514E69" w:rsidP="00413174">
                                    <w:r>
                                      <w:rPr>
                                        <w:rFonts w:ascii="Arial" w:eastAsia="Arial" w:hAnsi="Arial" w:cs="Arial"/>
                                        <w:b/>
                                        <w:sz w:val="21"/>
                                      </w:rPr>
                                      <w:t>4</w:t>
                                    </w:r>
                                  </w:p>
                                </w:txbxContent>
                              </wps:txbx>
                              <wps:bodyPr horzOverflow="overflow" vert="horz" lIns="0" tIns="0" rIns="0" bIns="0" rtlCol="0">
                                <a:noAutofit/>
                              </wps:bodyPr>
                            </wps:wsp>
                            <wps:wsp>
                              <wps:cNvPr id="88086" name="Rectangle 88086"/>
                              <wps:cNvSpPr/>
                              <wps:spPr>
                                <a:xfrm>
                                  <a:off x="4408932" y="1644295"/>
                                  <a:ext cx="49586" cy="167656"/>
                                </a:xfrm>
                                <a:prstGeom prst="rect">
                                  <a:avLst/>
                                </a:prstGeom>
                                <a:ln>
                                  <a:noFill/>
                                </a:ln>
                              </wps:spPr>
                              <wps:txbx>
                                <w:txbxContent>
                                  <w:p w14:paraId="28D45DFF"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2E1460" id="Group 8" o:spid="_x0000_s1199" style="width:350.8pt;height:145.9pt;mso-position-horizontal-relative:char;mso-position-vertical-relative:line" coordsize="62148,214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">
                      <v:rect id="Rectangle 9" o:spid="_x0000_s1200" style="position:absolute;top:307;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624B9CC" w14:textId="77777777" w:rsidR="00514E69" w:rsidRDefault="00514E69" w:rsidP="00413174">
                              <w:r>
                                <w:t xml:space="preserve"> </w:t>
                              </w:r>
                            </w:p>
                          </w:txbxContent>
                        </v:textbox>
                      </v:rect>
                      <v:rect id="Rectangle 10" o:spid="_x0000_s1201" style="position:absolute;left:6080;top:307;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58AB630" w14:textId="77777777" w:rsidR="00514E69" w:rsidRDefault="00514E69" w:rsidP="00413174">
                              <w:r>
                                <w:t xml:space="preserve"> </w:t>
                              </w:r>
                            </w:p>
                          </w:txbxContent>
                        </v:textbox>
                      </v:rect>
                      <v:rect id="Rectangle 14" o:spid="_x0000_s1202" style="position:absolute;left:13289;top:19540;width:621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351AB38E" w14:textId="77777777" w:rsidR="00514E69" w:rsidRDefault="00514E69" w:rsidP="00413174">
                              <w:r>
                                <w:t xml:space="preserve">           </w:t>
                              </w:r>
                            </w:p>
                          </w:txbxContent>
                        </v:textbox>
                      </v:rect>
                      <v:shape id="Picture 15" o:spid="_x0000_s1203" type="#_x0000_t75" style="position:absolute;left:18163;top:205;width:30003;height:20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">
                        <v:imagedata r:id="rId31" o:title=""/>
                      </v:shape>
                      <v:shape id="Shape 33411" o:spid="_x0000_s1204" style="position:absolute;left:1795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" path="m,l18288,r,18288l,18288,,e" fillcolor="black" stroked="f" strokeweight="0">
                        <v:stroke miterlimit="83231f" joinstyle="miter"/>
                        <v:path arrowok="t" textboxrect="0,0,18288,18288"/>
                      </v:shape>
                      <v:shape id="Shape 33412" o:spid="_x0000_s1205" style="position:absolute;left:18135;width:30008;height:182;visibility:visible;mso-wrap-style:square;v-text-anchor:top" coordsize="300075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" path="m,l3000756,r,18288l,18288,,e" fillcolor="black" stroked="f" strokeweight="0">
                        <v:stroke miterlimit="83231f" joinstyle="miter"/>
                        <v:path arrowok="t" textboxrect="0,0,3000756,18288"/>
                      </v:shape>
                      <v:shape id="Shape 33413" o:spid="_x0000_s1206" style="position:absolute;left:4814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" path="m,l18288,r,18288l,18288,,e" fillcolor="black" stroked="f" strokeweight="0">
                        <v:stroke miterlimit="83231f" joinstyle="miter"/>
                        <v:path arrowok="t" textboxrect="0,0,18288,18288"/>
                      </v:shape>
                      <v:shape id="Shape 33414" o:spid="_x0000_s1207" style="position:absolute;left:17952;top:182;width:183;height:20285;visibility:visible;mso-wrap-style:square;v-text-anchor:top" coordsize="18288,202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" path="m,l18288,r,2028444l,2028444,,e" fillcolor="black" stroked="f" strokeweight="0">
                        <v:stroke miterlimit="83231f" joinstyle="miter"/>
                        <v:path arrowok="t" textboxrect="0,0,18288,2028444"/>
                      </v:shape>
                      <v:shape id="Shape 33415" o:spid="_x0000_s1208" style="position:absolute;left:48143;top:182;width:183;height:20285;visibility:visible;mso-wrap-style:square;v-text-anchor:top" coordsize="18288,202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" path="m,l18288,r,2028444l,2028444,,e" fillcolor="black" stroked="f" strokeweight="0">
                        <v:stroke miterlimit="83231f" joinstyle="miter"/>
                        <v:path arrowok="t" textboxrect="0,0,18288,2028444"/>
                      </v:shape>
                      <v:shape id="Shape 33416" o:spid="_x0000_s1209" style="position:absolute;left:17952;top:20467;width:183;height:183;visibility:visible;mso-wrap-style:square;v-text-anchor:top" coordsize="1828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" path="m,l18288,r,18289l,18289,,e" fillcolor="black" stroked="f" strokeweight="0">
                        <v:stroke miterlimit="83231f" joinstyle="miter"/>
                        <v:path arrowok="t" textboxrect="0,0,18288,18289"/>
                      </v:shape>
                      <v:shape id="Shape 33417" o:spid="_x0000_s1210" style="position:absolute;left:18135;top:20467;width:30008;height:183;visibility:visible;mso-wrap-style:square;v-text-anchor:top" coordsize="300075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" path="m,l3000756,r,18289l,18289,,e" fillcolor="black" stroked="f" strokeweight="0">
                        <v:stroke miterlimit="83231f" joinstyle="miter"/>
                        <v:path arrowok="t" textboxrect="0,0,3000756,18289"/>
                      </v:shape>
                      <v:shape id="Shape 33418" o:spid="_x0000_s1211" style="position:absolute;left:48143;top:20467;width:183;height:183;visibility:visible;mso-wrap-style:square;v-text-anchor:top" coordsize="1828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" path="m,l18288,r,18289l,18289,,e" fillcolor="black" stroked="f" strokeweight="0">
                        <v:stroke miterlimit="83231f" joinstyle="miter"/>
                        <v:path arrowok="t" textboxrect="0,0,18288,18289"/>
                      </v:shape>
                      <v:rect id="Rectangle 88066" o:spid="_x0000_s1212" style="position:absolute;left:48326;top:1954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" filled="f" stroked="f">
                        <v:textbox inset="0,0,0,0">
                          <w:txbxContent>
                            <w:p w14:paraId="7B89BAA6" w14:textId="77777777" w:rsidR="00514E69" w:rsidRDefault="00514E69" w:rsidP="00413174">
                              <w:r>
                                <w:t xml:space="preserve"> </w:t>
                              </w:r>
                            </w:p>
                          </w:txbxContent>
                        </v:textbox>
                      </v:rect>
                      <v:rect id="Rectangle 88068" o:spid="_x0000_s1213" style="position:absolute;left:60091;top:307;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" filled="f" stroked="f">
                        <v:textbox inset="0,0,0,0">
                          <w:txbxContent>
                            <w:p w14:paraId="07619BF7" w14:textId="77777777" w:rsidR="00514E69" w:rsidRDefault="00514E69" w:rsidP="00413174">
                              <w:r>
                                <w:t xml:space="preserve"> </w:t>
                              </w:r>
                            </w:p>
                          </w:txbxContent>
                        </v:textbox>
                      </v:rect>
                      <v:rect id="Rectangle 88069" o:spid="_x0000_s1214" style="position:absolute;left:61584;top:307;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" filled="f" stroked="f">
                        <v:textbox inset="0,0,0,0">
                          <w:txbxContent>
                            <w:p w14:paraId="5CC4B7E8" w14:textId="77777777" w:rsidR="00514E69" w:rsidRDefault="00514E69" w:rsidP="00413174">
                              <w:r>
                                <w:t xml:space="preserve"> </w:t>
                              </w:r>
                            </w:p>
                          </w:txbxContent>
                        </v:textbox>
                      </v:rect>
                      <v:shape id="Shape 759" o:spid="_x0000_s1215" style="position:absolute;left:30190;top:6268;width:12351;height:134;visibility:visible;mso-wrap-style:square;v-text-anchor:top" coordsize="12350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" path="m,13335l1235075,e" filled="f" strokeweight="1.75pt">
                        <v:path arrowok="t" textboxrect="0,0,1235075,13335"/>
                      </v:shape>
                      <v:shape id="Shape 760" o:spid="_x0000_s1216" style="position:absolute;left:28418;top:10631;width:14466;height:0;visibility:visible;mso-wrap-style:square;v-text-anchor:top" coordsize="1446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" path="m,l1446530,e" filled="f" strokeweight="1.75pt">
                        <v:path arrowok="t" textboxrect="0,0,1446530,0"/>
                      </v:shape>
                      <v:shape id="Shape 761" o:spid="_x0000_s1217" style="position:absolute;left:30666;top:14796;width:12218;height:7;visibility:visible;mso-wrap-style:square;v-text-anchor:top" coordsize="1221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" path="m,l1221740,635e" filled="f" strokeweight="1.75pt">
                        <v:path arrowok="t" textboxrect="0,0,1221740,635"/>
                      </v:shape>
                      <v:shape id="Shape 762" o:spid="_x0000_s1218" style="position:absolute;left:31009;top:16841;width:12217;height:6;visibility:visible;mso-wrap-style:square;v-text-anchor:top" coordsize="1221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" path="m,l1221740,635e" filled="f" strokeweight="1.75pt">
                        <v:path arrowok="t" textboxrect="0,0,1221740,635"/>
                      </v:shape>
                      <v:shape id="Shape 33419" o:spid="_x0000_s1219" style="position:absolute;left:41899;top:4947;width:2388;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" path="m,l238760,r,279400l,279400,,e" stroked="f" strokeweight="0">
                        <v:path arrowok="t" textboxrect="0,0,238760,279400"/>
                      </v:shape>
                      <v:rect id="Rectangle 88076" o:spid="_x0000_s1220" style="position:absolute;left:42809;top:5653;width:991;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" filled="f" stroked="f">
                        <v:textbox inset="0,0,0,0">
                          <w:txbxContent>
                            <w:p w14:paraId="2BE9D7B0" w14:textId="77777777" w:rsidR="00514E69" w:rsidRDefault="00514E69" w:rsidP="00413174">
                              <w:r>
                                <w:rPr>
                                  <w:rFonts w:ascii="Arial" w:eastAsia="Arial" w:hAnsi="Arial" w:cs="Arial"/>
                                  <w:b/>
                                  <w:sz w:val="21"/>
                                </w:rPr>
                                <w:t>1</w:t>
                              </w:r>
                            </w:p>
                          </w:txbxContent>
                        </v:textbox>
                      </v:rect>
                      <v:rect id="Rectangle 88077" o:spid="_x0000_s1221" style="position:absolute;left:43555;top:5653;width:49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" filled="f" stroked="f">
                        <v:textbox inset="0,0,0,0">
                          <w:txbxContent>
                            <w:p w14:paraId="4FD99A20" w14:textId="77777777" w:rsidR="00514E69" w:rsidRDefault="00514E69" w:rsidP="00413174">
                              <w:r>
                                <w:rPr>
                                  <w:rFonts w:ascii="Arial" w:eastAsia="Arial" w:hAnsi="Arial" w:cs="Arial"/>
                                  <w:b/>
                                  <w:sz w:val="21"/>
                                </w:rPr>
                                <w:t xml:space="preserve"> </w:t>
                              </w:r>
                            </w:p>
                          </w:txbxContent>
                        </v:textbox>
                      </v:rect>
                      <v:shape id="Shape 33420" o:spid="_x0000_s1222" style="position:absolute;left:42134;top:9367;width:2388;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" path="m,l238760,r,279400l,279400,,e" stroked="f" strokeweight="0">
                        <v:path arrowok="t" textboxrect="0,0,238760,279400"/>
                      </v:shape>
                      <v:rect id="Rectangle 88079" o:spid="_x0000_s1223" style="position:absolute;left:43053;top:10072;width:991;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" filled="f" stroked="f">
                        <v:textbox inset="0,0,0,0">
                          <w:txbxContent>
                            <w:p w14:paraId="4F5A8D57" w14:textId="77777777" w:rsidR="00514E69" w:rsidRDefault="00514E69" w:rsidP="00413174">
                              <w:r>
                                <w:rPr>
                                  <w:rFonts w:ascii="Arial" w:eastAsia="Arial" w:hAnsi="Arial" w:cs="Arial"/>
                                  <w:b/>
                                  <w:sz w:val="21"/>
                                </w:rPr>
                                <w:t>2</w:t>
                              </w:r>
                            </w:p>
                          </w:txbxContent>
                        </v:textbox>
                      </v:rect>
                      <v:rect id="Rectangle 88080" o:spid="_x0000_s1224" style="position:absolute;left:43799;top:1007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" filled="f" stroked="f">
                        <v:textbox inset="0,0,0,0">
                          <w:txbxContent>
                            <w:p w14:paraId="25E1F92B" w14:textId="77777777" w:rsidR="00514E69" w:rsidRDefault="00514E69" w:rsidP="00413174">
                              <w:r>
                                <w:rPr>
                                  <w:rFonts w:ascii="Arial" w:eastAsia="Arial" w:hAnsi="Arial" w:cs="Arial"/>
                                  <w:b/>
                                  <w:sz w:val="21"/>
                                </w:rPr>
                                <w:t xml:space="preserve"> </w:t>
                              </w:r>
                            </w:p>
                          </w:txbxContent>
                        </v:textbox>
                      </v:rect>
                      <v:shape id="Shape 33421" o:spid="_x0000_s1225" style="position:absolute;left:42306;top:13577;width:2387;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" path="m,l238760,r,279400l,279400,,e" stroked="f" strokeweight="0">
                        <v:path arrowok="t" textboxrect="0,0,238760,279400"/>
                      </v:shape>
                      <v:rect id="Rectangle 88082" o:spid="_x0000_s1226" style="position:absolute;left:43220;top:14278;width:992;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" filled="f" stroked="f">
                        <v:textbox inset="0,0,0,0">
                          <w:txbxContent>
                            <w:p w14:paraId="22FB204C" w14:textId="77777777" w:rsidR="00514E69" w:rsidRDefault="00514E69" w:rsidP="00413174">
                              <w:r>
                                <w:rPr>
                                  <w:rFonts w:ascii="Arial" w:eastAsia="Arial" w:hAnsi="Arial" w:cs="Arial"/>
                                  <w:b/>
                                  <w:sz w:val="21"/>
                                </w:rPr>
                                <w:t>3</w:t>
                              </w:r>
                            </w:p>
                          </w:txbxContent>
                        </v:textbox>
                      </v:rect>
                      <v:rect id="Rectangle 88083" o:spid="_x0000_s1227" style="position:absolute;left:43967;top:14278;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" filled="f" stroked="f">
                        <v:textbox inset="0,0,0,0">
                          <w:txbxContent>
                            <w:p w14:paraId="4978B9F1" w14:textId="77777777" w:rsidR="00514E69" w:rsidRDefault="00514E69" w:rsidP="00413174">
                              <w:r>
                                <w:rPr>
                                  <w:rFonts w:ascii="Arial" w:eastAsia="Arial" w:hAnsi="Arial" w:cs="Arial"/>
                                  <w:b/>
                                  <w:sz w:val="21"/>
                                </w:rPr>
                                <w:t xml:space="preserve"> </w:t>
                              </w:r>
                            </w:p>
                          </w:txbxContent>
                        </v:textbox>
                      </v:rect>
                      <v:shape id="Shape 33422" o:spid="_x0000_s1228" style="position:absolute;left:42420;top:15742;width:2388;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" path="m,l238760,r,279400l,279400,,e" stroked="f" strokeweight="0">
                        <v:path arrowok="t" textboxrect="0,0,238760,279400"/>
                      </v:shape>
                      <v:rect id="Rectangle 88085" o:spid="_x0000_s1229" style="position:absolute;left:43342;top:16442;width:992;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" filled="f" stroked="f">
                        <v:textbox inset="0,0,0,0">
                          <w:txbxContent>
                            <w:p w14:paraId="1749F160" w14:textId="77777777" w:rsidR="00514E69" w:rsidRDefault="00514E69" w:rsidP="00413174">
                              <w:r>
                                <w:rPr>
                                  <w:rFonts w:ascii="Arial" w:eastAsia="Arial" w:hAnsi="Arial" w:cs="Arial"/>
                                  <w:b/>
                                  <w:sz w:val="21"/>
                                </w:rPr>
                                <w:t>4</w:t>
                              </w:r>
                            </w:p>
                          </w:txbxContent>
                        </v:textbox>
                      </v:rect>
                      <v:rect id="Rectangle 88086" o:spid="_x0000_s1230" style="position:absolute;left:44089;top:1644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" filled="f" stroked="f">
                        <v:textbox inset="0,0,0,0">
                          <w:txbxContent>
                            <w:p w14:paraId="28D45DFF" w14:textId="77777777" w:rsidR="00514E69" w:rsidRDefault="00514E69" w:rsidP="00413174">
                              <w:r>
                                <w:rPr>
                                  <w:rFonts w:ascii="Arial" w:eastAsia="Arial" w:hAnsi="Arial" w:cs="Arial"/>
                                  <w:b/>
                                  <w:sz w:val="21"/>
                                </w:rPr>
                                <w:t xml:space="preserve"> </w:t>
                              </w:r>
                            </w:p>
                          </w:txbxContent>
                        </v:textbox>
                      </v:rect>
                      <w10:anchorlock/>
                    </v:group>
                  </w:pict>
                </mc:Fallback>
              </mc:AlternateContent>
            </w:r>
          </w:p>
        </w:tc>
        <w:tc>
          <w:tcPr>
            <w:tcW w:w="709" w:type="dxa"/>
          </w:tcPr>
          <w:p w14:paraId="524E93EA" w14:textId="77777777" w:rsidR="00413174" w:rsidRPr="008072C0" w:rsidRDefault="00413174" w:rsidP="00623292">
            <w:pPr>
              <w:rPr>
                <w:rFonts w:ascii="Arial" w:hAnsi="Arial" w:cs="Arial"/>
                <w:sz w:val="24"/>
                <w:szCs w:val="24"/>
              </w:rPr>
            </w:pPr>
          </w:p>
          <w:p w14:paraId="2B8D51D9" w14:textId="77777777" w:rsidR="00413174" w:rsidRPr="008072C0" w:rsidRDefault="00413174" w:rsidP="00623292">
            <w:pPr>
              <w:rPr>
                <w:rFonts w:ascii="Arial" w:hAnsi="Arial" w:cs="Arial"/>
                <w:sz w:val="24"/>
                <w:szCs w:val="24"/>
              </w:rPr>
            </w:pPr>
          </w:p>
          <w:p w14:paraId="6789C380" w14:textId="77777777" w:rsidR="00413174" w:rsidRPr="008072C0" w:rsidRDefault="00413174" w:rsidP="00623292">
            <w:pPr>
              <w:rPr>
                <w:rFonts w:ascii="Arial" w:hAnsi="Arial" w:cs="Arial"/>
                <w:sz w:val="24"/>
                <w:szCs w:val="24"/>
              </w:rPr>
            </w:pPr>
          </w:p>
          <w:p w14:paraId="2B1E0541" w14:textId="77777777" w:rsidR="00413174" w:rsidRPr="008072C0" w:rsidRDefault="00413174" w:rsidP="00623292">
            <w:pPr>
              <w:rPr>
                <w:rFonts w:ascii="Arial" w:hAnsi="Arial" w:cs="Arial"/>
                <w:sz w:val="24"/>
                <w:szCs w:val="24"/>
              </w:rPr>
            </w:pPr>
          </w:p>
          <w:p w14:paraId="39BC5CD7" w14:textId="77777777" w:rsidR="00413174" w:rsidRPr="008072C0" w:rsidRDefault="00413174" w:rsidP="00623292">
            <w:pPr>
              <w:rPr>
                <w:rFonts w:ascii="Arial" w:hAnsi="Arial" w:cs="Arial"/>
                <w:sz w:val="24"/>
                <w:szCs w:val="24"/>
              </w:rPr>
            </w:pPr>
          </w:p>
          <w:p w14:paraId="0A426FDD" w14:textId="77777777" w:rsidR="00413174" w:rsidRPr="008072C0" w:rsidRDefault="00413174" w:rsidP="00623292">
            <w:pPr>
              <w:rPr>
                <w:rFonts w:ascii="Arial" w:hAnsi="Arial" w:cs="Arial"/>
                <w:sz w:val="24"/>
                <w:szCs w:val="24"/>
              </w:rPr>
            </w:pPr>
          </w:p>
          <w:p w14:paraId="31CA16E6" w14:textId="77777777" w:rsidR="00413174" w:rsidRPr="008072C0" w:rsidRDefault="00413174" w:rsidP="00623292">
            <w:pPr>
              <w:rPr>
                <w:rFonts w:ascii="Arial" w:hAnsi="Arial" w:cs="Arial"/>
                <w:sz w:val="24"/>
                <w:szCs w:val="24"/>
              </w:rPr>
            </w:pPr>
          </w:p>
          <w:p w14:paraId="30DD5670" w14:textId="77777777" w:rsidR="00413174" w:rsidRPr="008072C0" w:rsidRDefault="00413174" w:rsidP="00623292">
            <w:pPr>
              <w:rPr>
                <w:rFonts w:ascii="Arial" w:hAnsi="Arial" w:cs="Arial"/>
                <w:sz w:val="24"/>
                <w:szCs w:val="24"/>
              </w:rPr>
            </w:pPr>
          </w:p>
          <w:p w14:paraId="3649DB35" w14:textId="77777777" w:rsidR="00413174" w:rsidRPr="008072C0" w:rsidRDefault="00413174" w:rsidP="00623292">
            <w:pPr>
              <w:rPr>
                <w:rFonts w:ascii="Arial" w:hAnsi="Arial" w:cs="Arial"/>
                <w:sz w:val="24"/>
                <w:szCs w:val="24"/>
              </w:rPr>
            </w:pPr>
          </w:p>
          <w:p w14:paraId="4A6B55E6" w14:textId="77777777" w:rsidR="00413174" w:rsidRPr="008072C0" w:rsidRDefault="00413174" w:rsidP="00623292">
            <w:pPr>
              <w:rPr>
                <w:rFonts w:ascii="Arial" w:hAnsi="Arial" w:cs="Arial"/>
                <w:sz w:val="24"/>
                <w:szCs w:val="24"/>
              </w:rPr>
            </w:pPr>
          </w:p>
          <w:p w14:paraId="12CB23A3" w14:textId="77777777" w:rsidR="00413174" w:rsidRPr="008072C0" w:rsidRDefault="00413174" w:rsidP="00623292">
            <w:pPr>
              <w:rPr>
                <w:rFonts w:ascii="Arial" w:hAnsi="Arial" w:cs="Arial"/>
                <w:sz w:val="24"/>
                <w:szCs w:val="24"/>
              </w:rPr>
            </w:pPr>
          </w:p>
        </w:tc>
      </w:tr>
      <w:tr w:rsidR="008072C0" w:rsidRPr="008072C0" w14:paraId="18C72C67" w14:textId="77777777" w:rsidTr="00D45501">
        <w:tc>
          <w:tcPr>
            <w:tcW w:w="709" w:type="dxa"/>
          </w:tcPr>
          <w:p w14:paraId="51BF32B7" w14:textId="77777777" w:rsidR="00413174" w:rsidRPr="008072C0" w:rsidRDefault="00413174" w:rsidP="00623292">
            <w:pPr>
              <w:rPr>
                <w:rFonts w:ascii="Arial" w:hAnsi="Arial" w:cs="Arial"/>
                <w:sz w:val="24"/>
                <w:szCs w:val="24"/>
              </w:rPr>
            </w:pPr>
          </w:p>
        </w:tc>
        <w:tc>
          <w:tcPr>
            <w:tcW w:w="992" w:type="dxa"/>
          </w:tcPr>
          <w:p w14:paraId="2F0967A1" w14:textId="77777777" w:rsidR="00413174" w:rsidRPr="008072C0" w:rsidRDefault="00413174" w:rsidP="00623292">
            <w:pPr>
              <w:rPr>
                <w:rFonts w:ascii="Arial" w:hAnsi="Arial" w:cs="Arial"/>
                <w:sz w:val="24"/>
                <w:szCs w:val="24"/>
              </w:rPr>
            </w:pPr>
          </w:p>
        </w:tc>
        <w:tc>
          <w:tcPr>
            <w:tcW w:w="7655" w:type="dxa"/>
          </w:tcPr>
          <w:p w14:paraId="16D95A77"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1. </w:t>
            </w:r>
            <w:r w:rsidRPr="008072C0">
              <w:rPr>
                <w:rFonts w:ascii="Arial" w:eastAsia="Arial" w:hAnsi="Arial" w:cs="Arial"/>
                <w:sz w:val="24"/>
              </w:rPr>
              <w:tab/>
              <w:t xml:space="preserve">  </w:t>
            </w:r>
          </w:p>
          <w:p w14:paraId="2B704BF1"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2. </w:t>
            </w:r>
          </w:p>
          <w:p w14:paraId="0E1E25AF"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3. </w:t>
            </w:r>
          </w:p>
          <w:p w14:paraId="359868D7"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4. </w:t>
            </w:r>
          </w:p>
          <w:p w14:paraId="32FAD7C6" w14:textId="77777777" w:rsidR="00413174" w:rsidRPr="008072C0" w:rsidRDefault="00413174" w:rsidP="00623292">
            <w:pPr>
              <w:spacing w:line="259" w:lineRule="auto"/>
              <w:ind w:left="34"/>
              <w:contextualSpacing/>
              <w:rPr>
                <w:rFonts w:ascii="Arial" w:eastAsia="Calibri" w:hAnsi="Arial" w:cs="Arial"/>
                <w:sz w:val="24"/>
                <w:szCs w:val="24"/>
              </w:rPr>
            </w:pPr>
          </w:p>
        </w:tc>
        <w:tc>
          <w:tcPr>
            <w:tcW w:w="709" w:type="dxa"/>
          </w:tcPr>
          <w:p w14:paraId="5C348E56" w14:textId="77777777" w:rsidR="00413174" w:rsidRPr="008072C0" w:rsidRDefault="00413174" w:rsidP="00623292">
            <w:pPr>
              <w:rPr>
                <w:rFonts w:ascii="Arial" w:hAnsi="Arial" w:cs="Arial"/>
                <w:sz w:val="24"/>
                <w:szCs w:val="24"/>
              </w:rPr>
            </w:pPr>
          </w:p>
          <w:p w14:paraId="6745570D" w14:textId="77777777" w:rsidR="00413174" w:rsidRPr="008072C0" w:rsidRDefault="00413174" w:rsidP="00623292">
            <w:pPr>
              <w:rPr>
                <w:rFonts w:ascii="Arial" w:hAnsi="Arial" w:cs="Arial"/>
                <w:sz w:val="24"/>
                <w:szCs w:val="24"/>
              </w:rPr>
            </w:pPr>
          </w:p>
          <w:p w14:paraId="6A297772" w14:textId="77777777" w:rsidR="00413174" w:rsidRPr="008072C0" w:rsidRDefault="00413174" w:rsidP="00623292">
            <w:pPr>
              <w:rPr>
                <w:rFonts w:ascii="Arial" w:hAnsi="Arial" w:cs="Arial"/>
                <w:sz w:val="24"/>
                <w:szCs w:val="24"/>
              </w:rPr>
            </w:pPr>
          </w:p>
          <w:p w14:paraId="53D83591" w14:textId="77777777" w:rsidR="00413174" w:rsidRPr="008072C0" w:rsidRDefault="00413174" w:rsidP="00623292">
            <w:pPr>
              <w:rPr>
                <w:rFonts w:ascii="Arial" w:hAnsi="Arial" w:cs="Arial"/>
                <w:sz w:val="24"/>
                <w:szCs w:val="24"/>
              </w:rPr>
            </w:pPr>
          </w:p>
          <w:p w14:paraId="288BDDC2" w14:textId="77777777" w:rsidR="00413174" w:rsidRPr="008072C0" w:rsidRDefault="00413174" w:rsidP="00623292">
            <w:pPr>
              <w:rPr>
                <w:rFonts w:ascii="Arial" w:hAnsi="Arial" w:cs="Arial"/>
                <w:sz w:val="24"/>
                <w:szCs w:val="24"/>
              </w:rPr>
            </w:pPr>
          </w:p>
        </w:tc>
      </w:tr>
      <w:tr w:rsidR="008072C0" w:rsidRPr="008072C0" w14:paraId="34F837DC" w14:textId="77777777" w:rsidTr="00D45501">
        <w:tc>
          <w:tcPr>
            <w:tcW w:w="709" w:type="dxa"/>
          </w:tcPr>
          <w:p w14:paraId="694F24AA" w14:textId="77777777" w:rsidR="00413174" w:rsidRPr="008072C0" w:rsidRDefault="00413174" w:rsidP="00623292">
            <w:pPr>
              <w:rPr>
                <w:rFonts w:ascii="Arial" w:hAnsi="Arial" w:cs="Arial"/>
                <w:sz w:val="24"/>
                <w:szCs w:val="24"/>
              </w:rPr>
            </w:pPr>
          </w:p>
        </w:tc>
        <w:tc>
          <w:tcPr>
            <w:tcW w:w="992" w:type="dxa"/>
          </w:tcPr>
          <w:p w14:paraId="1C3E7A68" w14:textId="77777777" w:rsidR="00413174" w:rsidRPr="008072C0" w:rsidRDefault="00413174" w:rsidP="00623292">
            <w:pPr>
              <w:rPr>
                <w:rFonts w:ascii="Arial" w:hAnsi="Arial" w:cs="Arial"/>
                <w:sz w:val="24"/>
                <w:szCs w:val="24"/>
              </w:rPr>
            </w:pPr>
            <w:r w:rsidRPr="008072C0">
              <w:rPr>
                <w:rFonts w:ascii="Arial" w:hAnsi="Arial" w:cs="Arial"/>
                <w:sz w:val="24"/>
                <w:szCs w:val="24"/>
              </w:rPr>
              <w:t>1.1.28</w:t>
            </w:r>
          </w:p>
        </w:tc>
        <w:tc>
          <w:tcPr>
            <w:tcW w:w="7655" w:type="dxa"/>
          </w:tcPr>
          <w:p w14:paraId="23EAA9CC" w14:textId="77777777" w:rsidR="00413174" w:rsidRPr="008072C0" w:rsidRDefault="00413174" w:rsidP="00623292">
            <w:pPr>
              <w:spacing w:after="12" w:line="250" w:lineRule="auto"/>
              <w:ind w:right="321" w:firstLine="19"/>
              <w:jc w:val="both"/>
              <w:rPr>
                <w:rFonts w:ascii="Arial" w:eastAsia="Arial" w:hAnsi="Arial" w:cs="Arial"/>
                <w:sz w:val="24"/>
              </w:rPr>
            </w:pPr>
            <w:r w:rsidRPr="008072C0">
              <w:rPr>
                <w:rFonts w:ascii="Arial" w:eastAsia="Arial" w:hAnsi="Arial" w:cs="Arial"/>
                <w:sz w:val="24"/>
              </w:rPr>
              <w:t xml:space="preserve">… refers to the attachment of the embryo to the endometrium of a sow. </w:t>
            </w:r>
          </w:p>
          <w:p w14:paraId="7C80AB8E" w14:textId="77777777" w:rsidR="00413174" w:rsidRPr="008072C0" w:rsidRDefault="00413174" w:rsidP="00623292">
            <w:pPr>
              <w:spacing w:line="259" w:lineRule="auto"/>
              <w:ind w:left="34"/>
              <w:rPr>
                <w:rFonts w:ascii="Arial" w:eastAsia="Arial" w:hAnsi="Arial" w:cs="Arial"/>
                <w:sz w:val="24"/>
              </w:rPr>
            </w:pPr>
            <w:r w:rsidRPr="008072C0">
              <w:rPr>
                <w:rFonts w:ascii="Arial" w:eastAsia="Arial" w:hAnsi="Arial" w:cs="Arial"/>
                <w:sz w:val="24"/>
              </w:rPr>
              <w:t xml:space="preserve"> </w:t>
            </w:r>
          </w:p>
          <w:p w14:paraId="6F426C7B" w14:textId="77777777" w:rsidR="00413174" w:rsidRPr="008072C0" w:rsidRDefault="00413174" w:rsidP="00A65AB8">
            <w:pPr>
              <w:numPr>
                <w:ilvl w:val="0"/>
                <w:numId w:val="63"/>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Gestation </w:t>
            </w:r>
            <w:r w:rsidRPr="008072C0">
              <w:rPr>
                <w:rFonts w:ascii="Arial" w:eastAsia="Arial" w:hAnsi="Arial" w:cs="Arial"/>
                <w:sz w:val="24"/>
              </w:rPr>
              <w:tab/>
              <w:t xml:space="preserve">  </w:t>
            </w:r>
          </w:p>
          <w:p w14:paraId="62489B4D" w14:textId="77777777" w:rsidR="00413174" w:rsidRPr="008072C0" w:rsidRDefault="00413174" w:rsidP="00A65AB8">
            <w:pPr>
              <w:numPr>
                <w:ilvl w:val="0"/>
                <w:numId w:val="63"/>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Synchronization </w:t>
            </w:r>
          </w:p>
          <w:p w14:paraId="167AB31D" w14:textId="77777777" w:rsidR="00413174" w:rsidRPr="008072C0" w:rsidRDefault="00413174" w:rsidP="00A65AB8">
            <w:pPr>
              <w:numPr>
                <w:ilvl w:val="0"/>
                <w:numId w:val="63"/>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Implantation  </w:t>
            </w:r>
          </w:p>
          <w:p w14:paraId="7C3626B7" w14:textId="77777777" w:rsidR="00413174" w:rsidRPr="008072C0" w:rsidRDefault="00413174" w:rsidP="00623292">
            <w:pPr>
              <w:spacing w:after="160" w:line="259" w:lineRule="auto"/>
              <w:ind w:left="34"/>
              <w:contextualSpacing/>
              <w:jc w:val="both"/>
              <w:rPr>
                <w:rFonts w:ascii="Arial" w:eastAsia="Arial" w:hAnsi="Arial" w:cs="Arial"/>
                <w:sz w:val="24"/>
              </w:rPr>
            </w:pPr>
            <w:r w:rsidRPr="008072C0">
              <w:rPr>
                <w:rFonts w:ascii="Arial" w:eastAsia="Arial" w:hAnsi="Arial" w:cs="Arial"/>
                <w:sz w:val="24"/>
              </w:rPr>
              <w:t xml:space="preserve">D        Copulation </w:t>
            </w:r>
          </w:p>
          <w:p w14:paraId="447829C0" w14:textId="77777777" w:rsidR="00413174" w:rsidRPr="008072C0" w:rsidRDefault="00413174" w:rsidP="00623292">
            <w:pPr>
              <w:spacing w:after="160" w:line="259" w:lineRule="auto"/>
              <w:ind w:left="34"/>
              <w:contextualSpacing/>
              <w:jc w:val="both"/>
              <w:rPr>
                <w:rFonts w:ascii="Arial" w:eastAsia="Calibri" w:hAnsi="Arial" w:cs="Arial"/>
                <w:sz w:val="24"/>
                <w:szCs w:val="24"/>
              </w:rPr>
            </w:pPr>
            <w:r w:rsidRPr="008072C0">
              <w:rPr>
                <w:rFonts w:ascii="Arial" w:eastAsia="Arial" w:hAnsi="Arial" w:cs="Arial"/>
                <w:sz w:val="24"/>
              </w:rPr>
              <w:t xml:space="preserve"> </w:t>
            </w:r>
          </w:p>
        </w:tc>
        <w:tc>
          <w:tcPr>
            <w:tcW w:w="709" w:type="dxa"/>
          </w:tcPr>
          <w:p w14:paraId="50E67A8C" w14:textId="77777777" w:rsidR="00413174" w:rsidRPr="008072C0" w:rsidRDefault="00413174" w:rsidP="00623292">
            <w:pPr>
              <w:rPr>
                <w:rFonts w:ascii="Arial" w:hAnsi="Arial" w:cs="Arial"/>
                <w:sz w:val="24"/>
                <w:szCs w:val="24"/>
              </w:rPr>
            </w:pPr>
          </w:p>
        </w:tc>
      </w:tr>
      <w:tr w:rsidR="008072C0" w:rsidRPr="008072C0" w14:paraId="0D1FEF94" w14:textId="77777777" w:rsidTr="00D45501">
        <w:tc>
          <w:tcPr>
            <w:tcW w:w="709" w:type="dxa"/>
          </w:tcPr>
          <w:p w14:paraId="3183B516" w14:textId="77777777" w:rsidR="00413174" w:rsidRPr="008072C0" w:rsidRDefault="00413174" w:rsidP="00623292">
            <w:pPr>
              <w:rPr>
                <w:rFonts w:ascii="Arial" w:hAnsi="Arial" w:cs="Arial"/>
                <w:sz w:val="24"/>
                <w:szCs w:val="24"/>
              </w:rPr>
            </w:pPr>
          </w:p>
        </w:tc>
        <w:tc>
          <w:tcPr>
            <w:tcW w:w="992" w:type="dxa"/>
          </w:tcPr>
          <w:p w14:paraId="24C6CF61" w14:textId="77777777" w:rsidR="00413174" w:rsidRPr="008072C0" w:rsidRDefault="00413174" w:rsidP="00623292">
            <w:pPr>
              <w:rPr>
                <w:rFonts w:ascii="Arial" w:hAnsi="Arial" w:cs="Arial"/>
                <w:sz w:val="24"/>
                <w:szCs w:val="24"/>
              </w:rPr>
            </w:pPr>
            <w:r w:rsidRPr="008072C0">
              <w:rPr>
                <w:rFonts w:ascii="Arial" w:hAnsi="Arial" w:cs="Arial"/>
                <w:sz w:val="24"/>
                <w:szCs w:val="24"/>
              </w:rPr>
              <w:t>1.1.29</w:t>
            </w:r>
          </w:p>
        </w:tc>
        <w:tc>
          <w:tcPr>
            <w:tcW w:w="7655" w:type="dxa"/>
          </w:tcPr>
          <w:p w14:paraId="7A0E9387" w14:textId="77777777" w:rsidR="00413174" w:rsidRPr="008072C0" w:rsidRDefault="00413174" w:rsidP="00623292">
            <w:pPr>
              <w:tabs>
                <w:tab w:val="center" w:pos="1326"/>
                <w:tab w:val="center" w:pos="5290"/>
                <w:tab w:val="center" w:pos="9497"/>
              </w:tabs>
              <w:spacing w:after="12" w:line="250" w:lineRule="auto"/>
              <w:jc w:val="both"/>
              <w:rPr>
                <w:rFonts w:ascii="Arial" w:eastAsia="Arial" w:hAnsi="Arial" w:cs="Arial"/>
                <w:sz w:val="24"/>
              </w:rPr>
            </w:pPr>
            <w:r w:rsidRPr="008072C0">
              <w:rPr>
                <w:rFonts w:ascii="Arial" w:eastAsia="Arial" w:hAnsi="Arial" w:cs="Arial"/>
                <w:sz w:val="24"/>
              </w:rPr>
              <w:t xml:space="preserve">The new-born calf or lamb is given colostrum to increase …   </w:t>
            </w:r>
            <w:r w:rsidRPr="008072C0">
              <w:rPr>
                <w:rFonts w:ascii="Arial" w:eastAsia="Arial" w:hAnsi="Arial" w:cs="Arial"/>
                <w:sz w:val="24"/>
              </w:rPr>
              <w:tab/>
              <w:t xml:space="preserve">  </w:t>
            </w:r>
          </w:p>
          <w:p w14:paraId="1C3E9356" w14:textId="77777777" w:rsidR="00413174" w:rsidRPr="008072C0" w:rsidRDefault="00413174" w:rsidP="00623292">
            <w:pPr>
              <w:spacing w:line="259" w:lineRule="auto"/>
              <w:ind w:left="34"/>
              <w:rPr>
                <w:rFonts w:ascii="Arial" w:eastAsia="Arial" w:hAnsi="Arial" w:cs="Arial"/>
                <w:sz w:val="24"/>
              </w:rPr>
            </w:pPr>
            <w:r w:rsidRPr="008072C0">
              <w:rPr>
                <w:rFonts w:ascii="Arial" w:eastAsia="Arial" w:hAnsi="Arial" w:cs="Arial"/>
                <w:sz w:val="24"/>
              </w:rPr>
              <w:t xml:space="preserve"> </w:t>
            </w:r>
          </w:p>
          <w:p w14:paraId="27A7164C" w14:textId="77777777" w:rsidR="00413174" w:rsidRPr="008072C0" w:rsidRDefault="00413174" w:rsidP="00623292">
            <w:pPr>
              <w:spacing w:after="12" w:line="250" w:lineRule="auto"/>
              <w:ind w:right="201"/>
              <w:jc w:val="both"/>
              <w:rPr>
                <w:rFonts w:ascii="Arial" w:eastAsia="Arial" w:hAnsi="Arial" w:cs="Arial"/>
                <w:sz w:val="24"/>
              </w:rPr>
            </w:pPr>
            <w:r w:rsidRPr="008072C0">
              <w:rPr>
                <w:rFonts w:ascii="Arial" w:eastAsia="Arial" w:hAnsi="Arial" w:cs="Arial"/>
                <w:sz w:val="24"/>
              </w:rPr>
              <w:t xml:space="preserve">A       resistance to diseases. </w:t>
            </w:r>
            <w:r w:rsidRPr="008072C0">
              <w:rPr>
                <w:rFonts w:ascii="Arial" w:eastAsia="Arial" w:hAnsi="Arial" w:cs="Arial"/>
                <w:sz w:val="24"/>
              </w:rPr>
              <w:tab/>
              <w:t xml:space="preserve"> </w:t>
            </w:r>
          </w:p>
          <w:p w14:paraId="500F2319" w14:textId="77777777" w:rsidR="00413174" w:rsidRPr="008072C0" w:rsidRDefault="00413174" w:rsidP="00623292">
            <w:pPr>
              <w:spacing w:after="12" w:line="250" w:lineRule="auto"/>
              <w:ind w:right="201"/>
              <w:jc w:val="both"/>
              <w:rPr>
                <w:rFonts w:ascii="Arial" w:eastAsia="Arial" w:hAnsi="Arial" w:cs="Arial"/>
                <w:sz w:val="24"/>
              </w:rPr>
            </w:pPr>
            <w:r w:rsidRPr="008072C0">
              <w:rPr>
                <w:rFonts w:ascii="Arial" w:eastAsia="Arial" w:hAnsi="Arial" w:cs="Arial"/>
                <w:sz w:val="24"/>
              </w:rPr>
              <w:t xml:space="preserve">B       milk production. </w:t>
            </w:r>
            <w:r w:rsidRPr="008072C0">
              <w:rPr>
                <w:rFonts w:ascii="Arial" w:eastAsia="Arial" w:hAnsi="Arial" w:cs="Arial"/>
                <w:sz w:val="24"/>
              </w:rPr>
              <w:tab/>
              <w:t xml:space="preserve"> </w:t>
            </w:r>
          </w:p>
          <w:p w14:paraId="6FC2467A" w14:textId="77777777" w:rsidR="00413174" w:rsidRPr="008072C0" w:rsidRDefault="00413174" w:rsidP="00623292">
            <w:pPr>
              <w:spacing w:after="12" w:line="250" w:lineRule="auto"/>
              <w:ind w:right="13"/>
              <w:jc w:val="both"/>
              <w:rPr>
                <w:rFonts w:ascii="Arial" w:eastAsia="Arial" w:hAnsi="Arial" w:cs="Arial"/>
                <w:sz w:val="24"/>
              </w:rPr>
            </w:pPr>
            <w:r w:rsidRPr="008072C0">
              <w:rPr>
                <w:rFonts w:ascii="Arial" w:eastAsia="Arial" w:hAnsi="Arial" w:cs="Arial"/>
                <w:sz w:val="24"/>
              </w:rPr>
              <w:t xml:space="preserve">C       contraction of voluntary muscles.  </w:t>
            </w:r>
            <w:r w:rsidRPr="008072C0">
              <w:rPr>
                <w:rFonts w:ascii="Arial" w:eastAsia="Arial" w:hAnsi="Arial" w:cs="Arial"/>
                <w:sz w:val="24"/>
              </w:rPr>
              <w:tab/>
              <w:t xml:space="preserve"> </w:t>
            </w:r>
          </w:p>
          <w:p w14:paraId="0B16B2B4" w14:textId="77777777" w:rsidR="00413174" w:rsidRPr="008072C0" w:rsidRDefault="00413174" w:rsidP="00623292">
            <w:pPr>
              <w:tabs>
                <w:tab w:val="center" w:pos="1292"/>
                <w:tab w:val="center" w:pos="5357"/>
                <w:tab w:val="center" w:pos="9463"/>
              </w:tabs>
              <w:spacing w:after="160" w:line="259" w:lineRule="auto"/>
              <w:ind w:left="34" w:hanging="15"/>
              <w:rPr>
                <w:rFonts w:ascii="Arial" w:eastAsia="Arial" w:hAnsi="Arial" w:cs="Arial"/>
                <w:sz w:val="24"/>
              </w:rPr>
            </w:pPr>
            <w:r w:rsidRPr="008072C0">
              <w:rPr>
                <w:rFonts w:ascii="Arial" w:eastAsia="Arial" w:hAnsi="Arial" w:cs="Arial"/>
                <w:sz w:val="24"/>
              </w:rPr>
              <w:t xml:space="preserve">D       hormonal function.        </w:t>
            </w:r>
          </w:p>
          <w:p w14:paraId="79DB3EF0" w14:textId="77777777" w:rsidR="00413174" w:rsidRPr="008072C0" w:rsidRDefault="00413174" w:rsidP="00623292">
            <w:pPr>
              <w:spacing w:after="160" w:line="259" w:lineRule="auto"/>
              <w:contextualSpacing/>
              <w:jc w:val="both"/>
              <w:rPr>
                <w:rFonts w:ascii="Arial" w:eastAsia="Calibri" w:hAnsi="Arial" w:cs="Arial"/>
                <w:sz w:val="24"/>
                <w:szCs w:val="24"/>
              </w:rPr>
            </w:pPr>
          </w:p>
        </w:tc>
        <w:tc>
          <w:tcPr>
            <w:tcW w:w="709" w:type="dxa"/>
          </w:tcPr>
          <w:p w14:paraId="6B0A81BC" w14:textId="77777777" w:rsidR="00413174" w:rsidRPr="008072C0" w:rsidRDefault="00413174" w:rsidP="00623292">
            <w:pPr>
              <w:rPr>
                <w:rFonts w:ascii="Arial" w:hAnsi="Arial" w:cs="Arial"/>
                <w:sz w:val="24"/>
                <w:szCs w:val="24"/>
              </w:rPr>
            </w:pPr>
          </w:p>
        </w:tc>
      </w:tr>
      <w:tr w:rsidR="008072C0" w:rsidRPr="008072C0" w14:paraId="050DB681" w14:textId="77777777" w:rsidTr="00D45501">
        <w:tc>
          <w:tcPr>
            <w:tcW w:w="709" w:type="dxa"/>
          </w:tcPr>
          <w:p w14:paraId="1D36B1FF" w14:textId="77777777" w:rsidR="00413174" w:rsidRPr="008072C0" w:rsidRDefault="00413174" w:rsidP="00623292">
            <w:pPr>
              <w:rPr>
                <w:rFonts w:ascii="Arial" w:hAnsi="Arial" w:cs="Arial"/>
                <w:sz w:val="24"/>
                <w:szCs w:val="24"/>
              </w:rPr>
            </w:pPr>
          </w:p>
        </w:tc>
        <w:tc>
          <w:tcPr>
            <w:tcW w:w="992" w:type="dxa"/>
          </w:tcPr>
          <w:p w14:paraId="56574413" w14:textId="77777777" w:rsidR="00413174" w:rsidRPr="008072C0" w:rsidRDefault="00413174" w:rsidP="00623292">
            <w:pPr>
              <w:rPr>
                <w:rFonts w:ascii="Arial" w:hAnsi="Arial" w:cs="Arial"/>
                <w:sz w:val="24"/>
                <w:szCs w:val="24"/>
              </w:rPr>
            </w:pPr>
            <w:r w:rsidRPr="008072C0">
              <w:rPr>
                <w:rFonts w:ascii="Arial" w:hAnsi="Arial" w:cs="Arial"/>
                <w:sz w:val="24"/>
                <w:szCs w:val="24"/>
              </w:rPr>
              <w:t>1.1.30</w:t>
            </w:r>
          </w:p>
        </w:tc>
        <w:tc>
          <w:tcPr>
            <w:tcW w:w="7655" w:type="dxa"/>
          </w:tcPr>
          <w:p w14:paraId="6CDB6ED5" w14:textId="77777777" w:rsidR="00413174" w:rsidRPr="008072C0" w:rsidRDefault="00413174" w:rsidP="00623292">
            <w:pPr>
              <w:tabs>
                <w:tab w:val="center" w:pos="1225"/>
                <w:tab w:val="center" w:pos="5089"/>
                <w:tab w:val="center" w:pos="9463"/>
              </w:tabs>
              <w:ind w:left="-15"/>
              <w:jc w:val="both"/>
              <w:rPr>
                <w:rFonts w:ascii="Arial" w:eastAsia="Arial" w:hAnsi="Arial" w:cs="Arial"/>
                <w:sz w:val="24"/>
              </w:rPr>
            </w:pPr>
            <w:r w:rsidRPr="008072C0">
              <w:rPr>
                <w:rFonts w:ascii="Arial" w:eastAsia="Arial" w:hAnsi="Arial" w:cs="Arial"/>
                <w:sz w:val="24"/>
              </w:rPr>
              <w:t xml:space="preserve">A visible sign of a cow that is about to go into parturition: </w:t>
            </w:r>
            <w:r w:rsidRPr="008072C0">
              <w:rPr>
                <w:rFonts w:ascii="Arial" w:eastAsia="Arial" w:hAnsi="Arial" w:cs="Arial"/>
                <w:sz w:val="24"/>
              </w:rPr>
              <w:tab/>
              <w:t xml:space="preserve">  </w:t>
            </w:r>
          </w:p>
          <w:p w14:paraId="3937CABB" w14:textId="77777777" w:rsidR="00413174" w:rsidRPr="008072C0" w:rsidRDefault="00413174" w:rsidP="00623292">
            <w:pPr>
              <w:spacing w:after="83" w:line="259" w:lineRule="auto"/>
              <w:rPr>
                <w:rFonts w:ascii="Arial" w:eastAsia="Arial" w:hAnsi="Arial" w:cs="Arial"/>
                <w:sz w:val="24"/>
              </w:rPr>
            </w:pPr>
            <w:r w:rsidRPr="008072C0">
              <w:rPr>
                <w:rFonts w:ascii="Arial" w:eastAsia="Arial" w:hAnsi="Arial" w:cs="Arial"/>
                <w:sz w:val="16"/>
              </w:rPr>
              <w:t xml:space="preserve"> </w:t>
            </w:r>
          </w:p>
          <w:p w14:paraId="2C692A66" w14:textId="77777777" w:rsidR="00413174" w:rsidRPr="008072C0" w:rsidRDefault="00413174" w:rsidP="00A65AB8">
            <w:pPr>
              <w:numPr>
                <w:ilvl w:val="0"/>
                <w:numId w:val="64"/>
              </w:numPr>
              <w:spacing w:after="13" w:line="250" w:lineRule="auto"/>
              <w:ind w:left="34"/>
              <w:jc w:val="both"/>
              <w:rPr>
                <w:rFonts w:ascii="Arial" w:eastAsia="Arial" w:hAnsi="Arial" w:cs="Arial"/>
                <w:sz w:val="24"/>
              </w:rPr>
            </w:pPr>
            <w:r w:rsidRPr="008072C0">
              <w:rPr>
                <w:rFonts w:ascii="Arial" w:eastAsia="Arial" w:hAnsi="Arial" w:cs="Arial"/>
                <w:sz w:val="24"/>
              </w:rPr>
              <w:t xml:space="preserve">Rhythmic contraction of the muscles of the uterus </w:t>
            </w:r>
            <w:r w:rsidRPr="008072C0">
              <w:rPr>
                <w:rFonts w:ascii="Arial" w:eastAsia="Arial" w:hAnsi="Arial" w:cs="Arial"/>
                <w:sz w:val="24"/>
              </w:rPr>
              <w:tab/>
              <w:t xml:space="preserve">  </w:t>
            </w:r>
          </w:p>
          <w:p w14:paraId="598C42F3" w14:textId="77777777" w:rsidR="00413174" w:rsidRPr="008072C0" w:rsidRDefault="00413174" w:rsidP="00A65AB8">
            <w:pPr>
              <w:numPr>
                <w:ilvl w:val="0"/>
                <w:numId w:val="64"/>
              </w:numPr>
              <w:spacing w:after="13" w:line="250" w:lineRule="auto"/>
              <w:ind w:left="34"/>
              <w:jc w:val="both"/>
              <w:rPr>
                <w:rFonts w:ascii="Arial" w:eastAsia="Arial" w:hAnsi="Arial" w:cs="Arial"/>
                <w:sz w:val="24"/>
              </w:rPr>
            </w:pPr>
            <w:r w:rsidRPr="008072C0">
              <w:rPr>
                <w:rFonts w:ascii="Arial" w:eastAsia="Arial" w:hAnsi="Arial" w:cs="Arial"/>
                <w:sz w:val="24"/>
              </w:rPr>
              <w:t xml:space="preserve">Frequent urination and defecation </w:t>
            </w:r>
          </w:p>
          <w:p w14:paraId="74F15172" w14:textId="77777777" w:rsidR="00413174" w:rsidRPr="008072C0" w:rsidRDefault="00413174" w:rsidP="00A65AB8">
            <w:pPr>
              <w:numPr>
                <w:ilvl w:val="0"/>
                <w:numId w:val="64"/>
              </w:numPr>
              <w:spacing w:after="13" w:line="250" w:lineRule="auto"/>
              <w:ind w:left="34"/>
              <w:jc w:val="both"/>
              <w:rPr>
                <w:rFonts w:ascii="Arial" w:eastAsia="Arial" w:hAnsi="Arial" w:cs="Arial"/>
                <w:sz w:val="24"/>
              </w:rPr>
            </w:pPr>
            <w:r w:rsidRPr="008072C0">
              <w:rPr>
                <w:rFonts w:ascii="Arial" w:eastAsia="Arial" w:hAnsi="Arial" w:cs="Arial"/>
                <w:sz w:val="24"/>
              </w:rPr>
              <w:t xml:space="preserve">Enlarged vagina and cervix to form one common canal </w:t>
            </w:r>
          </w:p>
          <w:p w14:paraId="68CE7534" w14:textId="77777777" w:rsidR="00413174" w:rsidRPr="008072C0" w:rsidRDefault="00413174" w:rsidP="00623292">
            <w:pPr>
              <w:spacing w:after="13" w:line="250" w:lineRule="auto"/>
              <w:ind w:left="34"/>
              <w:jc w:val="both"/>
              <w:rPr>
                <w:rFonts w:ascii="Arial" w:eastAsia="Arial" w:hAnsi="Arial" w:cs="Arial"/>
                <w:sz w:val="24"/>
              </w:rPr>
            </w:pPr>
            <w:r w:rsidRPr="008072C0">
              <w:rPr>
                <w:rFonts w:ascii="Arial" w:eastAsia="Arial" w:hAnsi="Arial" w:cs="Arial"/>
                <w:sz w:val="24"/>
              </w:rPr>
              <w:t xml:space="preserve">D        Cow searching for a bull </w:t>
            </w:r>
          </w:p>
        </w:tc>
        <w:tc>
          <w:tcPr>
            <w:tcW w:w="709" w:type="dxa"/>
          </w:tcPr>
          <w:p w14:paraId="53733038" w14:textId="77777777" w:rsidR="00413174" w:rsidRPr="008072C0" w:rsidRDefault="00413174" w:rsidP="00623292">
            <w:pPr>
              <w:rPr>
                <w:rFonts w:ascii="Arial" w:hAnsi="Arial" w:cs="Arial"/>
                <w:sz w:val="24"/>
                <w:szCs w:val="24"/>
              </w:rPr>
            </w:pPr>
          </w:p>
        </w:tc>
      </w:tr>
      <w:tr w:rsidR="008072C0" w:rsidRPr="008072C0" w14:paraId="7E426F3A" w14:textId="77777777" w:rsidTr="00D45501">
        <w:tc>
          <w:tcPr>
            <w:tcW w:w="709" w:type="dxa"/>
          </w:tcPr>
          <w:p w14:paraId="7A1F2463" w14:textId="77777777" w:rsidR="00413174" w:rsidRPr="008072C0" w:rsidRDefault="00413174" w:rsidP="00623292">
            <w:pPr>
              <w:rPr>
                <w:rFonts w:ascii="Arial" w:hAnsi="Arial" w:cs="Arial"/>
                <w:sz w:val="24"/>
                <w:szCs w:val="24"/>
              </w:rPr>
            </w:pPr>
          </w:p>
        </w:tc>
        <w:tc>
          <w:tcPr>
            <w:tcW w:w="992" w:type="dxa"/>
          </w:tcPr>
          <w:p w14:paraId="17C3ECA4" w14:textId="77777777" w:rsidR="00413174" w:rsidRPr="008072C0" w:rsidRDefault="00413174" w:rsidP="00623292">
            <w:pPr>
              <w:rPr>
                <w:rFonts w:ascii="Arial" w:hAnsi="Arial" w:cs="Arial"/>
                <w:sz w:val="24"/>
                <w:szCs w:val="24"/>
              </w:rPr>
            </w:pPr>
            <w:r w:rsidRPr="008072C0">
              <w:rPr>
                <w:rFonts w:ascii="Arial" w:hAnsi="Arial" w:cs="Arial"/>
                <w:sz w:val="24"/>
                <w:szCs w:val="24"/>
              </w:rPr>
              <w:t>1.1.31</w:t>
            </w:r>
          </w:p>
        </w:tc>
        <w:tc>
          <w:tcPr>
            <w:tcW w:w="7655" w:type="dxa"/>
          </w:tcPr>
          <w:p w14:paraId="525A2106" w14:textId="77777777" w:rsidR="00413174" w:rsidRPr="008072C0" w:rsidRDefault="00413174" w:rsidP="00623292">
            <w:pPr>
              <w:spacing w:after="13" w:line="250" w:lineRule="auto"/>
              <w:ind w:hanging="15"/>
              <w:jc w:val="both"/>
              <w:rPr>
                <w:rFonts w:ascii="Arial" w:eastAsia="Arial" w:hAnsi="Arial" w:cs="Arial"/>
                <w:sz w:val="24"/>
              </w:rPr>
            </w:pPr>
            <w:r w:rsidRPr="008072C0">
              <w:rPr>
                <w:rFonts w:ascii="Arial" w:eastAsia="Arial" w:hAnsi="Arial" w:cs="Arial"/>
                <w:sz w:val="24"/>
              </w:rPr>
              <w:t xml:space="preserve">A hormone in Lucerne and clover pastures that may lead to   pregnant animals coming into oestrus:  </w:t>
            </w:r>
          </w:p>
          <w:p w14:paraId="66B1CE07" w14:textId="77777777" w:rsidR="00413174" w:rsidRPr="008072C0" w:rsidRDefault="00413174" w:rsidP="00623292">
            <w:pPr>
              <w:spacing w:after="83" w:line="259" w:lineRule="auto"/>
              <w:rPr>
                <w:rFonts w:ascii="Arial" w:eastAsia="Arial" w:hAnsi="Arial" w:cs="Arial"/>
                <w:sz w:val="24"/>
              </w:rPr>
            </w:pPr>
            <w:r w:rsidRPr="008072C0">
              <w:rPr>
                <w:rFonts w:ascii="Arial" w:eastAsia="Arial" w:hAnsi="Arial" w:cs="Arial"/>
                <w:sz w:val="16"/>
              </w:rPr>
              <w:t xml:space="preserve"> </w:t>
            </w:r>
          </w:p>
          <w:p w14:paraId="4E39BD21"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Relaxin </w:t>
            </w:r>
            <w:r w:rsidRPr="008072C0">
              <w:rPr>
                <w:rFonts w:ascii="Arial" w:eastAsia="Arial" w:hAnsi="Arial" w:cs="Arial"/>
                <w:sz w:val="24"/>
              </w:rPr>
              <w:tab/>
              <w:t xml:space="preserve">  </w:t>
            </w:r>
          </w:p>
          <w:p w14:paraId="18198BFC"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Oxytocin </w:t>
            </w:r>
            <w:r w:rsidRPr="008072C0">
              <w:rPr>
                <w:rFonts w:ascii="Arial" w:eastAsia="Arial" w:hAnsi="Arial" w:cs="Arial"/>
                <w:sz w:val="24"/>
              </w:rPr>
              <w:tab/>
              <w:t xml:space="preserve"> </w:t>
            </w:r>
          </w:p>
          <w:p w14:paraId="271BF2BA"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Oestrogen </w:t>
            </w:r>
            <w:r w:rsidRPr="008072C0">
              <w:rPr>
                <w:rFonts w:ascii="Arial" w:eastAsia="Arial" w:hAnsi="Arial" w:cs="Arial"/>
                <w:sz w:val="24"/>
              </w:rPr>
              <w:tab/>
              <w:t xml:space="preserve"> </w:t>
            </w:r>
          </w:p>
          <w:p w14:paraId="763B9B8A"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Prolactin   </w:t>
            </w:r>
          </w:p>
          <w:p w14:paraId="67CAF265" w14:textId="77777777" w:rsidR="00413174" w:rsidRPr="008072C0" w:rsidRDefault="00413174" w:rsidP="00623292">
            <w:pPr>
              <w:spacing w:after="13" w:line="250" w:lineRule="auto"/>
              <w:ind w:left="34"/>
              <w:jc w:val="both"/>
              <w:rPr>
                <w:rFonts w:ascii="Arial" w:eastAsia="Arial" w:hAnsi="Arial" w:cs="Arial"/>
                <w:sz w:val="24"/>
              </w:rPr>
            </w:pPr>
          </w:p>
        </w:tc>
        <w:tc>
          <w:tcPr>
            <w:tcW w:w="709" w:type="dxa"/>
          </w:tcPr>
          <w:p w14:paraId="6FC1F0DE" w14:textId="77777777" w:rsidR="00413174" w:rsidRPr="008072C0" w:rsidRDefault="00413174" w:rsidP="00623292">
            <w:pPr>
              <w:rPr>
                <w:rFonts w:ascii="Arial" w:hAnsi="Arial" w:cs="Arial"/>
                <w:sz w:val="24"/>
                <w:szCs w:val="24"/>
              </w:rPr>
            </w:pPr>
          </w:p>
        </w:tc>
      </w:tr>
      <w:tr w:rsidR="008072C0" w:rsidRPr="008072C0" w14:paraId="10FA7E8B" w14:textId="77777777" w:rsidTr="00D45501">
        <w:tc>
          <w:tcPr>
            <w:tcW w:w="709" w:type="dxa"/>
          </w:tcPr>
          <w:p w14:paraId="55B20A91" w14:textId="77777777" w:rsidR="00413174" w:rsidRPr="008072C0" w:rsidRDefault="00413174" w:rsidP="00623292">
            <w:pPr>
              <w:rPr>
                <w:rFonts w:ascii="Arial" w:hAnsi="Arial" w:cs="Arial"/>
                <w:sz w:val="24"/>
                <w:szCs w:val="24"/>
              </w:rPr>
            </w:pPr>
          </w:p>
        </w:tc>
        <w:tc>
          <w:tcPr>
            <w:tcW w:w="992" w:type="dxa"/>
          </w:tcPr>
          <w:p w14:paraId="2A4C3851" w14:textId="77777777" w:rsidR="00413174" w:rsidRPr="008072C0" w:rsidRDefault="00413174" w:rsidP="00623292">
            <w:pPr>
              <w:rPr>
                <w:rFonts w:ascii="Arial" w:hAnsi="Arial" w:cs="Arial"/>
                <w:sz w:val="24"/>
                <w:szCs w:val="24"/>
              </w:rPr>
            </w:pPr>
            <w:r w:rsidRPr="008072C0">
              <w:rPr>
                <w:rFonts w:ascii="Arial" w:hAnsi="Arial" w:cs="Arial"/>
                <w:sz w:val="24"/>
                <w:szCs w:val="24"/>
              </w:rPr>
              <w:t>1.1.32</w:t>
            </w:r>
          </w:p>
        </w:tc>
        <w:tc>
          <w:tcPr>
            <w:tcW w:w="7655" w:type="dxa"/>
          </w:tcPr>
          <w:p w14:paraId="49193485" w14:textId="77777777" w:rsidR="00413174" w:rsidRPr="008072C0" w:rsidRDefault="00413174" w:rsidP="00623292">
            <w:pPr>
              <w:jc w:val="both"/>
              <w:rPr>
                <w:rFonts w:ascii="Arial" w:eastAsia="Calibri" w:hAnsi="Arial" w:cs="Arial"/>
                <w:sz w:val="24"/>
                <w:szCs w:val="24"/>
              </w:rPr>
            </w:pPr>
            <w:r w:rsidRPr="008072C0">
              <w:rPr>
                <w:rFonts w:ascii="Arial" w:eastAsia="Calibri" w:hAnsi="Arial" w:cs="Arial"/>
                <w:sz w:val="24"/>
                <w:szCs w:val="24"/>
              </w:rPr>
              <w:t>The characteristic that is observed during the microscopic evaluation of quality  semen:</w:t>
            </w:r>
          </w:p>
          <w:p w14:paraId="6700BBE3" w14:textId="77777777" w:rsidR="00413174" w:rsidRPr="008072C0" w:rsidRDefault="00413174" w:rsidP="00623292">
            <w:pPr>
              <w:jc w:val="both"/>
              <w:rPr>
                <w:rFonts w:ascii="Arial" w:eastAsia="Calibri" w:hAnsi="Arial" w:cs="Arial"/>
                <w:sz w:val="24"/>
                <w:szCs w:val="24"/>
              </w:rPr>
            </w:pPr>
          </w:p>
          <w:p w14:paraId="2234F10C"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lastRenderedPageBreak/>
              <w:t>A.      Volume</w:t>
            </w:r>
          </w:p>
          <w:p w14:paraId="64101D51"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B.      Colour</w:t>
            </w:r>
          </w:p>
          <w:p w14:paraId="5941A2F6"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C.      Abnormalities</w:t>
            </w:r>
          </w:p>
          <w:p w14:paraId="46159ED8"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D.      Density</w:t>
            </w:r>
          </w:p>
          <w:p w14:paraId="467B9863" w14:textId="77777777" w:rsidR="00413174" w:rsidRPr="008072C0" w:rsidRDefault="00413174" w:rsidP="00623292">
            <w:pPr>
              <w:spacing w:after="160" w:line="259" w:lineRule="auto"/>
              <w:contextualSpacing/>
              <w:jc w:val="both"/>
              <w:rPr>
                <w:rFonts w:ascii="Arial" w:eastAsia="Calibri" w:hAnsi="Arial" w:cs="Arial"/>
                <w:sz w:val="24"/>
                <w:szCs w:val="24"/>
              </w:rPr>
            </w:pPr>
          </w:p>
        </w:tc>
        <w:tc>
          <w:tcPr>
            <w:tcW w:w="709" w:type="dxa"/>
          </w:tcPr>
          <w:p w14:paraId="0E91F897" w14:textId="77777777" w:rsidR="00413174" w:rsidRPr="008072C0" w:rsidRDefault="00413174" w:rsidP="00623292">
            <w:pPr>
              <w:rPr>
                <w:rFonts w:ascii="Arial" w:hAnsi="Arial" w:cs="Arial"/>
                <w:sz w:val="24"/>
                <w:szCs w:val="24"/>
              </w:rPr>
            </w:pPr>
          </w:p>
        </w:tc>
      </w:tr>
      <w:tr w:rsidR="008072C0" w:rsidRPr="008072C0" w14:paraId="3A5F4A9A" w14:textId="77777777" w:rsidTr="00D45501">
        <w:tc>
          <w:tcPr>
            <w:tcW w:w="709" w:type="dxa"/>
          </w:tcPr>
          <w:p w14:paraId="74D54B1F" w14:textId="77777777" w:rsidR="00413174" w:rsidRPr="008072C0" w:rsidRDefault="00413174" w:rsidP="00623292">
            <w:pPr>
              <w:rPr>
                <w:rFonts w:ascii="Arial" w:hAnsi="Arial" w:cs="Arial"/>
                <w:sz w:val="24"/>
                <w:szCs w:val="24"/>
              </w:rPr>
            </w:pPr>
          </w:p>
        </w:tc>
        <w:tc>
          <w:tcPr>
            <w:tcW w:w="992" w:type="dxa"/>
          </w:tcPr>
          <w:p w14:paraId="35AFE00B" w14:textId="77777777" w:rsidR="00413174" w:rsidRPr="008072C0" w:rsidRDefault="00413174" w:rsidP="00623292">
            <w:pPr>
              <w:rPr>
                <w:rFonts w:ascii="Arial" w:hAnsi="Arial" w:cs="Arial"/>
                <w:sz w:val="24"/>
                <w:szCs w:val="24"/>
              </w:rPr>
            </w:pPr>
            <w:r w:rsidRPr="008072C0">
              <w:rPr>
                <w:rFonts w:ascii="Arial" w:hAnsi="Arial" w:cs="Arial"/>
                <w:sz w:val="24"/>
                <w:szCs w:val="24"/>
              </w:rPr>
              <w:t>1.1.33</w:t>
            </w:r>
          </w:p>
        </w:tc>
        <w:tc>
          <w:tcPr>
            <w:tcW w:w="7655" w:type="dxa"/>
          </w:tcPr>
          <w:p w14:paraId="3732E289" w14:textId="77777777" w:rsidR="00413174" w:rsidRPr="008072C0" w:rsidRDefault="00413174" w:rsidP="00623292">
            <w:pPr>
              <w:jc w:val="both"/>
              <w:rPr>
                <w:rFonts w:ascii="Arial" w:eastAsia="Calibri" w:hAnsi="Arial" w:cs="Arial"/>
                <w:sz w:val="24"/>
                <w:szCs w:val="24"/>
              </w:rPr>
            </w:pPr>
            <w:r w:rsidRPr="008072C0">
              <w:rPr>
                <w:rFonts w:ascii="Arial" w:eastAsia="Calibri" w:hAnsi="Arial" w:cs="Arial"/>
                <w:sz w:val="24"/>
                <w:szCs w:val="24"/>
              </w:rPr>
              <w:t>The membrane surrounding the foetus responsible for the removal of urine:</w:t>
            </w:r>
          </w:p>
          <w:p w14:paraId="362961C2" w14:textId="77777777" w:rsidR="00413174" w:rsidRPr="008072C0" w:rsidRDefault="00413174" w:rsidP="00623292">
            <w:pPr>
              <w:jc w:val="both"/>
              <w:rPr>
                <w:rFonts w:ascii="Arial" w:eastAsia="Calibri" w:hAnsi="Arial" w:cs="Arial"/>
                <w:sz w:val="24"/>
                <w:szCs w:val="24"/>
              </w:rPr>
            </w:pPr>
          </w:p>
          <w:p w14:paraId="6C982DF5"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Placenta</w:t>
            </w:r>
          </w:p>
          <w:p w14:paraId="25281215"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Chorion</w:t>
            </w:r>
          </w:p>
          <w:p w14:paraId="0D4A6FB2"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Amnion</w:t>
            </w:r>
          </w:p>
          <w:p w14:paraId="7BABBEC0"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Allantois</w:t>
            </w:r>
          </w:p>
          <w:p w14:paraId="06C1C9B5" w14:textId="77777777" w:rsidR="00413174" w:rsidRPr="008072C0" w:rsidRDefault="00413174" w:rsidP="00623292">
            <w:pPr>
              <w:spacing w:line="259" w:lineRule="auto"/>
              <w:contextualSpacing/>
              <w:jc w:val="both"/>
              <w:rPr>
                <w:rFonts w:ascii="Arial" w:eastAsia="Calibri" w:hAnsi="Arial" w:cs="Arial"/>
                <w:sz w:val="24"/>
                <w:szCs w:val="24"/>
              </w:rPr>
            </w:pPr>
          </w:p>
        </w:tc>
        <w:tc>
          <w:tcPr>
            <w:tcW w:w="709" w:type="dxa"/>
          </w:tcPr>
          <w:p w14:paraId="5363E544" w14:textId="77777777" w:rsidR="00413174" w:rsidRPr="008072C0" w:rsidRDefault="00413174" w:rsidP="00623292">
            <w:pPr>
              <w:rPr>
                <w:rFonts w:ascii="Arial" w:hAnsi="Arial" w:cs="Arial"/>
                <w:sz w:val="24"/>
                <w:szCs w:val="24"/>
              </w:rPr>
            </w:pPr>
          </w:p>
        </w:tc>
      </w:tr>
      <w:tr w:rsidR="008072C0" w:rsidRPr="008072C0" w14:paraId="7047F3CF" w14:textId="77777777" w:rsidTr="00D45501">
        <w:tc>
          <w:tcPr>
            <w:tcW w:w="709" w:type="dxa"/>
          </w:tcPr>
          <w:p w14:paraId="74BDDB2C" w14:textId="77777777" w:rsidR="00413174" w:rsidRPr="008072C0" w:rsidRDefault="00413174" w:rsidP="00623292">
            <w:pPr>
              <w:rPr>
                <w:rFonts w:ascii="Arial" w:hAnsi="Arial" w:cs="Arial"/>
                <w:sz w:val="24"/>
                <w:szCs w:val="24"/>
              </w:rPr>
            </w:pPr>
          </w:p>
        </w:tc>
        <w:tc>
          <w:tcPr>
            <w:tcW w:w="992" w:type="dxa"/>
          </w:tcPr>
          <w:p w14:paraId="328E1009" w14:textId="77777777" w:rsidR="00413174" w:rsidRPr="008072C0" w:rsidRDefault="00413174" w:rsidP="00623292">
            <w:pPr>
              <w:rPr>
                <w:rFonts w:ascii="Arial" w:hAnsi="Arial" w:cs="Arial"/>
                <w:sz w:val="24"/>
                <w:szCs w:val="24"/>
              </w:rPr>
            </w:pPr>
            <w:r w:rsidRPr="008072C0">
              <w:rPr>
                <w:rFonts w:ascii="Arial" w:hAnsi="Arial" w:cs="Arial"/>
                <w:sz w:val="24"/>
                <w:szCs w:val="24"/>
              </w:rPr>
              <w:t>1.1.34</w:t>
            </w:r>
          </w:p>
        </w:tc>
        <w:tc>
          <w:tcPr>
            <w:tcW w:w="7655" w:type="dxa"/>
          </w:tcPr>
          <w:p w14:paraId="0F09F639" w14:textId="77777777" w:rsidR="00413174" w:rsidRPr="008072C0" w:rsidRDefault="00413174" w:rsidP="00623292">
            <w:pPr>
              <w:spacing w:after="160" w:line="259" w:lineRule="auto"/>
              <w:jc w:val="both"/>
              <w:rPr>
                <w:rFonts w:ascii="Arial" w:eastAsia="Calibri" w:hAnsi="Arial" w:cs="Arial"/>
                <w:sz w:val="24"/>
                <w:szCs w:val="24"/>
              </w:rPr>
            </w:pPr>
            <w:r w:rsidRPr="008072C0">
              <w:rPr>
                <w:rFonts w:ascii="Arial" w:eastAsia="Calibri" w:hAnsi="Arial" w:cs="Arial"/>
                <w:sz w:val="24"/>
                <w:szCs w:val="24"/>
              </w:rPr>
              <w:t>The membrane surrounding the foetus responsible for the removal of urine…</w:t>
            </w:r>
          </w:p>
          <w:p w14:paraId="0C37B117"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A.</w:t>
            </w:r>
            <w:r w:rsidRPr="008072C0">
              <w:rPr>
                <w:rFonts w:ascii="Arial" w:eastAsia="Calibri" w:hAnsi="Arial" w:cs="Arial"/>
                <w:sz w:val="24"/>
                <w:szCs w:val="24"/>
              </w:rPr>
              <w:tab/>
              <w:t>Placenta</w:t>
            </w:r>
          </w:p>
          <w:p w14:paraId="4F9184AA"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B.</w:t>
            </w:r>
            <w:r w:rsidRPr="008072C0">
              <w:rPr>
                <w:rFonts w:ascii="Arial" w:eastAsia="Calibri" w:hAnsi="Arial" w:cs="Arial"/>
                <w:sz w:val="24"/>
                <w:szCs w:val="24"/>
              </w:rPr>
              <w:tab/>
              <w:t>Chorion</w:t>
            </w:r>
          </w:p>
          <w:p w14:paraId="1C9B4846"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C.</w:t>
            </w:r>
            <w:r w:rsidRPr="008072C0">
              <w:rPr>
                <w:rFonts w:ascii="Arial" w:eastAsia="Calibri" w:hAnsi="Arial" w:cs="Arial"/>
                <w:sz w:val="24"/>
                <w:szCs w:val="24"/>
              </w:rPr>
              <w:tab/>
              <w:t>Amnion</w:t>
            </w:r>
          </w:p>
          <w:p w14:paraId="0C306918"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D.</w:t>
            </w:r>
            <w:r w:rsidRPr="008072C0">
              <w:rPr>
                <w:rFonts w:ascii="Arial" w:eastAsia="Calibri" w:hAnsi="Arial" w:cs="Arial"/>
                <w:sz w:val="24"/>
                <w:szCs w:val="24"/>
              </w:rPr>
              <w:tab/>
              <w:t>Allantois</w:t>
            </w:r>
          </w:p>
          <w:p w14:paraId="01EEFB6B" w14:textId="77777777" w:rsidR="00413174" w:rsidRPr="008072C0" w:rsidRDefault="00413174" w:rsidP="00623292">
            <w:pPr>
              <w:spacing w:after="160" w:line="259" w:lineRule="auto"/>
              <w:jc w:val="both"/>
              <w:rPr>
                <w:rFonts w:ascii="Arial" w:eastAsia="Calibri" w:hAnsi="Arial" w:cs="Arial"/>
                <w:sz w:val="24"/>
                <w:szCs w:val="24"/>
              </w:rPr>
            </w:pPr>
          </w:p>
        </w:tc>
        <w:tc>
          <w:tcPr>
            <w:tcW w:w="709" w:type="dxa"/>
          </w:tcPr>
          <w:p w14:paraId="482FE3EE" w14:textId="77777777" w:rsidR="00413174" w:rsidRPr="008072C0" w:rsidRDefault="00413174" w:rsidP="00623292">
            <w:pPr>
              <w:rPr>
                <w:rFonts w:ascii="Arial" w:hAnsi="Arial" w:cs="Arial"/>
                <w:sz w:val="24"/>
                <w:szCs w:val="24"/>
              </w:rPr>
            </w:pPr>
          </w:p>
        </w:tc>
      </w:tr>
      <w:tr w:rsidR="008072C0" w:rsidRPr="008072C0" w14:paraId="0FB60E8A" w14:textId="77777777" w:rsidTr="00D45501">
        <w:tc>
          <w:tcPr>
            <w:tcW w:w="709" w:type="dxa"/>
          </w:tcPr>
          <w:p w14:paraId="13612E95" w14:textId="77777777" w:rsidR="00413174" w:rsidRPr="008072C0" w:rsidRDefault="00413174" w:rsidP="00623292">
            <w:pPr>
              <w:rPr>
                <w:rFonts w:ascii="Arial" w:hAnsi="Arial" w:cs="Arial"/>
                <w:sz w:val="24"/>
                <w:szCs w:val="24"/>
              </w:rPr>
            </w:pPr>
          </w:p>
        </w:tc>
        <w:tc>
          <w:tcPr>
            <w:tcW w:w="992" w:type="dxa"/>
          </w:tcPr>
          <w:p w14:paraId="1244D0A4" w14:textId="77777777" w:rsidR="00413174" w:rsidRPr="008072C0" w:rsidRDefault="00413174" w:rsidP="00623292">
            <w:pPr>
              <w:rPr>
                <w:rFonts w:ascii="Arial" w:hAnsi="Arial" w:cs="Arial"/>
                <w:sz w:val="24"/>
                <w:szCs w:val="24"/>
              </w:rPr>
            </w:pPr>
            <w:r w:rsidRPr="008072C0">
              <w:rPr>
                <w:rFonts w:ascii="Arial" w:hAnsi="Arial" w:cs="Arial"/>
                <w:sz w:val="24"/>
                <w:szCs w:val="24"/>
              </w:rPr>
              <w:t>1.1.35</w:t>
            </w:r>
          </w:p>
        </w:tc>
        <w:tc>
          <w:tcPr>
            <w:tcW w:w="7655" w:type="dxa"/>
          </w:tcPr>
          <w:p w14:paraId="7504D421" w14:textId="77777777" w:rsidR="00413174" w:rsidRPr="008072C0" w:rsidRDefault="00413174" w:rsidP="00623292">
            <w:pPr>
              <w:spacing w:after="160" w:line="259" w:lineRule="auto"/>
              <w:jc w:val="both"/>
              <w:rPr>
                <w:rFonts w:ascii="Arial" w:eastAsia="Calibri" w:hAnsi="Arial" w:cs="Arial"/>
                <w:sz w:val="24"/>
                <w:szCs w:val="24"/>
              </w:rPr>
            </w:pPr>
            <w:r w:rsidRPr="008072C0">
              <w:rPr>
                <w:rFonts w:ascii="Arial" w:eastAsia="Calibri" w:hAnsi="Arial" w:cs="Arial"/>
                <w:sz w:val="24"/>
                <w:szCs w:val="24"/>
              </w:rPr>
              <w:t>The process where many cows are treated with hormones to be on oestrus at the same time</w:t>
            </w:r>
          </w:p>
          <w:p w14:paraId="554AEACD"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A.</w:t>
            </w:r>
            <w:r w:rsidRPr="008072C0">
              <w:rPr>
                <w:rFonts w:ascii="Arial" w:eastAsia="Calibri" w:hAnsi="Arial" w:cs="Arial"/>
                <w:sz w:val="24"/>
                <w:szCs w:val="24"/>
              </w:rPr>
              <w:tab/>
              <w:t>Super ovulation</w:t>
            </w:r>
          </w:p>
          <w:p w14:paraId="361E9B35"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B.</w:t>
            </w:r>
            <w:r w:rsidRPr="008072C0">
              <w:rPr>
                <w:rFonts w:ascii="Arial" w:eastAsia="Calibri" w:hAnsi="Arial" w:cs="Arial"/>
                <w:sz w:val="24"/>
                <w:szCs w:val="24"/>
              </w:rPr>
              <w:tab/>
              <w:t>Synchronisation</w:t>
            </w:r>
          </w:p>
          <w:p w14:paraId="4F3506D6" w14:textId="77777777" w:rsidR="00413174" w:rsidRPr="008072C0" w:rsidRDefault="00413174" w:rsidP="00623292">
            <w:pPr>
              <w:tabs>
                <w:tab w:val="left" w:pos="720"/>
                <w:tab w:val="left" w:pos="1440"/>
                <w:tab w:val="left" w:pos="2175"/>
              </w:tabs>
              <w:spacing w:line="259" w:lineRule="auto"/>
              <w:ind w:left="34"/>
              <w:rPr>
                <w:rFonts w:ascii="Arial" w:eastAsia="Calibri" w:hAnsi="Arial" w:cs="Arial"/>
                <w:sz w:val="24"/>
                <w:szCs w:val="24"/>
              </w:rPr>
            </w:pPr>
            <w:r w:rsidRPr="008072C0">
              <w:rPr>
                <w:rFonts w:ascii="Arial" w:eastAsia="Calibri" w:hAnsi="Arial" w:cs="Arial"/>
                <w:sz w:val="24"/>
                <w:szCs w:val="24"/>
              </w:rPr>
              <w:t>C.</w:t>
            </w:r>
            <w:r w:rsidRPr="008072C0">
              <w:rPr>
                <w:rFonts w:ascii="Arial" w:eastAsia="Calibri" w:hAnsi="Arial" w:cs="Arial"/>
                <w:sz w:val="24"/>
                <w:szCs w:val="24"/>
              </w:rPr>
              <w:tab/>
              <w:t>Flushing</w:t>
            </w:r>
            <w:r w:rsidRPr="008072C0">
              <w:rPr>
                <w:rFonts w:ascii="Arial" w:eastAsia="Calibri" w:hAnsi="Arial" w:cs="Arial"/>
                <w:sz w:val="24"/>
                <w:szCs w:val="24"/>
              </w:rPr>
              <w:tab/>
            </w:r>
          </w:p>
          <w:p w14:paraId="40541DA1"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D.</w:t>
            </w:r>
            <w:r w:rsidRPr="008072C0">
              <w:rPr>
                <w:rFonts w:ascii="Arial" w:eastAsia="Calibri" w:hAnsi="Arial" w:cs="Arial"/>
                <w:sz w:val="24"/>
                <w:szCs w:val="24"/>
              </w:rPr>
              <w:tab/>
              <w:t>Steaming up</w:t>
            </w:r>
          </w:p>
          <w:p w14:paraId="760173D0" w14:textId="77777777" w:rsidR="00413174" w:rsidRPr="008072C0" w:rsidRDefault="00413174" w:rsidP="00623292">
            <w:pPr>
              <w:spacing w:line="259" w:lineRule="auto"/>
              <w:contextualSpacing/>
              <w:jc w:val="both"/>
              <w:rPr>
                <w:rFonts w:ascii="Arial" w:eastAsia="Calibri" w:hAnsi="Arial" w:cs="Arial"/>
                <w:sz w:val="24"/>
                <w:szCs w:val="24"/>
              </w:rPr>
            </w:pPr>
          </w:p>
        </w:tc>
        <w:tc>
          <w:tcPr>
            <w:tcW w:w="709" w:type="dxa"/>
          </w:tcPr>
          <w:p w14:paraId="30C4F9F6" w14:textId="77777777" w:rsidR="00413174" w:rsidRPr="008072C0" w:rsidRDefault="00413174" w:rsidP="00623292">
            <w:pPr>
              <w:rPr>
                <w:rFonts w:ascii="Arial" w:hAnsi="Arial" w:cs="Arial"/>
                <w:sz w:val="24"/>
                <w:szCs w:val="24"/>
              </w:rPr>
            </w:pPr>
          </w:p>
        </w:tc>
      </w:tr>
      <w:tr w:rsidR="008072C0" w:rsidRPr="008072C0" w14:paraId="395C0D25" w14:textId="77777777" w:rsidTr="00D45501">
        <w:tc>
          <w:tcPr>
            <w:tcW w:w="709" w:type="dxa"/>
          </w:tcPr>
          <w:p w14:paraId="56587223" w14:textId="77777777" w:rsidR="00413174" w:rsidRPr="008072C0" w:rsidRDefault="00413174" w:rsidP="00623292">
            <w:pPr>
              <w:rPr>
                <w:rFonts w:ascii="Arial" w:hAnsi="Arial" w:cs="Arial"/>
                <w:sz w:val="24"/>
                <w:szCs w:val="24"/>
              </w:rPr>
            </w:pPr>
          </w:p>
        </w:tc>
        <w:tc>
          <w:tcPr>
            <w:tcW w:w="992" w:type="dxa"/>
          </w:tcPr>
          <w:p w14:paraId="1A1F96CA" w14:textId="77777777" w:rsidR="00413174" w:rsidRPr="008072C0" w:rsidRDefault="00413174" w:rsidP="00623292">
            <w:pPr>
              <w:rPr>
                <w:rFonts w:ascii="Arial" w:hAnsi="Arial" w:cs="Arial"/>
                <w:sz w:val="24"/>
                <w:szCs w:val="24"/>
              </w:rPr>
            </w:pPr>
            <w:r w:rsidRPr="008072C0">
              <w:rPr>
                <w:rFonts w:ascii="Arial" w:hAnsi="Arial" w:cs="Arial"/>
                <w:sz w:val="24"/>
                <w:szCs w:val="24"/>
              </w:rPr>
              <w:t>1.1.36</w:t>
            </w:r>
          </w:p>
        </w:tc>
        <w:tc>
          <w:tcPr>
            <w:tcW w:w="7655" w:type="dxa"/>
          </w:tcPr>
          <w:p w14:paraId="48E87057" w14:textId="77777777" w:rsidR="00413174" w:rsidRPr="008072C0" w:rsidRDefault="00413174" w:rsidP="00623292">
            <w:pPr>
              <w:spacing w:after="160" w:line="259" w:lineRule="auto"/>
              <w:rPr>
                <w:rFonts w:ascii="Arial" w:eastAsia="Calibri" w:hAnsi="Arial" w:cs="Arial"/>
                <w:sz w:val="24"/>
                <w:szCs w:val="24"/>
              </w:rPr>
            </w:pPr>
            <w:r w:rsidRPr="008072C0">
              <w:rPr>
                <w:rFonts w:ascii="Arial" w:eastAsia="Calibri" w:hAnsi="Arial" w:cs="Arial"/>
                <w:sz w:val="24"/>
                <w:szCs w:val="24"/>
              </w:rPr>
              <w:t>The disease condition of the udder caused by bacteria and found in a producing dairy cow is called …</w:t>
            </w:r>
          </w:p>
          <w:p w14:paraId="182A92D9"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Brucellosis.</w:t>
            </w:r>
          </w:p>
          <w:p w14:paraId="34504F1F"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Milk fever.</w:t>
            </w:r>
          </w:p>
          <w:p w14:paraId="07F82C43"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Tetanus.</w:t>
            </w:r>
          </w:p>
          <w:p w14:paraId="56C6AB34"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Mastitis.</w:t>
            </w:r>
          </w:p>
          <w:p w14:paraId="1EA2D1D2" w14:textId="77777777" w:rsidR="00413174" w:rsidRPr="008072C0" w:rsidRDefault="00413174" w:rsidP="00623292">
            <w:pPr>
              <w:spacing w:after="160" w:line="259" w:lineRule="auto"/>
              <w:contextualSpacing/>
              <w:rPr>
                <w:rFonts w:ascii="Arial" w:eastAsia="Calibri" w:hAnsi="Arial" w:cs="Arial"/>
                <w:sz w:val="24"/>
                <w:szCs w:val="24"/>
              </w:rPr>
            </w:pPr>
          </w:p>
        </w:tc>
        <w:tc>
          <w:tcPr>
            <w:tcW w:w="709" w:type="dxa"/>
          </w:tcPr>
          <w:p w14:paraId="6758164A" w14:textId="77777777" w:rsidR="00413174" w:rsidRPr="008072C0" w:rsidRDefault="00413174" w:rsidP="00623292">
            <w:pPr>
              <w:rPr>
                <w:rFonts w:ascii="Arial" w:hAnsi="Arial" w:cs="Arial"/>
                <w:sz w:val="24"/>
                <w:szCs w:val="24"/>
              </w:rPr>
            </w:pPr>
          </w:p>
        </w:tc>
      </w:tr>
      <w:tr w:rsidR="008072C0" w:rsidRPr="008072C0" w14:paraId="6693B68C" w14:textId="77777777" w:rsidTr="00D45501">
        <w:tc>
          <w:tcPr>
            <w:tcW w:w="709" w:type="dxa"/>
          </w:tcPr>
          <w:p w14:paraId="1B710C60" w14:textId="77777777" w:rsidR="00413174" w:rsidRPr="008072C0" w:rsidRDefault="00413174" w:rsidP="00623292">
            <w:pPr>
              <w:rPr>
                <w:rFonts w:ascii="Arial" w:hAnsi="Arial" w:cs="Arial"/>
                <w:sz w:val="24"/>
                <w:szCs w:val="24"/>
              </w:rPr>
            </w:pPr>
          </w:p>
        </w:tc>
        <w:tc>
          <w:tcPr>
            <w:tcW w:w="992" w:type="dxa"/>
          </w:tcPr>
          <w:p w14:paraId="5AF480BC" w14:textId="77777777" w:rsidR="00413174" w:rsidRPr="008072C0" w:rsidRDefault="00413174" w:rsidP="00623292">
            <w:pPr>
              <w:rPr>
                <w:rFonts w:ascii="Arial" w:hAnsi="Arial" w:cs="Arial"/>
                <w:sz w:val="24"/>
                <w:szCs w:val="24"/>
              </w:rPr>
            </w:pPr>
            <w:r w:rsidRPr="008072C0">
              <w:rPr>
                <w:rFonts w:ascii="Arial" w:hAnsi="Arial" w:cs="Arial"/>
                <w:sz w:val="24"/>
                <w:szCs w:val="24"/>
              </w:rPr>
              <w:t>1.1.37</w:t>
            </w:r>
          </w:p>
        </w:tc>
        <w:tc>
          <w:tcPr>
            <w:tcW w:w="7655" w:type="dxa"/>
          </w:tcPr>
          <w:p w14:paraId="70FB9F89" w14:textId="77777777" w:rsidR="00413174" w:rsidRPr="008072C0" w:rsidRDefault="00413174" w:rsidP="00623292">
            <w:pPr>
              <w:spacing w:after="160" w:line="259" w:lineRule="auto"/>
              <w:jc w:val="both"/>
              <w:rPr>
                <w:rFonts w:ascii="Arial" w:eastAsia="Calibri" w:hAnsi="Arial" w:cs="Arial"/>
                <w:sz w:val="24"/>
                <w:szCs w:val="24"/>
              </w:rPr>
            </w:pPr>
            <w:r w:rsidRPr="008072C0">
              <w:rPr>
                <w:rFonts w:ascii="Arial" w:eastAsia="Calibri" w:hAnsi="Arial" w:cs="Arial"/>
                <w:sz w:val="24"/>
                <w:szCs w:val="24"/>
              </w:rPr>
              <w:t>The organ labelled B in the diagram below is called the primary reproductive organ of a bull, because it …</w:t>
            </w:r>
          </w:p>
          <w:p w14:paraId="0024328D" w14:textId="77777777" w:rsidR="00413174" w:rsidRPr="008072C0" w:rsidRDefault="00413174" w:rsidP="00623292">
            <w:pPr>
              <w:spacing w:after="160" w:line="259" w:lineRule="auto"/>
              <w:jc w:val="center"/>
              <w:rPr>
                <w:rFonts w:ascii="Arial" w:eastAsia="Calibri" w:hAnsi="Arial" w:cs="Arial"/>
                <w:sz w:val="24"/>
                <w:szCs w:val="24"/>
              </w:rPr>
            </w:pPr>
            <w:r w:rsidRPr="008072C0">
              <w:rPr>
                <w:rFonts w:ascii="Arial" w:eastAsia="Calibri" w:hAnsi="Arial" w:cs="Arial"/>
                <w:noProof/>
                <w:sz w:val="24"/>
                <w:szCs w:val="24"/>
                <w:lang w:val="en-US"/>
              </w:rPr>
              <w:lastRenderedPageBreak/>
              <w:drawing>
                <wp:inline distT="0" distB="0" distL="0" distR="0" wp14:anchorId="091207BA" wp14:editId="13BF1BA7">
                  <wp:extent cx="2450592" cy="2033232"/>
                  <wp:effectExtent l="19050" t="19050" r="26035" b="24765"/>
                  <wp:docPr id="88088" name="Picture 8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lum bright="-20000" contrast="40000"/>
                            <a:extLst>
                              <a:ext uri="{28A0092B-C50C-407E-A947-70E740481C1C}">
                                <a14:useLocalDpi xmlns:a14="http://schemas.microsoft.com/office/drawing/2010/main" val="0"/>
                              </a:ext>
                            </a:extLst>
                          </a:blip>
                          <a:srcRect/>
                          <a:stretch>
                            <a:fillRect/>
                          </a:stretch>
                        </pic:blipFill>
                        <pic:spPr bwMode="auto">
                          <a:xfrm>
                            <a:off x="0" y="0"/>
                            <a:ext cx="2478128" cy="2056079"/>
                          </a:xfrm>
                          <a:prstGeom prst="rect">
                            <a:avLst/>
                          </a:prstGeom>
                          <a:noFill/>
                          <a:ln w="12700">
                            <a:solidFill>
                              <a:schemeClr val="accent1"/>
                            </a:solidFill>
                          </a:ln>
                        </pic:spPr>
                      </pic:pic>
                    </a:graphicData>
                  </a:graphic>
                </wp:inline>
              </w:drawing>
            </w:r>
          </w:p>
          <w:p w14:paraId="1CCC46E5"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A.</w:t>
            </w:r>
            <w:r w:rsidRPr="008072C0">
              <w:rPr>
                <w:rFonts w:ascii="Arial" w:eastAsia="Calibri" w:hAnsi="Arial" w:cs="Arial"/>
                <w:sz w:val="24"/>
                <w:szCs w:val="24"/>
              </w:rPr>
              <w:tab/>
              <w:t xml:space="preserve">is the largest of the reproductive organs. </w:t>
            </w:r>
          </w:p>
          <w:p w14:paraId="63C890A1"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B.</w:t>
            </w:r>
            <w:r w:rsidRPr="008072C0">
              <w:rPr>
                <w:rFonts w:ascii="Arial" w:eastAsia="Calibri" w:hAnsi="Arial" w:cs="Arial"/>
                <w:sz w:val="24"/>
                <w:szCs w:val="24"/>
              </w:rPr>
              <w:tab/>
              <w:t xml:space="preserve">produces the liquid in which the sperm moves. </w:t>
            </w:r>
          </w:p>
          <w:p w14:paraId="20614C17"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C.</w:t>
            </w:r>
            <w:r w:rsidRPr="008072C0">
              <w:rPr>
                <w:rFonts w:ascii="Arial" w:eastAsia="Calibri" w:hAnsi="Arial" w:cs="Arial"/>
                <w:sz w:val="24"/>
                <w:szCs w:val="24"/>
              </w:rPr>
              <w:tab/>
              <w:t xml:space="preserve">secretes all the reproduction hormones. </w:t>
            </w:r>
          </w:p>
          <w:p w14:paraId="4FB0D72F"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D.</w:t>
            </w:r>
            <w:r w:rsidRPr="008072C0">
              <w:rPr>
                <w:rFonts w:ascii="Arial" w:eastAsia="Calibri" w:hAnsi="Arial" w:cs="Arial"/>
                <w:sz w:val="24"/>
                <w:szCs w:val="24"/>
              </w:rPr>
              <w:tab/>
              <w:t>produces gametes and testosterone.</w:t>
            </w:r>
          </w:p>
          <w:p w14:paraId="4E3C1531" w14:textId="77777777" w:rsidR="00413174" w:rsidRPr="008072C0" w:rsidRDefault="00413174" w:rsidP="00623292">
            <w:pPr>
              <w:spacing w:line="259" w:lineRule="auto"/>
              <w:contextualSpacing/>
              <w:rPr>
                <w:rFonts w:ascii="Arial" w:eastAsia="Arial" w:hAnsi="Arial" w:cs="Arial"/>
                <w:sz w:val="24"/>
              </w:rPr>
            </w:pPr>
          </w:p>
        </w:tc>
        <w:tc>
          <w:tcPr>
            <w:tcW w:w="709" w:type="dxa"/>
          </w:tcPr>
          <w:p w14:paraId="7205E0F3" w14:textId="77777777" w:rsidR="00413174" w:rsidRPr="008072C0" w:rsidRDefault="00413174" w:rsidP="00623292">
            <w:pPr>
              <w:rPr>
                <w:rFonts w:ascii="Arial" w:hAnsi="Arial" w:cs="Arial"/>
                <w:sz w:val="24"/>
                <w:szCs w:val="24"/>
              </w:rPr>
            </w:pPr>
          </w:p>
        </w:tc>
      </w:tr>
      <w:tr w:rsidR="008072C0" w:rsidRPr="008072C0" w14:paraId="57C9EF04" w14:textId="77777777" w:rsidTr="00D45501">
        <w:tc>
          <w:tcPr>
            <w:tcW w:w="709" w:type="dxa"/>
          </w:tcPr>
          <w:p w14:paraId="4BCF04D5" w14:textId="77777777" w:rsidR="00413174" w:rsidRPr="008072C0" w:rsidRDefault="00413174" w:rsidP="00623292">
            <w:pPr>
              <w:rPr>
                <w:rFonts w:ascii="Arial" w:hAnsi="Arial" w:cs="Arial"/>
                <w:sz w:val="24"/>
                <w:szCs w:val="24"/>
              </w:rPr>
            </w:pPr>
          </w:p>
        </w:tc>
        <w:tc>
          <w:tcPr>
            <w:tcW w:w="992" w:type="dxa"/>
          </w:tcPr>
          <w:p w14:paraId="5FF92F67" w14:textId="77777777" w:rsidR="00413174" w:rsidRPr="008072C0" w:rsidRDefault="00413174" w:rsidP="00623292">
            <w:pPr>
              <w:rPr>
                <w:rFonts w:ascii="Arial" w:hAnsi="Arial" w:cs="Arial"/>
                <w:sz w:val="24"/>
                <w:szCs w:val="24"/>
              </w:rPr>
            </w:pPr>
          </w:p>
        </w:tc>
        <w:tc>
          <w:tcPr>
            <w:tcW w:w="7655" w:type="dxa"/>
          </w:tcPr>
          <w:p w14:paraId="03DA0F49" w14:textId="77777777" w:rsidR="00413174" w:rsidRPr="008072C0" w:rsidRDefault="00413174" w:rsidP="00623292">
            <w:pPr>
              <w:spacing w:after="13" w:line="250" w:lineRule="auto"/>
              <w:jc w:val="both"/>
              <w:rPr>
                <w:rFonts w:ascii="Arial" w:eastAsia="Arial" w:hAnsi="Arial" w:cs="Arial"/>
                <w:sz w:val="24"/>
              </w:rPr>
            </w:pPr>
          </w:p>
          <w:p w14:paraId="5F8917D1" w14:textId="77777777" w:rsidR="00413174" w:rsidRPr="008072C0" w:rsidRDefault="00413174" w:rsidP="00623292">
            <w:pPr>
              <w:spacing w:after="13" w:line="250" w:lineRule="auto"/>
              <w:jc w:val="both"/>
              <w:rPr>
                <w:rFonts w:ascii="Arial" w:eastAsia="Arial" w:hAnsi="Arial" w:cs="Arial"/>
                <w:sz w:val="24"/>
              </w:rPr>
            </w:pPr>
          </w:p>
          <w:p w14:paraId="2963A4E3" w14:textId="77777777" w:rsidR="00413174" w:rsidRPr="008072C0" w:rsidRDefault="00413174" w:rsidP="00623292">
            <w:pPr>
              <w:spacing w:after="13" w:line="250" w:lineRule="auto"/>
              <w:jc w:val="both"/>
              <w:rPr>
                <w:rFonts w:ascii="Arial" w:eastAsia="Arial" w:hAnsi="Arial" w:cs="Arial"/>
                <w:sz w:val="24"/>
              </w:rPr>
            </w:pPr>
          </w:p>
          <w:p w14:paraId="6EB96AE2" w14:textId="77777777" w:rsidR="00413174" w:rsidRPr="008072C0" w:rsidRDefault="00413174" w:rsidP="00623292">
            <w:pPr>
              <w:spacing w:after="13" w:line="250" w:lineRule="auto"/>
              <w:jc w:val="both"/>
              <w:rPr>
                <w:rFonts w:ascii="Arial" w:eastAsia="Arial" w:hAnsi="Arial" w:cs="Arial"/>
                <w:sz w:val="24"/>
              </w:rPr>
            </w:pPr>
          </w:p>
        </w:tc>
        <w:tc>
          <w:tcPr>
            <w:tcW w:w="709" w:type="dxa"/>
          </w:tcPr>
          <w:p w14:paraId="5A4658CF" w14:textId="77777777" w:rsidR="00413174" w:rsidRPr="008072C0" w:rsidRDefault="00413174" w:rsidP="00623292">
            <w:pPr>
              <w:rPr>
                <w:rFonts w:ascii="Arial" w:hAnsi="Arial" w:cs="Arial"/>
                <w:sz w:val="24"/>
                <w:szCs w:val="24"/>
              </w:rPr>
            </w:pPr>
          </w:p>
        </w:tc>
      </w:tr>
      <w:tr w:rsidR="008072C0" w:rsidRPr="008072C0" w14:paraId="20F1F9D0" w14:textId="77777777" w:rsidTr="00D45501">
        <w:tc>
          <w:tcPr>
            <w:tcW w:w="709" w:type="dxa"/>
          </w:tcPr>
          <w:p w14:paraId="78E342EB" w14:textId="77777777" w:rsidR="00413174" w:rsidRPr="008072C0" w:rsidRDefault="00413174" w:rsidP="00623292">
            <w:pPr>
              <w:rPr>
                <w:rFonts w:ascii="Arial" w:hAnsi="Arial" w:cs="Arial"/>
                <w:sz w:val="24"/>
                <w:szCs w:val="24"/>
              </w:rPr>
            </w:pPr>
            <w:r w:rsidRPr="008072C0">
              <w:rPr>
                <w:rFonts w:ascii="Arial" w:hAnsi="Arial" w:cs="Arial"/>
                <w:sz w:val="24"/>
                <w:szCs w:val="24"/>
              </w:rPr>
              <w:t>1.2</w:t>
            </w:r>
          </w:p>
        </w:tc>
        <w:tc>
          <w:tcPr>
            <w:tcW w:w="8647" w:type="dxa"/>
            <w:gridSpan w:val="2"/>
          </w:tcPr>
          <w:p w14:paraId="418B22BD" w14:textId="77777777" w:rsidR="00413174" w:rsidRPr="008072C0" w:rsidRDefault="00413174" w:rsidP="00623292">
            <w:pPr>
              <w:spacing w:after="200" w:line="276" w:lineRule="auto"/>
              <w:jc w:val="both"/>
              <w:rPr>
                <w:rFonts w:ascii="Arial" w:eastAsia="Times New Roman" w:hAnsi="Arial" w:cs="Arial"/>
                <w:sz w:val="24"/>
                <w:szCs w:val="24"/>
              </w:rPr>
            </w:pPr>
            <w:r w:rsidRPr="008072C0">
              <w:rPr>
                <w:rFonts w:ascii="Arial" w:eastAsia="Times New Roman" w:hAnsi="Arial" w:cs="Arial"/>
                <w:sz w:val="24"/>
                <w:szCs w:val="24"/>
              </w:rPr>
              <w:t xml:space="preserve">Indicate which if the following descriptions in COLUMN B applies to </w:t>
            </w:r>
            <w:r w:rsidRPr="008072C0">
              <w:rPr>
                <w:rFonts w:ascii="Arial" w:eastAsia="Times New Roman" w:hAnsi="Arial" w:cs="Arial"/>
                <w:b/>
                <w:sz w:val="24"/>
                <w:szCs w:val="24"/>
              </w:rPr>
              <w:t>A ONLY</w:t>
            </w:r>
            <w:r w:rsidRPr="008072C0">
              <w:rPr>
                <w:rFonts w:ascii="Arial" w:eastAsia="Times New Roman" w:hAnsi="Arial" w:cs="Arial"/>
                <w:sz w:val="24"/>
                <w:szCs w:val="24"/>
              </w:rPr>
              <w:t xml:space="preserve">, </w:t>
            </w:r>
            <w:r w:rsidRPr="008072C0">
              <w:rPr>
                <w:rFonts w:ascii="Arial" w:eastAsia="Times New Roman" w:hAnsi="Arial" w:cs="Arial"/>
                <w:b/>
                <w:sz w:val="24"/>
                <w:szCs w:val="24"/>
              </w:rPr>
              <w:t xml:space="preserve">B ONLY, BOTH A AND B or NONE </w:t>
            </w:r>
            <w:r w:rsidRPr="008072C0">
              <w:rPr>
                <w:rFonts w:ascii="Arial" w:eastAsia="Times New Roman" w:hAnsi="Arial" w:cs="Arial"/>
                <w:sz w:val="24"/>
                <w:szCs w:val="24"/>
              </w:rPr>
              <w:t xml:space="preserve">of the items in COLUNN A. Write </w:t>
            </w:r>
            <w:r w:rsidRPr="008072C0">
              <w:rPr>
                <w:rFonts w:ascii="Arial" w:eastAsia="Times New Roman" w:hAnsi="Arial" w:cs="Arial"/>
                <w:b/>
                <w:sz w:val="24"/>
                <w:szCs w:val="24"/>
              </w:rPr>
              <w:t>A only, B only, both A AND B or none</w:t>
            </w:r>
            <w:r w:rsidRPr="008072C0">
              <w:rPr>
                <w:rFonts w:ascii="Arial" w:eastAsia="Times New Roman" w:hAnsi="Arial" w:cs="Arial"/>
                <w:sz w:val="24"/>
                <w:szCs w:val="24"/>
              </w:rPr>
              <w:t xml:space="preserve"> next to the question number 1.2.1 – 1.2.20 in the ANSWER BOOK.</w:t>
            </w:r>
          </w:p>
        </w:tc>
        <w:tc>
          <w:tcPr>
            <w:tcW w:w="709" w:type="dxa"/>
          </w:tcPr>
          <w:p w14:paraId="11C07FC2" w14:textId="77777777" w:rsidR="00413174" w:rsidRPr="008072C0" w:rsidRDefault="00413174" w:rsidP="00623292">
            <w:pPr>
              <w:rPr>
                <w:rFonts w:ascii="Arial" w:hAnsi="Arial" w:cs="Arial"/>
                <w:sz w:val="24"/>
                <w:szCs w:val="24"/>
              </w:rPr>
            </w:pPr>
          </w:p>
        </w:tc>
      </w:tr>
      <w:tr w:rsidR="008072C0" w:rsidRPr="008072C0" w14:paraId="74A099E1" w14:textId="77777777" w:rsidTr="00D45501">
        <w:tc>
          <w:tcPr>
            <w:tcW w:w="709" w:type="dxa"/>
          </w:tcPr>
          <w:p w14:paraId="7E096D36" w14:textId="77777777" w:rsidR="00413174" w:rsidRPr="008072C0" w:rsidRDefault="00413174" w:rsidP="00623292">
            <w:pPr>
              <w:rPr>
                <w:rFonts w:ascii="Arial" w:hAnsi="Arial" w:cs="Arial"/>
                <w:sz w:val="24"/>
                <w:szCs w:val="24"/>
              </w:rPr>
            </w:pPr>
          </w:p>
        </w:tc>
        <w:tc>
          <w:tcPr>
            <w:tcW w:w="8647" w:type="dxa"/>
            <w:gridSpan w:val="2"/>
          </w:tcPr>
          <w:tbl>
            <w:tblPr>
              <w:tblStyle w:val="TableGrid1"/>
              <w:tblW w:w="8392" w:type="dxa"/>
              <w:tblLayout w:type="fixed"/>
              <w:tblLook w:val="04A0" w:firstRow="1" w:lastRow="0" w:firstColumn="1" w:lastColumn="0" w:noHBand="0" w:noVBand="1"/>
            </w:tblPr>
            <w:tblGrid>
              <w:gridCol w:w="995"/>
              <w:gridCol w:w="735"/>
              <w:gridCol w:w="2268"/>
              <w:gridCol w:w="4394"/>
            </w:tblGrid>
            <w:tr w:rsidR="008072C0" w:rsidRPr="008072C0" w14:paraId="2670B3AB" w14:textId="77777777" w:rsidTr="00623292">
              <w:tc>
                <w:tcPr>
                  <w:tcW w:w="3998" w:type="dxa"/>
                  <w:gridSpan w:val="3"/>
                </w:tcPr>
                <w:p w14:paraId="4AAFA9DA" w14:textId="77777777" w:rsidR="00413174" w:rsidRPr="008072C0" w:rsidRDefault="00413174" w:rsidP="00623292">
                  <w:pPr>
                    <w:contextualSpacing/>
                    <w:jc w:val="center"/>
                    <w:rPr>
                      <w:rFonts w:ascii="Arial" w:hAnsi="Arial" w:cs="Arial"/>
                      <w:sz w:val="24"/>
                      <w:szCs w:val="24"/>
                    </w:rPr>
                  </w:pPr>
                  <w:r w:rsidRPr="008072C0">
                    <w:rPr>
                      <w:rFonts w:ascii="Arial" w:hAnsi="Arial" w:cs="Arial"/>
                      <w:sz w:val="24"/>
                      <w:szCs w:val="24"/>
                    </w:rPr>
                    <w:t>COLUMN A</w:t>
                  </w:r>
                </w:p>
              </w:tc>
              <w:tc>
                <w:tcPr>
                  <w:tcW w:w="4394" w:type="dxa"/>
                </w:tcPr>
                <w:p w14:paraId="5013E623" w14:textId="77777777" w:rsidR="00413174" w:rsidRPr="008072C0" w:rsidRDefault="00413174" w:rsidP="00623292">
                  <w:pPr>
                    <w:contextualSpacing/>
                    <w:jc w:val="center"/>
                    <w:rPr>
                      <w:rFonts w:ascii="Arial" w:hAnsi="Arial" w:cs="Arial"/>
                      <w:sz w:val="24"/>
                      <w:szCs w:val="24"/>
                    </w:rPr>
                  </w:pPr>
                  <w:r w:rsidRPr="008072C0">
                    <w:rPr>
                      <w:rFonts w:ascii="Arial" w:hAnsi="Arial" w:cs="Arial"/>
                      <w:sz w:val="24"/>
                      <w:szCs w:val="24"/>
                    </w:rPr>
                    <w:t>COLUMN B</w:t>
                  </w:r>
                </w:p>
              </w:tc>
            </w:tr>
            <w:tr w:rsidR="008072C0" w:rsidRPr="008072C0" w14:paraId="194ADE9A" w14:textId="77777777" w:rsidTr="00623292">
              <w:trPr>
                <w:trHeight w:val="450"/>
              </w:trPr>
              <w:tc>
                <w:tcPr>
                  <w:tcW w:w="995" w:type="dxa"/>
                  <w:vMerge w:val="restart"/>
                </w:tcPr>
                <w:p w14:paraId="4CA970A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w:t>
                  </w:r>
                </w:p>
              </w:tc>
              <w:tc>
                <w:tcPr>
                  <w:tcW w:w="735" w:type="dxa"/>
                  <w:vMerge w:val="restart"/>
                  <w:tcBorders>
                    <w:right w:val="single" w:sz="4" w:space="0" w:color="auto"/>
                  </w:tcBorders>
                </w:tcPr>
                <w:p w14:paraId="1B528B3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8B43FD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602A43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Relaxin</w:t>
                  </w:r>
                </w:p>
              </w:tc>
              <w:tc>
                <w:tcPr>
                  <w:tcW w:w="4394" w:type="dxa"/>
                  <w:vMerge w:val="restart"/>
                </w:tcPr>
                <w:p w14:paraId="6E622B1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responsible for the development of secondary masculine sexual </w:t>
                  </w:r>
                </w:p>
                <w:p w14:paraId="471C072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characteristics.</w:t>
                  </w:r>
                </w:p>
              </w:tc>
            </w:tr>
            <w:tr w:rsidR="008072C0" w:rsidRPr="008072C0" w14:paraId="2ADB99BE" w14:textId="77777777" w:rsidTr="00623292">
              <w:trPr>
                <w:trHeight w:val="520"/>
              </w:trPr>
              <w:tc>
                <w:tcPr>
                  <w:tcW w:w="995" w:type="dxa"/>
                  <w:vMerge/>
                  <w:tcBorders>
                    <w:bottom w:val="single" w:sz="4" w:space="0" w:color="auto"/>
                  </w:tcBorders>
                </w:tcPr>
                <w:p w14:paraId="684A6A59"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09DEBF36"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15A3D2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testosterone</w:t>
                  </w:r>
                </w:p>
              </w:tc>
              <w:tc>
                <w:tcPr>
                  <w:tcW w:w="4394" w:type="dxa"/>
                  <w:vMerge/>
                  <w:tcBorders>
                    <w:bottom w:val="single" w:sz="4" w:space="0" w:color="auto"/>
                  </w:tcBorders>
                </w:tcPr>
                <w:p w14:paraId="3DE8E666" w14:textId="77777777" w:rsidR="00413174" w:rsidRPr="008072C0" w:rsidRDefault="00413174" w:rsidP="00623292">
                  <w:pPr>
                    <w:contextualSpacing/>
                    <w:rPr>
                      <w:rFonts w:ascii="Arial" w:hAnsi="Arial" w:cs="Arial"/>
                      <w:sz w:val="24"/>
                      <w:szCs w:val="24"/>
                    </w:rPr>
                  </w:pPr>
                </w:p>
              </w:tc>
            </w:tr>
            <w:tr w:rsidR="008072C0" w:rsidRPr="008072C0" w14:paraId="2DEE6EE2" w14:textId="77777777" w:rsidTr="00623292">
              <w:trPr>
                <w:trHeight w:val="480"/>
              </w:trPr>
              <w:tc>
                <w:tcPr>
                  <w:tcW w:w="995" w:type="dxa"/>
                  <w:vMerge w:val="restart"/>
                  <w:tcBorders>
                    <w:top w:val="single" w:sz="4" w:space="0" w:color="auto"/>
                  </w:tcBorders>
                </w:tcPr>
                <w:p w14:paraId="45A5DAD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1.2.2</w:t>
                  </w:r>
                </w:p>
              </w:tc>
              <w:tc>
                <w:tcPr>
                  <w:tcW w:w="735" w:type="dxa"/>
                  <w:vMerge w:val="restart"/>
                  <w:tcBorders>
                    <w:top w:val="single" w:sz="4" w:space="0" w:color="auto"/>
                    <w:right w:val="single" w:sz="4" w:space="0" w:color="auto"/>
                  </w:tcBorders>
                </w:tcPr>
                <w:p w14:paraId="06C8B17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5C4CC96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08D7E7A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Perimetrium</w:t>
                  </w:r>
                </w:p>
              </w:tc>
              <w:tc>
                <w:tcPr>
                  <w:tcW w:w="4394" w:type="dxa"/>
                  <w:vMerge w:val="restart"/>
                  <w:tcBorders>
                    <w:top w:val="single" w:sz="4" w:space="0" w:color="auto"/>
                  </w:tcBorders>
                </w:tcPr>
                <w:p w14:paraId="5DDE22E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embryonic membrane</w:t>
                  </w:r>
                </w:p>
              </w:tc>
            </w:tr>
            <w:tr w:rsidR="008072C0" w:rsidRPr="008072C0" w14:paraId="6A17AC69" w14:textId="77777777" w:rsidTr="00623292">
              <w:trPr>
                <w:trHeight w:val="476"/>
              </w:trPr>
              <w:tc>
                <w:tcPr>
                  <w:tcW w:w="995" w:type="dxa"/>
                  <w:vMerge/>
                </w:tcPr>
                <w:p w14:paraId="2F20A1F4" w14:textId="77777777" w:rsidR="00413174" w:rsidRPr="008072C0" w:rsidRDefault="00413174" w:rsidP="00623292">
                  <w:pPr>
                    <w:contextualSpacing/>
                    <w:rPr>
                      <w:rFonts w:ascii="Arial" w:hAnsi="Arial" w:cs="Arial"/>
                      <w:sz w:val="24"/>
                      <w:szCs w:val="24"/>
                    </w:rPr>
                  </w:pPr>
                </w:p>
              </w:tc>
              <w:tc>
                <w:tcPr>
                  <w:tcW w:w="735" w:type="dxa"/>
                  <w:vMerge/>
                  <w:tcBorders>
                    <w:right w:val="single" w:sz="4" w:space="0" w:color="auto"/>
                  </w:tcBorders>
                </w:tcPr>
                <w:p w14:paraId="11F1DCE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tcBorders>
                </w:tcPr>
                <w:p w14:paraId="06B4DD9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tunica albugania</w:t>
                  </w:r>
                </w:p>
              </w:tc>
              <w:tc>
                <w:tcPr>
                  <w:tcW w:w="4394" w:type="dxa"/>
                  <w:vMerge/>
                </w:tcPr>
                <w:p w14:paraId="63A5C8DD" w14:textId="77777777" w:rsidR="00413174" w:rsidRPr="008072C0" w:rsidRDefault="00413174" w:rsidP="00623292">
                  <w:pPr>
                    <w:contextualSpacing/>
                    <w:rPr>
                      <w:rFonts w:ascii="Arial" w:hAnsi="Arial" w:cs="Arial"/>
                      <w:sz w:val="24"/>
                      <w:szCs w:val="24"/>
                    </w:rPr>
                  </w:pPr>
                </w:p>
              </w:tc>
            </w:tr>
            <w:tr w:rsidR="008072C0" w:rsidRPr="008072C0" w14:paraId="0C9B6150" w14:textId="77777777" w:rsidTr="00623292">
              <w:trPr>
                <w:trHeight w:val="480"/>
              </w:trPr>
              <w:tc>
                <w:tcPr>
                  <w:tcW w:w="995" w:type="dxa"/>
                  <w:vMerge w:val="restart"/>
                  <w:tcBorders>
                    <w:top w:val="single" w:sz="4" w:space="0" w:color="auto"/>
                  </w:tcBorders>
                </w:tcPr>
                <w:p w14:paraId="293E281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1.2.3</w:t>
                  </w:r>
                </w:p>
              </w:tc>
              <w:tc>
                <w:tcPr>
                  <w:tcW w:w="735" w:type="dxa"/>
                  <w:vMerge w:val="restart"/>
                  <w:tcBorders>
                    <w:top w:val="single" w:sz="4" w:space="0" w:color="auto"/>
                    <w:right w:val="single" w:sz="4" w:space="0" w:color="auto"/>
                  </w:tcBorders>
                </w:tcPr>
                <w:p w14:paraId="5094BC1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4FFBD7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214E15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Drenching gun</w:t>
                  </w:r>
                </w:p>
              </w:tc>
              <w:tc>
                <w:tcPr>
                  <w:tcW w:w="4394" w:type="dxa"/>
                  <w:vMerge w:val="restart"/>
                  <w:tcBorders>
                    <w:top w:val="single" w:sz="4" w:space="0" w:color="auto"/>
                  </w:tcBorders>
                </w:tcPr>
                <w:p w14:paraId="46158F5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an instrument to inject semen in </w:t>
                  </w:r>
                </w:p>
                <w:p w14:paraId="4429A49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cow’s uterus.</w:t>
                  </w:r>
                </w:p>
              </w:tc>
            </w:tr>
            <w:tr w:rsidR="008072C0" w:rsidRPr="008072C0" w14:paraId="6743824A" w14:textId="77777777" w:rsidTr="00623292">
              <w:trPr>
                <w:trHeight w:val="480"/>
              </w:trPr>
              <w:tc>
                <w:tcPr>
                  <w:tcW w:w="995" w:type="dxa"/>
                  <w:vMerge/>
                  <w:tcBorders>
                    <w:bottom w:val="single" w:sz="4" w:space="0" w:color="auto"/>
                  </w:tcBorders>
                </w:tcPr>
                <w:p w14:paraId="3FF0FF99"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1B8A59A4"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259D9FE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Pistolete</w:t>
                  </w:r>
                </w:p>
              </w:tc>
              <w:tc>
                <w:tcPr>
                  <w:tcW w:w="4394" w:type="dxa"/>
                  <w:vMerge/>
                  <w:tcBorders>
                    <w:bottom w:val="single" w:sz="4" w:space="0" w:color="auto"/>
                  </w:tcBorders>
                </w:tcPr>
                <w:p w14:paraId="2B0B302A" w14:textId="77777777" w:rsidR="00413174" w:rsidRPr="008072C0" w:rsidRDefault="00413174" w:rsidP="00623292">
                  <w:pPr>
                    <w:contextualSpacing/>
                    <w:rPr>
                      <w:rFonts w:ascii="Arial" w:hAnsi="Arial" w:cs="Arial"/>
                      <w:sz w:val="24"/>
                      <w:szCs w:val="24"/>
                    </w:rPr>
                  </w:pPr>
                </w:p>
              </w:tc>
            </w:tr>
            <w:tr w:rsidR="008072C0" w:rsidRPr="008072C0" w14:paraId="5F3580EB" w14:textId="77777777" w:rsidTr="00623292">
              <w:trPr>
                <w:trHeight w:val="420"/>
              </w:trPr>
              <w:tc>
                <w:tcPr>
                  <w:tcW w:w="995" w:type="dxa"/>
                  <w:vMerge w:val="restart"/>
                  <w:tcBorders>
                    <w:top w:val="single" w:sz="4" w:space="0" w:color="auto"/>
                  </w:tcBorders>
                </w:tcPr>
                <w:p w14:paraId="23EA323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1.2.4</w:t>
                  </w:r>
                </w:p>
              </w:tc>
              <w:tc>
                <w:tcPr>
                  <w:tcW w:w="735" w:type="dxa"/>
                  <w:vMerge w:val="restart"/>
                  <w:tcBorders>
                    <w:top w:val="single" w:sz="4" w:space="0" w:color="auto"/>
                    <w:right w:val="single" w:sz="4" w:space="0" w:color="auto"/>
                  </w:tcBorders>
                </w:tcPr>
                <w:p w14:paraId="6A953FF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AC30A3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276AED7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Testes</w:t>
                  </w:r>
                </w:p>
              </w:tc>
              <w:tc>
                <w:tcPr>
                  <w:tcW w:w="4394" w:type="dxa"/>
                  <w:vMerge w:val="restart"/>
                  <w:tcBorders>
                    <w:top w:val="single" w:sz="4" w:space="0" w:color="auto"/>
                  </w:tcBorders>
                </w:tcPr>
                <w:p w14:paraId="4C25BFA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site of milk synthesis. </w:t>
                  </w:r>
                </w:p>
              </w:tc>
            </w:tr>
            <w:tr w:rsidR="008072C0" w:rsidRPr="008072C0" w14:paraId="4B233054" w14:textId="77777777" w:rsidTr="00623292">
              <w:trPr>
                <w:trHeight w:val="540"/>
              </w:trPr>
              <w:tc>
                <w:tcPr>
                  <w:tcW w:w="995" w:type="dxa"/>
                  <w:vMerge/>
                  <w:tcBorders>
                    <w:bottom w:val="single" w:sz="4" w:space="0" w:color="auto"/>
                  </w:tcBorders>
                </w:tcPr>
                <w:p w14:paraId="229F93C3"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5EF451E4"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5DF67E8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Milk vein</w:t>
                  </w:r>
                </w:p>
              </w:tc>
              <w:tc>
                <w:tcPr>
                  <w:tcW w:w="4394" w:type="dxa"/>
                  <w:vMerge/>
                  <w:tcBorders>
                    <w:bottom w:val="single" w:sz="4" w:space="0" w:color="auto"/>
                  </w:tcBorders>
                </w:tcPr>
                <w:p w14:paraId="5461E88C" w14:textId="77777777" w:rsidR="00413174" w:rsidRPr="008072C0" w:rsidRDefault="00413174" w:rsidP="00623292">
                  <w:pPr>
                    <w:contextualSpacing/>
                    <w:rPr>
                      <w:rFonts w:ascii="Arial" w:hAnsi="Arial" w:cs="Arial"/>
                      <w:sz w:val="24"/>
                      <w:szCs w:val="24"/>
                    </w:rPr>
                  </w:pPr>
                </w:p>
              </w:tc>
            </w:tr>
            <w:tr w:rsidR="008072C0" w:rsidRPr="008072C0" w14:paraId="0DCDEE32" w14:textId="77777777" w:rsidTr="00623292">
              <w:trPr>
                <w:trHeight w:val="426"/>
              </w:trPr>
              <w:tc>
                <w:tcPr>
                  <w:tcW w:w="995" w:type="dxa"/>
                  <w:vMerge w:val="restart"/>
                  <w:tcBorders>
                    <w:top w:val="single" w:sz="4" w:space="0" w:color="auto"/>
                  </w:tcBorders>
                </w:tcPr>
                <w:p w14:paraId="2001EED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1.2.5</w:t>
                  </w:r>
                </w:p>
              </w:tc>
              <w:tc>
                <w:tcPr>
                  <w:tcW w:w="735" w:type="dxa"/>
                  <w:vMerge w:val="restart"/>
                  <w:tcBorders>
                    <w:top w:val="single" w:sz="4" w:space="0" w:color="auto"/>
                    <w:right w:val="single" w:sz="4" w:space="0" w:color="auto"/>
                  </w:tcBorders>
                </w:tcPr>
                <w:p w14:paraId="05339BC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27EBB83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9072C8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Synchronization</w:t>
                  </w:r>
                </w:p>
              </w:tc>
              <w:tc>
                <w:tcPr>
                  <w:tcW w:w="4394" w:type="dxa"/>
                  <w:vMerge w:val="restart"/>
                  <w:tcBorders>
                    <w:top w:val="single" w:sz="4" w:space="0" w:color="auto"/>
                  </w:tcBorders>
                </w:tcPr>
                <w:p w14:paraId="4343743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process that produce an identical replica.</w:t>
                  </w:r>
                </w:p>
              </w:tc>
            </w:tr>
            <w:tr w:rsidR="008072C0" w:rsidRPr="008072C0" w14:paraId="161CCB59" w14:textId="77777777" w:rsidTr="00623292">
              <w:trPr>
                <w:trHeight w:val="530"/>
              </w:trPr>
              <w:tc>
                <w:tcPr>
                  <w:tcW w:w="995" w:type="dxa"/>
                  <w:vMerge/>
                  <w:tcBorders>
                    <w:bottom w:val="single" w:sz="4" w:space="0" w:color="auto"/>
                  </w:tcBorders>
                </w:tcPr>
                <w:p w14:paraId="3037BEF2"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5A5080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0731E4A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Cloning</w:t>
                  </w:r>
                </w:p>
              </w:tc>
              <w:tc>
                <w:tcPr>
                  <w:tcW w:w="4394" w:type="dxa"/>
                  <w:vMerge/>
                  <w:tcBorders>
                    <w:bottom w:val="single" w:sz="4" w:space="0" w:color="auto"/>
                  </w:tcBorders>
                </w:tcPr>
                <w:p w14:paraId="201D10DE" w14:textId="77777777" w:rsidR="00413174" w:rsidRPr="008072C0" w:rsidRDefault="00413174" w:rsidP="00623292">
                  <w:pPr>
                    <w:contextualSpacing/>
                    <w:rPr>
                      <w:rFonts w:ascii="Arial" w:hAnsi="Arial" w:cs="Arial"/>
                      <w:sz w:val="24"/>
                      <w:szCs w:val="24"/>
                    </w:rPr>
                  </w:pPr>
                </w:p>
              </w:tc>
            </w:tr>
            <w:tr w:rsidR="008072C0" w:rsidRPr="008072C0" w14:paraId="5C58DA16" w14:textId="77777777" w:rsidTr="00623292">
              <w:trPr>
                <w:trHeight w:val="400"/>
              </w:trPr>
              <w:tc>
                <w:tcPr>
                  <w:tcW w:w="995" w:type="dxa"/>
                  <w:vMerge w:val="restart"/>
                  <w:tcBorders>
                    <w:top w:val="single" w:sz="4" w:space="0" w:color="auto"/>
                  </w:tcBorders>
                </w:tcPr>
                <w:p w14:paraId="69B1DFB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1.2.6</w:t>
                  </w:r>
                </w:p>
              </w:tc>
              <w:tc>
                <w:tcPr>
                  <w:tcW w:w="735" w:type="dxa"/>
                  <w:vMerge w:val="restart"/>
                  <w:tcBorders>
                    <w:top w:val="single" w:sz="4" w:space="0" w:color="auto"/>
                    <w:right w:val="single" w:sz="4" w:space="0" w:color="auto"/>
                  </w:tcBorders>
                </w:tcPr>
                <w:p w14:paraId="67E1174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1479CF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735CBDB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Dystocia</w:t>
                  </w:r>
                </w:p>
              </w:tc>
              <w:tc>
                <w:tcPr>
                  <w:tcW w:w="4394" w:type="dxa"/>
                  <w:vMerge w:val="restart"/>
                  <w:tcBorders>
                    <w:top w:val="single" w:sz="4" w:space="0" w:color="auto"/>
                  </w:tcBorders>
                </w:tcPr>
                <w:p w14:paraId="47E5F79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the period that starts after parturition and normally continues for 305 days.</w:t>
                  </w:r>
                </w:p>
              </w:tc>
            </w:tr>
            <w:tr w:rsidR="008072C0" w:rsidRPr="008072C0" w14:paraId="4FD9CB99" w14:textId="77777777" w:rsidTr="00623292">
              <w:trPr>
                <w:trHeight w:val="590"/>
              </w:trPr>
              <w:tc>
                <w:tcPr>
                  <w:tcW w:w="995" w:type="dxa"/>
                  <w:vMerge/>
                  <w:tcBorders>
                    <w:bottom w:val="single" w:sz="4" w:space="0" w:color="auto"/>
                  </w:tcBorders>
                </w:tcPr>
                <w:p w14:paraId="57B36398"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1800A3C0"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6B96B4F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Lactation</w:t>
                  </w:r>
                </w:p>
              </w:tc>
              <w:tc>
                <w:tcPr>
                  <w:tcW w:w="4394" w:type="dxa"/>
                  <w:vMerge/>
                  <w:tcBorders>
                    <w:bottom w:val="single" w:sz="4" w:space="0" w:color="auto"/>
                  </w:tcBorders>
                </w:tcPr>
                <w:p w14:paraId="0FA88A99" w14:textId="77777777" w:rsidR="00413174" w:rsidRPr="008072C0" w:rsidRDefault="00413174" w:rsidP="00623292">
                  <w:pPr>
                    <w:contextualSpacing/>
                    <w:rPr>
                      <w:rFonts w:ascii="Arial" w:hAnsi="Arial" w:cs="Arial"/>
                      <w:sz w:val="24"/>
                      <w:szCs w:val="24"/>
                    </w:rPr>
                  </w:pPr>
                </w:p>
              </w:tc>
            </w:tr>
            <w:tr w:rsidR="008072C0" w:rsidRPr="008072C0" w14:paraId="03EDE644" w14:textId="77777777" w:rsidTr="00623292">
              <w:trPr>
                <w:trHeight w:val="420"/>
              </w:trPr>
              <w:tc>
                <w:tcPr>
                  <w:tcW w:w="995" w:type="dxa"/>
                  <w:vMerge w:val="restart"/>
                  <w:tcBorders>
                    <w:top w:val="single" w:sz="4" w:space="0" w:color="auto"/>
                  </w:tcBorders>
                </w:tcPr>
                <w:p w14:paraId="7164996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1.2.7</w:t>
                  </w:r>
                </w:p>
              </w:tc>
              <w:tc>
                <w:tcPr>
                  <w:tcW w:w="735" w:type="dxa"/>
                  <w:vMerge w:val="restart"/>
                  <w:tcBorders>
                    <w:top w:val="single" w:sz="4" w:space="0" w:color="auto"/>
                    <w:right w:val="single" w:sz="4" w:space="0" w:color="auto"/>
                  </w:tcBorders>
                </w:tcPr>
                <w:p w14:paraId="3B5CEE3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72A7A1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B:</w:t>
                  </w:r>
                </w:p>
              </w:tc>
              <w:tc>
                <w:tcPr>
                  <w:tcW w:w="2268" w:type="dxa"/>
                  <w:tcBorders>
                    <w:top w:val="single" w:sz="4" w:space="0" w:color="auto"/>
                    <w:left w:val="single" w:sz="4" w:space="0" w:color="auto"/>
                    <w:bottom w:val="single" w:sz="4" w:space="0" w:color="auto"/>
                  </w:tcBorders>
                </w:tcPr>
                <w:p w14:paraId="339A5EE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Oxytocin</w:t>
                  </w:r>
                </w:p>
              </w:tc>
              <w:tc>
                <w:tcPr>
                  <w:tcW w:w="4394" w:type="dxa"/>
                  <w:vMerge w:val="restart"/>
                  <w:tcBorders>
                    <w:top w:val="single" w:sz="4" w:space="0" w:color="auto"/>
                  </w:tcBorders>
                </w:tcPr>
                <w:p w14:paraId="4436C34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the hormone responsible for relaxation of cervix and pelvic muscles.</w:t>
                  </w:r>
                </w:p>
              </w:tc>
            </w:tr>
            <w:tr w:rsidR="008072C0" w:rsidRPr="008072C0" w14:paraId="1ADC4DF2" w14:textId="77777777" w:rsidTr="00623292">
              <w:trPr>
                <w:trHeight w:val="540"/>
              </w:trPr>
              <w:tc>
                <w:tcPr>
                  <w:tcW w:w="995" w:type="dxa"/>
                  <w:vMerge/>
                  <w:tcBorders>
                    <w:bottom w:val="single" w:sz="4" w:space="0" w:color="auto"/>
                  </w:tcBorders>
                </w:tcPr>
                <w:p w14:paraId="58A77B05"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2C275120"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7B5FF81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FSH</w:t>
                  </w:r>
                </w:p>
              </w:tc>
              <w:tc>
                <w:tcPr>
                  <w:tcW w:w="4394" w:type="dxa"/>
                  <w:vMerge/>
                  <w:tcBorders>
                    <w:bottom w:val="single" w:sz="4" w:space="0" w:color="auto"/>
                  </w:tcBorders>
                </w:tcPr>
                <w:p w14:paraId="2BBD5E6D" w14:textId="77777777" w:rsidR="00413174" w:rsidRPr="008072C0" w:rsidRDefault="00413174" w:rsidP="00623292">
                  <w:pPr>
                    <w:contextualSpacing/>
                    <w:rPr>
                      <w:rFonts w:ascii="Arial" w:hAnsi="Arial" w:cs="Arial"/>
                      <w:sz w:val="24"/>
                      <w:szCs w:val="24"/>
                    </w:rPr>
                  </w:pPr>
                </w:p>
              </w:tc>
            </w:tr>
            <w:tr w:rsidR="008072C0" w:rsidRPr="008072C0" w14:paraId="5FD750BC" w14:textId="77777777" w:rsidTr="00623292">
              <w:trPr>
                <w:trHeight w:val="376"/>
              </w:trPr>
              <w:tc>
                <w:tcPr>
                  <w:tcW w:w="995" w:type="dxa"/>
                  <w:vMerge w:val="restart"/>
                  <w:tcBorders>
                    <w:top w:val="single" w:sz="4" w:space="0" w:color="auto"/>
                  </w:tcBorders>
                </w:tcPr>
                <w:p w14:paraId="10A7084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1.2.8</w:t>
                  </w:r>
                </w:p>
              </w:tc>
              <w:tc>
                <w:tcPr>
                  <w:tcW w:w="735" w:type="dxa"/>
                  <w:vMerge w:val="restart"/>
                  <w:tcBorders>
                    <w:top w:val="single" w:sz="4" w:space="0" w:color="auto"/>
                    <w:right w:val="single" w:sz="4" w:space="0" w:color="auto"/>
                  </w:tcBorders>
                </w:tcPr>
                <w:p w14:paraId="72F5F4B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60BB128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03C1FE3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Corpus luteum</w:t>
                  </w:r>
                </w:p>
              </w:tc>
              <w:tc>
                <w:tcPr>
                  <w:tcW w:w="4394" w:type="dxa"/>
                  <w:vMerge w:val="restart"/>
                  <w:tcBorders>
                    <w:top w:val="single" w:sz="4" w:space="0" w:color="auto"/>
                  </w:tcBorders>
                </w:tcPr>
                <w:p w14:paraId="44432B0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necessary for the formation of graafian follicles in cows.</w:t>
                  </w:r>
                </w:p>
              </w:tc>
            </w:tr>
            <w:tr w:rsidR="008072C0" w:rsidRPr="008072C0" w14:paraId="37AC788E" w14:textId="77777777" w:rsidTr="00623292">
              <w:trPr>
                <w:trHeight w:val="580"/>
              </w:trPr>
              <w:tc>
                <w:tcPr>
                  <w:tcW w:w="995" w:type="dxa"/>
                  <w:vMerge/>
                  <w:tcBorders>
                    <w:bottom w:val="single" w:sz="4" w:space="0" w:color="auto"/>
                  </w:tcBorders>
                </w:tcPr>
                <w:p w14:paraId="62413348"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7A593C13"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C62ACD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Progesterone</w:t>
                  </w:r>
                </w:p>
              </w:tc>
              <w:tc>
                <w:tcPr>
                  <w:tcW w:w="4394" w:type="dxa"/>
                  <w:vMerge/>
                  <w:tcBorders>
                    <w:bottom w:val="single" w:sz="4" w:space="0" w:color="auto"/>
                  </w:tcBorders>
                </w:tcPr>
                <w:p w14:paraId="008CE150" w14:textId="77777777" w:rsidR="00413174" w:rsidRPr="008072C0" w:rsidRDefault="00413174" w:rsidP="00623292">
                  <w:pPr>
                    <w:contextualSpacing/>
                    <w:rPr>
                      <w:rFonts w:ascii="Arial" w:hAnsi="Arial" w:cs="Arial"/>
                      <w:sz w:val="24"/>
                      <w:szCs w:val="24"/>
                    </w:rPr>
                  </w:pPr>
                </w:p>
              </w:tc>
            </w:tr>
            <w:tr w:rsidR="008072C0" w:rsidRPr="008072C0" w14:paraId="3BB33916" w14:textId="77777777" w:rsidTr="00623292">
              <w:trPr>
                <w:trHeight w:val="440"/>
              </w:trPr>
              <w:tc>
                <w:tcPr>
                  <w:tcW w:w="995" w:type="dxa"/>
                  <w:vMerge w:val="restart"/>
                  <w:tcBorders>
                    <w:top w:val="single" w:sz="4" w:space="0" w:color="auto"/>
                  </w:tcBorders>
                </w:tcPr>
                <w:p w14:paraId="6E99A5C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1.2.9</w:t>
                  </w:r>
                </w:p>
              </w:tc>
              <w:tc>
                <w:tcPr>
                  <w:tcW w:w="735" w:type="dxa"/>
                  <w:vMerge w:val="restart"/>
                  <w:tcBorders>
                    <w:top w:val="single" w:sz="4" w:space="0" w:color="auto"/>
                    <w:right w:val="single" w:sz="4" w:space="0" w:color="auto"/>
                  </w:tcBorders>
                </w:tcPr>
                <w:p w14:paraId="177A499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967096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0E016C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Ovulation</w:t>
                  </w:r>
                </w:p>
              </w:tc>
              <w:tc>
                <w:tcPr>
                  <w:tcW w:w="4394" w:type="dxa"/>
                  <w:vMerge w:val="restart"/>
                  <w:tcBorders>
                    <w:top w:val="single" w:sz="4" w:space="0" w:color="auto"/>
                  </w:tcBorders>
                </w:tcPr>
                <w:p w14:paraId="7FD579E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release of female reproductive cells for fertilization.</w:t>
                  </w:r>
                </w:p>
              </w:tc>
            </w:tr>
            <w:tr w:rsidR="008072C0" w:rsidRPr="008072C0" w14:paraId="1DD98136" w14:textId="77777777" w:rsidTr="00623292">
              <w:trPr>
                <w:trHeight w:val="610"/>
              </w:trPr>
              <w:tc>
                <w:tcPr>
                  <w:tcW w:w="995" w:type="dxa"/>
                  <w:vMerge/>
                  <w:tcBorders>
                    <w:bottom w:val="single" w:sz="4" w:space="0" w:color="auto"/>
                  </w:tcBorders>
                </w:tcPr>
                <w:p w14:paraId="65A1DFA0"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0E0CE6C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FFE181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Gestation</w:t>
                  </w:r>
                </w:p>
              </w:tc>
              <w:tc>
                <w:tcPr>
                  <w:tcW w:w="4394" w:type="dxa"/>
                  <w:vMerge/>
                  <w:tcBorders>
                    <w:bottom w:val="single" w:sz="4" w:space="0" w:color="auto"/>
                  </w:tcBorders>
                </w:tcPr>
                <w:p w14:paraId="71EFF6BC" w14:textId="77777777" w:rsidR="00413174" w:rsidRPr="008072C0" w:rsidRDefault="00413174" w:rsidP="00623292">
                  <w:pPr>
                    <w:contextualSpacing/>
                    <w:rPr>
                      <w:rFonts w:ascii="Arial" w:hAnsi="Arial" w:cs="Arial"/>
                      <w:sz w:val="24"/>
                      <w:szCs w:val="24"/>
                    </w:rPr>
                  </w:pPr>
                </w:p>
              </w:tc>
            </w:tr>
            <w:tr w:rsidR="008072C0" w:rsidRPr="008072C0" w14:paraId="65473CFD" w14:textId="77777777" w:rsidTr="00623292">
              <w:trPr>
                <w:trHeight w:val="540"/>
              </w:trPr>
              <w:tc>
                <w:tcPr>
                  <w:tcW w:w="995" w:type="dxa"/>
                  <w:vMerge w:val="restart"/>
                  <w:tcBorders>
                    <w:top w:val="single" w:sz="4" w:space="0" w:color="auto"/>
                  </w:tcBorders>
                </w:tcPr>
                <w:p w14:paraId="3C3EB24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1.2.10</w:t>
                  </w:r>
                </w:p>
              </w:tc>
              <w:tc>
                <w:tcPr>
                  <w:tcW w:w="735" w:type="dxa"/>
                  <w:vMerge w:val="restart"/>
                  <w:tcBorders>
                    <w:top w:val="single" w:sz="4" w:space="0" w:color="auto"/>
                    <w:right w:val="single" w:sz="4" w:space="0" w:color="auto"/>
                  </w:tcBorders>
                </w:tcPr>
                <w:p w14:paraId="4C4A60C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5C7080D9" w14:textId="77777777" w:rsidR="00413174" w:rsidRPr="008072C0" w:rsidRDefault="00413174" w:rsidP="00623292">
                  <w:pPr>
                    <w:contextualSpacing/>
                    <w:rPr>
                      <w:rFonts w:ascii="Arial" w:hAnsi="Arial" w:cs="Arial"/>
                      <w:sz w:val="24"/>
                      <w:szCs w:val="24"/>
                    </w:rPr>
                  </w:pPr>
                </w:p>
                <w:p w14:paraId="630BDFA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598F9C7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Flush feeding</w:t>
                  </w:r>
                </w:p>
                <w:p w14:paraId="7572BE7F" w14:textId="77777777" w:rsidR="00413174" w:rsidRPr="008072C0" w:rsidRDefault="00413174" w:rsidP="00623292">
                  <w:pPr>
                    <w:contextualSpacing/>
                    <w:rPr>
                      <w:rFonts w:ascii="Arial" w:hAnsi="Arial" w:cs="Arial"/>
                      <w:sz w:val="24"/>
                      <w:szCs w:val="24"/>
                    </w:rPr>
                  </w:pPr>
                </w:p>
              </w:tc>
              <w:tc>
                <w:tcPr>
                  <w:tcW w:w="4394" w:type="dxa"/>
                  <w:vMerge w:val="restart"/>
                  <w:tcBorders>
                    <w:top w:val="single" w:sz="4" w:space="0" w:color="auto"/>
                  </w:tcBorders>
                </w:tcPr>
                <w:p w14:paraId="4E03079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supplementary feeding that promotes ovulation rate.</w:t>
                  </w:r>
                </w:p>
              </w:tc>
            </w:tr>
            <w:tr w:rsidR="008072C0" w:rsidRPr="008072C0" w14:paraId="7E5A3DA2" w14:textId="77777777" w:rsidTr="00623292">
              <w:trPr>
                <w:trHeight w:val="790"/>
              </w:trPr>
              <w:tc>
                <w:tcPr>
                  <w:tcW w:w="995" w:type="dxa"/>
                  <w:vMerge/>
                  <w:tcBorders>
                    <w:bottom w:val="single" w:sz="4" w:space="0" w:color="auto"/>
                  </w:tcBorders>
                </w:tcPr>
                <w:p w14:paraId="78FBAFE4"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A97B2F0"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58B89DC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Concentrate feeding</w:t>
                  </w:r>
                </w:p>
              </w:tc>
              <w:tc>
                <w:tcPr>
                  <w:tcW w:w="4394" w:type="dxa"/>
                  <w:vMerge/>
                  <w:tcBorders>
                    <w:bottom w:val="single" w:sz="4" w:space="0" w:color="auto"/>
                  </w:tcBorders>
                </w:tcPr>
                <w:p w14:paraId="3D8A5135" w14:textId="77777777" w:rsidR="00413174" w:rsidRPr="008072C0" w:rsidRDefault="00413174" w:rsidP="00623292">
                  <w:pPr>
                    <w:contextualSpacing/>
                    <w:rPr>
                      <w:rFonts w:ascii="Arial" w:hAnsi="Arial" w:cs="Arial"/>
                      <w:sz w:val="24"/>
                      <w:szCs w:val="24"/>
                    </w:rPr>
                  </w:pPr>
                </w:p>
              </w:tc>
            </w:tr>
            <w:tr w:rsidR="008072C0" w:rsidRPr="008072C0" w14:paraId="252E2BB0" w14:textId="77777777" w:rsidTr="00623292">
              <w:trPr>
                <w:trHeight w:val="760"/>
              </w:trPr>
              <w:tc>
                <w:tcPr>
                  <w:tcW w:w="995" w:type="dxa"/>
                  <w:vMerge w:val="restart"/>
                  <w:tcBorders>
                    <w:top w:val="single" w:sz="4" w:space="0" w:color="auto"/>
                  </w:tcBorders>
                </w:tcPr>
                <w:p w14:paraId="66FB78D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1.2.11</w:t>
                  </w:r>
                </w:p>
              </w:tc>
              <w:tc>
                <w:tcPr>
                  <w:tcW w:w="735" w:type="dxa"/>
                  <w:vMerge w:val="restart"/>
                  <w:tcBorders>
                    <w:top w:val="single" w:sz="4" w:space="0" w:color="auto"/>
                    <w:right w:val="single" w:sz="4" w:space="0" w:color="auto"/>
                  </w:tcBorders>
                </w:tcPr>
                <w:p w14:paraId="5856EBA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199A4314" w14:textId="77777777" w:rsidR="00413174" w:rsidRPr="008072C0" w:rsidRDefault="00413174" w:rsidP="00623292">
                  <w:pPr>
                    <w:contextualSpacing/>
                    <w:rPr>
                      <w:rFonts w:ascii="Arial" w:hAnsi="Arial" w:cs="Arial"/>
                      <w:sz w:val="24"/>
                      <w:szCs w:val="24"/>
                    </w:rPr>
                  </w:pPr>
                </w:p>
                <w:p w14:paraId="4E0C039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3DF2DA4D"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Seminiferous tubules </w:t>
                  </w:r>
                </w:p>
              </w:tc>
              <w:tc>
                <w:tcPr>
                  <w:tcW w:w="4394" w:type="dxa"/>
                  <w:vMerge w:val="restart"/>
                  <w:tcBorders>
                    <w:top w:val="single" w:sz="4" w:space="0" w:color="auto"/>
                  </w:tcBorders>
                </w:tcPr>
                <w:p w14:paraId="28AD8E05"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Produce the seminal fluid for the lubrication of the urethra</w:t>
                  </w:r>
                </w:p>
              </w:tc>
            </w:tr>
            <w:tr w:rsidR="008072C0" w:rsidRPr="008072C0" w14:paraId="4321997F" w14:textId="77777777" w:rsidTr="00623292">
              <w:trPr>
                <w:trHeight w:val="371"/>
              </w:trPr>
              <w:tc>
                <w:tcPr>
                  <w:tcW w:w="995" w:type="dxa"/>
                  <w:vMerge/>
                  <w:tcBorders>
                    <w:bottom w:val="single" w:sz="4" w:space="0" w:color="auto"/>
                  </w:tcBorders>
                </w:tcPr>
                <w:p w14:paraId="774EB88E"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220B1394"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DFACF2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Leydig cells</w:t>
                  </w:r>
                </w:p>
              </w:tc>
              <w:tc>
                <w:tcPr>
                  <w:tcW w:w="4394" w:type="dxa"/>
                  <w:vMerge/>
                  <w:tcBorders>
                    <w:bottom w:val="single" w:sz="4" w:space="0" w:color="auto"/>
                  </w:tcBorders>
                </w:tcPr>
                <w:p w14:paraId="39E9384C" w14:textId="77777777" w:rsidR="00413174" w:rsidRPr="008072C0" w:rsidRDefault="00413174" w:rsidP="00623292">
                  <w:pPr>
                    <w:contextualSpacing/>
                    <w:rPr>
                      <w:rFonts w:ascii="Arial" w:eastAsia="Arial" w:hAnsi="Arial" w:cs="Arial"/>
                      <w:sz w:val="24"/>
                      <w:szCs w:val="24"/>
                    </w:rPr>
                  </w:pPr>
                </w:p>
              </w:tc>
            </w:tr>
            <w:tr w:rsidR="008072C0" w:rsidRPr="008072C0" w14:paraId="4A3C85BD" w14:textId="77777777" w:rsidTr="00623292">
              <w:trPr>
                <w:trHeight w:val="365"/>
              </w:trPr>
              <w:tc>
                <w:tcPr>
                  <w:tcW w:w="995" w:type="dxa"/>
                  <w:vMerge w:val="restart"/>
                  <w:tcBorders>
                    <w:top w:val="single" w:sz="4" w:space="0" w:color="auto"/>
                  </w:tcBorders>
                </w:tcPr>
                <w:p w14:paraId="7B0A677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1.2.12</w:t>
                  </w:r>
                </w:p>
              </w:tc>
              <w:tc>
                <w:tcPr>
                  <w:tcW w:w="735" w:type="dxa"/>
                  <w:vMerge w:val="restart"/>
                  <w:tcBorders>
                    <w:top w:val="single" w:sz="4" w:space="0" w:color="auto"/>
                    <w:right w:val="single" w:sz="4" w:space="0" w:color="auto"/>
                  </w:tcBorders>
                </w:tcPr>
                <w:p w14:paraId="5930214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2678E9DF" w14:textId="77777777" w:rsidR="00413174" w:rsidRPr="008072C0" w:rsidRDefault="00413174" w:rsidP="00623292">
                  <w:pPr>
                    <w:contextualSpacing/>
                    <w:rPr>
                      <w:rFonts w:ascii="Arial" w:hAnsi="Arial" w:cs="Arial"/>
                      <w:sz w:val="24"/>
                      <w:szCs w:val="24"/>
                    </w:rPr>
                  </w:pPr>
                </w:p>
                <w:p w14:paraId="07B0E46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28364B4F"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Libido </w:t>
                  </w:r>
                </w:p>
              </w:tc>
              <w:tc>
                <w:tcPr>
                  <w:tcW w:w="4394" w:type="dxa"/>
                  <w:vMerge w:val="restart"/>
                  <w:tcBorders>
                    <w:top w:val="single" w:sz="4" w:space="0" w:color="auto"/>
                  </w:tcBorders>
                </w:tcPr>
                <w:p w14:paraId="45F3E905"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A bull does not take an interest in a cow on heat</w:t>
                  </w:r>
                </w:p>
                <w:p w14:paraId="393F3E0F" w14:textId="77777777" w:rsidR="00413174" w:rsidRPr="008072C0" w:rsidRDefault="00413174" w:rsidP="00623292">
                  <w:pPr>
                    <w:contextualSpacing/>
                    <w:rPr>
                      <w:rFonts w:ascii="Arial" w:hAnsi="Arial" w:cs="Arial"/>
                      <w:sz w:val="24"/>
                      <w:szCs w:val="24"/>
                    </w:rPr>
                  </w:pPr>
                </w:p>
              </w:tc>
            </w:tr>
            <w:tr w:rsidR="008072C0" w:rsidRPr="008072C0" w14:paraId="3A8AA56B" w14:textId="77777777" w:rsidTr="00623292">
              <w:trPr>
                <w:trHeight w:val="417"/>
              </w:trPr>
              <w:tc>
                <w:tcPr>
                  <w:tcW w:w="995" w:type="dxa"/>
                  <w:vMerge/>
                  <w:tcBorders>
                    <w:bottom w:val="single" w:sz="4" w:space="0" w:color="auto"/>
                  </w:tcBorders>
                </w:tcPr>
                <w:p w14:paraId="0EE377A8"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47723342"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032552E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Impotence</w:t>
                  </w:r>
                </w:p>
              </w:tc>
              <w:tc>
                <w:tcPr>
                  <w:tcW w:w="4394" w:type="dxa"/>
                  <w:vMerge/>
                  <w:tcBorders>
                    <w:bottom w:val="single" w:sz="4" w:space="0" w:color="auto"/>
                  </w:tcBorders>
                </w:tcPr>
                <w:p w14:paraId="49EA3F49" w14:textId="77777777" w:rsidR="00413174" w:rsidRPr="008072C0" w:rsidRDefault="00413174" w:rsidP="00623292">
                  <w:pPr>
                    <w:contextualSpacing/>
                    <w:rPr>
                      <w:rFonts w:ascii="Arial" w:eastAsia="Arial" w:hAnsi="Arial" w:cs="Arial"/>
                      <w:sz w:val="24"/>
                      <w:szCs w:val="24"/>
                    </w:rPr>
                  </w:pPr>
                </w:p>
              </w:tc>
            </w:tr>
            <w:tr w:rsidR="008072C0" w:rsidRPr="008072C0" w14:paraId="6F764E42" w14:textId="77777777" w:rsidTr="00623292">
              <w:trPr>
                <w:trHeight w:val="520"/>
              </w:trPr>
              <w:tc>
                <w:tcPr>
                  <w:tcW w:w="995" w:type="dxa"/>
                  <w:vMerge w:val="restart"/>
                  <w:tcBorders>
                    <w:top w:val="single" w:sz="4" w:space="0" w:color="auto"/>
                  </w:tcBorders>
                </w:tcPr>
                <w:p w14:paraId="73F8D8C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1.2.13</w:t>
                  </w:r>
                </w:p>
              </w:tc>
              <w:tc>
                <w:tcPr>
                  <w:tcW w:w="735" w:type="dxa"/>
                  <w:vMerge w:val="restart"/>
                  <w:tcBorders>
                    <w:top w:val="single" w:sz="4" w:space="0" w:color="auto"/>
                    <w:right w:val="single" w:sz="4" w:space="0" w:color="auto"/>
                  </w:tcBorders>
                </w:tcPr>
                <w:p w14:paraId="2CA235F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65FE457C" w14:textId="77777777" w:rsidR="00413174" w:rsidRPr="008072C0" w:rsidRDefault="00413174" w:rsidP="00623292">
                  <w:pPr>
                    <w:contextualSpacing/>
                    <w:rPr>
                      <w:rFonts w:ascii="Arial" w:hAnsi="Arial" w:cs="Arial"/>
                      <w:sz w:val="24"/>
                      <w:szCs w:val="24"/>
                    </w:rPr>
                  </w:pPr>
                </w:p>
                <w:p w14:paraId="66BC9BA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6CAD6928"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Teats </w:t>
                  </w:r>
                </w:p>
              </w:tc>
              <w:tc>
                <w:tcPr>
                  <w:tcW w:w="4394" w:type="dxa"/>
                  <w:vMerge w:val="restart"/>
                  <w:tcBorders>
                    <w:top w:val="single" w:sz="4" w:space="0" w:color="auto"/>
                  </w:tcBorders>
                </w:tcPr>
                <w:p w14:paraId="53A8028A"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 xml:space="preserve">Site of milk synthesis  </w:t>
                  </w:r>
                </w:p>
              </w:tc>
            </w:tr>
            <w:tr w:rsidR="008072C0" w:rsidRPr="008072C0" w14:paraId="5EA36196" w14:textId="77777777" w:rsidTr="00623292">
              <w:trPr>
                <w:trHeight w:val="431"/>
              </w:trPr>
              <w:tc>
                <w:tcPr>
                  <w:tcW w:w="995" w:type="dxa"/>
                  <w:vMerge/>
                  <w:tcBorders>
                    <w:bottom w:val="single" w:sz="4" w:space="0" w:color="auto"/>
                  </w:tcBorders>
                </w:tcPr>
                <w:p w14:paraId="28A529EC"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3460498"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02B2E7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Milk veins</w:t>
                  </w:r>
                </w:p>
              </w:tc>
              <w:tc>
                <w:tcPr>
                  <w:tcW w:w="4394" w:type="dxa"/>
                  <w:vMerge/>
                  <w:tcBorders>
                    <w:bottom w:val="single" w:sz="4" w:space="0" w:color="auto"/>
                  </w:tcBorders>
                </w:tcPr>
                <w:p w14:paraId="63A22647" w14:textId="77777777" w:rsidR="00413174" w:rsidRPr="008072C0" w:rsidRDefault="00413174" w:rsidP="00623292">
                  <w:pPr>
                    <w:contextualSpacing/>
                    <w:rPr>
                      <w:rFonts w:ascii="Arial" w:eastAsia="Arial" w:hAnsi="Arial" w:cs="Arial"/>
                      <w:sz w:val="24"/>
                      <w:szCs w:val="24"/>
                    </w:rPr>
                  </w:pPr>
                </w:p>
              </w:tc>
            </w:tr>
            <w:tr w:rsidR="008072C0" w:rsidRPr="008072C0" w14:paraId="03F8FD55" w14:textId="77777777" w:rsidTr="00623292">
              <w:trPr>
                <w:trHeight w:val="490"/>
              </w:trPr>
              <w:tc>
                <w:tcPr>
                  <w:tcW w:w="995" w:type="dxa"/>
                  <w:vMerge w:val="restart"/>
                  <w:tcBorders>
                    <w:top w:val="single" w:sz="4" w:space="0" w:color="auto"/>
                  </w:tcBorders>
                </w:tcPr>
                <w:p w14:paraId="3CE391A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1.2.14</w:t>
                  </w:r>
                </w:p>
              </w:tc>
              <w:tc>
                <w:tcPr>
                  <w:tcW w:w="735" w:type="dxa"/>
                  <w:vMerge w:val="restart"/>
                  <w:tcBorders>
                    <w:top w:val="single" w:sz="4" w:space="0" w:color="auto"/>
                    <w:right w:val="single" w:sz="4" w:space="0" w:color="auto"/>
                  </w:tcBorders>
                </w:tcPr>
                <w:p w14:paraId="0156BB0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752112C" w14:textId="77777777" w:rsidR="00413174" w:rsidRPr="008072C0" w:rsidRDefault="00413174" w:rsidP="00623292">
                  <w:pPr>
                    <w:contextualSpacing/>
                    <w:rPr>
                      <w:rFonts w:ascii="Arial" w:hAnsi="Arial" w:cs="Arial"/>
                      <w:sz w:val="24"/>
                      <w:szCs w:val="24"/>
                    </w:rPr>
                  </w:pPr>
                </w:p>
                <w:p w14:paraId="2269BB1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D3A911B" w14:textId="77777777" w:rsidR="00413174" w:rsidRPr="008072C0" w:rsidRDefault="00413174" w:rsidP="00623292">
                  <w:pPr>
                    <w:rPr>
                      <w:rFonts w:ascii="Arial" w:hAnsi="Arial" w:cs="Arial"/>
                      <w:sz w:val="24"/>
                      <w:szCs w:val="24"/>
                    </w:rPr>
                  </w:pPr>
                  <w:r w:rsidRPr="008072C0">
                    <w:rPr>
                      <w:rFonts w:ascii="Arial" w:hAnsi="Arial" w:cs="Arial"/>
                      <w:sz w:val="24"/>
                      <w:szCs w:val="24"/>
                    </w:rPr>
                    <w:t>Dystocia</w:t>
                  </w:r>
                </w:p>
              </w:tc>
              <w:tc>
                <w:tcPr>
                  <w:tcW w:w="4394" w:type="dxa"/>
                  <w:vMerge w:val="restart"/>
                  <w:tcBorders>
                    <w:top w:val="single" w:sz="4" w:space="0" w:color="auto"/>
                  </w:tcBorders>
                </w:tcPr>
                <w:p w14:paraId="5ADDA468" w14:textId="77777777" w:rsidR="00413174" w:rsidRPr="008072C0" w:rsidRDefault="00413174" w:rsidP="00623292">
                  <w:pPr>
                    <w:contextualSpacing/>
                    <w:rPr>
                      <w:rFonts w:ascii="Arial" w:hAnsi="Arial" w:cs="Arial"/>
                      <w:sz w:val="24"/>
                      <w:szCs w:val="24"/>
                    </w:rPr>
                  </w:pPr>
                  <w:r w:rsidRPr="008072C0">
                    <w:rPr>
                      <w:rFonts w:ascii="Arial" w:eastAsia="Arial" w:hAnsi="Arial" w:cs="Arial"/>
                      <w:sz w:val="24"/>
                      <w:szCs w:val="24"/>
                    </w:rPr>
                    <w:t xml:space="preserve">The period that starts after parturition and normally continues for an average of 305 days in producing dairy  </w:t>
                  </w:r>
                </w:p>
              </w:tc>
            </w:tr>
            <w:tr w:rsidR="008072C0" w:rsidRPr="008072C0" w14:paraId="0086773C" w14:textId="77777777" w:rsidTr="00623292">
              <w:trPr>
                <w:trHeight w:val="494"/>
              </w:trPr>
              <w:tc>
                <w:tcPr>
                  <w:tcW w:w="995" w:type="dxa"/>
                  <w:vMerge/>
                  <w:tcBorders>
                    <w:bottom w:val="single" w:sz="4" w:space="0" w:color="auto"/>
                  </w:tcBorders>
                </w:tcPr>
                <w:p w14:paraId="021B474D"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B8B08E5"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FE134A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Lactation</w:t>
                  </w:r>
                </w:p>
              </w:tc>
              <w:tc>
                <w:tcPr>
                  <w:tcW w:w="4394" w:type="dxa"/>
                  <w:vMerge/>
                  <w:tcBorders>
                    <w:bottom w:val="single" w:sz="4" w:space="0" w:color="auto"/>
                  </w:tcBorders>
                </w:tcPr>
                <w:p w14:paraId="0DAEA898" w14:textId="77777777" w:rsidR="00413174" w:rsidRPr="008072C0" w:rsidRDefault="00413174" w:rsidP="00623292">
                  <w:pPr>
                    <w:contextualSpacing/>
                    <w:rPr>
                      <w:rFonts w:ascii="Arial" w:eastAsia="Arial" w:hAnsi="Arial" w:cs="Arial"/>
                      <w:sz w:val="24"/>
                      <w:szCs w:val="24"/>
                    </w:rPr>
                  </w:pPr>
                </w:p>
              </w:tc>
            </w:tr>
            <w:tr w:rsidR="008072C0" w:rsidRPr="008072C0" w14:paraId="7463CBFC" w14:textId="77777777" w:rsidTr="00623292">
              <w:trPr>
                <w:trHeight w:val="503"/>
              </w:trPr>
              <w:tc>
                <w:tcPr>
                  <w:tcW w:w="995" w:type="dxa"/>
                  <w:vMerge w:val="restart"/>
                  <w:tcBorders>
                    <w:top w:val="single" w:sz="4" w:space="0" w:color="auto"/>
                  </w:tcBorders>
                </w:tcPr>
                <w:p w14:paraId="4198EC1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1.2.15</w:t>
                  </w:r>
                </w:p>
              </w:tc>
              <w:tc>
                <w:tcPr>
                  <w:tcW w:w="735" w:type="dxa"/>
                  <w:vMerge w:val="restart"/>
                  <w:tcBorders>
                    <w:top w:val="single" w:sz="4" w:space="0" w:color="auto"/>
                    <w:right w:val="single" w:sz="4" w:space="0" w:color="auto"/>
                  </w:tcBorders>
                </w:tcPr>
                <w:p w14:paraId="22A74B5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0702F585" w14:textId="77777777" w:rsidR="00413174" w:rsidRPr="008072C0" w:rsidRDefault="00413174" w:rsidP="00623292">
                  <w:pPr>
                    <w:contextualSpacing/>
                    <w:rPr>
                      <w:rFonts w:ascii="Arial" w:hAnsi="Arial" w:cs="Arial"/>
                      <w:sz w:val="24"/>
                      <w:szCs w:val="24"/>
                    </w:rPr>
                  </w:pPr>
                </w:p>
                <w:p w14:paraId="1791B4C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BD0F861"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Embryo transfer </w:t>
                  </w:r>
                </w:p>
              </w:tc>
              <w:tc>
                <w:tcPr>
                  <w:tcW w:w="4394" w:type="dxa"/>
                  <w:vMerge w:val="restart"/>
                  <w:tcBorders>
                    <w:top w:val="single" w:sz="4" w:space="0" w:color="auto"/>
                  </w:tcBorders>
                </w:tcPr>
                <w:p w14:paraId="2AD58305"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The aim of this process is to improve and preserve the genetic potential of </w:t>
                  </w:r>
                </w:p>
                <w:p w14:paraId="5C10323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the herd </w:t>
                  </w:r>
                </w:p>
              </w:tc>
            </w:tr>
            <w:tr w:rsidR="008072C0" w:rsidRPr="008072C0" w14:paraId="1784AC4E" w14:textId="77777777" w:rsidTr="00623292">
              <w:trPr>
                <w:trHeight w:val="467"/>
              </w:trPr>
              <w:tc>
                <w:tcPr>
                  <w:tcW w:w="995" w:type="dxa"/>
                  <w:vMerge/>
                  <w:tcBorders>
                    <w:bottom w:val="single" w:sz="4" w:space="0" w:color="auto"/>
                  </w:tcBorders>
                </w:tcPr>
                <w:p w14:paraId="3395787C"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083C034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01570A5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Nuclear transfer  </w:t>
                  </w:r>
                </w:p>
              </w:tc>
              <w:tc>
                <w:tcPr>
                  <w:tcW w:w="4394" w:type="dxa"/>
                  <w:vMerge/>
                  <w:tcBorders>
                    <w:bottom w:val="single" w:sz="4" w:space="0" w:color="auto"/>
                  </w:tcBorders>
                </w:tcPr>
                <w:p w14:paraId="0334B15B" w14:textId="77777777" w:rsidR="00413174" w:rsidRPr="008072C0" w:rsidRDefault="00413174" w:rsidP="00623292">
                  <w:pPr>
                    <w:rPr>
                      <w:rFonts w:ascii="Arial" w:hAnsi="Arial" w:cs="Arial"/>
                      <w:sz w:val="24"/>
                      <w:szCs w:val="24"/>
                    </w:rPr>
                  </w:pPr>
                </w:p>
              </w:tc>
            </w:tr>
            <w:tr w:rsidR="008072C0" w:rsidRPr="008072C0" w14:paraId="37924DC4" w14:textId="77777777" w:rsidTr="00623292">
              <w:trPr>
                <w:trHeight w:val="489"/>
              </w:trPr>
              <w:tc>
                <w:tcPr>
                  <w:tcW w:w="995" w:type="dxa"/>
                  <w:vMerge w:val="restart"/>
                  <w:tcBorders>
                    <w:top w:val="single" w:sz="4" w:space="0" w:color="auto"/>
                  </w:tcBorders>
                </w:tcPr>
                <w:p w14:paraId="57D2ECC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1.2.16</w:t>
                  </w:r>
                </w:p>
              </w:tc>
              <w:tc>
                <w:tcPr>
                  <w:tcW w:w="735" w:type="dxa"/>
                  <w:vMerge w:val="restart"/>
                  <w:tcBorders>
                    <w:top w:val="single" w:sz="4" w:space="0" w:color="auto"/>
                    <w:right w:val="single" w:sz="4" w:space="0" w:color="auto"/>
                  </w:tcBorders>
                </w:tcPr>
                <w:p w14:paraId="51D3A2C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3F1922F5" w14:textId="77777777" w:rsidR="00413174" w:rsidRPr="008072C0" w:rsidRDefault="00413174" w:rsidP="00623292">
                  <w:pPr>
                    <w:contextualSpacing/>
                    <w:rPr>
                      <w:rFonts w:ascii="Arial" w:hAnsi="Arial" w:cs="Arial"/>
                      <w:sz w:val="24"/>
                      <w:szCs w:val="24"/>
                    </w:rPr>
                  </w:pPr>
                </w:p>
                <w:p w14:paraId="425EE95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E2AB4BA" w14:textId="77777777" w:rsidR="00413174" w:rsidRPr="008072C0" w:rsidRDefault="00413174" w:rsidP="00623292">
                  <w:pPr>
                    <w:rPr>
                      <w:rFonts w:ascii="Arial" w:hAnsi="Arial" w:cs="Arial"/>
                      <w:sz w:val="24"/>
                      <w:szCs w:val="24"/>
                    </w:rPr>
                  </w:pPr>
                  <w:r w:rsidRPr="008072C0">
                    <w:rPr>
                      <w:rFonts w:ascii="Arial" w:hAnsi="Arial" w:cs="Arial"/>
                      <w:sz w:val="24"/>
                      <w:szCs w:val="24"/>
                    </w:rPr>
                    <w:t>Cryptorchidism</w:t>
                  </w:r>
                </w:p>
              </w:tc>
              <w:tc>
                <w:tcPr>
                  <w:tcW w:w="4394" w:type="dxa"/>
                  <w:vMerge w:val="restart"/>
                  <w:tcBorders>
                    <w:top w:val="single" w:sz="4" w:space="0" w:color="auto"/>
                  </w:tcBorders>
                </w:tcPr>
                <w:p w14:paraId="576422A7" w14:textId="77777777" w:rsidR="00413174" w:rsidRPr="008072C0" w:rsidRDefault="00413174" w:rsidP="00623292">
                  <w:pPr>
                    <w:contextualSpacing/>
                    <w:rPr>
                      <w:rFonts w:ascii="Arial" w:hAnsi="Arial" w:cs="Arial"/>
                      <w:sz w:val="24"/>
                      <w:szCs w:val="24"/>
                    </w:rPr>
                  </w:pPr>
                  <w:r w:rsidRPr="008072C0">
                    <w:rPr>
                      <w:rFonts w:ascii="Arial" w:eastAsia="Arial" w:hAnsi="Arial" w:cs="Arial"/>
                      <w:sz w:val="24"/>
                      <w:szCs w:val="24"/>
                    </w:rPr>
                    <w:t xml:space="preserve">One of or both the testes do not descend into the scrotum and remain in the abdominal cavity    </w:t>
                  </w:r>
                </w:p>
              </w:tc>
            </w:tr>
            <w:tr w:rsidR="008072C0" w:rsidRPr="008072C0" w14:paraId="2B2B3A9C" w14:textId="77777777" w:rsidTr="00623292">
              <w:trPr>
                <w:trHeight w:val="476"/>
              </w:trPr>
              <w:tc>
                <w:tcPr>
                  <w:tcW w:w="995" w:type="dxa"/>
                  <w:vMerge/>
                  <w:tcBorders>
                    <w:bottom w:val="single" w:sz="4" w:space="0" w:color="auto"/>
                  </w:tcBorders>
                </w:tcPr>
                <w:p w14:paraId="02BE1DAA"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5284C4D8"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A80744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Hypoplasia</w:t>
                  </w:r>
                </w:p>
              </w:tc>
              <w:tc>
                <w:tcPr>
                  <w:tcW w:w="4394" w:type="dxa"/>
                  <w:vMerge/>
                  <w:tcBorders>
                    <w:bottom w:val="single" w:sz="4" w:space="0" w:color="auto"/>
                  </w:tcBorders>
                </w:tcPr>
                <w:p w14:paraId="3CF8ADAA" w14:textId="77777777" w:rsidR="00413174" w:rsidRPr="008072C0" w:rsidRDefault="00413174" w:rsidP="00623292">
                  <w:pPr>
                    <w:contextualSpacing/>
                    <w:rPr>
                      <w:rFonts w:ascii="Arial" w:eastAsia="Arial" w:hAnsi="Arial" w:cs="Arial"/>
                      <w:sz w:val="24"/>
                      <w:szCs w:val="24"/>
                    </w:rPr>
                  </w:pPr>
                </w:p>
              </w:tc>
            </w:tr>
            <w:tr w:rsidR="008072C0" w:rsidRPr="008072C0" w14:paraId="041C94E6" w14:textId="77777777" w:rsidTr="00623292">
              <w:trPr>
                <w:trHeight w:val="800"/>
              </w:trPr>
              <w:tc>
                <w:tcPr>
                  <w:tcW w:w="995" w:type="dxa"/>
                  <w:vMerge w:val="restart"/>
                  <w:tcBorders>
                    <w:top w:val="single" w:sz="4" w:space="0" w:color="auto"/>
                  </w:tcBorders>
                </w:tcPr>
                <w:p w14:paraId="3474431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1.2.17</w:t>
                  </w:r>
                </w:p>
              </w:tc>
              <w:tc>
                <w:tcPr>
                  <w:tcW w:w="735" w:type="dxa"/>
                  <w:vMerge w:val="restart"/>
                  <w:tcBorders>
                    <w:top w:val="single" w:sz="4" w:space="0" w:color="auto"/>
                    <w:right w:val="single" w:sz="4" w:space="0" w:color="auto"/>
                  </w:tcBorders>
                </w:tcPr>
                <w:p w14:paraId="6B3DDF8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3FB63882" w14:textId="77777777" w:rsidR="00413174" w:rsidRPr="008072C0" w:rsidRDefault="00413174" w:rsidP="00623292">
                  <w:pPr>
                    <w:contextualSpacing/>
                    <w:rPr>
                      <w:rFonts w:ascii="Arial" w:hAnsi="Arial" w:cs="Arial"/>
                      <w:sz w:val="24"/>
                      <w:szCs w:val="24"/>
                    </w:rPr>
                  </w:pPr>
                </w:p>
                <w:p w14:paraId="4CA298A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4C85A07" w14:textId="77777777" w:rsidR="00413174" w:rsidRPr="008072C0" w:rsidRDefault="00413174" w:rsidP="00623292">
                  <w:pPr>
                    <w:rPr>
                      <w:rFonts w:ascii="Arial" w:hAnsi="Arial" w:cs="Arial"/>
                      <w:sz w:val="24"/>
                      <w:szCs w:val="24"/>
                    </w:rPr>
                  </w:pPr>
                  <w:r w:rsidRPr="008072C0">
                    <w:rPr>
                      <w:rFonts w:ascii="Arial" w:hAnsi="Arial" w:cs="Arial"/>
                      <w:sz w:val="24"/>
                      <w:szCs w:val="24"/>
                    </w:rPr>
                    <w:t>Sodium citrate and penicillin</w:t>
                  </w:r>
                </w:p>
              </w:tc>
              <w:tc>
                <w:tcPr>
                  <w:tcW w:w="4394" w:type="dxa"/>
                  <w:vMerge w:val="restart"/>
                  <w:tcBorders>
                    <w:top w:val="single" w:sz="4" w:space="0" w:color="auto"/>
                  </w:tcBorders>
                </w:tcPr>
                <w:p w14:paraId="653279F6"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Calibri" w:hAnsi="Arial" w:cs="Arial"/>
                      <w:sz w:val="24"/>
                      <w:szCs w:val="24"/>
                      <w:lang w:val="en-GB" w:eastAsia="en-ZA"/>
                    </w:rPr>
                    <w:t>Dilutants mixed with semen</w:t>
                  </w:r>
                </w:p>
                <w:p w14:paraId="5C7DADC7" w14:textId="77777777" w:rsidR="00413174" w:rsidRPr="008072C0" w:rsidRDefault="00413174" w:rsidP="00623292">
                  <w:pPr>
                    <w:contextualSpacing/>
                    <w:rPr>
                      <w:rFonts w:ascii="Arial" w:eastAsia="Calibri" w:hAnsi="Arial" w:cs="Arial"/>
                      <w:sz w:val="24"/>
                      <w:szCs w:val="24"/>
                      <w:lang w:val="en-GB" w:eastAsia="en-ZA"/>
                    </w:rPr>
                  </w:pPr>
                </w:p>
                <w:p w14:paraId="5C809C35" w14:textId="77777777" w:rsidR="00413174" w:rsidRPr="008072C0" w:rsidRDefault="00413174" w:rsidP="00623292">
                  <w:pPr>
                    <w:contextualSpacing/>
                    <w:rPr>
                      <w:rFonts w:ascii="Arial" w:eastAsia="Calibri" w:hAnsi="Arial" w:cs="Arial"/>
                      <w:sz w:val="24"/>
                      <w:szCs w:val="24"/>
                      <w:lang w:val="en-GB" w:eastAsia="en-ZA"/>
                    </w:rPr>
                  </w:pPr>
                </w:p>
                <w:p w14:paraId="4CF59331" w14:textId="77777777" w:rsidR="00413174" w:rsidRPr="008072C0" w:rsidRDefault="00413174" w:rsidP="00623292">
                  <w:pPr>
                    <w:contextualSpacing/>
                    <w:rPr>
                      <w:rFonts w:ascii="Arial" w:hAnsi="Arial" w:cs="Arial"/>
                      <w:sz w:val="24"/>
                      <w:szCs w:val="24"/>
                    </w:rPr>
                  </w:pPr>
                </w:p>
              </w:tc>
            </w:tr>
            <w:tr w:rsidR="008072C0" w:rsidRPr="008072C0" w14:paraId="6B6CA382" w14:textId="77777777" w:rsidTr="00623292">
              <w:trPr>
                <w:trHeight w:val="530"/>
              </w:trPr>
              <w:tc>
                <w:tcPr>
                  <w:tcW w:w="995" w:type="dxa"/>
                  <w:vMerge/>
                  <w:tcBorders>
                    <w:bottom w:val="single" w:sz="4" w:space="0" w:color="auto"/>
                  </w:tcBorders>
                </w:tcPr>
                <w:p w14:paraId="5788E3B7"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3994CB1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C40ACA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Egg yolk and water</w:t>
                  </w:r>
                </w:p>
              </w:tc>
              <w:tc>
                <w:tcPr>
                  <w:tcW w:w="4394" w:type="dxa"/>
                  <w:vMerge/>
                  <w:tcBorders>
                    <w:bottom w:val="single" w:sz="4" w:space="0" w:color="auto"/>
                  </w:tcBorders>
                </w:tcPr>
                <w:p w14:paraId="782CD823" w14:textId="77777777" w:rsidR="00413174" w:rsidRPr="008072C0" w:rsidRDefault="00413174" w:rsidP="00623292">
                  <w:pPr>
                    <w:contextualSpacing/>
                    <w:rPr>
                      <w:rFonts w:ascii="Arial" w:eastAsia="Calibri" w:hAnsi="Arial" w:cs="Arial"/>
                      <w:sz w:val="24"/>
                      <w:szCs w:val="24"/>
                      <w:lang w:val="en-GB" w:eastAsia="en-ZA"/>
                    </w:rPr>
                  </w:pPr>
                </w:p>
              </w:tc>
            </w:tr>
            <w:tr w:rsidR="008072C0" w:rsidRPr="008072C0" w14:paraId="2CF0A3EA" w14:textId="77777777" w:rsidTr="00623292">
              <w:trPr>
                <w:trHeight w:val="368"/>
              </w:trPr>
              <w:tc>
                <w:tcPr>
                  <w:tcW w:w="995" w:type="dxa"/>
                  <w:vMerge w:val="restart"/>
                  <w:tcBorders>
                    <w:top w:val="single" w:sz="4" w:space="0" w:color="auto"/>
                  </w:tcBorders>
                </w:tcPr>
                <w:p w14:paraId="41C9A88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1.2.18</w:t>
                  </w:r>
                </w:p>
              </w:tc>
              <w:tc>
                <w:tcPr>
                  <w:tcW w:w="735" w:type="dxa"/>
                  <w:vMerge w:val="restart"/>
                  <w:tcBorders>
                    <w:top w:val="single" w:sz="4" w:space="0" w:color="auto"/>
                    <w:right w:val="single" w:sz="4" w:space="0" w:color="auto"/>
                  </w:tcBorders>
                </w:tcPr>
                <w:p w14:paraId="705388C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FB3218B" w14:textId="77777777" w:rsidR="00413174" w:rsidRPr="008072C0" w:rsidRDefault="00413174" w:rsidP="00623292">
                  <w:pPr>
                    <w:contextualSpacing/>
                    <w:rPr>
                      <w:rFonts w:ascii="Arial" w:hAnsi="Arial" w:cs="Arial"/>
                      <w:sz w:val="24"/>
                      <w:szCs w:val="24"/>
                    </w:rPr>
                  </w:pPr>
                </w:p>
                <w:p w14:paraId="261AB70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69EC3FBD"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90 days </w:t>
                  </w:r>
                </w:p>
              </w:tc>
              <w:tc>
                <w:tcPr>
                  <w:tcW w:w="4394" w:type="dxa"/>
                  <w:vMerge w:val="restart"/>
                  <w:tcBorders>
                    <w:top w:val="single" w:sz="4" w:space="0" w:color="auto"/>
                  </w:tcBorders>
                </w:tcPr>
                <w:p w14:paraId="27561858"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Arial" w:hAnsi="Arial" w:cs="Arial"/>
                      <w:sz w:val="24"/>
                      <w:szCs w:val="24"/>
                    </w:rPr>
                    <w:t xml:space="preserve">The dry period of dairy cattle  before their next parturition  </w:t>
                  </w:r>
                </w:p>
              </w:tc>
            </w:tr>
            <w:tr w:rsidR="008072C0" w:rsidRPr="008072C0" w14:paraId="38E31DF9" w14:textId="77777777" w:rsidTr="00623292">
              <w:trPr>
                <w:trHeight w:val="656"/>
              </w:trPr>
              <w:tc>
                <w:tcPr>
                  <w:tcW w:w="995" w:type="dxa"/>
                  <w:vMerge/>
                  <w:tcBorders>
                    <w:top w:val="single" w:sz="4" w:space="0" w:color="auto"/>
                  </w:tcBorders>
                </w:tcPr>
                <w:p w14:paraId="26CD0779" w14:textId="77777777" w:rsidR="00413174" w:rsidRPr="008072C0" w:rsidRDefault="00413174" w:rsidP="00623292">
                  <w:pPr>
                    <w:contextualSpacing/>
                    <w:rPr>
                      <w:rFonts w:ascii="Arial" w:hAnsi="Arial" w:cs="Arial"/>
                      <w:sz w:val="24"/>
                      <w:szCs w:val="24"/>
                    </w:rPr>
                  </w:pPr>
                </w:p>
              </w:tc>
              <w:tc>
                <w:tcPr>
                  <w:tcW w:w="735" w:type="dxa"/>
                  <w:vMerge/>
                  <w:tcBorders>
                    <w:top w:val="single" w:sz="4" w:space="0" w:color="auto"/>
                    <w:right w:val="single" w:sz="4" w:space="0" w:color="auto"/>
                  </w:tcBorders>
                </w:tcPr>
                <w:p w14:paraId="22A4810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tcBorders>
                </w:tcPr>
                <w:p w14:paraId="1BF6BBBE"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60 days  </w:t>
                  </w:r>
                </w:p>
              </w:tc>
              <w:tc>
                <w:tcPr>
                  <w:tcW w:w="4394" w:type="dxa"/>
                  <w:vMerge/>
                  <w:tcBorders>
                    <w:top w:val="single" w:sz="4" w:space="0" w:color="auto"/>
                  </w:tcBorders>
                </w:tcPr>
                <w:p w14:paraId="638D2576" w14:textId="77777777" w:rsidR="00413174" w:rsidRPr="008072C0" w:rsidRDefault="00413174" w:rsidP="00623292">
                  <w:pPr>
                    <w:contextualSpacing/>
                    <w:rPr>
                      <w:rFonts w:ascii="Arial" w:eastAsia="Arial" w:hAnsi="Arial" w:cs="Arial"/>
                      <w:sz w:val="24"/>
                      <w:szCs w:val="24"/>
                    </w:rPr>
                  </w:pPr>
                </w:p>
              </w:tc>
            </w:tr>
            <w:tr w:rsidR="008072C0" w:rsidRPr="008072C0" w14:paraId="38B6AA34" w14:textId="77777777" w:rsidTr="00623292">
              <w:trPr>
                <w:trHeight w:val="386"/>
              </w:trPr>
              <w:tc>
                <w:tcPr>
                  <w:tcW w:w="995" w:type="dxa"/>
                  <w:vMerge w:val="restart"/>
                  <w:tcBorders>
                    <w:top w:val="single" w:sz="4" w:space="0" w:color="auto"/>
                  </w:tcBorders>
                </w:tcPr>
                <w:p w14:paraId="7C01A7D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1.2.19</w:t>
                  </w:r>
                </w:p>
              </w:tc>
              <w:tc>
                <w:tcPr>
                  <w:tcW w:w="735" w:type="dxa"/>
                  <w:vMerge w:val="restart"/>
                  <w:tcBorders>
                    <w:top w:val="single" w:sz="4" w:space="0" w:color="auto"/>
                    <w:right w:val="single" w:sz="4" w:space="0" w:color="auto"/>
                  </w:tcBorders>
                </w:tcPr>
                <w:p w14:paraId="6690701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E282659" w14:textId="77777777" w:rsidR="00413174" w:rsidRPr="008072C0" w:rsidRDefault="00413174" w:rsidP="00623292">
                  <w:pPr>
                    <w:contextualSpacing/>
                    <w:rPr>
                      <w:rFonts w:ascii="Arial" w:hAnsi="Arial" w:cs="Arial"/>
                      <w:sz w:val="24"/>
                      <w:szCs w:val="24"/>
                    </w:rPr>
                  </w:pPr>
                </w:p>
                <w:p w14:paraId="75540CE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3480F62E"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Reproductive cloning </w:t>
                  </w:r>
                </w:p>
              </w:tc>
              <w:tc>
                <w:tcPr>
                  <w:tcW w:w="4394" w:type="dxa"/>
                  <w:vMerge w:val="restart"/>
                  <w:tcBorders>
                    <w:top w:val="single" w:sz="4" w:space="0" w:color="auto"/>
                  </w:tcBorders>
                </w:tcPr>
                <w:p w14:paraId="527115F5"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 xml:space="preserve">New organism is created   </w:t>
                  </w:r>
                </w:p>
                <w:p w14:paraId="57642A46"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Arial" w:hAnsi="Arial" w:cs="Arial"/>
                      <w:sz w:val="24"/>
                      <w:szCs w:val="24"/>
                    </w:rPr>
                    <w:t xml:space="preserve">               </w:t>
                  </w:r>
                </w:p>
              </w:tc>
            </w:tr>
            <w:tr w:rsidR="008072C0" w:rsidRPr="008072C0" w14:paraId="132396BE" w14:textId="77777777" w:rsidTr="00623292">
              <w:trPr>
                <w:trHeight w:val="50"/>
              </w:trPr>
              <w:tc>
                <w:tcPr>
                  <w:tcW w:w="995" w:type="dxa"/>
                  <w:vMerge/>
                  <w:tcBorders>
                    <w:bottom w:val="single" w:sz="4" w:space="0" w:color="auto"/>
                  </w:tcBorders>
                </w:tcPr>
                <w:p w14:paraId="52AC6083"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39FF505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2B9EFC7"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Therapeutic cloning  </w:t>
                  </w:r>
                </w:p>
              </w:tc>
              <w:tc>
                <w:tcPr>
                  <w:tcW w:w="4394" w:type="dxa"/>
                  <w:vMerge/>
                  <w:tcBorders>
                    <w:bottom w:val="single" w:sz="4" w:space="0" w:color="auto"/>
                  </w:tcBorders>
                </w:tcPr>
                <w:p w14:paraId="0230546D" w14:textId="77777777" w:rsidR="00413174" w:rsidRPr="008072C0" w:rsidRDefault="00413174" w:rsidP="00623292">
                  <w:pPr>
                    <w:contextualSpacing/>
                    <w:rPr>
                      <w:rFonts w:ascii="Arial" w:eastAsia="Arial" w:hAnsi="Arial" w:cs="Arial"/>
                      <w:sz w:val="24"/>
                      <w:szCs w:val="24"/>
                    </w:rPr>
                  </w:pPr>
                </w:p>
              </w:tc>
            </w:tr>
            <w:tr w:rsidR="008072C0" w:rsidRPr="008072C0" w14:paraId="60184845" w14:textId="77777777" w:rsidTr="00623292">
              <w:trPr>
                <w:trHeight w:val="500"/>
              </w:trPr>
              <w:tc>
                <w:tcPr>
                  <w:tcW w:w="995" w:type="dxa"/>
                  <w:vMerge w:val="restart"/>
                  <w:tcBorders>
                    <w:top w:val="single" w:sz="4" w:space="0" w:color="auto"/>
                  </w:tcBorders>
                </w:tcPr>
                <w:p w14:paraId="575AB2E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1.2.20</w:t>
                  </w:r>
                </w:p>
              </w:tc>
              <w:tc>
                <w:tcPr>
                  <w:tcW w:w="735" w:type="dxa"/>
                  <w:vMerge w:val="restart"/>
                  <w:tcBorders>
                    <w:top w:val="single" w:sz="4" w:space="0" w:color="auto"/>
                    <w:right w:val="single" w:sz="4" w:space="0" w:color="auto"/>
                  </w:tcBorders>
                </w:tcPr>
                <w:p w14:paraId="4D8DCAB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53A5B76D" w14:textId="77777777" w:rsidR="00413174" w:rsidRPr="008072C0" w:rsidRDefault="00413174" w:rsidP="00623292">
                  <w:pPr>
                    <w:contextualSpacing/>
                    <w:rPr>
                      <w:rFonts w:ascii="Arial" w:hAnsi="Arial" w:cs="Arial"/>
                      <w:sz w:val="24"/>
                      <w:szCs w:val="24"/>
                    </w:rPr>
                  </w:pPr>
                </w:p>
                <w:p w14:paraId="177AA33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56D568C6" w14:textId="77777777" w:rsidR="00413174" w:rsidRPr="008072C0" w:rsidRDefault="00413174" w:rsidP="00623292">
                  <w:pPr>
                    <w:rPr>
                      <w:rFonts w:ascii="Arial" w:hAnsi="Arial" w:cs="Arial"/>
                      <w:sz w:val="24"/>
                      <w:szCs w:val="24"/>
                    </w:rPr>
                  </w:pPr>
                  <w:r w:rsidRPr="008072C0">
                    <w:rPr>
                      <w:rFonts w:ascii="Arial" w:hAnsi="Arial" w:cs="Arial"/>
                      <w:sz w:val="24"/>
                      <w:szCs w:val="24"/>
                    </w:rPr>
                    <w:lastRenderedPageBreak/>
                    <w:t xml:space="preserve">Cryptorchidism </w:t>
                  </w:r>
                </w:p>
              </w:tc>
              <w:tc>
                <w:tcPr>
                  <w:tcW w:w="4394" w:type="dxa"/>
                  <w:vMerge w:val="restart"/>
                  <w:tcBorders>
                    <w:top w:val="single" w:sz="4" w:space="0" w:color="auto"/>
                  </w:tcBorders>
                </w:tcPr>
                <w:p w14:paraId="5421594F"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 xml:space="preserve">Condition where female animals are unable to conceive after several attempts at insemination </w:t>
                  </w:r>
                </w:p>
                <w:p w14:paraId="1E6BFC53" w14:textId="77777777" w:rsidR="00413174" w:rsidRPr="008072C0" w:rsidRDefault="00413174" w:rsidP="00623292">
                  <w:pPr>
                    <w:contextualSpacing/>
                    <w:rPr>
                      <w:rFonts w:ascii="Arial" w:eastAsia="Arial" w:hAnsi="Arial" w:cs="Arial"/>
                      <w:sz w:val="24"/>
                      <w:szCs w:val="24"/>
                    </w:rPr>
                  </w:pPr>
                </w:p>
                <w:p w14:paraId="23B7DFFA" w14:textId="77777777" w:rsidR="00413174" w:rsidRPr="008072C0" w:rsidRDefault="00413174" w:rsidP="00623292">
                  <w:pPr>
                    <w:contextualSpacing/>
                    <w:rPr>
                      <w:rFonts w:ascii="Arial" w:eastAsia="Calibri" w:hAnsi="Arial" w:cs="Arial"/>
                      <w:sz w:val="24"/>
                      <w:szCs w:val="24"/>
                      <w:lang w:val="en-GB" w:eastAsia="en-ZA"/>
                    </w:rPr>
                  </w:pPr>
                </w:p>
              </w:tc>
            </w:tr>
            <w:tr w:rsidR="008072C0" w:rsidRPr="008072C0" w14:paraId="7A77CAAE" w14:textId="77777777" w:rsidTr="00623292">
              <w:trPr>
                <w:trHeight w:val="830"/>
              </w:trPr>
              <w:tc>
                <w:tcPr>
                  <w:tcW w:w="995" w:type="dxa"/>
                  <w:vMerge/>
                  <w:tcBorders>
                    <w:bottom w:val="single" w:sz="4" w:space="0" w:color="auto"/>
                  </w:tcBorders>
                </w:tcPr>
                <w:p w14:paraId="1E995FBA"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7CFA222E"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22FE4715" w14:textId="77777777" w:rsidR="00413174" w:rsidRPr="008072C0" w:rsidRDefault="00413174" w:rsidP="00623292">
                  <w:pPr>
                    <w:rPr>
                      <w:rFonts w:ascii="Arial" w:hAnsi="Arial" w:cs="Arial"/>
                      <w:sz w:val="24"/>
                      <w:szCs w:val="24"/>
                    </w:rPr>
                  </w:pPr>
                  <w:r w:rsidRPr="008072C0">
                    <w:rPr>
                      <w:rFonts w:ascii="Arial" w:hAnsi="Arial" w:cs="Arial"/>
                      <w:sz w:val="24"/>
                      <w:szCs w:val="24"/>
                    </w:rPr>
                    <w:t>Repeat-breeder syndrome</w:t>
                  </w:r>
                </w:p>
              </w:tc>
              <w:tc>
                <w:tcPr>
                  <w:tcW w:w="4394" w:type="dxa"/>
                  <w:vMerge/>
                  <w:tcBorders>
                    <w:bottom w:val="single" w:sz="4" w:space="0" w:color="auto"/>
                  </w:tcBorders>
                </w:tcPr>
                <w:p w14:paraId="0FF9BA96" w14:textId="77777777" w:rsidR="00413174" w:rsidRPr="008072C0" w:rsidRDefault="00413174" w:rsidP="00623292">
                  <w:pPr>
                    <w:contextualSpacing/>
                    <w:rPr>
                      <w:rFonts w:ascii="Arial" w:eastAsia="Arial" w:hAnsi="Arial" w:cs="Arial"/>
                      <w:sz w:val="24"/>
                      <w:szCs w:val="24"/>
                    </w:rPr>
                  </w:pPr>
                </w:p>
              </w:tc>
            </w:tr>
            <w:tr w:rsidR="008072C0" w:rsidRPr="008072C0" w14:paraId="5CD12CD7" w14:textId="77777777" w:rsidTr="00623292">
              <w:trPr>
                <w:trHeight w:val="530"/>
              </w:trPr>
              <w:tc>
                <w:tcPr>
                  <w:tcW w:w="995" w:type="dxa"/>
                  <w:vMerge w:val="restart"/>
                  <w:tcBorders>
                    <w:top w:val="single" w:sz="4" w:space="0" w:color="auto"/>
                  </w:tcBorders>
                </w:tcPr>
                <w:p w14:paraId="60A76C4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1.2.21</w:t>
                  </w:r>
                </w:p>
              </w:tc>
              <w:tc>
                <w:tcPr>
                  <w:tcW w:w="735" w:type="dxa"/>
                  <w:vMerge w:val="restart"/>
                  <w:tcBorders>
                    <w:top w:val="single" w:sz="4" w:space="0" w:color="auto"/>
                    <w:right w:val="single" w:sz="4" w:space="0" w:color="auto"/>
                  </w:tcBorders>
                </w:tcPr>
                <w:p w14:paraId="11F1850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989684F" w14:textId="77777777" w:rsidR="00413174" w:rsidRPr="008072C0" w:rsidRDefault="00413174" w:rsidP="00623292">
                  <w:pPr>
                    <w:contextualSpacing/>
                    <w:rPr>
                      <w:rFonts w:ascii="Arial" w:hAnsi="Arial" w:cs="Arial"/>
                      <w:sz w:val="24"/>
                      <w:szCs w:val="24"/>
                    </w:rPr>
                  </w:pPr>
                </w:p>
                <w:p w14:paraId="277387D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62E7D80"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Oestrus </w:t>
                  </w:r>
                </w:p>
              </w:tc>
              <w:tc>
                <w:tcPr>
                  <w:tcW w:w="4394" w:type="dxa"/>
                  <w:vMerge w:val="restart"/>
                  <w:tcBorders>
                    <w:top w:val="single" w:sz="4" w:space="0" w:color="auto"/>
                  </w:tcBorders>
                </w:tcPr>
                <w:p w14:paraId="109154CB"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Regulated by progesterone</w:t>
                  </w:r>
                </w:p>
                <w:p w14:paraId="326EB98D" w14:textId="77777777" w:rsidR="00413174" w:rsidRPr="008072C0" w:rsidRDefault="00413174" w:rsidP="00623292">
                  <w:pPr>
                    <w:contextualSpacing/>
                    <w:rPr>
                      <w:rFonts w:ascii="Arial" w:eastAsia="Calibri" w:hAnsi="Arial" w:cs="Arial"/>
                      <w:sz w:val="24"/>
                      <w:szCs w:val="24"/>
                      <w:lang w:val="en-GB" w:eastAsia="en-ZA"/>
                    </w:rPr>
                  </w:pPr>
                </w:p>
              </w:tc>
            </w:tr>
            <w:tr w:rsidR="008072C0" w:rsidRPr="008072C0" w14:paraId="7C03F6D6" w14:textId="77777777" w:rsidTr="00623292">
              <w:trPr>
                <w:trHeight w:val="431"/>
              </w:trPr>
              <w:tc>
                <w:tcPr>
                  <w:tcW w:w="995" w:type="dxa"/>
                  <w:vMerge/>
                  <w:tcBorders>
                    <w:bottom w:val="single" w:sz="4" w:space="0" w:color="auto"/>
                  </w:tcBorders>
                </w:tcPr>
                <w:p w14:paraId="5FB20D0B"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4CAB5023"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632E3331" w14:textId="77777777" w:rsidR="00413174" w:rsidRPr="008072C0" w:rsidRDefault="00413174" w:rsidP="00623292">
                  <w:pPr>
                    <w:rPr>
                      <w:rFonts w:ascii="Arial" w:hAnsi="Arial" w:cs="Arial"/>
                      <w:sz w:val="24"/>
                      <w:szCs w:val="24"/>
                    </w:rPr>
                  </w:pPr>
                  <w:r w:rsidRPr="008072C0">
                    <w:rPr>
                      <w:rFonts w:ascii="Arial" w:hAnsi="Arial" w:cs="Arial"/>
                      <w:sz w:val="24"/>
                      <w:szCs w:val="24"/>
                    </w:rPr>
                    <w:t>Ovulation</w:t>
                  </w:r>
                </w:p>
              </w:tc>
              <w:tc>
                <w:tcPr>
                  <w:tcW w:w="4394" w:type="dxa"/>
                  <w:vMerge/>
                  <w:tcBorders>
                    <w:bottom w:val="single" w:sz="4" w:space="0" w:color="auto"/>
                  </w:tcBorders>
                </w:tcPr>
                <w:p w14:paraId="7E6ECEE4" w14:textId="77777777" w:rsidR="00413174" w:rsidRPr="008072C0" w:rsidRDefault="00413174" w:rsidP="00623292">
                  <w:pPr>
                    <w:contextualSpacing/>
                    <w:rPr>
                      <w:rFonts w:ascii="Arial" w:eastAsia="Arial" w:hAnsi="Arial" w:cs="Arial"/>
                      <w:sz w:val="24"/>
                      <w:szCs w:val="24"/>
                    </w:rPr>
                  </w:pPr>
                </w:p>
              </w:tc>
            </w:tr>
            <w:tr w:rsidR="008072C0" w:rsidRPr="008072C0" w14:paraId="02D03F1C" w14:textId="77777777" w:rsidTr="00623292">
              <w:trPr>
                <w:trHeight w:val="404"/>
              </w:trPr>
              <w:tc>
                <w:tcPr>
                  <w:tcW w:w="995" w:type="dxa"/>
                  <w:vMerge w:val="restart"/>
                  <w:tcBorders>
                    <w:top w:val="single" w:sz="4" w:space="0" w:color="auto"/>
                  </w:tcBorders>
                </w:tcPr>
                <w:p w14:paraId="3F21733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1.2.22</w:t>
                  </w:r>
                </w:p>
              </w:tc>
              <w:tc>
                <w:tcPr>
                  <w:tcW w:w="735" w:type="dxa"/>
                  <w:vMerge w:val="restart"/>
                  <w:tcBorders>
                    <w:top w:val="single" w:sz="4" w:space="0" w:color="auto"/>
                    <w:right w:val="single" w:sz="4" w:space="0" w:color="auto"/>
                  </w:tcBorders>
                </w:tcPr>
                <w:p w14:paraId="014EE2F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A662EF1" w14:textId="77777777" w:rsidR="00413174" w:rsidRPr="008072C0" w:rsidRDefault="00413174" w:rsidP="00623292">
                  <w:pPr>
                    <w:contextualSpacing/>
                    <w:rPr>
                      <w:rFonts w:ascii="Arial" w:hAnsi="Arial" w:cs="Arial"/>
                      <w:sz w:val="24"/>
                      <w:szCs w:val="24"/>
                    </w:rPr>
                  </w:pPr>
                </w:p>
                <w:p w14:paraId="4D23AE2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p w14:paraId="6CDC712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5FEE7382" w14:textId="77777777" w:rsidR="00413174" w:rsidRPr="008072C0" w:rsidRDefault="00413174" w:rsidP="00623292">
                  <w:pPr>
                    <w:rPr>
                      <w:rFonts w:ascii="Arial" w:hAnsi="Arial" w:cs="Arial"/>
                      <w:sz w:val="24"/>
                      <w:szCs w:val="24"/>
                    </w:rPr>
                  </w:pPr>
                  <w:r w:rsidRPr="008072C0">
                    <w:rPr>
                      <w:rFonts w:ascii="Arial" w:hAnsi="Arial" w:cs="Arial"/>
                      <w:sz w:val="24"/>
                      <w:szCs w:val="24"/>
                    </w:rPr>
                    <w:t>Embryo transplant</w:t>
                  </w:r>
                </w:p>
              </w:tc>
              <w:tc>
                <w:tcPr>
                  <w:tcW w:w="4394" w:type="dxa"/>
                  <w:vMerge w:val="restart"/>
                  <w:tcBorders>
                    <w:top w:val="single" w:sz="4" w:space="0" w:color="auto"/>
                  </w:tcBorders>
                </w:tcPr>
                <w:p w14:paraId="59D229DA" w14:textId="77777777" w:rsidR="00413174" w:rsidRPr="008072C0" w:rsidRDefault="00413174" w:rsidP="00623292">
                  <w:pPr>
                    <w:rPr>
                      <w:rFonts w:ascii="Arial" w:eastAsia="Calibri" w:hAnsi="Arial" w:cs="Arial"/>
                      <w:sz w:val="24"/>
                      <w:szCs w:val="24"/>
                      <w:lang w:val="en-GB" w:eastAsia="en-ZA"/>
                    </w:rPr>
                  </w:pPr>
                  <w:r w:rsidRPr="008072C0">
                    <w:rPr>
                      <w:rFonts w:ascii="Arial" w:eastAsia="Calibri" w:hAnsi="Arial" w:cs="Arial"/>
                      <w:sz w:val="24"/>
                      <w:szCs w:val="24"/>
                      <w:lang w:val="en-GB" w:eastAsia="en-ZA"/>
                    </w:rPr>
                    <w:t xml:space="preserve">Removal and transfer of fertilised ova from genetically superior cows into the </w:t>
                  </w:r>
                </w:p>
                <w:p w14:paraId="6E9C720D"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Calibri" w:hAnsi="Arial" w:cs="Arial"/>
                      <w:sz w:val="24"/>
                      <w:szCs w:val="24"/>
                      <w:lang w:val="en-GB" w:eastAsia="en-ZA"/>
                    </w:rPr>
                    <w:t xml:space="preserve">uterus of recipient cows </w:t>
                  </w:r>
                </w:p>
              </w:tc>
            </w:tr>
            <w:tr w:rsidR="008072C0" w:rsidRPr="008072C0" w14:paraId="7AE1F643" w14:textId="77777777" w:rsidTr="00623292">
              <w:trPr>
                <w:trHeight w:val="350"/>
              </w:trPr>
              <w:tc>
                <w:tcPr>
                  <w:tcW w:w="995" w:type="dxa"/>
                  <w:vMerge/>
                  <w:tcBorders>
                    <w:bottom w:val="single" w:sz="4" w:space="0" w:color="auto"/>
                  </w:tcBorders>
                </w:tcPr>
                <w:p w14:paraId="0A11B552"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465BB58"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2DD1046A" w14:textId="77777777" w:rsidR="00413174" w:rsidRPr="008072C0" w:rsidRDefault="00413174" w:rsidP="00623292">
                  <w:pPr>
                    <w:rPr>
                      <w:rFonts w:ascii="Arial" w:hAnsi="Arial" w:cs="Arial"/>
                      <w:sz w:val="24"/>
                      <w:szCs w:val="24"/>
                    </w:rPr>
                  </w:pPr>
                  <w:r w:rsidRPr="008072C0">
                    <w:rPr>
                      <w:rFonts w:ascii="Arial" w:hAnsi="Arial" w:cs="Arial"/>
                      <w:sz w:val="24"/>
                      <w:szCs w:val="24"/>
                    </w:rPr>
                    <w:t>Artificial insemination</w:t>
                  </w:r>
                </w:p>
              </w:tc>
              <w:tc>
                <w:tcPr>
                  <w:tcW w:w="4394" w:type="dxa"/>
                  <w:vMerge/>
                  <w:tcBorders>
                    <w:bottom w:val="single" w:sz="4" w:space="0" w:color="auto"/>
                  </w:tcBorders>
                </w:tcPr>
                <w:p w14:paraId="46A31ED0" w14:textId="77777777" w:rsidR="00413174" w:rsidRPr="008072C0" w:rsidRDefault="00413174" w:rsidP="00623292">
                  <w:pPr>
                    <w:rPr>
                      <w:rFonts w:ascii="Arial" w:eastAsia="Calibri" w:hAnsi="Arial" w:cs="Arial"/>
                      <w:sz w:val="24"/>
                      <w:szCs w:val="24"/>
                      <w:lang w:val="en-GB" w:eastAsia="en-ZA"/>
                    </w:rPr>
                  </w:pPr>
                </w:p>
              </w:tc>
            </w:tr>
          </w:tbl>
          <w:p w14:paraId="49B16D56" w14:textId="77777777" w:rsidR="00413174" w:rsidRPr="008072C0" w:rsidRDefault="00413174" w:rsidP="00623292">
            <w:pPr>
              <w:spacing w:after="13" w:line="250" w:lineRule="auto"/>
              <w:jc w:val="both"/>
              <w:rPr>
                <w:rFonts w:ascii="Arial" w:eastAsia="Calibri" w:hAnsi="Arial" w:cs="Arial"/>
                <w:sz w:val="24"/>
                <w:szCs w:val="24"/>
              </w:rPr>
            </w:pPr>
          </w:p>
        </w:tc>
        <w:tc>
          <w:tcPr>
            <w:tcW w:w="709" w:type="dxa"/>
          </w:tcPr>
          <w:p w14:paraId="36BC65F8" w14:textId="77777777" w:rsidR="00413174" w:rsidRPr="008072C0" w:rsidRDefault="00413174" w:rsidP="00623292">
            <w:pPr>
              <w:rPr>
                <w:rFonts w:ascii="Arial" w:hAnsi="Arial" w:cs="Arial"/>
                <w:sz w:val="24"/>
                <w:szCs w:val="24"/>
              </w:rPr>
            </w:pPr>
          </w:p>
        </w:tc>
      </w:tr>
      <w:tr w:rsidR="008072C0" w:rsidRPr="008072C0" w14:paraId="6F8CF13E" w14:textId="77777777" w:rsidTr="00D45501">
        <w:tc>
          <w:tcPr>
            <w:tcW w:w="709" w:type="dxa"/>
          </w:tcPr>
          <w:p w14:paraId="503C552F" w14:textId="77777777" w:rsidR="00413174" w:rsidRPr="008072C0" w:rsidRDefault="00413174" w:rsidP="00623292">
            <w:pPr>
              <w:rPr>
                <w:rFonts w:ascii="Arial" w:hAnsi="Arial" w:cs="Arial"/>
                <w:sz w:val="24"/>
                <w:szCs w:val="24"/>
              </w:rPr>
            </w:pPr>
          </w:p>
        </w:tc>
        <w:tc>
          <w:tcPr>
            <w:tcW w:w="992" w:type="dxa"/>
          </w:tcPr>
          <w:p w14:paraId="359CBD13" w14:textId="77777777" w:rsidR="00413174" w:rsidRPr="008072C0" w:rsidRDefault="00413174" w:rsidP="00623292">
            <w:pPr>
              <w:rPr>
                <w:rFonts w:ascii="Arial" w:hAnsi="Arial" w:cs="Arial"/>
                <w:sz w:val="24"/>
                <w:szCs w:val="24"/>
              </w:rPr>
            </w:pPr>
          </w:p>
        </w:tc>
        <w:tc>
          <w:tcPr>
            <w:tcW w:w="7655" w:type="dxa"/>
          </w:tcPr>
          <w:p w14:paraId="590E42F0" w14:textId="77777777" w:rsidR="00413174" w:rsidRPr="008072C0" w:rsidRDefault="00413174" w:rsidP="00623292">
            <w:pPr>
              <w:spacing w:after="13" w:line="250" w:lineRule="auto"/>
              <w:jc w:val="both"/>
              <w:rPr>
                <w:rFonts w:ascii="Arial" w:eastAsia="Calibri" w:hAnsi="Arial" w:cs="Arial"/>
                <w:sz w:val="24"/>
                <w:szCs w:val="24"/>
              </w:rPr>
            </w:pPr>
          </w:p>
        </w:tc>
        <w:tc>
          <w:tcPr>
            <w:tcW w:w="709" w:type="dxa"/>
          </w:tcPr>
          <w:p w14:paraId="132AE481" w14:textId="77777777" w:rsidR="00413174" w:rsidRPr="008072C0" w:rsidRDefault="00413174" w:rsidP="00623292">
            <w:pPr>
              <w:rPr>
                <w:rFonts w:ascii="Arial" w:hAnsi="Arial" w:cs="Arial"/>
                <w:sz w:val="24"/>
                <w:szCs w:val="24"/>
              </w:rPr>
            </w:pPr>
          </w:p>
        </w:tc>
      </w:tr>
      <w:tr w:rsidR="008072C0" w:rsidRPr="008072C0" w14:paraId="597510A5" w14:textId="77777777" w:rsidTr="00D45501">
        <w:tc>
          <w:tcPr>
            <w:tcW w:w="709" w:type="dxa"/>
          </w:tcPr>
          <w:p w14:paraId="0D0FC333" w14:textId="77777777" w:rsidR="00413174" w:rsidRPr="008072C0" w:rsidRDefault="00413174" w:rsidP="00623292">
            <w:pPr>
              <w:rPr>
                <w:rFonts w:ascii="Arial" w:hAnsi="Arial" w:cs="Arial"/>
                <w:sz w:val="24"/>
                <w:szCs w:val="24"/>
              </w:rPr>
            </w:pPr>
            <w:r w:rsidRPr="008072C0">
              <w:rPr>
                <w:rFonts w:ascii="Arial" w:hAnsi="Arial" w:cs="Arial"/>
                <w:sz w:val="24"/>
                <w:szCs w:val="24"/>
              </w:rPr>
              <w:t>1.3</w:t>
            </w:r>
          </w:p>
        </w:tc>
        <w:tc>
          <w:tcPr>
            <w:tcW w:w="992" w:type="dxa"/>
          </w:tcPr>
          <w:p w14:paraId="30C02FC1" w14:textId="77777777" w:rsidR="00413174" w:rsidRPr="008072C0" w:rsidRDefault="00413174" w:rsidP="00623292">
            <w:pPr>
              <w:rPr>
                <w:rFonts w:ascii="Arial" w:hAnsi="Arial" w:cs="Arial"/>
                <w:sz w:val="24"/>
                <w:szCs w:val="24"/>
              </w:rPr>
            </w:pPr>
          </w:p>
        </w:tc>
        <w:tc>
          <w:tcPr>
            <w:tcW w:w="7655" w:type="dxa"/>
          </w:tcPr>
          <w:p w14:paraId="57F4C9BE" w14:textId="77777777" w:rsidR="00413174" w:rsidRPr="008072C0" w:rsidRDefault="00413174" w:rsidP="00623292">
            <w:pPr>
              <w:spacing w:after="13" w:line="250" w:lineRule="auto"/>
              <w:jc w:val="both"/>
              <w:rPr>
                <w:rFonts w:ascii="Arial" w:eastAsia="Calibri" w:hAnsi="Arial" w:cs="Arial"/>
                <w:b/>
                <w:sz w:val="24"/>
                <w:szCs w:val="24"/>
              </w:rPr>
            </w:pPr>
            <w:r w:rsidRPr="008072C0">
              <w:rPr>
                <w:rFonts w:ascii="Arial" w:eastAsia="Times New Roman" w:hAnsi="Arial" w:cs="Arial"/>
                <w:b/>
                <w:sz w:val="24"/>
                <w:szCs w:val="24"/>
              </w:rPr>
              <w:t>Give ONE word /term/phrase for each of the following descriptions. Write only the word/term/phrase next to the question number (1.3.1 – 1.3.5) in the ANSWER BOOK.</w:t>
            </w:r>
          </w:p>
        </w:tc>
        <w:tc>
          <w:tcPr>
            <w:tcW w:w="709" w:type="dxa"/>
          </w:tcPr>
          <w:p w14:paraId="64EC5490" w14:textId="77777777" w:rsidR="00413174" w:rsidRPr="008072C0" w:rsidRDefault="00413174" w:rsidP="00623292">
            <w:pPr>
              <w:rPr>
                <w:rFonts w:ascii="Arial" w:hAnsi="Arial" w:cs="Arial"/>
                <w:sz w:val="24"/>
                <w:szCs w:val="24"/>
              </w:rPr>
            </w:pPr>
          </w:p>
        </w:tc>
      </w:tr>
      <w:tr w:rsidR="008072C0" w:rsidRPr="008072C0" w14:paraId="288B2609" w14:textId="77777777" w:rsidTr="00D45501">
        <w:tc>
          <w:tcPr>
            <w:tcW w:w="709" w:type="dxa"/>
          </w:tcPr>
          <w:p w14:paraId="7B0C7F33" w14:textId="77777777" w:rsidR="00413174" w:rsidRPr="008072C0" w:rsidRDefault="00413174" w:rsidP="00623292">
            <w:pPr>
              <w:rPr>
                <w:rFonts w:ascii="Arial" w:hAnsi="Arial" w:cs="Arial"/>
                <w:sz w:val="24"/>
                <w:szCs w:val="24"/>
              </w:rPr>
            </w:pPr>
          </w:p>
        </w:tc>
        <w:tc>
          <w:tcPr>
            <w:tcW w:w="992" w:type="dxa"/>
          </w:tcPr>
          <w:p w14:paraId="2978D1FF" w14:textId="77777777" w:rsidR="00413174" w:rsidRPr="008072C0" w:rsidRDefault="00413174" w:rsidP="00623292">
            <w:pPr>
              <w:rPr>
                <w:rFonts w:ascii="Arial" w:hAnsi="Arial" w:cs="Arial"/>
                <w:sz w:val="24"/>
                <w:szCs w:val="24"/>
              </w:rPr>
            </w:pPr>
            <w:r w:rsidRPr="008072C0">
              <w:rPr>
                <w:rFonts w:ascii="Arial" w:hAnsi="Arial" w:cs="Arial"/>
                <w:sz w:val="24"/>
                <w:szCs w:val="24"/>
              </w:rPr>
              <w:t>1.3.1</w:t>
            </w:r>
          </w:p>
        </w:tc>
        <w:tc>
          <w:tcPr>
            <w:tcW w:w="7655" w:type="dxa"/>
          </w:tcPr>
          <w:p w14:paraId="1B1CF0E4"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phenomenon whereby testes remain inside the abdominal cavity even after birth.</w:t>
            </w:r>
          </w:p>
        </w:tc>
        <w:tc>
          <w:tcPr>
            <w:tcW w:w="709" w:type="dxa"/>
          </w:tcPr>
          <w:p w14:paraId="405218B8" w14:textId="77777777" w:rsidR="00413174" w:rsidRPr="008072C0" w:rsidRDefault="00413174" w:rsidP="00623292">
            <w:pPr>
              <w:rPr>
                <w:rFonts w:ascii="Arial" w:hAnsi="Arial" w:cs="Arial"/>
                <w:sz w:val="24"/>
                <w:szCs w:val="24"/>
              </w:rPr>
            </w:pPr>
          </w:p>
        </w:tc>
      </w:tr>
      <w:tr w:rsidR="008072C0" w:rsidRPr="008072C0" w14:paraId="78896D17" w14:textId="77777777" w:rsidTr="00D45501">
        <w:tc>
          <w:tcPr>
            <w:tcW w:w="709" w:type="dxa"/>
          </w:tcPr>
          <w:p w14:paraId="7D3EDCEA" w14:textId="77777777" w:rsidR="00413174" w:rsidRPr="008072C0" w:rsidRDefault="00413174" w:rsidP="00623292">
            <w:pPr>
              <w:rPr>
                <w:rFonts w:ascii="Arial" w:hAnsi="Arial" w:cs="Arial"/>
                <w:sz w:val="24"/>
                <w:szCs w:val="24"/>
              </w:rPr>
            </w:pPr>
          </w:p>
        </w:tc>
        <w:tc>
          <w:tcPr>
            <w:tcW w:w="992" w:type="dxa"/>
          </w:tcPr>
          <w:p w14:paraId="6FADFF4E" w14:textId="77777777" w:rsidR="00413174" w:rsidRPr="008072C0" w:rsidRDefault="00413174" w:rsidP="00623292">
            <w:pPr>
              <w:rPr>
                <w:rFonts w:ascii="Arial" w:hAnsi="Arial" w:cs="Arial"/>
                <w:sz w:val="24"/>
                <w:szCs w:val="24"/>
              </w:rPr>
            </w:pPr>
            <w:r w:rsidRPr="008072C0">
              <w:rPr>
                <w:rFonts w:ascii="Arial" w:hAnsi="Arial" w:cs="Arial"/>
                <w:sz w:val="24"/>
                <w:szCs w:val="24"/>
              </w:rPr>
              <w:t>1.3.2</w:t>
            </w:r>
          </w:p>
        </w:tc>
        <w:tc>
          <w:tcPr>
            <w:tcW w:w="7655" w:type="dxa"/>
          </w:tcPr>
          <w:p w14:paraId="01284EB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Removal of visible embryo from the uterus of the donor.</w:t>
            </w:r>
          </w:p>
        </w:tc>
        <w:tc>
          <w:tcPr>
            <w:tcW w:w="709" w:type="dxa"/>
          </w:tcPr>
          <w:p w14:paraId="0261AF29" w14:textId="77777777" w:rsidR="00413174" w:rsidRPr="008072C0" w:rsidRDefault="00413174" w:rsidP="00623292">
            <w:pPr>
              <w:rPr>
                <w:rFonts w:ascii="Arial" w:hAnsi="Arial" w:cs="Arial"/>
                <w:sz w:val="24"/>
                <w:szCs w:val="24"/>
              </w:rPr>
            </w:pPr>
          </w:p>
        </w:tc>
      </w:tr>
      <w:tr w:rsidR="008072C0" w:rsidRPr="008072C0" w14:paraId="40C33FCC" w14:textId="77777777" w:rsidTr="00D45501">
        <w:tc>
          <w:tcPr>
            <w:tcW w:w="709" w:type="dxa"/>
          </w:tcPr>
          <w:p w14:paraId="4B2B15B5" w14:textId="77777777" w:rsidR="00413174" w:rsidRPr="008072C0" w:rsidRDefault="00413174" w:rsidP="00623292">
            <w:pPr>
              <w:rPr>
                <w:rFonts w:ascii="Arial" w:hAnsi="Arial" w:cs="Arial"/>
                <w:sz w:val="24"/>
                <w:szCs w:val="24"/>
              </w:rPr>
            </w:pPr>
          </w:p>
        </w:tc>
        <w:tc>
          <w:tcPr>
            <w:tcW w:w="992" w:type="dxa"/>
          </w:tcPr>
          <w:p w14:paraId="4EECA622" w14:textId="77777777" w:rsidR="00413174" w:rsidRPr="008072C0" w:rsidRDefault="00413174" w:rsidP="00623292">
            <w:pPr>
              <w:rPr>
                <w:rFonts w:ascii="Arial" w:hAnsi="Arial" w:cs="Arial"/>
                <w:sz w:val="24"/>
                <w:szCs w:val="24"/>
              </w:rPr>
            </w:pPr>
            <w:r w:rsidRPr="008072C0">
              <w:rPr>
                <w:rFonts w:ascii="Arial" w:hAnsi="Arial" w:cs="Arial"/>
                <w:sz w:val="24"/>
                <w:szCs w:val="24"/>
              </w:rPr>
              <w:t>1.3.3</w:t>
            </w:r>
          </w:p>
        </w:tc>
        <w:tc>
          <w:tcPr>
            <w:tcW w:w="7655" w:type="dxa"/>
          </w:tcPr>
          <w:p w14:paraId="67AE36F9"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First cloned calf in RSA</w:t>
            </w:r>
          </w:p>
        </w:tc>
        <w:tc>
          <w:tcPr>
            <w:tcW w:w="709" w:type="dxa"/>
          </w:tcPr>
          <w:p w14:paraId="217FD962" w14:textId="77777777" w:rsidR="00413174" w:rsidRPr="008072C0" w:rsidRDefault="00413174" w:rsidP="00623292">
            <w:pPr>
              <w:rPr>
                <w:rFonts w:ascii="Arial" w:hAnsi="Arial" w:cs="Arial"/>
                <w:sz w:val="24"/>
                <w:szCs w:val="24"/>
              </w:rPr>
            </w:pPr>
          </w:p>
        </w:tc>
      </w:tr>
      <w:tr w:rsidR="008072C0" w:rsidRPr="008072C0" w14:paraId="02027AE3" w14:textId="77777777" w:rsidTr="00D45501">
        <w:tc>
          <w:tcPr>
            <w:tcW w:w="709" w:type="dxa"/>
          </w:tcPr>
          <w:p w14:paraId="1D733B9F" w14:textId="77777777" w:rsidR="00413174" w:rsidRPr="008072C0" w:rsidRDefault="00413174" w:rsidP="00623292">
            <w:pPr>
              <w:rPr>
                <w:rFonts w:ascii="Arial" w:hAnsi="Arial" w:cs="Arial"/>
                <w:sz w:val="24"/>
                <w:szCs w:val="24"/>
              </w:rPr>
            </w:pPr>
          </w:p>
        </w:tc>
        <w:tc>
          <w:tcPr>
            <w:tcW w:w="992" w:type="dxa"/>
          </w:tcPr>
          <w:p w14:paraId="68C2F350" w14:textId="77777777" w:rsidR="00413174" w:rsidRPr="008072C0" w:rsidRDefault="00413174" w:rsidP="00623292">
            <w:pPr>
              <w:rPr>
                <w:rFonts w:ascii="Arial" w:hAnsi="Arial" w:cs="Arial"/>
                <w:sz w:val="24"/>
                <w:szCs w:val="24"/>
              </w:rPr>
            </w:pPr>
            <w:r w:rsidRPr="008072C0">
              <w:rPr>
                <w:rFonts w:ascii="Arial" w:hAnsi="Arial" w:cs="Arial"/>
                <w:sz w:val="24"/>
                <w:szCs w:val="24"/>
              </w:rPr>
              <w:t>1.3.4</w:t>
            </w:r>
          </w:p>
        </w:tc>
        <w:tc>
          <w:tcPr>
            <w:tcW w:w="7655" w:type="dxa"/>
          </w:tcPr>
          <w:p w14:paraId="19FD38E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process of cell division through which the primary spermatocytes divide into secondary spermatocytes.</w:t>
            </w:r>
          </w:p>
        </w:tc>
        <w:tc>
          <w:tcPr>
            <w:tcW w:w="709" w:type="dxa"/>
          </w:tcPr>
          <w:p w14:paraId="227BCA09" w14:textId="77777777" w:rsidR="00413174" w:rsidRPr="008072C0" w:rsidRDefault="00413174" w:rsidP="00623292">
            <w:pPr>
              <w:rPr>
                <w:rFonts w:ascii="Arial" w:hAnsi="Arial" w:cs="Arial"/>
                <w:sz w:val="24"/>
                <w:szCs w:val="24"/>
              </w:rPr>
            </w:pPr>
          </w:p>
        </w:tc>
      </w:tr>
      <w:tr w:rsidR="008072C0" w:rsidRPr="008072C0" w14:paraId="56EA131B" w14:textId="77777777" w:rsidTr="00D45501">
        <w:tc>
          <w:tcPr>
            <w:tcW w:w="709" w:type="dxa"/>
          </w:tcPr>
          <w:p w14:paraId="3431121C" w14:textId="77777777" w:rsidR="00413174" w:rsidRPr="008072C0" w:rsidRDefault="00413174" w:rsidP="00623292">
            <w:pPr>
              <w:rPr>
                <w:rFonts w:ascii="Arial" w:hAnsi="Arial" w:cs="Arial"/>
                <w:sz w:val="24"/>
                <w:szCs w:val="24"/>
              </w:rPr>
            </w:pPr>
          </w:p>
        </w:tc>
        <w:tc>
          <w:tcPr>
            <w:tcW w:w="992" w:type="dxa"/>
          </w:tcPr>
          <w:p w14:paraId="59908621" w14:textId="77777777" w:rsidR="00413174" w:rsidRPr="008072C0" w:rsidRDefault="00413174" w:rsidP="00623292">
            <w:pPr>
              <w:rPr>
                <w:rFonts w:ascii="Arial" w:hAnsi="Arial" w:cs="Arial"/>
                <w:sz w:val="24"/>
                <w:szCs w:val="24"/>
              </w:rPr>
            </w:pPr>
            <w:r w:rsidRPr="008072C0">
              <w:rPr>
                <w:rFonts w:ascii="Arial" w:hAnsi="Arial" w:cs="Arial"/>
                <w:sz w:val="24"/>
                <w:szCs w:val="24"/>
              </w:rPr>
              <w:t>1.3.5</w:t>
            </w:r>
          </w:p>
        </w:tc>
        <w:tc>
          <w:tcPr>
            <w:tcW w:w="7655" w:type="dxa"/>
          </w:tcPr>
          <w:p w14:paraId="1876752F"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condition whereby twins of the opposite sex develop in the same uterus of a cow and the female calf is sterile.</w:t>
            </w:r>
          </w:p>
        </w:tc>
        <w:tc>
          <w:tcPr>
            <w:tcW w:w="709" w:type="dxa"/>
          </w:tcPr>
          <w:p w14:paraId="137A53B5" w14:textId="77777777" w:rsidR="00413174" w:rsidRPr="008072C0" w:rsidRDefault="00413174" w:rsidP="00623292">
            <w:pPr>
              <w:rPr>
                <w:rFonts w:ascii="Arial" w:hAnsi="Arial" w:cs="Arial"/>
                <w:sz w:val="24"/>
                <w:szCs w:val="24"/>
              </w:rPr>
            </w:pPr>
          </w:p>
        </w:tc>
      </w:tr>
      <w:tr w:rsidR="008072C0" w:rsidRPr="008072C0" w14:paraId="09BB2075" w14:textId="77777777" w:rsidTr="00D45501">
        <w:tc>
          <w:tcPr>
            <w:tcW w:w="709" w:type="dxa"/>
          </w:tcPr>
          <w:p w14:paraId="6CEBD02B" w14:textId="77777777" w:rsidR="00413174" w:rsidRPr="008072C0" w:rsidRDefault="00413174" w:rsidP="00623292">
            <w:pPr>
              <w:rPr>
                <w:rFonts w:ascii="Arial" w:hAnsi="Arial" w:cs="Arial"/>
                <w:sz w:val="24"/>
                <w:szCs w:val="24"/>
              </w:rPr>
            </w:pPr>
          </w:p>
        </w:tc>
        <w:tc>
          <w:tcPr>
            <w:tcW w:w="992" w:type="dxa"/>
          </w:tcPr>
          <w:p w14:paraId="2D9DE7E6" w14:textId="77777777" w:rsidR="00413174" w:rsidRPr="008072C0" w:rsidRDefault="00413174" w:rsidP="00623292">
            <w:pPr>
              <w:rPr>
                <w:rFonts w:ascii="Arial" w:hAnsi="Arial" w:cs="Arial"/>
                <w:sz w:val="24"/>
                <w:szCs w:val="24"/>
              </w:rPr>
            </w:pPr>
            <w:r w:rsidRPr="008072C0">
              <w:rPr>
                <w:rFonts w:ascii="Arial" w:hAnsi="Arial" w:cs="Arial"/>
                <w:sz w:val="24"/>
                <w:szCs w:val="24"/>
              </w:rPr>
              <w:t>1.3.6</w:t>
            </w:r>
          </w:p>
        </w:tc>
        <w:tc>
          <w:tcPr>
            <w:tcW w:w="7655" w:type="dxa"/>
          </w:tcPr>
          <w:p w14:paraId="1DD63A2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eggs whereby eggs are produced by ovary.</w:t>
            </w:r>
          </w:p>
        </w:tc>
        <w:tc>
          <w:tcPr>
            <w:tcW w:w="709" w:type="dxa"/>
          </w:tcPr>
          <w:p w14:paraId="3E81843E" w14:textId="77777777" w:rsidR="00413174" w:rsidRPr="008072C0" w:rsidRDefault="00413174" w:rsidP="00623292">
            <w:pPr>
              <w:rPr>
                <w:rFonts w:ascii="Arial" w:hAnsi="Arial" w:cs="Arial"/>
                <w:sz w:val="24"/>
                <w:szCs w:val="24"/>
              </w:rPr>
            </w:pPr>
          </w:p>
        </w:tc>
      </w:tr>
      <w:tr w:rsidR="008072C0" w:rsidRPr="008072C0" w14:paraId="6B1672E3" w14:textId="77777777" w:rsidTr="00D45501">
        <w:tc>
          <w:tcPr>
            <w:tcW w:w="709" w:type="dxa"/>
          </w:tcPr>
          <w:p w14:paraId="6AD8EB7D" w14:textId="77777777" w:rsidR="00413174" w:rsidRPr="008072C0" w:rsidRDefault="00413174" w:rsidP="00623292">
            <w:pPr>
              <w:rPr>
                <w:rFonts w:ascii="Arial" w:hAnsi="Arial" w:cs="Arial"/>
                <w:sz w:val="24"/>
                <w:szCs w:val="24"/>
              </w:rPr>
            </w:pPr>
          </w:p>
        </w:tc>
        <w:tc>
          <w:tcPr>
            <w:tcW w:w="992" w:type="dxa"/>
          </w:tcPr>
          <w:p w14:paraId="1ECF0316" w14:textId="77777777" w:rsidR="00413174" w:rsidRPr="008072C0" w:rsidRDefault="00413174" w:rsidP="00623292">
            <w:pPr>
              <w:rPr>
                <w:rFonts w:ascii="Arial" w:hAnsi="Arial" w:cs="Arial"/>
                <w:sz w:val="24"/>
                <w:szCs w:val="24"/>
              </w:rPr>
            </w:pPr>
            <w:r w:rsidRPr="008072C0">
              <w:rPr>
                <w:rFonts w:ascii="Arial" w:hAnsi="Arial" w:cs="Arial"/>
                <w:sz w:val="24"/>
                <w:szCs w:val="24"/>
              </w:rPr>
              <w:t>1.3.7</w:t>
            </w:r>
          </w:p>
        </w:tc>
        <w:tc>
          <w:tcPr>
            <w:tcW w:w="7655" w:type="dxa"/>
          </w:tcPr>
          <w:p w14:paraId="06B63365"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type of cloning used to generate an embryo which is implanted in the uterus of the cow at the laboratory.</w:t>
            </w:r>
          </w:p>
        </w:tc>
        <w:tc>
          <w:tcPr>
            <w:tcW w:w="709" w:type="dxa"/>
          </w:tcPr>
          <w:p w14:paraId="16DE5959" w14:textId="77777777" w:rsidR="00413174" w:rsidRPr="008072C0" w:rsidRDefault="00413174" w:rsidP="00623292">
            <w:pPr>
              <w:rPr>
                <w:rFonts w:ascii="Arial" w:hAnsi="Arial" w:cs="Arial"/>
                <w:sz w:val="24"/>
                <w:szCs w:val="24"/>
              </w:rPr>
            </w:pPr>
          </w:p>
        </w:tc>
      </w:tr>
      <w:tr w:rsidR="008072C0" w:rsidRPr="008072C0" w14:paraId="400A69F9" w14:textId="77777777" w:rsidTr="00D45501">
        <w:tc>
          <w:tcPr>
            <w:tcW w:w="709" w:type="dxa"/>
          </w:tcPr>
          <w:p w14:paraId="57425A36" w14:textId="77777777" w:rsidR="00413174" w:rsidRPr="008072C0" w:rsidRDefault="00413174" w:rsidP="00623292">
            <w:pPr>
              <w:rPr>
                <w:rFonts w:ascii="Arial" w:hAnsi="Arial" w:cs="Arial"/>
                <w:sz w:val="24"/>
                <w:szCs w:val="24"/>
              </w:rPr>
            </w:pPr>
          </w:p>
        </w:tc>
        <w:tc>
          <w:tcPr>
            <w:tcW w:w="992" w:type="dxa"/>
          </w:tcPr>
          <w:p w14:paraId="278BAB40" w14:textId="77777777" w:rsidR="00413174" w:rsidRPr="008072C0" w:rsidRDefault="00413174" w:rsidP="00623292">
            <w:pPr>
              <w:rPr>
                <w:rFonts w:ascii="Arial" w:hAnsi="Arial" w:cs="Arial"/>
                <w:sz w:val="24"/>
                <w:szCs w:val="24"/>
              </w:rPr>
            </w:pPr>
            <w:r w:rsidRPr="008072C0">
              <w:rPr>
                <w:rFonts w:ascii="Arial" w:hAnsi="Arial" w:cs="Arial"/>
                <w:sz w:val="24"/>
                <w:szCs w:val="24"/>
              </w:rPr>
              <w:t>1.3.8</w:t>
            </w:r>
          </w:p>
        </w:tc>
        <w:tc>
          <w:tcPr>
            <w:tcW w:w="7655" w:type="dxa"/>
          </w:tcPr>
          <w:p w14:paraId="343583BA"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secretary glandular tissue that produce milk in udder.</w:t>
            </w:r>
          </w:p>
        </w:tc>
        <w:tc>
          <w:tcPr>
            <w:tcW w:w="709" w:type="dxa"/>
          </w:tcPr>
          <w:p w14:paraId="040B495F" w14:textId="77777777" w:rsidR="00413174" w:rsidRPr="008072C0" w:rsidRDefault="00413174" w:rsidP="00623292">
            <w:pPr>
              <w:rPr>
                <w:rFonts w:ascii="Arial" w:hAnsi="Arial" w:cs="Arial"/>
                <w:sz w:val="24"/>
                <w:szCs w:val="24"/>
              </w:rPr>
            </w:pPr>
          </w:p>
        </w:tc>
      </w:tr>
      <w:tr w:rsidR="008072C0" w:rsidRPr="008072C0" w14:paraId="0331A3FC" w14:textId="77777777" w:rsidTr="00D45501">
        <w:tc>
          <w:tcPr>
            <w:tcW w:w="709" w:type="dxa"/>
          </w:tcPr>
          <w:p w14:paraId="6A905297" w14:textId="77777777" w:rsidR="00413174" w:rsidRPr="008072C0" w:rsidRDefault="00413174" w:rsidP="00623292">
            <w:pPr>
              <w:rPr>
                <w:rFonts w:ascii="Arial" w:hAnsi="Arial" w:cs="Arial"/>
                <w:sz w:val="24"/>
                <w:szCs w:val="24"/>
              </w:rPr>
            </w:pPr>
          </w:p>
        </w:tc>
        <w:tc>
          <w:tcPr>
            <w:tcW w:w="992" w:type="dxa"/>
          </w:tcPr>
          <w:p w14:paraId="3DBD6297" w14:textId="77777777" w:rsidR="00413174" w:rsidRPr="008072C0" w:rsidRDefault="00413174" w:rsidP="00623292">
            <w:pPr>
              <w:rPr>
                <w:rFonts w:ascii="Arial" w:hAnsi="Arial" w:cs="Arial"/>
                <w:sz w:val="24"/>
                <w:szCs w:val="24"/>
              </w:rPr>
            </w:pPr>
            <w:r w:rsidRPr="008072C0">
              <w:rPr>
                <w:rFonts w:ascii="Arial" w:hAnsi="Arial" w:cs="Arial"/>
                <w:sz w:val="24"/>
                <w:szCs w:val="24"/>
              </w:rPr>
              <w:t>1.3.9</w:t>
            </w:r>
          </w:p>
        </w:tc>
        <w:tc>
          <w:tcPr>
            <w:tcW w:w="7655" w:type="dxa"/>
          </w:tcPr>
          <w:p w14:paraId="257C1EBD"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inner embryonic membrane that contains a fluid which protects embryo from shock.</w:t>
            </w:r>
          </w:p>
        </w:tc>
        <w:tc>
          <w:tcPr>
            <w:tcW w:w="709" w:type="dxa"/>
          </w:tcPr>
          <w:p w14:paraId="25B3F102" w14:textId="77777777" w:rsidR="00413174" w:rsidRPr="008072C0" w:rsidRDefault="00413174" w:rsidP="00623292">
            <w:pPr>
              <w:rPr>
                <w:rFonts w:ascii="Arial" w:hAnsi="Arial" w:cs="Arial"/>
                <w:sz w:val="24"/>
                <w:szCs w:val="24"/>
              </w:rPr>
            </w:pPr>
          </w:p>
        </w:tc>
      </w:tr>
      <w:tr w:rsidR="008072C0" w:rsidRPr="008072C0" w14:paraId="1B264E24" w14:textId="77777777" w:rsidTr="00D45501">
        <w:tc>
          <w:tcPr>
            <w:tcW w:w="709" w:type="dxa"/>
          </w:tcPr>
          <w:p w14:paraId="226CAE40" w14:textId="77777777" w:rsidR="00413174" w:rsidRPr="008072C0" w:rsidRDefault="00413174" w:rsidP="00623292">
            <w:pPr>
              <w:rPr>
                <w:rFonts w:ascii="Arial" w:hAnsi="Arial" w:cs="Arial"/>
                <w:sz w:val="24"/>
                <w:szCs w:val="24"/>
              </w:rPr>
            </w:pPr>
          </w:p>
        </w:tc>
        <w:tc>
          <w:tcPr>
            <w:tcW w:w="992" w:type="dxa"/>
          </w:tcPr>
          <w:p w14:paraId="3E658D77" w14:textId="77777777" w:rsidR="00413174" w:rsidRPr="008072C0" w:rsidRDefault="00413174" w:rsidP="00623292">
            <w:pPr>
              <w:rPr>
                <w:rFonts w:ascii="Arial" w:hAnsi="Arial" w:cs="Arial"/>
                <w:sz w:val="24"/>
                <w:szCs w:val="24"/>
              </w:rPr>
            </w:pPr>
            <w:r w:rsidRPr="008072C0">
              <w:rPr>
                <w:rFonts w:ascii="Arial" w:hAnsi="Arial" w:cs="Arial"/>
                <w:sz w:val="24"/>
                <w:szCs w:val="24"/>
              </w:rPr>
              <w:t>1.3.10</w:t>
            </w:r>
          </w:p>
        </w:tc>
        <w:tc>
          <w:tcPr>
            <w:tcW w:w="7655" w:type="dxa"/>
          </w:tcPr>
          <w:p w14:paraId="58F0F242"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Empty follicle from which the egg was released to form a yellow body that secretes progesterone</w:t>
            </w:r>
          </w:p>
        </w:tc>
        <w:tc>
          <w:tcPr>
            <w:tcW w:w="709" w:type="dxa"/>
          </w:tcPr>
          <w:p w14:paraId="2E8ABAA0" w14:textId="77777777" w:rsidR="00413174" w:rsidRPr="008072C0" w:rsidRDefault="00413174" w:rsidP="00623292">
            <w:pPr>
              <w:rPr>
                <w:rFonts w:ascii="Arial" w:hAnsi="Arial" w:cs="Arial"/>
                <w:sz w:val="24"/>
                <w:szCs w:val="24"/>
              </w:rPr>
            </w:pPr>
          </w:p>
        </w:tc>
      </w:tr>
      <w:tr w:rsidR="008072C0" w:rsidRPr="008072C0" w14:paraId="48AA622A" w14:textId="77777777" w:rsidTr="00D45501">
        <w:tc>
          <w:tcPr>
            <w:tcW w:w="709" w:type="dxa"/>
          </w:tcPr>
          <w:p w14:paraId="27906F88" w14:textId="77777777" w:rsidR="00413174" w:rsidRPr="008072C0" w:rsidRDefault="00413174" w:rsidP="00623292">
            <w:pPr>
              <w:rPr>
                <w:rFonts w:ascii="Arial" w:hAnsi="Arial" w:cs="Arial"/>
                <w:sz w:val="24"/>
                <w:szCs w:val="24"/>
              </w:rPr>
            </w:pPr>
          </w:p>
        </w:tc>
        <w:tc>
          <w:tcPr>
            <w:tcW w:w="992" w:type="dxa"/>
          </w:tcPr>
          <w:p w14:paraId="6B136D93" w14:textId="77777777" w:rsidR="00413174" w:rsidRPr="008072C0" w:rsidRDefault="00413174" w:rsidP="00623292">
            <w:pPr>
              <w:rPr>
                <w:rFonts w:ascii="Arial" w:hAnsi="Arial" w:cs="Arial"/>
                <w:sz w:val="24"/>
                <w:szCs w:val="24"/>
              </w:rPr>
            </w:pPr>
            <w:r w:rsidRPr="008072C0">
              <w:rPr>
                <w:rFonts w:ascii="Arial" w:hAnsi="Arial" w:cs="Arial"/>
                <w:sz w:val="24"/>
                <w:szCs w:val="24"/>
              </w:rPr>
              <w:t>1.3.11</w:t>
            </w:r>
          </w:p>
        </w:tc>
        <w:tc>
          <w:tcPr>
            <w:tcW w:w="7655" w:type="dxa"/>
          </w:tcPr>
          <w:p w14:paraId="635F90F1"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underdeveloped organs such as testes and ovaries.</w:t>
            </w:r>
          </w:p>
        </w:tc>
        <w:tc>
          <w:tcPr>
            <w:tcW w:w="709" w:type="dxa"/>
          </w:tcPr>
          <w:p w14:paraId="64486728" w14:textId="77777777" w:rsidR="00413174" w:rsidRPr="008072C0" w:rsidRDefault="00413174" w:rsidP="00623292">
            <w:pPr>
              <w:rPr>
                <w:rFonts w:ascii="Arial" w:hAnsi="Arial" w:cs="Arial"/>
                <w:sz w:val="24"/>
                <w:szCs w:val="24"/>
              </w:rPr>
            </w:pPr>
          </w:p>
        </w:tc>
      </w:tr>
      <w:tr w:rsidR="008072C0" w:rsidRPr="008072C0" w14:paraId="52358280" w14:textId="77777777" w:rsidTr="00D45501">
        <w:tc>
          <w:tcPr>
            <w:tcW w:w="709" w:type="dxa"/>
          </w:tcPr>
          <w:p w14:paraId="4B84D008" w14:textId="77777777" w:rsidR="00413174" w:rsidRPr="008072C0" w:rsidRDefault="00413174" w:rsidP="00623292">
            <w:pPr>
              <w:rPr>
                <w:rFonts w:ascii="Arial" w:hAnsi="Arial" w:cs="Arial"/>
                <w:sz w:val="24"/>
                <w:szCs w:val="24"/>
              </w:rPr>
            </w:pPr>
          </w:p>
        </w:tc>
        <w:tc>
          <w:tcPr>
            <w:tcW w:w="992" w:type="dxa"/>
          </w:tcPr>
          <w:p w14:paraId="412D9687" w14:textId="77777777" w:rsidR="00413174" w:rsidRPr="008072C0" w:rsidRDefault="00413174" w:rsidP="00623292">
            <w:pPr>
              <w:rPr>
                <w:rFonts w:ascii="Arial" w:hAnsi="Arial" w:cs="Arial"/>
                <w:sz w:val="24"/>
                <w:szCs w:val="24"/>
              </w:rPr>
            </w:pPr>
            <w:r w:rsidRPr="008072C0">
              <w:rPr>
                <w:rFonts w:ascii="Arial" w:hAnsi="Arial" w:cs="Arial"/>
                <w:sz w:val="24"/>
                <w:szCs w:val="24"/>
              </w:rPr>
              <w:t>1.3.12</w:t>
            </w:r>
          </w:p>
        </w:tc>
        <w:tc>
          <w:tcPr>
            <w:tcW w:w="7655" w:type="dxa"/>
          </w:tcPr>
          <w:p w14:paraId="0CF487CC"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condition where a male has an interest in female but lacks ability to serve it.</w:t>
            </w:r>
          </w:p>
        </w:tc>
        <w:tc>
          <w:tcPr>
            <w:tcW w:w="709" w:type="dxa"/>
          </w:tcPr>
          <w:p w14:paraId="1C0A4CEB" w14:textId="77777777" w:rsidR="00413174" w:rsidRPr="008072C0" w:rsidRDefault="00413174" w:rsidP="00623292">
            <w:pPr>
              <w:rPr>
                <w:rFonts w:ascii="Arial" w:hAnsi="Arial" w:cs="Arial"/>
                <w:sz w:val="24"/>
                <w:szCs w:val="24"/>
              </w:rPr>
            </w:pPr>
          </w:p>
        </w:tc>
      </w:tr>
      <w:tr w:rsidR="008072C0" w:rsidRPr="008072C0" w14:paraId="2143FF54" w14:textId="77777777" w:rsidTr="00D45501">
        <w:tc>
          <w:tcPr>
            <w:tcW w:w="709" w:type="dxa"/>
          </w:tcPr>
          <w:p w14:paraId="69DC4C01" w14:textId="77777777" w:rsidR="00413174" w:rsidRPr="008072C0" w:rsidRDefault="00413174" w:rsidP="00623292">
            <w:pPr>
              <w:rPr>
                <w:rFonts w:ascii="Arial" w:hAnsi="Arial" w:cs="Arial"/>
                <w:sz w:val="24"/>
                <w:szCs w:val="24"/>
              </w:rPr>
            </w:pPr>
          </w:p>
        </w:tc>
        <w:tc>
          <w:tcPr>
            <w:tcW w:w="992" w:type="dxa"/>
          </w:tcPr>
          <w:p w14:paraId="435CA498" w14:textId="77777777" w:rsidR="00413174" w:rsidRPr="008072C0" w:rsidRDefault="00413174" w:rsidP="00623292">
            <w:pPr>
              <w:rPr>
                <w:rFonts w:ascii="Arial" w:hAnsi="Arial" w:cs="Arial"/>
                <w:sz w:val="24"/>
                <w:szCs w:val="24"/>
              </w:rPr>
            </w:pPr>
            <w:r w:rsidRPr="008072C0">
              <w:rPr>
                <w:rFonts w:ascii="Arial" w:hAnsi="Arial" w:cs="Arial"/>
                <w:sz w:val="24"/>
                <w:szCs w:val="24"/>
              </w:rPr>
              <w:t>1.3.13</w:t>
            </w:r>
          </w:p>
        </w:tc>
        <w:tc>
          <w:tcPr>
            <w:tcW w:w="7655" w:type="dxa"/>
          </w:tcPr>
          <w:p w14:paraId="54233A14"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female hormone that stimulates the release of milk from udder.</w:t>
            </w:r>
          </w:p>
        </w:tc>
        <w:tc>
          <w:tcPr>
            <w:tcW w:w="709" w:type="dxa"/>
          </w:tcPr>
          <w:p w14:paraId="6677E974" w14:textId="77777777" w:rsidR="00413174" w:rsidRPr="008072C0" w:rsidRDefault="00413174" w:rsidP="00623292">
            <w:pPr>
              <w:rPr>
                <w:rFonts w:ascii="Arial" w:hAnsi="Arial" w:cs="Arial"/>
                <w:sz w:val="24"/>
                <w:szCs w:val="24"/>
              </w:rPr>
            </w:pPr>
          </w:p>
        </w:tc>
      </w:tr>
      <w:tr w:rsidR="008072C0" w:rsidRPr="008072C0" w14:paraId="31CD6A7C" w14:textId="77777777" w:rsidTr="00D45501">
        <w:tc>
          <w:tcPr>
            <w:tcW w:w="709" w:type="dxa"/>
          </w:tcPr>
          <w:p w14:paraId="48A6FA7A" w14:textId="77777777" w:rsidR="00413174" w:rsidRPr="008072C0" w:rsidRDefault="00413174" w:rsidP="00623292">
            <w:pPr>
              <w:rPr>
                <w:rFonts w:ascii="Arial" w:hAnsi="Arial" w:cs="Arial"/>
                <w:sz w:val="24"/>
                <w:szCs w:val="24"/>
              </w:rPr>
            </w:pPr>
          </w:p>
        </w:tc>
        <w:tc>
          <w:tcPr>
            <w:tcW w:w="992" w:type="dxa"/>
          </w:tcPr>
          <w:p w14:paraId="48E406AB" w14:textId="77777777" w:rsidR="00413174" w:rsidRPr="008072C0" w:rsidRDefault="00413174" w:rsidP="00623292">
            <w:pPr>
              <w:rPr>
                <w:rFonts w:ascii="Arial" w:hAnsi="Arial" w:cs="Arial"/>
                <w:sz w:val="24"/>
                <w:szCs w:val="24"/>
              </w:rPr>
            </w:pPr>
            <w:r w:rsidRPr="008072C0">
              <w:rPr>
                <w:rFonts w:ascii="Arial" w:hAnsi="Arial" w:cs="Arial"/>
                <w:sz w:val="24"/>
                <w:szCs w:val="24"/>
              </w:rPr>
              <w:t>1.3.14</w:t>
            </w:r>
          </w:p>
        </w:tc>
        <w:tc>
          <w:tcPr>
            <w:tcW w:w="7655" w:type="dxa"/>
          </w:tcPr>
          <w:p w14:paraId="6EE09A9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process whereby a semen is expelled from the penis through powerful contractions.</w:t>
            </w:r>
          </w:p>
        </w:tc>
        <w:tc>
          <w:tcPr>
            <w:tcW w:w="709" w:type="dxa"/>
          </w:tcPr>
          <w:p w14:paraId="3998B10F" w14:textId="77777777" w:rsidR="00413174" w:rsidRPr="008072C0" w:rsidRDefault="00413174" w:rsidP="00623292">
            <w:pPr>
              <w:rPr>
                <w:rFonts w:ascii="Arial" w:hAnsi="Arial" w:cs="Arial"/>
                <w:sz w:val="24"/>
                <w:szCs w:val="24"/>
              </w:rPr>
            </w:pPr>
          </w:p>
        </w:tc>
      </w:tr>
      <w:tr w:rsidR="008072C0" w:rsidRPr="008072C0" w14:paraId="764CA245" w14:textId="77777777" w:rsidTr="00D45501">
        <w:tc>
          <w:tcPr>
            <w:tcW w:w="709" w:type="dxa"/>
          </w:tcPr>
          <w:p w14:paraId="307AEF50" w14:textId="77777777" w:rsidR="00413174" w:rsidRPr="008072C0" w:rsidRDefault="00413174" w:rsidP="00623292">
            <w:pPr>
              <w:rPr>
                <w:rFonts w:ascii="Arial" w:hAnsi="Arial" w:cs="Arial"/>
                <w:sz w:val="24"/>
                <w:szCs w:val="24"/>
              </w:rPr>
            </w:pPr>
          </w:p>
        </w:tc>
        <w:tc>
          <w:tcPr>
            <w:tcW w:w="992" w:type="dxa"/>
          </w:tcPr>
          <w:p w14:paraId="773BA8D9" w14:textId="77777777" w:rsidR="00413174" w:rsidRPr="008072C0" w:rsidRDefault="00413174" w:rsidP="00623292">
            <w:pPr>
              <w:rPr>
                <w:rFonts w:ascii="Arial" w:hAnsi="Arial" w:cs="Arial"/>
                <w:sz w:val="24"/>
                <w:szCs w:val="24"/>
              </w:rPr>
            </w:pPr>
            <w:r w:rsidRPr="008072C0">
              <w:rPr>
                <w:rFonts w:ascii="Arial" w:hAnsi="Arial" w:cs="Arial"/>
                <w:sz w:val="24"/>
                <w:szCs w:val="24"/>
              </w:rPr>
              <w:t>1.3.15</w:t>
            </w:r>
          </w:p>
        </w:tc>
        <w:tc>
          <w:tcPr>
            <w:tcW w:w="7655" w:type="dxa"/>
          </w:tcPr>
          <w:p w14:paraId="46C9966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yellowish milk secreted for the first three days after calving.</w:t>
            </w:r>
          </w:p>
        </w:tc>
        <w:tc>
          <w:tcPr>
            <w:tcW w:w="709" w:type="dxa"/>
          </w:tcPr>
          <w:p w14:paraId="3E9BB3C7" w14:textId="77777777" w:rsidR="00413174" w:rsidRPr="008072C0" w:rsidRDefault="00413174" w:rsidP="00623292">
            <w:pPr>
              <w:rPr>
                <w:rFonts w:ascii="Arial" w:hAnsi="Arial" w:cs="Arial"/>
                <w:sz w:val="24"/>
                <w:szCs w:val="24"/>
              </w:rPr>
            </w:pPr>
          </w:p>
        </w:tc>
      </w:tr>
      <w:tr w:rsidR="008072C0" w:rsidRPr="008072C0" w14:paraId="68B8AFA0" w14:textId="77777777" w:rsidTr="00D45501">
        <w:tc>
          <w:tcPr>
            <w:tcW w:w="709" w:type="dxa"/>
          </w:tcPr>
          <w:p w14:paraId="74FA2E1E" w14:textId="77777777" w:rsidR="00413174" w:rsidRPr="008072C0" w:rsidRDefault="00413174" w:rsidP="00623292">
            <w:pPr>
              <w:rPr>
                <w:rFonts w:ascii="Arial" w:hAnsi="Arial" w:cs="Arial"/>
                <w:sz w:val="24"/>
                <w:szCs w:val="24"/>
              </w:rPr>
            </w:pPr>
          </w:p>
        </w:tc>
        <w:tc>
          <w:tcPr>
            <w:tcW w:w="992" w:type="dxa"/>
          </w:tcPr>
          <w:p w14:paraId="3CC83B3F" w14:textId="77777777" w:rsidR="00413174" w:rsidRPr="008072C0" w:rsidRDefault="00413174" w:rsidP="00623292">
            <w:pPr>
              <w:rPr>
                <w:rFonts w:ascii="Arial" w:hAnsi="Arial" w:cs="Arial"/>
                <w:sz w:val="24"/>
                <w:szCs w:val="24"/>
              </w:rPr>
            </w:pPr>
            <w:r w:rsidRPr="008072C0">
              <w:rPr>
                <w:rFonts w:ascii="Arial" w:hAnsi="Arial" w:cs="Arial"/>
                <w:sz w:val="24"/>
                <w:szCs w:val="24"/>
              </w:rPr>
              <w:t>1.3.16</w:t>
            </w:r>
          </w:p>
        </w:tc>
        <w:tc>
          <w:tcPr>
            <w:tcW w:w="7655" w:type="dxa"/>
          </w:tcPr>
          <w:p w14:paraId="6895AD9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lang w:val="en-GB" w:eastAsia="en-ZA"/>
              </w:rPr>
              <w:t>The phenomenon where a superior cow is treated with hormones to produce many ova</w:t>
            </w:r>
          </w:p>
        </w:tc>
        <w:tc>
          <w:tcPr>
            <w:tcW w:w="709" w:type="dxa"/>
          </w:tcPr>
          <w:p w14:paraId="51313B31" w14:textId="77777777" w:rsidR="00413174" w:rsidRPr="008072C0" w:rsidRDefault="00413174" w:rsidP="00623292">
            <w:pPr>
              <w:rPr>
                <w:rFonts w:ascii="Arial" w:hAnsi="Arial" w:cs="Arial"/>
                <w:sz w:val="24"/>
                <w:szCs w:val="24"/>
              </w:rPr>
            </w:pPr>
          </w:p>
        </w:tc>
      </w:tr>
      <w:tr w:rsidR="008072C0" w:rsidRPr="008072C0" w14:paraId="499D621F" w14:textId="77777777" w:rsidTr="00D45501">
        <w:tc>
          <w:tcPr>
            <w:tcW w:w="709" w:type="dxa"/>
          </w:tcPr>
          <w:p w14:paraId="10366B63" w14:textId="77777777" w:rsidR="00413174" w:rsidRPr="008072C0" w:rsidRDefault="00413174" w:rsidP="00623292">
            <w:pPr>
              <w:rPr>
                <w:rFonts w:ascii="Arial" w:hAnsi="Arial" w:cs="Arial"/>
                <w:sz w:val="24"/>
                <w:szCs w:val="24"/>
              </w:rPr>
            </w:pPr>
          </w:p>
        </w:tc>
        <w:tc>
          <w:tcPr>
            <w:tcW w:w="992" w:type="dxa"/>
          </w:tcPr>
          <w:p w14:paraId="12C27BC6" w14:textId="77777777" w:rsidR="00413174" w:rsidRPr="008072C0" w:rsidRDefault="00413174" w:rsidP="00623292">
            <w:pPr>
              <w:rPr>
                <w:rFonts w:ascii="Arial" w:hAnsi="Arial" w:cs="Arial"/>
                <w:sz w:val="24"/>
                <w:szCs w:val="24"/>
              </w:rPr>
            </w:pPr>
            <w:r w:rsidRPr="008072C0">
              <w:rPr>
                <w:rFonts w:ascii="Arial" w:hAnsi="Arial" w:cs="Arial"/>
                <w:sz w:val="24"/>
                <w:szCs w:val="24"/>
              </w:rPr>
              <w:t>1.3.17</w:t>
            </w:r>
          </w:p>
        </w:tc>
        <w:tc>
          <w:tcPr>
            <w:tcW w:w="7655" w:type="dxa"/>
          </w:tcPr>
          <w:p w14:paraId="4A13275B"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bCs/>
                <w:sz w:val="24"/>
                <w:szCs w:val="24"/>
                <w:lang w:val="en-GB" w:eastAsia="en-ZA"/>
              </w:rPr>
              <w:t>A powerful contraction of the urethra that deposits semen into the vagina of the cow</w:t>
            </w:r>
          </w:p>
        </w:tc>
        <w:tc>
          <w:tcPr>
            <w:tcW w:w="709" w:type="dxa"/>
          </w:tcPr>
          <w:p w14:paraId="5BD9B263" w14:textId="77777777" w:rsidR="00413174" w:rsidRPr="008072C0" w:rsidRDefault="00413174" w:rsidP="00623292">
            <w:pPr>
              <w:rPr>
                <w:rFonts w:ascii="Arial" w:hAnsi="Arial" w:cs="Arial"/>
                <w:sz w:val="24"/>
                <w:szCs w:val="24"/>
              </w:rPr>
            </w:pPr>
          </w:p>
        </w:tc>
      </w:tr>
      <w:tr w:rsidR="008072C0" w:rsidRPr="008072C0" w14:paraId="4E566354" w14:textId="77777777" w:rsidTr="00D45501">
        <w:tc>
          <w:tcPr>
            <w:tcW w:w="709" w:type="dxa"/>
          </w:tcPr>
          <w:p w14:paraId="35CA1727" w14:textId="77777777" w:rsidR="00413174" w:rsidRPr="008072C0" w:rsidRDefault="00413174" w:rsidP="00623292">
            <w:pPr>
              <w:rPr>
                <w:rFonts w:ascii="Arial" w:hAnsi="Arial" w:cs="Arial"/>
                <w:sz w:val="24"/>
                <w:szCs w:val="24"/>
              </w:rPr>
            </w:pPr>
          </w:p>
        </w:tc>
        <w:tc>
          <w:tcPr>
            <w:tcW w:w="992" w:type="dxa"/>
          </w:tcPr>
          <w:p w14:paraId="24E70F7B" w14:textId="77777777" w:rsidR="00413174" w:rsidRPr="008072C0" w:rsidRDefault="00413174" w:rsidP="00623292">
            <w:pPr>
              <w:rPr>
                <w:rFonts w:ascii="Arial" w:hAnsi="Arial" w:cs="Arial"/>
                <w:sz w:val="24"/>
                <w:szCs w:val="24"/>
              </w:rPr>
            </w:pPr>
            <w:r w:rsidRPr="008072C0">
              <w:rPr>
                <w:rFonts w:ascii="Arial" w:hAnsi="Arial" w:cs="Arial"/>
                <w:sz w:val="24"/>
                <w:szCs w:val="24"/>
              </w:rPr>
              <w:t>1.3.18</w:t>
            </w:r>
          </w:p>
        </w:tc>
        <w:tc>
          <w:tcPr>
            <w:tcW w:w="7655" w:type="dxa"/>
          </w:tcPr>
          <w:p w14:paraId="4F49B32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lang w:val="en-GB" w:eastAsia="en-ZA"/>
              </w:rPr>
              <w:t xml:space="preserve">The stage of mating where male and female animals are attracted to one another  </w:t>
            </w:r>
            <w:r w:rsidRPr="008072C0">
              <w:rPr>
                <w:rFonts w:ascii="Arial" w:eastAsia="Calibri" w:hAnsi="Arial" w:cs="Arial"/>
                <w:b/>
                <w:sz w:val="24"/>
                <w:szCs w:val="24"/>
                <w:lang w:val="en-GB" w:eastAsia="en-ZA"/>
              </w:rPr>
              <w:t xml:space="preserve">    </w:t>
            </w:r>
          </w:p>
        </w:tc>
        <w:tc>
          <w:tcPr>
            <w:tcW w:w="709" w:type="dxa"/>
          </w:tcPr>
          <w:p w14:paraId="5969E3D6" w14:textId="77777777" w:rsidR="00413174" w:rsidRPr="008072C0" w:rsidRDefault="00413174" w:rsidP="00623292">
            <w:pPr>
              <w:rPr>
                <w:rFonts w:ascii="Arial" w:hAnsi="Arial" w:cs="Arial"/>
                <w:sz w:val="24"/>
                <w:szCs w:val="24"/>
              </w:rPr>
            </w:pPr>
          </w:p>
        </w:tc>
      </w:tr>
      <w:tr w:rsidR="008072C0" w:rsidRPr="008072C0" w14:paraId="7DFF4202" w14:textId="77777777" w:rsidTr="00D45501">
        <w:tc>
          <w:tcPr>
            <w:tcW w:w="709" w:type="dxa"/>
          </w:tcPr>
          <w:p w14:paraId="632D7E81" w14:textId="77777777" w:rsidR="00413174" w:rsidRPr="008072C0" w:rsidRDefault="00413174" w:rsidP="00623292">
            <w:pPr>
              <w:rPr>
                <w:rFonts w:ascii="Arial" w:hAnsi="Arial" w:cs="Arial"/>
                <w:sz w:val="24"/>
                <w:szCs w:val="24"/>
              </w:rPr>
            </w:pPr>
          </w:p>
        </w:tc>
        <w:tc>
          <w:tcPr>
            <w:tcW w:w="992" w:type="dxa"/>
          </w:tcPr>
          <w:p w14:paraId="635B17C4" w14:textId="77777777" w:rsidR="00413174" w:rsidRPr="008072C0" w:rsidRDefault="00413174" w:rsidP="00623292">
            <w:pPr>
              <w:rPr>
                <w:rFonts w:ascii="Arial" w:hAnsi="Arial" w:cs="Arial"/>
                <w:sz w:val="24"/>
                <w:szCs w:val="24"/>
              </w:rPr>
            </w:pPr>
            <w:r w:rsidRPr="008072C0">
              <w:rPr>
                <w:rFonts w:ascii="Arial" w:hAnsi="Arial" w:cs="Arial"/>
                <w:sz w:val="24"/>
                <w:szCs w:val="24"/>
              </w:rPr>
              <w:t>1.3.19</w:t>
            </w:r>
          </w:p>
        </w:tc>
        <w:tc>
          <w:tcPr>
            <w:tcW w:w="7655" w:type="dxa"/>
          </w:tcPr>
          <w:p w14:paraId="38ABB28A" w14:textId="77777777" w:rsidR="00413174" w:rsidRPr="008072C0" w:rsidRDefault="00413174" w:rsidP="00623292">
            <w:pPr>
              <w:spacing w:after="200" w:line="276" w:lineRule="auto"/>
              <w:rPr>
                <w:rFonts w:ascii="Arial" w:eastAsia="Arial" w:hAnsi="Arial" w:cs="Arial"/>
                <w:sz w:val="24"/>
                <w:szCs w:val="24"/>
              </w:rPr>
            </w:pPr>
            <w:r w:rsidRPr="008072C0">
              <w:rPr>
                <w:rFonts w:ascii="Arial" w:eastAsia="Arial" w:hAnsi="Arial" w:cs="Arial"/>
                <w:sz w:val="24"/>
                <w:szCs w:val="24"/>
              </w:rPr>
              <w:t xml:space="preserve">The structure that develops on the ovary after ovulation at the position of the burst follicle </w:t>
            </w:r>
          </w:p>
        </w:tc>
        <w:tc>
          <w:tcPr>
            <w:tcW w:w="709" w:type="dxa"/>
          </w:tcPr>
          <w:p w14:paraId="2DED2709" w14:textId="77777777" w:rsidR="00413174" w:rsidRPr="008072C0" w:rsidRDefault="00413174" w:rsidP="00623292">
            <w:pPr>
              <w:rPr>
                <w:rFonts w:ascii="Arial" w:hAnsi="Arial" w:cs="Arial"/>
                <w:sz w:val="24"/>
                <w:szCs w:val="24"/>
              </w:rPr>
            </w:pPr>
          </w:p>
        </w:tc>
      </w:tr>
      <w:tr w:rsidR="008072C0" w:rsidRPr="008072C0" w14:paraId="146AF338" w14:textId="77777777" w:rsidTr="00D45501">
        <w:tc>
          <w:tcPr>
            <w:tcW w:w="709" w:type="dxa"/>
          </w:tcPr>
          <w:p w14:paraId="44943A57" w14:textId="77777777" w:rsidR="00413174" w:rsidRPr="008072C0" w:rsidRDefault="00413174" w:rsidP="00623292">
            <w:pPr>
              <w:rPr>
                <w:rFonts w:ascii="Arial" w:hAnsi="Arial" w:cs="Arial"/>
                <w:sz w:val="24"/>
                <w:szCs w:val="24"/>
              </w:rPr>
            </w:pPr>
          </w:p>
        </w:tc>
        <w:tc>
          <w:tcPr>
            <w:tcW w:w="992" w:type="dxa"/>
          </w:tcPr>
          <w:p w14:paraId="058EFFF0" w14:textId="77777777" w:rsidR="00413174" w:rsidRPr="008072C0" w:rsidRDefault="00413174" w:rsidP="00623292">
            <w:pPr>
              <w:rPr>
                <w:rFonts w:ascii="Arial" w:hAnsi="Arial" w:cs="Arial"/>
                <w:sz w:val="24"/>
                <w:szCs w:val="24"/>
              </w:rPr>
            </w:pPr>
            <w:r w:rsidRPr="008072C0">
              <w:rPr>
                <w:rFonts w:ascii="Arial" w:hAnsi="Arial" w:cs="Arial"/>
                <w:sz w:val="24"/>
                <w:szCs w:val="24"/>
              </w:rPr>
              <w:t>1.3.20</w:t>
            </w:r>
          </w:p>
        </w:tc>
        <w:tc>
          <w:tcPr>
            <w:tcW w:w="7655" w:type="dxa"/>
          </w:tcPr>
          <w:p w14:paraId="59FD55FB"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rPr>
              <w:t xml:space="preserve">The process whereby eggs are produced by the ovary   </w:t>
            </w:r>
          </w:p>
        </w:tc>
        <w:tc>
          <w:tcPr>
            <w:tcW w:w="709" w:type="dxa"/>
          </w:tcPr>
          <w:p w14:paraId="66D85613" w14:textId="77777777" w:rsidR="00413174" w:rsidRPr="008072C0" w:rsidRDefault="00413174" w:rsidP="00623292">
            <w:pPr>
              <w:rPr>
                <w:rFonts w:ascii="Arial" w:hAnsi="Arial" w:cs="Arial"/>
                <w:sz w:val="24"/>
                <w:szCs w:val="24"/>
              </w:rPr>
            </w:pPr>
          </w:p>
        </w:tc>
      </w:tr>
      <w:tr w:rsidR="008072C0" w:rsidRPr="008072C0" w14:paraId="017AFCD2" w14:textId="77777777" w:rsidTr="00D45501">
        <w:tc>
          <w:tcPr>
            <w:tcW w:w="709" w:type="dxa"/>
          </w:tcPr>
          <w:p w14:paraId="6601566D" w14:textId="77777777" w:rsidR="00413174" w:rsidRPr="008072C0" w:rsidRDefault="00413174" w:rsidP="00623292">
            <w:pPr>
              <w:rPr>
                <w:rFonts w:ascii="Arial" w:hAnsi="Arial" w:cs="Arial"/>
                <w:sz w:val="24"/>
                <w:szCs w:val="24"/>
              </w:rPr>
            </w:pPr>
          </w:p>
        </w:tc>
        <w:tc>
          <w:tcPr>
            <w:tcW w:w="992" w:type="dxa"/>
          </w:tcPr>
          <w:p w14:paraId="5C5D7E72" w14:textId="77777777" w:rsidR="00413174" w:rsidRPr="008072C0" w:rsidRDefault="00413174" w:rsidP="00623292">
            <w:pPr>
              <w:rPr>
                <w:rFonts w:ascii="Arial" w:hAnsi="Arial" w:cs="Arial"/>
                <w:sz w:val="24"/>
                <w:szCs w:val="24"/>
              </w:rPr>
            </w:pPr>
            <w:r w:rsidRPr="008072C0">
              <w:rPr>
                <w:rFonts w:ascii="Arial" w:hAnsi="Arial" w:cs="Arial"/>
                <w:sz w:val="24"/>
                <w:szCs w:val="24"/>
              </w:rPr>
              <w:t>1.3.21</w:t>
            </w:r>
          </w:p>
        </w:tc>
        <w:tc>
          <w:tcPr>
            <w:tcW w:w="7655" w:type="dxa"/>
          </w:tcPr>
          <w:p w14:paraId="09C8B602" w14:textId="77777777" w:rsidR="00413174" w:rsidRPr="008072C0" w:rsidRDefault="00413174" w:rsidP="00623292">
            <w:pPr>
              <w:spacing w:after="15" w:line="249" w:lineRule="auto"/>
              <w:ind w:right="224"/>
              <w:jc w:val="both"/>
              <w:rPr>
                <w:rFonts w:ascii="Arial" w:eastAsia="Arial" w:hAnsi="Arial" w:cs="Arial"/>
                <w:sz w:val="24"/>
                <w:szCs w:val="24"/>
              </w:rPr>
            </w:pPr>
            <w:r w:rsidRPr="008072C0">
              <w:rPr>
                <w:rFonts w:ascii="Arial" w:eastAsia="Arial" w:hAnsi="Arial" w:cs="Arial"/>
                <w:sz w:val="24"/>
                <w:szCs w:val="24"/>
              </w:rPr>
              <w:t xml:space="preserve">The type of cloning used to generate an embryo which is implanted  in the uterus of a cow   </w:t>
            </w:r>
          </w:p>
        </w:tc>
        <w:tc>
          <w:tcPr>
            <w:tcW w:w="709" w:type="dxa"/>
          </w:tcPr>
          <w:p w14:paraId="73FB0EFD" w14:textId="77777777" w:rsidR="00413174" w:rsidRPr="008072C0" w:rsidRDefault="00413174" w:rsidP="00623292">
            <w:pPr>
              <w:rPr>
                <w:rFonts w:ascii="Arial" w:hAnsi="Arial" w:cs="Arial"/>
                <w:sz w:val="24"/>
                <w:szCs w:val="24"/>
              </w:rPr>
            </w:pPr>
          </w:p>
        </w:tc>
      </w:tr>
      <w:tr w:rsidR="008072C0" w:rsidRPr="008072C0" w14:paraId="7E290812" w14:textId="77777777" w:rsidTr="00D45501">
        <w:tc>
          <w:tcPr>
            <w:tcW w:w="709" w:type="dxa"/>
          </w:tcPr>
          <w:p w14:paraId="6641AFF8" w14:textId="77777777" w:rsidR="00413174" w:rsidRPr="008072C0" w:rsidRDefault="00413174" w:rsidP="00623292">
            <w:pPr>
              <w:rPr>
                <w:rFonts w:ascii="Arial" w:hAnsi="Arial" w:cs="Arial"/>
                <w:sz w:val="24"/>
                <w:szCs w:val="24"/>
              </w:rPr>
            </w:pPr>
          </w:p>
        </w:tc>
        <w:tc>
          <w:tcPr>
            <w:tcW w:w="992" w:type="dxa"/>
          </w:tcPr>
          <w:p w14:paraId="0108B955" w14:textId="77777777" w:rsidR="00413174" w:rsidRPr="008072C0" w:rsidRDefault="00413174" w:rsidP="00623292">
            <w:pPr>
              <w:rPr>
                <w:rFonts w:ascii="Arial" w:hAnsi="Arial" w:cs="Arial"/>
                <w:sz w:val="24"/>
                <w:szCs w:val="24"/>
              </w:rPr>
            </w:pPr>
            <w:r w:rsidRPr="008072C0">
              <w:rPr>
                <w:rFonts w:ascii="Arial" w:hAnsi="Arial" w:cs="Arial"/>
                <w:sz w:val="24"/>
                <w:szCs w:val="24"/>
              </w:rPr>
              <w:t>1.3.22</w:t>
            </w:r>
          </w:p>
        </w:tc>
        <w:tc>
          <w:tcPr>
            <w:tcW w:w="7655" w:type="dxa"/>
          </w:tcPr>
          <w:p w14:paraId="46BA9099" w14:textId="77777777" w:rsidR="00413174" w:rsidRPr="008072C0" w:rsidRDefault="00413174" w:rsidP="00623292">
            <w:pPr>
              <w:spacing w:after="200" w:line="276" w:lineRule="auto"/>
              <w:rPr>
                <w:rFonts w:ascii="Arial" w:eastAsia="Arial" w:hAnsi="Arial" w:cs="Arial"/>
                <w:sz w:val="24"/>
                <w:szCs w:val="24"/>
              </w:rPr>
            </w:pPr>
            <w:r w:rsidRPr="008072C0">
              <w:rPr>
                <w:rFonts w:ascii="Arial" w:eastAsia="Arial" w:hAnsi="Arial" w:cs="Arial"/>
                <w:sz w:val="24"/>
                <w:szCs w:val="24"/>
              </w:rPr>
              <w:t xml:space="preserve">The stage of pregnancy characterised by cell differentiation into   tissues, organs and systems </w:t>
            </w:r>
          </w:p>
        </w:tc>
        <w:tc>
          <w:tcPr>
            <w:tcW w:w="709" w:type="dxa"/>
          </w:tcPr>
          <w:p w14:paraId="7E4A298D" w14:textId="77777777" w:rsidR="00413174" w:rsidRPr="008072C0" w:rsidRDefault="00413174" w:rsidP="00623292">
            <w:pPr>
              <w:rPr>
                <w:rFonts w:ascii="Arial" w:hAnsi="Arial" w:cs="Arial"/>
                <w:sz w:val="24"/>
                <w:szCs w:val="24"/>
              </w:rPr>
            </w:pPr>
          </w:p>
        </w:tc>
      </w:tr>
      <w:tr w:rsidR="008072C0" w:rsidRPr="008072C0" w14:paraId="17DBDB82" w14:textId="77777777" w:rsidTr="00D45501">
        <w:tc>
          <w:tcPr>
            <w:tcW w:w="709" w:type="dxa"/>
          </w:tcPr>
          <w:p w14:paraId="07279281" w14:textId="77777777" w:rsidR="00413174" w:rsidRPr="008072C0" w:rsidRDefault="00413174" w:rsidP="00623292">
            <w:pPr>
              <w:rPr>
                <w:rFonts w:ascii="Arial" w:hAnsi="Arial" w:cs="Arial"/>
                <w:sz w:val="24"/>
                <w:szCs w:val="24"/>
              </w:rPr>
            </w:pPr>
          </w:p>
        </w:tc>
        <w:tc>
          <w:tcPr>
            <w:tcW w:w="992" w:type="dxa"/>
          </w:tcPr>
          <w:p w14:paraId="142C0B00" w14:textId="77777777" w:rsidR="00413174" w:rsidRPr="008072C0" w:rsidRDefault="00413174" w:rsidP="00623292">
            <w:pPr>
              <w:rPr>
                <w:rFonts w:ascii="Arial" w:hAnsi="Arial" w:cs="Arial"/>
                <w:sz w:val="24"/>
                <w:szCs w:val="24"/>
              </w:rPr>
            </w:pPr>
            <w:r w:rsidRPr="008072C0">
              <w:rPr>
                <w:rFonts w:ascii="Arial" w:hAnsi="Arial" w:cs="Arial"/>
                <w:sz w:val="24"/>
                <w:szCs w:val="24"/>
              </w:rPr>
              <w:t>1.3.23</w:t>
            </w:r>
          </w:p>
        </w:tc>
        <w:tc>
          <w:tcPr>
            <w:tcW w:w="7655" w:type="dxa"/>
          </w:tcPr>
          <w:p w14:paraId="78AEB1F3" w14:textId="77777777" w:rsidR="00413174" w:rsidRPr="008072C0" w:rsidRDefault="00413174" w:rsidP="00623292">
            <w:pPr>
              <w:tabs>
                <w:tab w:val="center" w:pos="1225"/>
                <w:tab w:val="center" w:pos="5671"/>
              </w:tabs>
              <w:spacing w:after="200" w:line="276" w:lineRule="auto"/>
              <w:rPr>
                <w:rFonts w:ascii="Arial" w:eastAsia="Arial" w:hAnsi="Arial" w:cs="Arial"/>
                <w:sz w:val="24"/>
                <w:szCs w:val="24"/>
              </w:rPr>
            </w:pPr>
            <w:r w:rsidRPr="008072C0">
              <w:rPr>
                <w:rFonts w:ascii="Arial" w:eastAsia="Arial" w:hAnsi="Arial" w:cs="Arial"/>
                <w:sz w:val="24"/>
                <w:szCs w:val="24"/>
              </w:rPr>
              <w:t xml:space="preserve">The hormone released when the udder is washed prior to milking   a cow  </w:t>
            </w:r>
            <w:r w:rsidRPr="008072C0">
              <w:rPr>
                <w:rFonts w:ascii="Arial" w:eastAsia="Arial" w:hAnsi="Arial" w:cs="Arial"/>
                <w:b/>
                <w:sz w:val="24"/>
                <w:szCs w:val="24"/>
              </w:rPr>
              <w:t xml:space="preserve">  </w:t>
            </w:r>
          </w:p>
        </w:tc>
        <w:tc>
          <w:tcPr>
            <w:tcW w:w="709" w:type="dxa"/>
          </w:tcPr>
          <w:p w14:paraId="60EDA4E5" w14:textId="77777777" w:rsidR="00413174" w:rsidRPr="008072C0" w:rsidRDefault="00413174" w:rsidP="00623292">
            <w:pPr>
              <w:rPr>
                <w:rFonts w:ascii="Arial" w:hAnsi="Arial" w:cs="Arial"/>
                <w:sz w:val="24"/>
                <w:szCs w:val="24"/>
              </w:rPr>
            </w:pPr>
          </w:p>
        </w:tc>
      </w:tr>
      <w:tr w:rsidR="008072C0" w:rsidRPr="008072C0" w14:paraId="2B50FFDC" w14:textId="77777777" w:rsidTr="00D45501">
        <w:tc>
          <w:tcPr>
            <w:tcW w:w="709" w:type="dxa"/>
          </w:tcPr>
          <w:p w14:paraId="6880B66F" w14:textId="77777777" w:rsidR="00413174" w:rsidRPr="008072C0" w:rsidRDefault="00413174" w:rsidP="00623292">
            <w:pPr>
              <w:rPr>
                <w:rFonts w:ascii="Arial" w:hAnsi="Arial" w:cs="Arial"/>
                <w:sz w:val="24"/>
                <w:szCs w:val="24"/>
              </w:rPr>
            </w:pPr>
          </w:p>
        </w:tc>
        <w:tc>
          <w:tcPr>
            <w:tcW w:w="992" w:type="dxa"/>
          </w:tcPr>
          <w:p w14:paraId="2CE3A09C" w14:textId="77777777" w:rsidR="00413174" w:rsidRPr="008072C0" w:rsidRDefault="00413174" w:rsidP="00623292">
            <w:pPr>
              <w:rPr>
                <w:rFonts w:ascii="Arial" w:hAnsi="Arial" w:cs="Arial"/>
                <w:sz w:val="24"/>
                <w:szCs w:val="24"/>
              </w:rPr>
            </w:pPr>
            <w:r w:rsidRPr="008072C0">
              <w:rPr>
                <w:rFonts w:ascii="Arial" w:hAnsi="Arial" w:cs="Arial"/>
                <w:sz w:val="24"/>
                <w:szCs w:val="24"/>
              </w:rPr>
              <w:t>1.3.24</w:t>
            </w:r>
          </w:p>
        </w:tc>
        <w:tc>
          <w:tcPr>
            <w:tcW w:w="7655" w:type="dxa"/>
          </w:tcPr>
          <w:p w14:paraId="339543C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A pair of globular glands that look like a cluster of grapes and   which are the largest secondary sex glands of a bull</w:t>
            </w:r>
          </w:p>
        </w:tc>
        <w:tc>
          <w:tcPr>
            <w:tcW w:w="709" w:type="dxa"/>
          </w:tcPr>
          <w:p w14:paraId="00572C74" w14:textId="77777777" w:rsidR="00413174" w:rsidRPr="008072C0" w:rsidRDefault="00413174" w:rsidP="00623292">
            <w:pPr>
              <w:rPr>
                <w:rFonts w:ascii="Arial" w:hAnsi="Arial" w:cs="Arial"/>
                <w:sz w:val="24"/>
                <w:szCs w:val="24"/>
              </w:rPr>
            </w:pPr>
          </w:p>
        </w:tc>
      </w:tr>
      <w:tr w:rsidR="008072C0" w:rsidRPr="008072C0" w14:paraId="0A4D8263" w14:textId="77777777" w:rsidTr="00D45501">
        <w:tc>
          <w:tcPr>
            <w:tcW w:w="709" w:type="dxa"/>
          </w:tcPr>
          <w:p w14:paraId="5D746AB8" w14:textId="77777777" w:rsidR="00413174" w:rsidRPr="008072C0" w:rsidRDefault="00413174" w:rsidP="00623292">
            <w:pPr>
              <w:rPr>
                <w:rFonts w:ascii="Arial" w:hAnsi="Arial" w:cs="Arial"/>
                <w:sz w:val="24"/>
                <w:szCs w:val="24"/>
              </w:rPr>
            </w:pPr>
          </w:p>
        </w:tc>
        <w:tc>
          <w:tcPr>
            <w:tcW w:w="992" w:type="dxa"/>
          </w:tcPr>
          <w:p w14:paraId="562F0E3A" w14:textId="77777777" w:rsidR="00413174" w:rsidRPr="008072C0" w:rsidRDefault="00413174" w:rsidP="00623292">
            <w:pPr>
              <w:rPr>
                <w:rFonts w:ascii="Arial" w:hAnsi="Arial" w:cs="Arial"/>
                <w:sz w:val="24"/>
                <w:szCs w:val="24"/>
              </w:rPr>
            </w:pPr>
            <w:r w:rsidRPr="008072C0">
              <w:rPr>
                <w:rFonts w:ascii="Arial" w:hAnsi="Arial" w:cs="Arial"/>
                <w:sz w:val="24"/>
                <w:szCs w:val="24"/>
              </w:rPr>
              <w:t>1.3.25</w:t>
            </w:r>
          </w:p>
        </w:tc>
        <w:tc>
          <w:tcPr>
            <w:tcW w:w="7655" w:type="dxa"/>
          </w:tcPr>
          <w:p w14:paraId="6641AACC"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The process that results in eggs or ova being formed</w:t>
            </w:r>
            <w:r w:rsidRPr="008072C0">
              <w:rPr>
                <w:rFonts w:ascii="Arial" w:eastAsia="Arial" w:hAnsi="Arial" w:cs="Arial"/>
                <w:b/>
                <w:sz w:val="24"/>
                <w:szCs w:val="24"/>
              </w:rPr>
              <w:t xml:space="preserve">  </w:t>
            </w:r>
            <w:r w:rsidRPr="008072C0">
              <w:rPr>
                <w:rFonts w:ascii="Arial" w:eastAsia="Arial" w:hAnsi="Arial" w:cs="Arial"/>
                <w:sz w:val="24"/>
                <w:szCs w:val="24"/>
              </w:rPr>
              <w:t xml:space="preserve">  </w:t>
            </w:r>
          </w:p>
        </w:tc>
        <w:tc>
          <w:tcPr>
            <w:tcW w:w="709" w:type="dxa"/>
          </w:tcPr>
          <w:p w14:paraId="00424B40" w14:textId="77777777" w:rsidR="00413174" w:rsidRPr="008072C0" w:rsidRDefault="00413174" w:rsidP="00623292">
            <w:pPr>
              <w:rPr>
                <w:rFonts w:ascii="Arial" w:hAnsi="Arial" w:cs="Arial"/>
                <w:sz w:val="24"/>
                <w:szCs w:val="24"/>
              </w:rPr>
            </w:pPr>
          </w:p>
        </w:tc>
      </w:tr>
      <w:tr w:rsidR="008072C0" w:rsidRPr="008072C0" w14:paraId="7707A690" w14:textId="77777777" w:rsidTr="00D45501">
        <w:tc>
          <w:tcPr>
            <w:tcW w:w="709" w:type="dxa"/>
          </w:tcPr>
          <w:p w14:paraId="5A8FC2EB" w14:textId="77777777" w:rsidR="00413174" w:rsidRPr="008072C0" w:rsidRDefault="00413174" w:rsidP="00623292">
            <w:pPr>
              <w:rPr>
                <w:rFonts w:ascii="Arial" w:hAnsi="Arial" w:cs="Arial"/>
                <w:sz w:val="24"/>
                <w:szCs w:val="24"/>
              </w:rPr>
            </w:pPr>
          </w:p>
        </w:tc>
        <w:tc>
          <w:tcPr>
            <w:tcW w:w="992" w:type="dxa"/>
          </w:tcPr>
          <w:p w14:paraId="58358701" w14:textId="77777777" w:rsidR="00413174" w:rsidRPr="008072C0" w:rsidRDefault="00413174" w:rsidP="00623292">
            <w:pPr>
              <w:rPr>
                <w:rFonts w:ascii="Arial" w:hAnsi="Arial" w:cs="Arial"/>
                <w:sz w:val="24"/>
                <w:szCs w:val="24"/>
              </w:rPr>
            </w:pPr>
            <w:r w:rsidRPr="008072C0">
              <w:rPr>
                <w:rFonts w:ascii="Arial" w:hAnsi="Arial" w:cs="Arial"/>
                <w:sz w:val="24"/>
                <w:szCs w:val="24"/>
              </w:rPr>
              <w:t>1.3.26</w:t>
            </w:r>
          </w:p>
        </w:tc>
        <w:tc>
          <w:tcPr>
            <w:tcW w:w="7655" w:type="dxa"/>
          </w:tcPr>
          <w:p w14:paraId="18891386" w14:textId="77777777" w:rsidR="00413174" w:rsidRPr="008072C0" w:rsidRDefault="00413174" w:rsidP="007C1F3C">
            <w:pPr>
              <w:tabs>
                <w:tab w:val="center" w:pos="1225"/>
                <w:tab w:val="center" w:pos="5671"/>
              </w:tabs>
              <w:spacing w:after="200" w:line="276" w:lineRule="auto"/>
              <w:rPr>
                <w:rFonts w:ascii="Arial" w:eastAsia="Arial" w:hAnsi="Arial" w:cs="Arial"/>
                <w:sz w:val="24"/>
                <w:szCs w:val="24"/>
              </w:rPr>
            </w:pPr>
            <w:r w:rsidRPr="008072C0">
              <w:rPr>
                <w:rFonts w:ascii="Arial" w:eastAsia="Arial" w:hAnsi="Arial" w:cs="Arial"/>
                <w:sz w:val="24"/>
                <w:szCs w:val="24"/>
              </w:rPr>
              <w:t xml:space="preserve">The condition where female animals experience problems during   the birth process and need a veterinarian's or the farmer's assistance </w:t>
            </w:r>
          </w:p>
        </w:tc>
        <w:tc>
          <w:tcPr>
            <w:tcW w:w="709" w:type="dxa"/>
          </w:tcPr>
          <w:p w14:paraId="5DBEAD35" w14:textId="77777777" w:rsidR="00413174" w:rsidRPr="008072C0" w:rsidRDefault="00413174" w:rsidP="00623292">
            <w:pPr>
              <w:rPr>
                <w:rFonts w:ascii="Arial" w:hAnsi="Arial" w:cs="Arial"/>
                <w:sz w:val="24"/>
                <w:szCs w:val="24"/>
              </w:rPr>
            </w:pPr>
          </w:p>
        </w:tc>
      </w:tr>
      <w:tr w:rsidR="008072C0" w:rsidRPr="008072C0" w14:paraId="1301D962" w14:textId="77777777" w:rsidTr="00D45501">
        <w:tc>
          <w:tcPr>
            <w:tcW w:w="709" w:type="dxa"/>
          </w:tcPr>
          <w:p w14:paraId="7B8DDA1F" w14:textId="77777777" w:rsidR="00413174" w:rsidRPr="008072C0" w:rsidRDefault="00413174" w:rsidP="00623292">
            <w:pPr>
              <w:rPr>
                <w:rFonts w:ascii="Arial" w:hAnsi="Arial" w:cs="Arial"/>
                <w:sz w:val="24"/>
                <w:szCs w:val="24"/>
              </w:rPr>
            </w:pPr>
          </w:p>
        </w:tc>
        <w:tc>
          <w:tcPr>
            <w:tcW w:w="992" w:type="dxa"/>
          </w:tcPr>
          <w:p w14:paraId="0BF5C230" w14:textId="77777777" w:rsidR="00413174" w:rsidRPr="008072C0" w:rsidRDefault="00413174" w:rsidP="00623292">
            <w:pPr>
              <w:rPr>
                <w:rFonts w:ascii="Arial" w:hAnsi="Arial" w:cs="Arial"/>
                <w:sz w:val="24"/>
                <w:szCs w:val="24"/>
              </w:rPr>
            </w:pPr>
            <w:r w:rsidRPr="008072C0">
              <w:rPr>
                <w:rFonts w:ascii="Arial" w:hAnsi="Arial" w:cs="Arial"/>
                <w:sz w:val="24"/>
                <w:szCs w:val="24"/>
              </w:rPr>
              <w:t>1.3.27</w:t>
            </w:r>
          </w:p>
        </w:tc>
        <w:tc>
          <w:tcPr>
            <w:tcW w:w="7655" w:type="dxa"/>
          </w:tcPr>
          <w:p w14:paraId="6E2766B4" w14:textId="77777777" w:rsidR="00413174" w:rsidRPr="008072C0" w:rsidRDefault="00413174" w:rsidP="00623292">
            <w:pPr>
              <w:tabs>
                <w:tab w:val="center" w:pos="1225"/>
                <w:tab w:val="center" w:pos="5671"/>
              </w:tabs>
              <w:spacing w:after="200" w:line="276" w:lineRule="auto"/>
              <w:rPr>
                <w:rFonts w:ascii="Arial" w:eastAsia="Arial" w:hAnsi="Arial" w:cs="Arial"/>
                <w:sz w:val="24"/>
                <w:szCs w:val="24"/>
              </w:rPr>
            </w:pPr>
            <w:r w:rsidRPr="008072C0">
              <w:rPr>
                <w:rFonts w:ascii="Arial" w:eastAsia="Arial" w:hAnsi="Arial" w:cs="Arial"/>
                <w:sz w:val="24"/>
                <w:szCs w:val="24"/>
              </w:rPr>
              <w:t xml:space="preserve">The inability of a bull to service cows that are in oestrus even   though it has interest  </w:t>
            </w:r>
          </w:p>
        </w:tc>
        <w:tc>
          <w:tcPr>
            <w:tcW w:w="709" w:type="dxa"/>
          </w:tcPr>
          <w:p w14:paraId="789BFB3A" w14:textId="77777777" w:rsidR="00413174" w:rsidRPr="008072C0" w:rsidRDefault="00413174" w:rsidP="00623292">
            <w:pPr>
              <w:rPr>
                <w:rFonts w:ascii="Arial" w:hAnsi="Arial" w:cs="Arial"/>
                <w:sz w:val="24"/>
                <w:szCs w:val="24"/>
              </w:rPr>
            </w:pPr>
          </w:p>
        </w:tc>
      </w:tr>
      <w:tr w:rsidR="008072C0" w:rsidRPr="008072C0" w14:paraId="0E40C9CA" w14:textId="77777777" w:rsidTr="00D45501">
        <w:tc>
          <w:tcPr>
            <w:tcW w:w="709" w:type="dxa"/>
          </w:tcPr>
          <w:p w14:paraId="48FD3B13" w14:textId="77777777" w:rsidR="00413174" w:rsidRPr="008072C0" w:rsidRDefault="00413174" w:rsidP="00623292">
            <w:pPr>
              <w:rPr>
                <w:rFonts w:ascii="Arial" w:hAnsi="Arial" w:cs="Arial"/>
                <w:sz w:val="24"/>
                <w:szCs w:val="24"/>
              </w:rPr>
            </w:pPr>
          </w:p>
        </w:tc>
        <w:tc>
          <w:tcPr>
            <w:tcW w:w="992" w:type="dxa"/>
          </w:tcPr>
          <w:p w14:paraId="35D023C4" w14:textId="77777777" w:rsidR="00413174" w:rsidRPr="008072C0" w:rsidRDefault="00413174" w:rsidP="00623292">
            <w:pPr>
              <w:rPr>
                <w:rFonts w:ascii="Arial" w:hAnsi="Arial" w:cs="Arial"/>
                <w:sz w:val="24"/>
                <w:szCs w:val="24"/>
              </w:rPr>
            </w:pPr>
            <w:r w:rsidRPr="008072C0">
              <w:rPr>
                <w:rFonts w:ascii="Arial" w:hAnsi="Arial" w:cs="Arial"/>
                <w:sz w:val="24"/>
                <w:szCs w:val="24"/>
              </w:rPr>
              <w:t>1.3.28</w:t>
            </w:r>
          </w:p>
        </w:tc>
        <w:tc>
          <w:tcPr>
            <w:tcW w:w="7655" w:type="dxa"/>
          </w:tcPr>
          <w:p w14:paraId="0CF8E435" w14:textId="77777777" w:rsidR="00413174" w:rsidRPr="008072C0" w:rsidRDefault="00413174" w:rsidP="00623292">
            <w:pPr>
              <w:tabs>
                <w:tab w:val="center" w:pos="1225"/>
                <w:tab w:val="center" w:pos="5671"/>
              </w:tabs>
              <w:rPr>
                <w:rFonts w:ascii="Arial" w:eastAsia="Arial" w:hAnsi="Arial" w:cs="Arial"/>
                <w:sz w:val="24"/>
                <w:szCs w:val="24"/>
              </w:rPr>
            </w:pPr>
            <w:r w:rsidRPr="008072C0">
              <w:rPr>
                <w:rFonts w:ascii="Arial" w:eastAsia="Arial" w:hAnsi="Arial" w:cs="Arial"/>
                <w:sz w:val="24"/>
                <w:szCs w:val="24"/>
              </w:rPr>
              <w:t xml:space="preserve">The normal animal birth presentation where the head rests on the   feet and the nose is stretched towards the pelvis  </w:t>
            </w:r>
          </w:p>
        </w:tc>
        <w:tc>
          <w:tcPr>
            <w:tcW w:w="709" w:type="dxa"/>
          </w:tcPr>
          <w:p w14:paraId="43577C1A" w14:textId="77777777" w:rsidR="00413174" w:rsidRPr="008072C0" w:rsidRDefault="00413174" w:rsidP="00623292">
            <w:pPr>
              <w:rPr>
                <w:rFonts w:ascii="Arial" w:hAnsi="Arial" w:cs="Arial"/>
                <w:sz w:val="24"/>
                <w:szCs w:val="24"/>
              </w:rPr>
            </w:pPr>
          </w:p>
        </w:tc>
      </w:tr>
      <w:tr w:rsidR="008072C0" w:rsidRPr="008072C0" w14:paraId="31428989" w14:textId="77777777" w:rsidTr="00D45501">
        <w:tc>
          <w:tcPr>
            <w:tcW w:w="709" w:type="dxa"/>
          </w:tcPr>
          <w:p w14:paraId="668A03C7" w14:textId="77777777" w:rsidR="00413174" w:rsidRPr="008072C0" w:rsidRDefault="00413174" w:rsidP="00623292">
            <w:pPr>
              <w:rPr>
                <w:rFonts w:ascii="Arial" w:hAnsi="Arial" w:cs="Arial"/>
                <w:sz w:val="24"/>
                <w:szCs w:val="24"/>
              </w:rPr>
            </w:pPr>
          </w:p>
        </w:tc>
        <w:tc>
          <w:tcPr>
            <w:tcW w:w="992" w:type="dxa"/>
          </w:tcPr>
          <w:p w14:paraId="57BFC860" w14:textId="77777777" w:rsidR="00413174" w:rsidRPr="008072C0" w:rsidRDefault="00413174" w:rsidP="00623292">
            <w:pPr>
              <w:rPr>
                <w:rFonts w:ascii="Arial" w:hAnsi="Arial" w:cs="Arial"/>
                <w:sz w:val="24"/>
                <w:szCs w:val="24"/>
              </w:rPr>
            </w:pPr>
          </w:p>
        </w:tc>
        <w:tc>
          <w:tcPr>
            <w:tcW w:w="7655" w:type="dxa"/>
          </w:tcPr>
          <w:p w14:paraId="7376F7F8" w14:textId="77777777" w:rsidR="00413174" w:rsidRPr="008072C0" w:rsidRDefault="00413174" w:rsidP="00623292">
            <w:pPr>
              <w:tabs>
                <w:tab w:val="center" w:pos="1225"/>
                <w:tab w:val="center" w:pos="5671"/>
              </w:tabs>
              <w:rPr>
                <w:rFonts w:ascii="Arial" w:eastAsia="Arial" w:hAnsi="Arial" w:cs="Arial"/>
                <w:sz w:val="24"/>
                <w:szCs w:val="24"/>
              </w:rPr>
            </w:pPr>
          </w:p>
        </w:tc>
        <w:tc>
          <w:tcPr>
            <w:tcW w:w="709" w:type="dxa"/>
          </w:tcPr>
          <w:p w14:paraId="3613D0EB" w14:textId="77777777" w:rsidR="00413174" w:rsidRPr="008072C0" w:rsidRDefault="00413174" w:rsidP="00623292">
            <w:pPr>
              <w:rPr>
                <w:rFonts w:ascii="Arial" w:hAnsi="Arial" w:cs="Arial"/>
                <w:sz w:val="24"/>
                <w:szCs w:val="24"/>
              </w:rPr>
            </w:pPr>
          </w:p>
        </w:tc>
      </w:tr>
      <w:tr w:rsidR="008072C0" w:rsidRPr="008072C0" w14:paraId="50E84590" w14:textId="77777777" w:rsidTr="00D45501">
        <w:tc>
          <w:tcPr>
            <w:tcW w:w="709" w:type="dxa"/>
          </w:tcPr>
          <w:p w14:paraId="60A30F28" w14:textId="77777777" w:rsidR="00413174" w:rsidRPr="008072C0" w:rsidRDefault="00413174" w:rsidP="00623292">
            <w:pPr>
              <w:rPr>
                <w:rFonts w:ascii="Arial" w:hAnsi="Arial" w:cs="Arial"/>
                <w:sz w:val="24"/>
                <w:szCs w:val="24"/>
              </w:rPr>
            </w:pPr>
            <w:r w:rsidRPr="008072C0">
              <w:rPr>
                <w:rFonts w:ascii="Arial" w:hAnsi="Arial" w:cs="Arial"/>
                <w:sz w:val="24"/>
                <w:szCs w:val="24"/>
              </w:rPr>
              <w:t>1.4</w:t>
            </w:r>
          </w:p>
        </w:tc>
        <w:tc>
          <w:tcPr>
            <w:tcW w:w="992" w:type="dxa"/>
          </w:tcPr>
          <w:p w14:paraId="6A8948D2" w14:textId="77777777" w:rsidR="00413174" w:rsidRPr="008072C0" w:rsidRDefault="00413174" w:rsidP="00623292">
            <w:pPr>
              <w:rPr>
                <w:rFonts w:ascii="Arial" w:hAnsi="Arial" w:cs="Arial"/>
                <w:sz w:val="24"/>
                <w:szCs w:val="24"/>
              </w:rPr>
            </w:pPr>
          </w:p>
        </w:tc>
        <w:tc>
          <w:tcPr>
            <w:tcW w:w="7655" w:type="dxa"/>
          </w:tcPr>
          <w:p w14:paraId="2FBB9195" w14:textId="77777777" w:rsidR="00413174" w:rsidRPr="008072C0" w:rsidRDefault="00413174" w:rsidP="00623292">
            <w:pPr>
              <w:spacing w:after="13" w:line="250" w:lineRule="auto"/>
              <w:jc w:val="both"/>
              <w:rPr>
                <w:rFonts w:ascii="Arial" w:eastAsia="Calibri" w:hAnsi="Arial" w:cs="Arial"/>
                <w:b/>
                <w:sz w:val="24"/>
                <w:szCs w:val="24"/>
              </w:rPr>
            </w:pPr>
            <w:r w:rsidRPr="008072C0">
              <w:rPr>
                <w:rFonts w:ascii="Arial" w:eastAsia="Times New Roman" w:hAnsi="Arial" w:cs="Arial"/>
                <w:b/>
                <w:sz w:val="24"/>
                <w:szCs w:val="24"/>
              </w:rPr>
              <w:t>Change the underlined word in each of the following statements to make them TRUE. Write only the answer next to the question number (1.4.1 – 1.4.22) in the ANSWER BOOK.</w:t>
            </w:r>
          </w:p>
        </w:tc>
        <w:tc>
          <w:tcPr>
            <w:tcW w:w="709" w:type="dxa"/>
          </w:tcPr>
          <w:p w14:paraId="49CCCD2E" w14:textId="77777777" w:rsidR="00413174" w:rsidRPr="008072C0" w:rsidRDefault="00413174" w:rsidP="00623292">
            <w:pPr>
              <w:rPr>
                <w:rFonts w:ascii="Arial" w:hAnsi="Arial" w:cs="Arial"/>
                <w:sz w:val="24"/>
                <w:szCs w:val="24"/>
              </w:rPr>
            </w:pPr>
          </w:p>
        </w:tc>
      </w:tr>
      <w:tr w:rsidR="008072C0" w:rsidRPr="008072C0" w14:paraId="3EABCE0B" w14:textId="77777777" w:rsidTr="00D45501">
        <w:tc>
          <w:tcPr>
            <w:tcW w:w="709" w:type="dxa"/>
          </w:tcPr>
          <w:p w14:paraId="79C175B5" w14:textId="77777777" w:rsidR="00413174" w:rsidRPr="008072C0" w:rsidRDefault="00413174" w:rsidP="00623292">
            <w:pPr>
              <w:rPr>
                <w:rFonts w:ascii="Arial" w:hAnsi="Arial" w:cs="Arial"/>
                <w:sz w:val="24"/>
                <w:szCs w:val="24"/>
              </w:rPr>
            </w:pPr>
          </w:p>
        </w:tc>
        <w:tc>
          <w:tcPr>
            <w:tcW w:w="992" w:type="dxa"/>
          </w:tcPr>
          <w:p w14:paraId="0DCD9D23" w14:textId="77777777" w:rsidR="00413174" w:rsidRPr="008072C0" w:rsidRDefault="00413174" w:rsidP="00623292">
            <w:pPr>
              <w:rPr>
                <w:rFonts w:ascii="Arial" w:hAnsi="Arial" w:cs="Arial"/>
                <w:sz w:val="24"/>
                <w:szCs w:val="24"/>
              </w:rPr>
            </w:pPr>
            <w:r w:rsidRPr="008072C0">
              <w:rPr>
                <w:rFonts w:ascii="Arial" w:hAnsi="Arial" w:cs="Arial"/>
                <w:sz w:val="24"/>
                <w:szCs w:val="24"/>
              </w:rPr>
              <w:t>1.4.1</w:t>
            </w:r>
          </w:p>
        </w:tc>
        <w:tc>
          <w:tcPr>
            <w:tcW w:w="7655" w:type="dxa"/>
          </w:tcPr>
          <w:p w14:paraId="24120F4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The part of sperm cell that facilitates penetration to ovum is called </w:t>
            </w:r>
            <w:r w:rsidRPr="008072C0">
              <w:rPr>
                <w:rFonts w:ascii="Arial" w:eastAsia="Times New Roman" w:hAnsi="Arial" w:cs="Arial"/>
                <w:sz w:val="24"/>
                <w:szCs w:val="24"/>
                <w:u w:val="single"/>
              </w:rPr>
              <w:t>mid piece</w:t>
            </w:r>
          </w:p>
        </w:tc>
        <w:tc>
          <w:tcPr>
            <w:tcW w:w="709" w:type="dxa"/>
          </w:tcPr>
          <w:p w14:paraId="63E0B5D0" w14:textId="77777777" w:rsidR="00413174" w:rsidRPr="008072C0" w:rsidRDefault="00413174" w:rsidP="00623292">
            <w:pPr>
              <w:rPr>
                <w:rFonts w:ascii="Arial" w:hAnsi="Arial" w:cs="Arial"/>
                <w:sz w:val="24"/>
                <w:szCs w:val="24"/>
              </w:rPr>
            </w:pPr>
          </w:p>
        </w:tc>
      </w:tr>
      <w:tr w:rsidR="008072C0" w:rsidRPr="008072C0" w14:paraId="61D6EEE4" w14:textId="77777777" w:rsidTr="00D45501">
        <w:tc>
          <w:tcPr>
            <w:tcW w:w="709" w:type="dxa"/>
          </w:tcPr>
          <w:p w14:paraId="600C61E6" w14:textId="77777777" w:rsidR="00413174" w:rsidRPr="008072C0" w:rsidRDefault="00413174" w:rsidP="00623292">
            <w:pPr>
              <w:rPr>
                <w:rFonts w:ascii="Arial" w:hAnsi="Arial" w:cs="Arial"/>
                <w:sz w:val="24"/>
                <w:szCs w:val="24"/>
              </w:rPr>
            </w:pPr>
          </w:p>
        </w:tc>
        <w:tc>
          <w:tcPr>
            <w:tcW w:w="992" w:type="dxa"/>
          </w:tcPr>
          <w:p w14:paraId="56148F97" w14:textId="77777777" w:rsidR="00413174" w:rsidRPr="008072C0" w:rsidRDefault="00413174" w:rsidP="00623292">
            <w:pPr>
              <w:rPr>
                <w:rFonts w:ascii="Arial" w:hAnsi="Arial" w:cs="Arial"/>
                <w:sz w:val="24"/>
                <w:szCs w:val="24"/>
              </w:rPr>
            </w:pPr>
            <w:r w:rsidRPr="008072C0">
              <w:rPr>
                <w:rFonts w:ascii="Arial" w:hAnsi="Arial" w:cs="Arial"/>
                <w:sz w:val="24"/>
                <w:szCs w:val="24"/>
              </w:rPr>
              <w:t>1.4.2</w:t>
            </w:r>
          </w:p>
        </w:tc>
        <w:tc>
          <w:tcPr>
            <w:tcW w:w="7655" w:type="dxa"/>
          </w:tcPr>
          <w:p w14:paraId="6DD5884B"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u w:val="single"/>
              </w:rPr>
              <w:t>Flushing</w:t>
            </w:r>
            <w:r w:rsidRPr="008072C0">
              <w:rPr>
                <w:rFonts w:ascii="Arial" w:eastAsia="Times New Roman" w:hAnsi="Arial" w:cs="Arial"/>
                <w:sz w:val="24"/>
                <w:szCs w:val="24"/>
              </w:rPr>
              <w:t xml:space="preserve"> is the implantation of already fertilized egg cell from the superior animal into the recipient animal.</w:t>
            </w:r>
          </w:p>
        </w:tc>
        <w:tc>
          <w:tcPr>
            <w:tcW w:w="709" w:type="dxa"/>
          </w:tcPr>
          <w:p w14:paraId="33DA896D" w14:textId="77777777" w:rsidR="00413174" w:rsidRPr="008072C0" w:rsidRDefault="00413174" w:rsidP="00623292">
            <w:pPr>
              <w:rPr>
                <w:rFonts w:ascii="Arial" w:hAnsi="Arial" w:cs="Arial"/>
                <w:sz w:val="24"/>
                <w:szCs w:val="24"/>
              </w:rPr>
            </w:pPr>
          </w:p>
        </w:tc>
      </w:tr>
      <w:tr w:rsidR="008072C0" w:rsidRPr="008072C0" w14:paraId="736F29B0" w14:textId="77777777" w:rsidTr="00D45501">
        <w:tc>
          <w:tcPr>
            <w:tcW w:w="709" w:type="dxa"/>
          </w:tcPr>
          <w:p w14:paraId="0D9787EF" w14:textId="77777777" w:rsidR="00413174" w:rsidRPr="008072C0" w:rsidRDefault="00413174" w:rsidP="00623292">
            <w:pPr>
              <w:rPr>
                <w:rFonts w:ascii="Arial" w:hAnsi="Arial" w:cs="Arial"/>
                <w:sz w:val="24"/>
                <w:szCs w:val="24"/>
              </w:rPr>
            </w:pPr>
          </w:p>
        </w:tc>
        <w:tc>
          <w:tcPr>
            <w:tcW w:w="992" w:type="dxa"/>
          </w:tcPr>
          <w:p w14:paraId="09468CE8" w14:textId="77777777" w:rsidR="00413174" w:rsidRPr="008072C0" w:rsidRDefault="00413174" w:rsidP="00623292">
            <w:pPr>
              <w:rPr>
                <w:rFonts w:ascii="Arial" w:hAnsi="Arial" w:cs="Arial"/>
                <w:sz w:val="24"/>
                <w:szCs w:val="24"/>
              </w:rPr>
            </w:pPr>
            <w:r w:rsidRPr="008072C0">
              <w:rPr>
                <w:rFonts w:ascii="Arial" w:hAnsi="Arial" w:cs="Arial"/>
                <w:sz w:val="24"/>
                <w:szCs w:val="24"/>
              </w:rPr>
              <w:t>1.4.3</w:t>
            </w:r>
          </w:p>
        </w:tc>
        <w:tc>
          <w:tcPr>
            <w:tcW w:w="7655" w:type="dxa"/>
          </w:tcPr>
          <w:p w14:paraId="729852C8"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 xml:space="preserve">Period when the female animal is reproductively receptive to males and able to conceive is </w:t>
            </w:r>
            <w:r w:rsidRPr="008072C0">
              <w:rPr>
                <w:rFonts w:ascii="Arial" w:eastAsia="Times New Roman" w:hAnsi="Arial" w:cs="Arial"/>
                <w:sz w:val="24"/>
                <w:szCs w:val="24"/>
                <w:u w:val="single"/>
              </w:rPr>
              <w:t>mating.</w:t>
            </w:r>
          </w:p>
        </w:tc>
        <w:tc>
          <w:tcPr>
            <w:tcW w:w="709" w:type="dxa"/>
          </w:tcPr>
          <w:p w14:paraId="58ACACD4" w14:textId="77777777" w:rsidR="00413174" w:rsidRPr="008072C0" w:rsidRDefault="00413174" w:rsidP="00623292">
            <w:pPr>
              <w:rPr>
                <w:rFonts w:ascii="Arial" w:hAnsi="Arial" w:cs="Arial"/>
                <w:sz w:val="24"/>
                <w:szCs w:val="24"/>
              </w:rPr>
            </w:pPr>
          </w:p>
        </w:tc>
      </w:tr>
      <w:tr w:rsidR="008072C0" w:rsidRPr="008072C0" w14:paraId="2DE2653A" w14:textId="77777777" w:rsidTr="00D45501">
        <w:tc>
          <w:tcPr>
            <w:tcW w:w="709" w:type="dxa"/>
          </w:tcPr>
          <w:p w14:paraId="0A9F3BA1" w14:textId="77777777" w:rsidR="00413174" w:rsidRPr="008072C0" w:rsidRDefault="00413174" w:rsidP="00623292">
            <w:pPr>
              <w:rPr>
                <w:rFonts w:ascii="Arial" w:hAnsi="Arial" w:cs="Arial"/>
                <w:sz w:val="24"/>
                <w:szCs w:val="24"/>
              </w:rPr>
            </w:pPr>
          </w:p>
        </w:tc>
        <w:tc>
          <w:tcPr>
            <w:tcW w:w="992" w:type="dxa"/>
          </w:tcPr>
          <w:p w14:paraId="19BF382D" w14:textId="77777777" w:rsidR="00413174" w:rsidRPr="008072C0" w:rsidRDefault="00413174" w:rsidP="00623292">
            <w:pPr>
              <w:rPr>
                <w:rFonts w:ascii="Arial" w:hAnsi="Arial" w:cs="Arial"/>
                <w:sz w:val="24"/>
                <w:szCs w:val="24"/>
              </w:rPr>
            </w:pPr>
            <w:r w:rsidRPr="008072C0">
              <w:rPr>
                <w:rFonts w:ascii="Arial" w:hAnsi="Arial" w:cs="Arial"/>
                <w:sz w:val="24"/>
                <w:szCs w:val="24"/>
              </w:rPr>
              <w:t>1.4.4</w:t>
            </w:r>
          </w:p>
        </w:tc>
        <w:tc>
          <w:tcPr>
            <w:tcW w:w="7655" w:type="dxa"/>
          </w:tcPr>
          <w:p w14:paraId="57DAE206" w14:textId="77777777" w:rsidR="00413174" w:rsidRPr="008072C0" w:rsidRDefault="00413174" w:rsidP="00623292">
            <w:pPr>
              <w:spacing w:after="200" w:line="276" w:lineRule="auto"/>
              <w:rPr>
                <w:rFonts w:ascii="Arial" w:eastAsia="Times New Roman" w:hAnsi="Arial" w:cs="Arial"/>
                <w:sz w:val="24"/>
                <w:szCs w:val="24"/>
                <w:u w:val="single"/>
              </w:rPr>
            </w:pPr>
            <w:r w:rsidRPr="008072C0">
              <w:rPr>
                <w:rFonts w:ascii="Arial" w:eastAsia="Times New Roman" w:hAnsi="Arial" w:cs="Arial"/>
                <w:sz w:val="24"/>
                <w:szCs w:val="24"/>
              </w:rPr>
              <w:t xml:space="preserve">Primary sex organ in females is </w:t>
            </w:r>
            <w:r w:rsidRPr="008072C0">
              <w:rPr>
                <w:rFonts w:ascii="Arial" w:eastAsia="Times New Roman" w:hAnsi="Arial" w:cs="Arial"/>
                <w:sz w:val="24"/>
                <w:szCs w:val="24"/>
                <w:u w:val="single"/>
              </w:rPr>
              <w:t>vagina.</w:t>
            </w:r>
          </w:p>
        </w:tc>
        <w:tc>
          <w:tcPr>
            <w:tcW w:w="709" w:type="dxa"/>
          </w:tcPr>
          <w:p w14:paraId="031DEB8E" w14:textId="77777777" w:rsidR="00413174" w:rsidRPr="008072C0" w:rsidRDefault="00413174" w:rsidP="00623292">
            <w:pPr>
              <w:rPr>
                <w:rFonts w:ascii="Arial" w:hAnsi="Arial" w:cs="Arial"/>
                <w:sz w:val="24"/>
                <w:szCs w:val="24"/>
              </w:rPr>
            </w:pPr>
          </w:p>
        </w:tc>
      </w:tr>
      <w:tr w:rsidR="008072C0" w:rsidRPr="008072C0" w14:paraId="70F63533" w14:textId="77777777" w:rsidTr="00D45501">
        <w:tc>
          <w:tcPr>
            <w:tcW w:w="709" w:type="dxa"/>
          </w:tcPr>
          <w:p w14:paraId="61523637" w14:textId="77777777" w:rsidR="00413174" w:rsidRPr="008072C0" w:rsidRDefault="00413174" w:rsidP="00623292">
            <w:pPr>
              <w:rPr>
                <w:rFonts w:ascii="Arial" w:hAnsi="Arial" w:cs="Arial"/>
                <w:sz w:val="24"/>
                <w:szCs w:val="24"/>
              </w:rPr>
            </w:pPr>
          </w:p>
        </w:tc>
        <w:tc>
          <w:tcPr>
            <w:tcW w:w="992" w:type="dxa"/>
          </w:tcPr>
          <w:p w14:paraId="29F6CC26" w14:textId="77777777" w:rsidR="00413174" w:rsidRPr="008072C0" w:rsidRDefault="00413174" w:rsidP="00623292">
            <w:pPr>
              <w:rPr>
                <w:rFonts w:ascii="Arial" w:hAnsi="Arial" w:cs="Arial"/>
                <w:sz w:val="24"/>
                <w:szCs w:val="24"/>
              </w:rPr>
            </w:pPr>
            <w:r w:rsidRPr="008072C0">
              <w:rPr>
                <w:rFonts w:ascii="Arial" w:hAnsi="Arial" w:cs="Arial"/>
                <w:sz w:val="24"/>
                <w:szCs w:val="24"/>
              </w:rPr>
              <w:t>1.4.5</w:t>
            </w:r>
          </w:p>
        </w:tc>
        <w:tc>
          <w:tcPr>
            <w:tcW w:w="7655" w:type="dxa"/>
          </w:tcPr>
          <w:p w14:paraId="7C02A46B"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A condition when animals mate and fertilization does not occur is </w:t>
            </w:r>
            <w:r w:rsidRPr="008072C0">
              <w:rPr>
                <w:rFonts w:ascii="Arial" w:eastAsia="Times New Roman" w:hAnsi="Arial" w:cs="Arial"/>
                <w:sz w:val="24"/>
                <w:szCs w:val="24"/>
                <w:u w:val="single"/>
              </w:rPr>
              <w:t>impotence.</w:t>
            </w:r>
          </w:p>
        </w:tc>
        <w:tc>
          <w:tcPr>
            <w:tcW w:w="709" w:type="dxa"/>
          </w:tcPr>
          <w:p w14:paraId="0C6A9C2E" w14:textId="77777777" w:rsidR="00413174" w:rsidRPr="008072C0" w:rsidRDefault="00413174" w:rsidP="00623292">
            <w:pPr>
              <w:rPr>
                <w:rFonts w:ascii="Arial" w:hAnsi="Arial" w:cs="Arial"/>
                <w:sz w:val="24"/>
                <w:szCs w:val="24"/>
              </w:rPr>
            </w:pPr>
          </w:p>
        </w:tc>
      </w:tr>
      <w:tr w:rsidR="008072C0" w:rsidRPr="008072C0" w14:paraId="4AC0BEF2" w14:textId="77777777" w:rsidTr="00D45501">
        <w:tc>
          <w:tcPr>
            <w:tcW w:w="709" w:type="dxa"/>
          </w:tcPr>
          <w:p w14:paraId="3063D0FA" w14:textId="77777777" w:rsidR="00413174" w:rsidRPr="008072C0" w:rsidRDefault="00413174" w:rsidP="00623292">
            <w:pPr>
              <w:rPr>
                <w:rFonts w:ascii="Arial" w:hAnsi="Arial" w:cs="Arial"/>
                <w:sz w:val="24"/>
                <w:szCs w:val="24"/>
              </w:rPr>
            </w:pPr>
          </w:p>
        </w:tc>
        <w:tc>
          <w:tcPr>
            <w:tcW w:w="992" w:type="dxa"/>
          </w:tcPr>
          <w:p w14:paraId="0054CC95" w14:textId="77777777" w:rsidR="00413174" w:rsidRPr="008072C0" w:rsidRDefault="00413174" w:rsidP="00623292">
            <w:pPr>
              <w:rPr>
                <w:rFonts w:ascii="Arial" w:hAnsi="Arial" w:cs="Arial"/>
                <w:sz w:val="24"/>
                <w:szCs w:val="24"/>
              </w:rPr>
            </w:pPr>
            <w:r w:rsidRPr="008072C0">
              <w:rPr>
                <w:rFonts w:ascii="Arial" w:hAnsi="Arial" w:cs="Arial"/>
                <w:sz w:val="24"/>
                <w:szCs w:val="24"/>
              </w:rPr>
              <w:t>1.4.6</w:t>
            </w:r>
          </w:p>
        </w:tc>
        <w:tc>
          <w:tcPr>
            <w:tcW w:w="7655" w:type="dxa"/>
          </w:tcPr>
          <w:p w14:paraId="503927BA"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Giving birth to piglets is called </w:t>
            </w:r>
            <w:r w:rsidRPr="008072C0">
              <w:rPr>
                <w:rFonts w:ascii="Arial" w:eastAsia="Times New Roman" w:hAnsi="Arial" w:cs="Arial"/>
                <w:sz w:val="24"/>
                <w:szCs w:val="24"/>
                <w:u w:val="single"/>
              </w:rPr>
              <w:t>parturition</w:t>
            </w:r>
            <w:r w:rsidRPr="008072C0">
              <w:rPr>
                <w:rFonts w:ascii="Arial" w:eastAsia="Times New Roman" w:hAnsi="Arial" w:cs="Arial"/>
                <w:sz w:val="24"/>
                <w:szCs w:val="24"/>
              </w:rPr>
              <w:t>.</w:t>
            </w:r>
          </w:p>
        </w:tc>
        <w:tc>
          <w:tcPr>
            <w:tcW w:w="709" w:type="dxa"/>
          </w:tcPr>
          <w:p w14:paraId="3BB5DBDF" w14:textId="77777777" w:rsidR="00413174" w:rsidRPr="008072C0" w:rsidRDefault="00413174" w:rsidP="00623292">
            <w:pPr>
              <w:rPr>
                <w:rFonts w:ascii="Arial" w:hAnsi="Arial" w:cs="Arial"/>
                <w:sz w:val="24"/>
                <w:szCs w:val="24"/>
              </w:rPr>
            </w:pPr>
          </w:p>
        </w:tc>
      </w:tr>
      <w:tr w:rsidR="008072C0" w:rsidRPr="008072C0" w14:paraId="1E2D42EE" w14:textId="77777777" w:rsidTr="00D45501">
        <w:tc>
          <w:tcPr>
            <w:tcW w:w="709" w:type="dxa"/>
          </w:tcPr>
          <w:p w14:paraId="5F6A27F3" w14:textId="77777777" w:rsidR="00413174" w:rsidRPr="008072C0" w:rsidRDefault="00413174" w:rsidP="00623292">
            <w:pPr>
              <w:rPr>
                <w:rFonts w:ascii="Arial" w:hAnsi="Arial" w:cs="Arial"/>
                <w:sz w:val="24"/>
                <w:szCs w:val="24"/>
              </w:rPr>
            </w:pPr>
          </w:p>
        </w:tc>
        <w:tc>
          <w:tcPr>
            <w:tcW w:w="992" w:type="dxa"/>
          </w:tcPr>
          <w:p w14:paraId="068B6D8C" w14:textId="77777777" w:rsidR="00413174" w:rsidRPr="008072C0" w:rsidRDefault="00413174" w:rsidP="00623292">
            <w:pPr>
              <w:rPr>
                <w:rFonts w:ascii="Arial" w:hAnsi="Arial" w:cs="Arial"/>
                <w:sz w:val="24"/>
                <w:szCs w:val="24"/>
              </w:rPr>
            </w:pPr>
            <w:r w:rsidRPr="008072C0">
              <w:rPr>
                <w:rFonts w:ascii="Arial" w:hAnsi="Arial" w:cs="Arial"/>
                <w:sz w:val="24"/>
                <w:szCs w:val="24"/>
              </w:rPr>
              <w:t>1.4.7</w:t>
            </w:r>
          </w:p>
        </w:tc>
        <w:tc>
          <w:tcPr>
            <w:tcW w:w="7655" w:type="dxa"/>
          </w:tcPr>
          <w:p w14:paraId="2DF6464A" w14:textId="77777777" w:rsidR="00413174" w:rsidRPr="008072C0" w:rsidRDefault="00413174" w:rsidP="00623292">
            <w:pPr>
              <w:spacing w:after="200" w:line="276" w:lineRule="auto"/>
              <w:rPr>
                <w:rFonts w:ascii="Arial" w:eastAsia="Times New Roman" w:hAnsi="Arial" w:cs="Arial"/>
                <w:sz w:val="24"/>
                <w:szCs w:val="24"/>
                <w:u w:val="single"/>
              </w:rPr>
            </w:pPr>
            <w:r w:rsidRPr="008072C0">
              <w:rPr>
                <w:rFonts w:ascii="Arial" w:eastAsia="Times New Roman" w:hAnsi="Arial" w:cs="Arial"/>
                <w:sz w:val="24"/>
                <w:szCs w:val="24"/>
              </w:rPr>
              <w:t xml:space="preserve">The release of large number of mature ova from fertilization is called </w:t>
            </w:r>
            <w:r w:rsidRPr="008072C0">
              <w:rPr>
                <w:rFonts w:ascii="Arial" w:eastAsia="Times New Roman" w:hAnsi="Arial" w:cs="Arial"/>
                <w:sz w:val="24"/>
                <w:szCs w:val="24"/>
                <w:u w:val="single"/>
              </w:rPr>
              <w:t>implantation.</w:t>
            </w:r>
          </w:p>
        </w:tc>
        <w:tc>
          <w:tcPr>
            <w:tcW w:w="709" w:type="dxa"/>
          </w:tcPr>
          <w:p w14:paraId="5BF341B9" w14:textId="77777777" w:rsidR="00413174" w:rsidRPr="008072C0" w:rsidRDefault="00413174" w:rsidP="00623292">
            <w:pPr>
              <w:rPr>
                <w:rFonts w:ascii="Arial" w:hAnsi="Arial" w:cs="Arial"/>
                <w:sz w:val="24"/>
                <w:szCs w:val="24"/>
              </w:rPr>
            </w:pPr>
          </w:p>
        </w:tc>
      </w:tr>
      <w:tr w:rsidR="008072C0" w:rsidRPr="008072C0" w14:paraId="754C1C89" w14:textId="77777777" w:rsidTr="00D45501">
        <w:tc>
          <w:tcPr>
            <w:tcW w:w="709" w:type="dxa"/>
          </w:tcPr>
          <w:p w14:paraId="496D6D71" w14:textId="77777777" w:rsidR="00413174" w:rsidRPr="008072C0" w:rsidRDefault="00413174" w:rsidP="00623292">
            <w:pPr>
              <w:rPr>
                <w:rFonts w:ascii="Arial" w:hAnsi="Arial" w:cs="Arial"/>
                <w:sz w:val="24"/>
                <w:szCs w:val="24"/>
              </w:rPr>
            </w:pPr>
          </w:p>
        </w:tc>
        <w:tc>
          <w:tcPr>
            <w:tcW w:w="992" w:type="dxa"/>
          </w:tcPr>
          <w:p w14:paraId="060C5EBF" w14:textId="77777777" w:rsidR="00413174" w:rsidRPr="008072C0" w:rsidRDefault="00413174" w:rsidP="00623292">
            <w:pPr>
              <w:rPr>
                <w:rFonts w:ascii="Arial" w:hAnsi="Arial" w:cs="Arial"/>
                <w:sz w:val="24"/>
                <w:szCs w:val="24"/>
              </w:rPr>
            </w:pPr>
            <w:r w:rsidRPr="008072C0">
              <w:rPr>
                <w:rFonts w:ascii="Arial" w:hAnsi="Arial" w:cs="Arial"/>
                <w:sz w:val="24"/>
                <w:szCs w:val="24"/>
              </w:rPr>
              <w:t>1.4.8</w:t>
            </w:r>
          </w:p>
        </w:tc>
        <w:tc>
          <w:tcPr>
            <w:tcW w:w="7655" w:type="dxa"/>
          </w:tcPr>
          <w:p w14:paraId="239B7EE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A protrusion of uterus that connects mother and foetus is called a </w:t>
            </w:r>
            <w:r w:rsidRPr="008072C0">
              <w:rPr>
                <w:rFonts w:ascii="Arial" w:eastAsia="Times New Roman" w:hAnsi="Arial" w:cs="Arial"/>
                <w:sz w:val="24"/>
                <w:szCs w:val="24"/>
                <w:u w:val="single"/>
              </w:rPr>
              <w:t>chorion.</w:t>
            </w:r>
          </w:p>
        </w:tc>
        <w:tc>
          <w:tcPr>
            <w:tcW w:w="709" w:type="dxa"/>
          </w:tcPr>
          <w:p w14:paraId="1F615D7C" w14:textId="77777777" w:rsidR="00413174" w:rsidRPr="008072C0" w:rsidRDefault="00413174" w:rsidP="00623292">
            <w:pPr>
              <w:rPr>
                <w:rFonts w:ascii="Arial" w:hAnsi="Arial" w:cs="Arial"/>
                <w:sz w:val="24"/>
                <w:szCs w:val="24"/>
              </w:rPr>
            </w:pPr>
          </w:p>
        </w:tc>
      </w:tr>
      <w:tr w:rsidR="008072C0" w:rsidRPr="008072C0" w14:paraId="56BF5182" w14:textId="77777777" w:rsidTr="00D45501">
        <w:tc>
          <w:tcPr>
            <w:tcW w:w="709" w:type="dxa"/>
          </w:tcPr>
          <w:p w14:paraId="03EFA058" w14:textId="77777777" w:rsidR="00413174" w:rsidRPr="008072C0" w:rsidRDefault="00413174" w:rsidP="00623292">
            <w:pPr>
              <w:rPr>
                <w:rFonts w:ascii="Arial" w:hAnsi="Arial" w:cs="Arial"/>
                <w:sz w:val="24"/>
                <w:szCs w:val="24"/>
              </w:rPr>
            </w:pPr>
          </w:p>
        </w:tc>
        <w:tc>
          <w:tcPr>
            <w:tcW w:w="992" w:type="dxa"/>
          </w:tcPr>
          <w:p w14:paraId="1AE70B17" w14:textId="77777777" w:rsidR="00413174" w:rsidRPr="008072C0" w:rsidRDefault="00413174" w:rsidP="00623292">
            <w:pPr>
              <w:rPr>
                <w:rFonts w:ascii="Arial" w:hAnsi="Arial" w:cs="Arial"/>
                <w:sz w:val="24"/>
                <w:szCs w:val="24"/>
              </w:rPr>
            </w:pPr>
            <w:r w:rsidRPr="008072C0">
              <w:rPr>
                <w:rFonts w:ascii="Arial" w:hAnsi="Arial" w:cs="Arial"/>
                <w:sz w:val="24"/>
                <w:szCs w:val="24"/>
              </w:rPr>
              <w:t>1.4.9</w:t>
            </w:r>
          </w:p>
        </w:tc>
        <w:tc>
          <w:tcPr>
            <w:tcW w:w="7655" w:type="dxa"/>
          </w:tcPr>
          <w:p w14:paraId="2CA130E5"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 xml:space="preserve">The stage of pregnancy characterized by system, tissue and organs being differentiated is </w:t>
            </w:r>
            <w:r w:rsidRPr="008072C0">
              <w:rPr>
                <w:rFonts w:ascii="Arial" w:eastAsia="Times New Roman" w:hAnsi="Arial" w:cs="Arial"/>
                <w:sz w:val="24"/>
                <w:szCs w:val="24"/>
                <w:u w:val="single"/>
              </w:rPr>
              <w:t>foetal phase.</w:t>
            </w:r>
          </w:p>
        </w:tc>
        <w:tc>
          <w:tcPr>
            <w:tcW w:w="709" w:type="dxa"/>
          </w:tcPr>
          <w:p w14:paraId="3EDD9C3B" w14:textId="77777777" w:rsidR="00413174" w:rsidRPr="008072C0" w:rsidRDefault="00413174" w:rsidP="00623292">
            <w:pPr>
              <w:rPr>
                <w:rFonts w:ascii="Arial" w:hAnsi="Arial" w:cs="Arial"/>
                <w:sz w:val="24"/>
                <w:szCs w:val="24"/>
              </w:rPr>
            </w:pPr>
          </w:p>
        </w:tc>
      </w:tr>
      <w:tr w:rsidR="008072C0" w:rsidRPr="008072C0" w14:paraId="79E1AE7F" w14:textId="77777777" w:rsidTr="00D45501">
        <w:tc>
          <w:tcPr>
            <w:tcW w:w="709" w:type="dxa"/>
          </w:tcPr>
          <w:p w14:paraId="04A6CC69" w14:textId="77777777" w:rsidR="00413174" w:rsidRPr="008072C0" w:rsidRDefault="00413174" w:rsidP="00623292">
            <w:pPr>
              <w:rPr>
                <w:rFonts w:ascii="Arial" w:hAnsi="Arial" w:cs="Arial"/>
                <w:sz w:val="24"/>
                <w:szCs w:val="24"/>
              </w:rPr>
            </w:pPr>
          </w:p>
        </w:tc>
        <w:tc>
          <w:tcPr>
            <w:tcW w:w="992" w:type="dxa"/>
          </w:tcPr>
          <w:p w14:paraId="0DFC8601" w14:textId="77777777" w:rsidR="00413174" w:rsidRPr="008072C0" w:rsidRDefault="00413174" w:rsidP="00623292">
            <w:pPr>
              <w:rPr>
                <w:rFonts w:ascii="Arial" w:hAnsi="Arial" w:cs="Arial"/>
                <w:sz w:val="24"/>
                <w:szCs w:val="24"/>
              </w:rPr>
            </w:pPr>
            <w:r w:rsidRPr="008072C0">
              <w:rPr>
                <w:rFonts w:ascii="Arial" w:hAnsi="Arial" w:cs="Arial"/>
                <w:sz w:val="24"/>
                <w:szCs w:val="24"/>
              </w:rPr>
              <w:t>1.4.10</w:t>
            </w:r>
          </w:p>
        </w:tc>
        <w:tc>
          <w:tcPr>
            <w:tcW w:w="7655" w:type="dxa"/>
          </w:tcPr>
          <w:p w14:paraId="2BAD8E22"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The condition similar to milk fever that occurs occasionally at any time during lactation or pregnancy is called the </w:t>
            </w:r>
            <w:r w:rsidRPr="008072C0">
              <w:rPr>
                <w:rFonts w:ascii="Arial" w:eastAsia="Times New Roman" w:hAnsi="Arial" w:cs="Arial"/>
                <w:sz w:val="24"/>
                <w:szCs w:val="24"/>
                <w:u w:val="single"/>
              </w:rPr>
              <w:t>induced calving.</w:t>
            </w:r>
          </w:p>
        </w:tc>
        <w:tc>
          <w:tcPr>
            <w:tcW w:w="709" w:type="dxa"/>
          </w:tcPr>
          <w:p w14:paraId="3C3289EA" w14:textId="77777777" w:rsidR="00413174" w:rsidRPr="008072C0" w:rsidRDefault="00413174" w:rsidP="00623292">
            <w:pPr>
              <w:rPr>
                <w:rFonts w:ascii="Arial" w:hAnsi="Arial" w:cs="Arial"/>
                <w:sz w:val="24"/>
                <w:szCs w:val="24"/>
              </w:rPr>
            </w:pPr>
          </w:p>
        </w:tc>
      </w:tr>
      <w:tr w:rsidR="008072C0" w:rsidRPr="008072C0" w14:paraId="77BC6895" w14:textId="77777777" w:rsidTr="00D45501">
        <w:tc>
          <w:tcPr>
            <w:tcW w:w="709" w:type="dxa"/>
          </w:tcPr>
          <w:p w14:paraId="61F02BD4" w14:textId="77777777" w:rsidR="00413174" w:rsidRPr="008072C0" w:rsidRDefault="00413174" w:rsidP="00623292">
            <w:pPr>
              <w:rPr>
                <w:rFonts w:ascii="Arial" w:hAnsi="Arial" w:cs="Arial"/>
                <w:sz w:val="24"/>
                <w:szCs w:val="24"/>
              </w:rPr>
            </w:pPr>
          </w:p>
        </w:tc>
        <w:tc>
          <w:tcPr>
            <w:tcW w:w="992" w:type="dxa"/>
          </w:tcPr>
          <w:p w14:paraId="55CE6138" w14:textId="77777777" w:rsidR="00413174" w:rsidRPr="008072C0" w:rsidRDefault="00413174" w:rsidP="00623292">
            <w:pPr>
              <w:rPr>
                <w:rFonts w:ascii="Arial" w:hAnsi="Arial" w:cs="Arial"/>
                <w:sz w:val="24"/>
                <w:szCs w:val="24"/>
              </w:rPr>
            </w:pPr>
            <w:r w:rsidRPr="008072C0">
              <w:rPr>
                <w:rFonts w:ascii="Arial" w:hAnsi="Arial" w:cs="Arial"/>
                <w:sz w:val="24"/>
                <w:szCs w:val="24"/>
              </w:rPr>
              <w:t>1.4.11</w:t>
            </w:r>
          </w:p>
        </w:tc>
        <w:tc>
          <w:tcPr>
            <w:tcW w:w="7655" w:type="dxa"/>
          </w:tcPr>
          <w:p w14:paraId="69748F30" w14:textId="77777777" w:rsidR="00413174" w:rsidRPr="008072C0" w:rsidRDefault="00413174" w:rsidP="00623292">
            <w:pPr>
              <w:spacing w:after="200" w:line="276" w:lineRule="auto"/>
              <w:rPr>
                <w:rFonts w:ascii="Arial" w:eastAsia="Arial" w:hAnsi="Arial" w:cs="Arial"/>
                <w:sz w:val="24"/>
                <w:szCs w:val="24"/>
              </w:rPr>
            </w:pPr>
            <w:r w:rsidRPr="008072C0">
              <w:rPr>
                <w:rFonts w:ascii="Arial" w:eastAsia="Arial" w:hAnsi="Arial" w:cs="Arial"/>
                <w:sz w:val="24"/>
                <w:szCs w:val="24"/>
              </w:rPr>
              <w:t xml:space="preserve">The milk produced during the first few days after calving contains   </w:t>
            </w:r>
            <w:r w:rsidRPr="008072C0">
              <w:rPr>
                <w:rFonts w:ascii="Arial" w:eastAsia="Arial" w:hAnsi="Arial" w:cs="Arial"/>
                <w:sz w:val="24"/>
                <w:szCs w:val="24"/>
                <w:u w:val="single" w:color="000000"/>
              </w:rPr>
              <w:t>pathogens</w:t>
            </w:r>
            <w:r w:rsidRPr="008072C0">
              <w:rPr>
                <w:rFonts w:ascii="Arial" w:eastAsia="Arial" w:hAnsi="Arial" w:cs="Arial"/>
                <w:sz w:val="24"/>
                <w:szCs w:val="24"/>
              </w:rPr>
              <w:t xml:space="preserve"> for immunisation against diseases.  </w:t>
            </w:r>
          </w:p>
        </w:tc>
        <w:tc>
          <w:tcPr>
            <w:tcW w:w="709" w:type="dxa"/>
          </w:tcPr>
          <w:p w14:paraId="37A60938" w14:textId="77777777" w:rsidR="00413174" w:rsidRPr="008072C0" w:rsidRDefault="00413174" w:rsidP="00623292">
            <w:pPr>
              <w:rPr>
                <w:rFonts w:ascii="Arial" w:hAnsi="Arial" w:cs="Arial"/>
                <w:sz w:val="24"/>
                <w:szCs w:val="24"/>
              </w:rPr>
            </w:pPr>
          </w:p>
        </w:tc>
      </w:tr>
      <w:tr w:rsidR="008072C0" w:rsidRPr="008072C0" w14:paraId="5DA773EE" w14:textId="77777777" w:rsidTr="00D45501">
        <w:tc>
          <w:tcPr>
            <w:tcW w:w="709" w:type="dxa"/>
          </w:tcPr>
          <w:p w14:paraId="120501A9" w14:textId="77777777" w:rsidR="00413174" w:rsidRPr="008072C0" w:rsidRDefault="00413174" w:rsidP="00623292">
            <w:pPr>
              <w:rPr>
                <w:rFonts w:ascii="Arial" w:hAnsi="Arial" w:cs="Arial"/>
                <w:sz w:val="24"/>
                <w:szCs w:val="24"/>
              </w:rPr>
            </w:pPr>
          </w:p>
        </w:tc>
        <w:tc>
          <w:tcPr>
            <w:tcW w:w="992" w:type="dxa"/>
          </w:tcPr>
          <w:p w14:paraId="651D68AA" w14:textId="77777777" w:rsidR="00413174" w:rsidRPr="008072C0" w:rsidRDefault="00413174" w:rsidP="00623292">
            <w:pPr>
              <w:rPr>
                <w:rFonts w:ascii="Arial" w:hAnsi="Arial" w:cs="Arial"/>
                <w:sz w:val="24"/>
                <w:szCs w:val="24"/>
              </w:rPr>
            </w:pPr>
            <w:r w:rsidRPr="008072C0">
              <w:rPr>
                <w:rFonts w:ascii="Arial" w:hAnsi="Arial" w:cs="Arial"/>
                <w:sz w:val="24"/>
                <w:szCs w:val="24"/>
              </w:rPr>
              <w:t>1.4.12</w:t>
            </w:r>
          </w:p>
        </w:tc>
        <w:tc>
          <w:tcPr>
            <w:tcW w:w="7655" w:type="dxa"/>
          </w:tcPr>
          <w:p w14:paraId="34452B68" w14:textId="77777777" w:rsidR="00413174" w:rsidRPr="008072C0" w:rsidRDefault="00413174" w:rsidP="00623292">
            <w:pPr>
              <w:spacing w:after="200" w:line="276" w:lineRule="auto"/>
              <w:rPr>
                <w:rFonts w:ascii="Arial" w:eastAsia="Arial" w:hAnsi="Arial" w:cs="Arial"/>
                <w:sz w:val="24"/>
                <w:szCs w:val="24"/>
                <w:u w:color="000000"/>
              </w:rPr>
            </w:pPr>
            <w:r w:rsidRPr="008072C0">
              <w:rPr>
                <w:rFonts w:ascii="Arial" w:eastAsia="Arial" w:hAnsi="Arial" w:cs="Arial"/>
                <w:sz w:val="24"/>
                <w:szCs w:val="24"/>
              </w:rPr>
              <w:t xml:space="preserve">The part of the male reproductive organ that is responsible for regulating testicular temperature is the </w:t>
            </w:r>
            <w:r w:rsidRPr="008072C0">
              <w:rPr>
                <w:rFonts w:ascii="Arial" w:eastAsia="Arial" w:hAnsi="Arial" w:cs="Arial"/>
                <w:sz w:val="24"/>
                <w:szCs w:val="24"/>
                <w:u w:val="single" w:color="000000"/>
              </w:rPr>
              <w:t>epididymis</w:t>
            </w:r>
            <w:r w:rsidRPr="008072C0">
              <w:rPr>
                <w:rFonts w:ascii="Arial" w:eastAsia="Arial" w:hAnsi="Arial" w:cs="Arial"/>
                <w:sz w:val="24"/>
                <w:szCs w:val="24"/>
                <w:u w:color="000000"/>
              </w:rPr>
              <w:t>.</w:t>
            </w:r>
          </w:p>
        </w:tc>
        <w:tc>
          <w:tcPr>
            <w:tcW w:w="709" w:type="dxa"/>
          </w:tcPr>
          <w:p w14:paraId="5C9F12F7" w14:textId="77777777" w:rsidR="00413174" w:rsidRPr="008072C0" w:rsidRDefault="00413174" w:rsidP="00623292">
            <w:pPr>
              <w:rPr>
                <w:rFonts w:ascii="Arial" w:hAnsi="Arial" w:cs="Arial"/>
                <w:sz w:val="24"/>
                <w:szCs w:val="24"/>
              </w:rPr>
            </w:pPr>
          </w:p>
        </w:tc>
      </w:tr>
      <w:tr w:rsidR="008072C0" w:rsidRPr="008072C0" w14:paraId="7F180282" w14:textId="77777777" w:rsidTr="00D45501">
        <w:tc>
          <w:tcPr>
            <w:tcW w:w="709" w:type="dxa"/>
          </w:tcPr>
          <w:p w14:paraId="7C17685E" w14:textId="77777777" w:rsidR="00413174" w:rsidRPr="008072C0" w:rsidRDefault="00413174" w:rsidP="00623292">
            <w:pPr>
              <w:rPr>
                <w:rFonts w:ascii="Arial" w:hAnsi="Arial" w:cs="Arial"/>
                <w:sz w:val="24"/>
                <w:szCs w:val="24"/>
              </w:rPr>
            </w:pPr>
          </w:p>
        </w:tc>
        <w:tc>
          <w:tcPr>
            <w:tcW w:w="992" w:type="dxa"/>
          </w:tcPr>
          <w:p w14:paraId="290BE878" w14:textId="77777777" w:rsidR="00413174" w:rsidRPr="008072C0" w:rsidRDefault="00413174" w:rsidP="00623292">
            <w:pPr>
              <w:rPr>
                <w:rFonts w:ascii="Arial" w:hAnsi="Arial" w:cs="Arial"/>
                <w:sz w:val="24"/>
                <w:szCs w:val="24"/>
              </w:rPr>
            </w:pPr>
            <w:r w:rsidRPr="008072C0">
              <w:rPr>
                <w:rFonts w:ascii="Arial" w:hAnsi="Arial" w:cs="Arial"/>
                <w:sz w:val="24"/>
                <w:szCs w:val="24"/>
              </w:rPr>
              <w:t>1.4.13</w:t>
            </w:r>
          </w:p>
        </w:tc>
        <w:tc>
          <w:tcPr>
            <w:tcW w:w="7655" w:type="dxa"/>
          </w:tcPr>
          <w:p w14:paraId="48E2030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 xml:space="preserve">The enzyme in sperm cell that facilitates penetration into the ovum   is called the testosterone.  </w:t>
            </w:r>
          </w:p>
        </w:tc>
        <w:tc>
          <w:tcPr>
            <w:tcW w:w="709" w:type="dxa"/>
          </w:tcPr>
          <w:p w14:paraId="219C2A85" w14:textId="77777777" w:rsidR="00413174" w:rsidRPr="008072C0" w:rsidRDefault="00413174" w:rsidP="00623292">
            <w:pPr>
              <w:rPr>
                <w:rFonts w:ascii="Arial" w:hAnsi="Arial" w:cs="Arial"/>
                <w:sz w:val="24"/>
                <w:szCs w:val="24"/>
              </w:rPr>
            </w:pPr>
          </w:p>
        </w:tc>
      </w:tr>
      <w:tr w:rsidR="008072C0" w:rsidRPr="008072C0" w14:paraId="64841394" w14:textId="77777777" w:rsidTr="00D45501">
        <w:tc>
          <w:tcPr>
            <w:tcW w:w="709" w:type="dxa"/>
          </w:tcPr>
          <w:p w14:paraId="57253F65" w14:textId="77777777" w:rsidR="00413174" w:rsidRPr="008072C0" w:rsidRDefault="00413174" w:rsidP="00623292">
            <w:pPr>
              <w:rPr>
                <w:rFonts w:ascii="Arial" w:hAnsi="Arial" w:cs="Arial"/>
                <w:sz w:val="24"/>
                <w:szCs w:val="24"/>
              </w:rPr>
            </w:pPr>
          </w:p>
        </w:tc>
        <w:tc>
          <w:tcPr>
            <w:tcW w:w="992" w:type="dxa"/>
          </w:tcPr>
          <w:p w14:paraId="4AFDDD6F" w14:textId="77777777" w:rsidR="00413174" w:rsidRPr="008072C0" w:rsidRDefault="00413174" w:rsidP="00623292">
            <w:pPr>
              <w:rPr>
                <w:rFonts w:ascii="Arial" w:hAnsi="Arial" w:cs="Arial"/>
                <w:sz w:val="24"/>
                <w:szCs w:val="24"/>
              </w:rPr>
            </w:pPr>
            <w:r w:rsidRPr="008072C0">
              <w:rPr>
                <w:rFonts w:ascii="Arial" w:hAnsi="Arial" w:cs="Arial"/>
                <w:sz w:val="24"/>
                <w:szCs w:val="24"/>
              </w:rPr>
              <w:t>1.4.14</w:t>
            </w:r>
          </w:p>
        </w:tc>
        <w:tc>
          <w:tcPr>
            <w:tcW w:w="7655" w:type="dxa"/>
          </w:tcPr>
          <w:p w14:paraId="0824B9B4" w14:textId="77777777" w:rsidR="00413174" w:rsidRPr="008072C0" w:rsidRDefault="00413174" w:rsidP="00623292">
            <w:pPr>
              <w:spacing w:after="81" w:line="249" w:lineRule="auto"/>
              <w:ind w:right="224"/>
              <w:jc w:val="both"/>
              <w:rPr>
                <w:rFonts w:ascii="Arial" w:eastAsia="Arial" w:hAnsi="Arial" w:cs="Arial"/>
                <w:sz w:val="24"/>
                <w:szCs w:val="24"/>
              </w:rPr>
            </w:pPr>
            <w:r w:rsidRPr="008072C0">
              <w:rPr>
                <w:rFonts w:ascii="Arial" w:eastAsia="Arial" w:hAnsi="Arial" w:cs="Arial"/>
                <w:sz w:val="24"/>
                <w:szCs w:val="24"/>
                <w:u w:val="single" w:color="000000"/>
              </w:rPr>
              <w:t>Flushing</w:t>
            </w:r>
            <w:r w:rsidRPr="008072C0">
              <w:rPr>
                <w:rFonts w:ascii="Arial" w:eastAsia="Arial" w:hAnsi="Arial" w:cs="Arial"/>
                <w:sz w:val="24"/>
                <w:szCs w:val="24"/>
              </w:rPr>
              <w:t xml:space="preserve"> is the implantation of an already fertilised egg cell from a   superior animal into a recipient animal.</w:t>
            </w:r>
          </w:p>
        </w:tc>
        <w:tc>
          <w:tcPr>
            <w:tcW w:w="709" w:type="dxa"/>
          </w:tcPr>
          <w:p w14:paraId="03F4E1B8" w14:textId="77777777" w:rsidR="00413174" w:rsidRPr="008072C0" w:rsidRDefault="00413174" w:rsidP="00623292">
            <w:pPr>
              <w:rPr>
                <w:rFonts w:ascii="Arial" w:hAnsi="Arial" w:cs="Arial"/>
                <w:sz w:val="24"/>
                <w:szCs w:val="24"/>
              </w:rPr>
            </w:pPr>
          </w:p>
        </w:tc>
      </w:tr>
      <w:tr w:rsidR="008072C0" w:rsidRPr="008072C0" w14:paraId="506DF69E" w14:textId="77777777" w:rsidTr="00D45501">
        <w:tc>
          <w:tcPr>
            <w:tcW w:w="709" w:type="dxa"/>
          </w:tcPr>
          <w:p w14:paraId="39EFF666" w14:textId="77777777" w:rsidR="00413174" w:rsidRPr="008072C0" w:rsidRDefault="00413174" w:rsidP="00623292">
            <w:pPr>
              <w:rPr>
                <w:rFonts w:ascii="Arial" w:hAnsi="Arial" w:cs="Arial"/>
                <w:sz w:val="24"/>
                <w:szCs w:val="24"/>
              </w:rPr>
            </w:pPr>
          </w:p>
        </w:tc>
        <w:tc>
          <w:tcPr>
            <w:tcW w:w="992" w:type="dxa"/>
          </w:tcPr>
          <w:p w14:paraId="45CC7488" w14:textId="77777777" w:rsidR="00413174" w:rsidRPr="008072C0" w:rsidRDefault="00413174" w:rsidP="00623292">
            <w:pPr>
              <w:rPr>
                <w:rFonts w:ascii="Arial" w:hAnsi="Arial" w:cs="Arial"/>
                <w:sz w:val="24"/>
                <w:szCs w:val="24"/>
              </w:rPr>
            </w:pPr>
            <w:r w:rsidRPr="008072C0">
              <w:rPr>
                <w:rFonts w:ascii="Arial" w:hAnsi="Arial" w:cs="Arial"/>
                <w:sz w:val="24"/>
                <w:szCs w:val="24"/>
              </w:rPr>
              <w:t>1.4.15</w:t>
            </w:r>
          </w:p>
        </w:tc>
        <w:tc>
          <w:tcPr>
            <w:tcW w:w="7655" w:type="dxa"/>
          </w:tcPr>
          <w:p w14:paraId="4F9F5834" w14:textId="77777777" w:rsidR="00413174" w:rsidRPr="008072C0" w:rsidRDefault="00413174" w:rsidP="00623292">
            <w:pPr>
              <w:spacing w:after="81" w:line="249" w:lineRule="auto"/>
              <w:ind w:right="224"/>
              <w:jc w:val="both"/>
              <w:rPr>
                <w:rFonts w:ascii="Arial" w:eastAsia="Arial" w:hAnsi="Arial" w:cs="Arial"/>
                <w:sz w:val="24"/>
                <w:szCs w:val="24"/>
                <w:u w:color="000000"/>
              </w:rPr>
            </w:pPr>
            <w:r w:rsidRPr="008072C0">
              <w:rPr>
                <w:rFonts w:ascii="Arial" w:eastAsia="Arial" w:hAnsi="Arial" w:cs="Arial"/>
                <w:sz w:val="24"/>
                <w:szCs w:val="24"/>
              </w:rPr>
              <w:t xml:space="preserve">Twin lambs developing from a single zygote, are referred to as </w:t>
            </w:r>
            <w:r w:rsidRPr="008072C0">
              <w:rPr>
                <w:rFonts w:ascii="Arial" w:eastAsia="Arial" w:hAnsi="Arial" w:cs="Arial"/>
                <w:sz w:val="24"/>
                <w:szCs w:val="24"/>
                <w:u w:val="single" w:color="000000"/>
              </w:rPr>
              <w:t xml:space="preserve">freemartin </w:t>
            </w:r>
          </w:p>
        </w:tc>
        <w:tc>
          <w:tcPr>
            <w:tcW w:w="709" w:type="dxa"/>
          </w:tcPr>
          <w:p w14:paraId="2F0791B7" w14:textId="77777777" w:rsidR="00413174" w:rsidRPr="008072C0" w:rsidRDefault="00413174" w:rsidP="00623292">
            <w:pPr>
              <w:rPr>
                <w:rFonts w:ascii="Arial" w:hAnsi="Arial" w:cs="Arial"/>
                <w:sz w:val="24"/>
                <w:szCs w:val="24"/>
              </w:rPr>
            </w:pPr>
          </w:p>
        </w:tc>
      </w:tr>
      <w:tr w:rsidR="008072C0" w:rsidRPr="008072C0" w14:paraId="3725EFCE" w14:textId="77777777" w:rsidTr="00D45501">
        <w:tc>
          <w:tcPr>
            <w:tcW w:w="709" w:type="dxa"/>
          </w:tcPr>
          <w:p w14:paraId="259ADCC6" w14:textId="77777777" w:rsidR="00413174" w:rsidRPr="008072C0" w:rsidRDefault="00413174" w:rsidP="00623292">
            <w:pPr>
              <w:rPr>
                <w:rFonts w:ascii="Arial" w:hAnsi="Arial" w:cs="Arial"/>
                <w:sz w:val="24"/>
                <w:szCs w:val="24"/>
              </w:rPr>
            </w:pPr>
          </w:p>
        </w:tc>
        <w:tc>
          <w:tcPr>
            <w:tcW w:w="992" w:type="dxa"/>
          </w:tcPr>
          <w:p w14:paraId="41145572" w14:textId="77777777" w:rsidR="00413174" w:rsidRPr="008072C0" w:rsidRDefault="00413174" w:rsidP="00623292">
            <w:pPr>
              <w:rPr>
                <w:rFonts w:ascii="Arial" w:hAnsi="Arial" w:cs="Arial"/>
                <w:sz w:val="24"/>
                <w:szCs w:val="24"/>
              </w:rPr>
            </w:pPr>
            <w:r w:rsidRPr="008072C0">
              <w:rPr>
                <w:rFonts w:ascii="Arial" w:hAnsi="Arial" w:cs="Arial"/>
                <w:sz w:val="24"/>
                <w:szCs w:val="24"/>
              </w:rPr>
              <w:t>1.4.16</w:t>
            </w:r>
          </w:p>
        </w:tc>
        <w:tc>
          <w:tcPr>
            <w:tcW w:w="7655" w:type="dxa"/>
          </w:tcPr>
          <w:p w14:paraId="441ED520"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lang w:val="en-GB" w:eastAsia="en-ZA"/>
              </w:rPr>
              <w:t xml:space="preserve">The </w:t>
            </w:r>
            <w:r w:rsidRPr="008072C0">
              <w:rPr>
                <w:rFonts w:ascii="Arial" w:eastAsia="Calibri" w:hAnsi="Arial" w:cs="Arial"/>
                <w:sz w:val="24"/>
                <w:szCs w:val="24"/>
                <w:u w:val="single"/>
                <w:lang w:val="en-GB" w:eastAsia="en-ZA"/>
              </w:rPr>
              <w:t>gestation</w:t>
            </w:r>
            <w:r w:rsidRPr="008072C0">
              <w:rPr>
                <w:rFonts w:ascii="Arial" w:eastAsia="Calibri" w:hAnsi="Arial" w:cs="Arial"/>
                <w:sz w:val="24"/>
                <w:szCs w:val="24"/>
                <w:lang w:val="en-GB" w:eastAsia="en-ZA"/>
              </w:rPr>
              <w:t xml:space="preserve"> period in dairy cattle refers to the period between two lactations.</w:t>
            </w:r>
            <w:r w:rsidRPr="008072C0">
              <w:rPr>
                <w:rFonts w:ascii="Arial" w:eastAsia="Calibri" w:hAnsi="Arial" w:cs="Arial"/>
                <w:b/>
                <w:bCs/>
                <w:sz w:val="24"/>
                <w:szCs w:val="24"/>
                <w:lang w:val="en-GB" w:eastAsia="en-ZA"/>
              </w:rPr>
              <w:t xml:space="preserve">   </w:t>
            </w:r>
          </w:p>
        </w:tc>
        <w:tc>
          <w:tcPr>
            <w:tcW w:w="709" w:type="dxa"/>
          </w:tcPr>
          <w:p w14:paraId="6DE2F6E0" w14:textId="77777777" w:rsidR="00413174" w:rsidRPr="008072C0" w:rsidRDefault="00413174" w:rsidP="00623292">
            <w:pPr>
              <w:rPr>
                <w:rFonts w:ascii="Arial" w:hAnsi="Arial" w:cs="Arial"/>
                <w:sz w:val="24"/>
                <w:szCs w:val="24"/>
              </w:rPr>
            </w:pPr>
          </w:p>
        </w:tc>
      </w:tr>
      <w:tr w:rsidR="008072C0" w:rsidRPr="008072C0" w14:paraId="1877E87B" w14:textId="77777777" w:rsidTr="00D45501">
        <w:tc>
          <w:tcPr>
            <w:tcW w:w="709" w:type="dxa"/>
          </w:tcPr>
          <w:p w14:paraId="456D7233" w14:textId="77777777" w:rsidR="00413174" w:rsidRPr="008072C0" w:rsidRDefault="00413174" w:rsidP="00623292">
            <w:pPr>
              <w:rPr>
                <w:rFonts w:ascii="Arial" w:hAnsi="Arial" w:cs="Arial"/>
                <w:sz w:val="24"/>
                <w:szCs w:val="24"/>
              </w:rPr>
            </w:pPr>
          </w:p>
        </w:tc>
        <w:tc>
          <w:tcPr>
            <w:tcW w:w="992" w:type="dxa"/>
          </w:tcPr>
          <w:p w14:paraId="12C2E97E" w14:textId="77777777" w:rsidR="00413174" w:rsidRPr="008072C0" w:rsidRDefault="00413174" w:rsidP="00623292">
            <w:pPr>
              <w:rPr>
                <w:rFonts w:ascii="Arial" w:hAnsi="Arial" w:cs="Arial"/>
                <w:sz w:val="24"/>
                <w:szCs w:val="24"/>
              </w:rPr>
            </w:pPr>
            <w:r w:rsidRPr="008072C0">
              <w:rPr>
                <w:rFonts w:ascii="Arial" w:hAnsi="Arial" w:cs="Arial"/>
                <w:sz w:val="24"/>
                <w:szCs w:val="24"/>
              </w:rPr>
              <w:t>1.4.17</w:t>
            </w:r>
          </w:p>
        </w:tc>
        <w:tc>
          <w:tcPr>
            <w:tcW w:w="7655" w:type="dxa"/>
          </w:tcPr>
          <w:p w14:paraId="5A844DE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bCs/>
                <w:sz w:val="24"/>
                <w:szCs w:val="24"/>
                <w:lang w:val="en-GB" w:eastAsia="en-ZA"/>
              </w:rPr>
              <w:t xml:space="preserve">Dolly, the famous sheep, produced seven identical lambs through the process of </w:t>
            </w:r>
            <w:r w:rsidRPr="008072C0">
              <w:rPr>
                <w:rFonts w:ascii="Arial" w:eastAsia="Calibri" w:hAnsi="Arial" w:cs="Arial"/>
                <w:bCs/>
                <w:sz w:val="24"/>
                <w:szCs w:val="24"/>
                <w:u w:val="single"/>
                <w:lang w:val="en-GB" w:eastAsia="en-ZA"/>
              </w:rPr>
              <w:t>genetic modification</w:t>
            </w:r>
            <w:r w:rsidRPr="008072C0">
              <w:rPr>
                <w:rFonts w:ascii="Arial" w:eastAsia="Calibri" w:hAnsi="Arial" w:cs="Arial"/>
                <w:bCs/>
                <w:sz w:val="24"/>
                <w:szCs w:val="24"/>
                <w:lang w:val="en-GB" w:eastAsia="en-ZA"/>
              </w:rPr>
              <w:t>.</w:t>
            </w:r>
          </w:p>
        </w:tc>
        <w:tc>
          <w:tcPr>
            <w:tcW w:w="709" w:type="dxa"/>
          </w:tcPr>
          <w:p w14:paraId="20AC990A" w14:textId="77777777" w:rsidR="00413174" w:rsidRPr="008072C0" w:rsidRDefault="00413174" w:rsidP="00623292">
            <w:pPr>
              <w:rPr>
                <w:rFonts w:ascii="Arial" w:hAnsi="Arial" w:cs="Arial"/>
                <w:sz w:val="24"/>
                <w:szCs w:val="24"/>
              </w:rPr>
            </w:pPr>
          </w:p>
        </w:tc>
      </w:tr>
      <w:tr w:rsidR="008072C0" w:rsidRPr="008072C0" w14:paraId="46CDAE82" w14:textId="77777777" w:rsidTr="00D45501">
        <w:tc>
          <w:tcPr>
            <w:tcW w:w="709" w:type="dxa"/>
          </w:tcPr>
          <w:p w14:paraId="4B1E73F9" w14:textId="77777777" w:rsidR="00413174" w:rsidRPr="008072C0" w:rsidRDefault="00413174" w:rsidP="00623292">
            <w:pPr>
              <w:rPr>
                <w:rFonts w:ascii="Arial" w:hAnsi="Arial" w:cs="Arial"/>
                <w:sz w:val="24"/>
                <w:szCs w:val="24"/>
              </w:rPr>
            </w:pPr>
          </w:p>
        </w:tc>
        <w:tc>
          <w:tcPr>
            <w:tcW w:w="992" w:type="dxa"/>
          </w:tcPr>
          <w:p w14:paraId="6A54079F" w14:textId="77777777" w:rsidR="00413174" w:rsidRPr="008072C0" w:rsidRDefault="00413174" w:rsidP="00623292">
            <w:pPr>
              <w:rPr>
                <w:rFonts w:ascii="Arial" w:hAnsi="Arial" w:cs="Arial"/>
                <w:sz w:val="24"/>
                <w:szCs w:val="24"/>
              </w:rPr>
            </w:pPr>
            <w:r w:rsidRPr="008072C0">
              <w:rPr>
                <w:rFonts w:ascii="Arial" w:hAnsi="Arial" w:cs="Arial"/>
                <w:sz w:val="24"/>
                <w:szCs w:val="24"/>
              </w:rPr>
              <w:t>1.4.18</w:t>
            </w:r>
          </w:p>
        </w:tc>
        <w:tc>
          <w:tcPr>
            <w:tcW w:w="7655" w:type="dxa"/>
          </w:tcPr>
          <w:p w14:paraId="34B55BBE" w14:textId="77777777" w:rsidR="00413174" w:rsidRPr="008072C0" w:rsidRDefault="00413174" w:rsidP="00623292">
            <w:pPr>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 xml:space="preserve">A </w:t>
            </w:r>
            <w:r w:rsidRPr="008072C0">
              <w:rPr>
                <w:rFonts w:ascii="Arial" w:eastAsia="Calibri" w:hAnsi="Arial" w:cs="Arial"/>
                <w:sz w:val="24"/>
                <w:szCs w:val="24"/>
                <w:u w:val="single"/>
                <w:lang w:val="en-GB" w:eastAsia="en-ZA"/>
              </w:rPr>
              <w:t>spermatozoon</w:t>
            </w:r>
            <w:r w:rsidRPr="008072C0">
              <w:rPr>
                <w:rFonts w:ascii="Arial" w:eastAsia="Calibri" w:hAnsi="Arial" w:cs="Arial"/>
                <w:sz w:val="24"/>
                <w:szCs w:val="24"/>
                <w:lang w:val="en-GB" w:eastAsia="en-ZA"/>
              </w:rPr>
              <w:t xml:space="preserve"> is the end product of the process of oogenesis.</w:t>
            </w:r>
          </w:p>
        </w:tc>
        <w:tc>
          <w:tcPr>
            <w:tcW w:w="709" w:type="dxa"/>
          </w:tcPr>
          <w:p w14:paraId="2C8D60F7" w14:textId="77777777" w:rsidR="00413174" w:rsidRPr="008072C0" w:rsidRDefault="00413174" w:rsidP="00623292">
            <w:pPr>
              <w:rPr>
                <w:rFonts w:ascii="Arial" w:hAnsi="Arial" w:cs="Arial"/>
                <w:sz w:val="24"/>
                <w:szCs w:val="24"/>
              </w:rPr>
            </w:pPr>
          </w:p>
        </w:tc>
      </w:tr>
      <w:tr w:rsidR="008072C0" w:rsidRPr="008072C0" w14:paraId="13FD2521" w14:textId="77777777" w:rsidTr="00D45501">
        <w:tc>
          <w:tcPr>
            <w:tcW w:w="709" w:type="dxa"/>
          </w:tcPr>
          <w:p w14:paraId="5BAC95B4" w14:textId="77777777" w:rsidR="00413174" w:rsidRPr="008072C0" w:rsidRDefault="00413174" w:rsidP="00623292">
            <w:pPr>
              <w:rPr>
                <w:rFonts w:ascii="Arial" w:hAnsi="Arial" w:cs="Arial"/>
                <w:sz w:val="24"/>
                <w:szCs w:val="24"/>
              </w:rPr>
            </w:pPr>
          </w:p>
        </w:tc>
        <w:tc>
          <w:tcPr>
            <w:tcW w:w="992" w:type="dxa"/>
          </w:tcPr>
          <w:p w14:paraId="06F80A7D" w14:textId="77777777" w:rsidR="00413174" w:rsidRPr="008072C0" w:rsidRDefault="00413174" w:rsidP="00623292">
            <w:pPr>
              <w:rPr>
                <w:rFonts w:ascii="Arial" w:hAnsi="Arial" w:cs="Arial"/>
                <w:sz w:val="24"/>
                <w:szCs w:val="24"/>
              </w:rPr>
            </w:pPr>
            <w:r w:rsidRPr="008072C0">
              <w:rPr>
                <w:rFonts w:ascii="Arial" w:hAnsi="Arial" w:cs="Arial"/>
                <w:sz w:val="24"/>
                <w:szCs w:val="24"/>
              </w:rPr>
              <w:t>1.4.19</w:t>
            </w:r>
          </w:p>
        </w:tc>
        <w:tc>
          <w:tcPr>
            <w:tcW w:w="7655" w:type="dxa"/>
          </w:tcPr>
          <w:p w14:paraId="74B706B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u w:val="single" w:color="000000"/>
              </w:rPr>
              <w:t>Transplantation</w:t>
            </w:r>
            <w:r w:rsidRPr="008072C0">
              <w:rPr>
                <w:rFonts w:ascii="Arial" w:eastAsia="Arial" w:hAnsi="Arial" w:cs="Arial"/>
                <w:sz w:val="24"/>
                <w:szCs w:val="24"/>
              </w:rPr>
              <w:t xml:space="preserve"> is a technique used on female animals to make   them come into heat approximately at the same time.   </w:t>
            </w:r>
            <w:r w:rsidRPr="008072C0">
              <w:rPr>
                <w:rFonts w:ascii="Arial" w:eastAsia="Calibri" w:hAnsi="Arial" w:cs="Arial"/>
                <w:b/>
                <w:sz w:val="24"/>
                <w:szCs w:val="24"/>
                <w:lang w:val="en-GB" w:eastAsia="en-ZA"/>
              </w:rPr>
              <w:t xml:space="preserve">   </w:t>
            </w:r>
          </w:p>
        </w:tc>
        <w:tc>
          <w:tcPr>
            <w:tcW w:w="709" w:type="dxa"/>
          </w:tcPr>
          <w:p w14:paraId="2C88B7BA" w14:textId="77777777" w:rsidR="00413174" w:rsidRPr="008072C0" w:rsidRDefault="00413174" w:rsidP="00623292">
            <w:pPr>
              <w:rPr>
                <w:rFonts w:ascii="Arial" w:hAnsi="Arial" w:cs="Arial"/>
                <w:sz w:val="24"/>
                <w:szCs w:val="24"/>
              </w:rPr>
            </w:pPr>
          </w:p>
        </w:tc>
      </w:tr>
      <w:tr w:rsidR="008072C0" w:rsidRPr="008072C0" w14:paraId="5669AF30" w14:textId="77777777" w:rsidTr="00D45501">
        <w:tc>
          <w:tcPr>
            <w:tcW w:w="709" w:type="dxa"/>
          </w:tcPr>
          <w:p w14:paraId="71860C32" w14:textId="77777777" w:rsidR="00413174" w:rsidRPr="008072C0" w:rsidRDefault="00413174" w:rsidP="00623292">
            <w:pPr>
              <w:rPr>
                <w:rFonts w:ascii="Arial" w:hAnsi="Arial" w:cs="Arial"/>
                <w:sz w:val="24"/>
                <w:szCs w:val="24"/>
              </w:rPr>
            </w:pPr>
          </w:p>
        </w:tc>
        <w:tc>
          <w:tcPr>
            <w:tcW w:w="992" w:type="dxa"/>
          </w:tcPr>
          <w:p w14:paraId="3E8ED69F" w14:textId="77777777" w:rsidR="00413174" w:rsidRPr="008072C0" w:rsidRDefault="00413174" w:rsidP="00623292">
            <w:pPr>
              <w:rPr>
                <w:rFonts w:ascii="Arial" w:hAnsi="Arial" w:cs="Arial"/>
                <w:sz w:val="24"/>
                <w:szCs w:val="24"/>
              </w:rPr>
            </w:pPr>
            <w:r w:rsidRPr="008072C0">
              <w:rPr>
                <w:rFonts w:ascii="Arial" w:hAnsi="Arial" w:cs="Arial"/>
                <w:sz w:val="24"/>
                <w:szCs w:val="24"/>
              </w:rPr>
              <w:t>1.4.20</w:t>
            </w:r>
          </w:p>
        </w:tc>
        <w:tc>
          <w:tcPr>
            <w:tcW w:w="7655" w:type="dxa"/>
          </w:tcPr>
          <w:p w14:paraId="08CC605D" w14:textId="77777777" w:rsidR="00413174" w:rsidRPr="008072C0" w:rsidRDefault="00413174" w:rsidP="00623292">
            <w:pPr>
              <w:jc w:val="both"/>
              <w:rPr>
                <w:rFonts w:ascii="Arial" w:eastAsia="Arial" w:hAnsi="Arial" w:cs="Arial"/>
                <w:sz w:val="24"/>
                <w:szCs w:val="24"/>
              </w:rPr>
            </w:pPr>
            <w:r w:rsidRPr="008072C0">
              <w:rPr>
                <w:rFonts w:ascii="Arial" w:eastAsia="Arial" w:hAnsi="Arial" w:cs="Arial"/>
                <w:sz w:val="24"/>
                <w:szCs w:val="24"/>
              </w:rPr>
              <w:t xml:space="preserve">The </w:t>
            </w:r>
            <w:r w:rsidRPr="008072C0">
              <w:rPr>
                <w:rFonts w:ascii="Arial" w:eastAsia="Arial" w:hAnsi="Arial" w:cs="Arial"/>
                <w:sz w:val="24"/>
                <w:szCs w:val="24"/>
                <w:u w:val="single" w:color="000000"/>
              </w:rPr>
              <w:t>endoderm</w:t>
            </w:r>
            <w:r w:rsidRPr="008072C0">
              <w:rPr>
                <w:rFonts w:ascii="Arial" w:eastAsia="Arial" w:hAnsi="Arial" w:cs="Arial"/>
                <w:sz w:val="24"/>
                <w:szCs w:val="24"/>
              </w:rPr>
              <w:t xml:space="preserve"> is the middle layer from which the heart, skeleton,   muscles, urogenital and vascular systems develop.</w:t>
            </w:r>
          </w:p>
        </w:tc>
        <w:tc>
          <w:tcPr>
            <w:tcW w:w="709" w:type="dxa"/>
          </w:tcPr>
          <w:p w14:paraId="23999805" w14:textId="77777777" w:rsidR="00413174" w:rsidRPr="008072C0" w:rsidRDefault="00413174" w:rsidP="00623292">
            <w:pPr>
              <w:rPr>
                <w:rFonts w:ascii="Arial" w:hAnsi="Arial" w:cs="Arial"/>
                <w:sz w:val="24"/>
                <w:szCs w:val="24"/>
              </w:rPr>
            </w:pPr>
          </w:p>
        </w:tc>
      </w:tr>
      <w:tr w:rsidR="008072C0" w:rsidRPr="008072C0" w14:paraId="23BA34A6" w14:textId="77777777" w:rsidTr="00D45501">
        <w:tc>
          <w:tcPr>
            <w:tcW w:w="709" w:type="dxa"/>
          </w:tcPr>
          <w:p w14:paraId="2F72A732" w14:textId="77777777" w:rsidR="00413174" w:rsidRPr="008072C0" w:rsidRDefault="00413174" w:rsidP="00623292">
            <w:pPr>
              <w:rPr>
                <w:rFonts w:ascii="Arial" w:hAnsi="Arial" w:cs="Arial"/>
                <w:sz w:val="24"/>
                <w:szCs w:val="24"/>
              </w:rPr>
            </w:pPr>
          </w:p>
        </w:tc>
        <w:tc>
          <w:tcPr>
            <w:tcW w:w="992" w:type="dxa"/>
          </w:tcPr>
          <w:p w14:paraId="5C84EC13" w14:textId="77777777" w:rsidR="00413174" w:rsidRPr="008072C0" w:rsidRDefault="00413174" w:rsidP="00623292">
            <w:pPr>
              <w:rPr>
                <w:rFonts w:ascii="Arial" w:hAnsi="Arial" w:cs="Arial"/>
                <w:sz w:val="24"/>
                <w:szCs w:val="24"/>
              </w:rPr>
            </w:pPr>
            <w:r w:rsidRPr="008072C0">
              <w:rPr>
                <w:rFonts w:ascii="Arial" w:hAnsi="Arial" w:cs="Arial"/>
                <w:sz w:val="24"/>
                <w:szCs w:val="24"/>
              </w:rPr>
              <w:t>1.4.21</w:t>
            </w:r>
          </w:p>
        </w:tc>
        <w:tc>
          <w:tcPr>
            <w:tcW w:w="7655" w:type="dxa"/>
          </w:tcPr>
          <w:p w14:paraId="7261769B" w14:textId="77777777" w:rsidR="00413174" w:rsidRPr="008072C0" w:rsidRDefault="00413174" w:rsidP="00623292">
            <w:pPr>
              <w:spacing w:after="13" w:line="250" w:lineRule="auto"/>
              <w:jc w:val="both"/>
              <w:rPr>
                <w:rFonts w:ascii="Arial" w:eastAsia="Arial" w:hAnsi="Arial" w:cs="Arial"/>
                <w:sz w:val="24"/>
                <w:szCs w:val="24"/>
              </w:rPr>
            </w:pPr>
            <w:r w:rsidRPr="008072C0">
              <w:rPr>
                <w:rFonts w:ascii="Arial" w:eastAsia="Arial" w:hAnsi="Arial" w:cs="Arial"/>
                <w:sz w:val="24"/>
                <w:szCs w:val="24"/>
              </w:rPr>
              <w:t xml:space="preserve">The </w:t>
            </w:r>
            <w:r w:rsidRPr="008072C0">
              <w:rPr>
                <w:rFonts w:ascii="Arial" w:eastAsia="Arial" w:hAnsi="Arial" w:cs="Arial"/>
                <w:sz w:val="24"/>
                <w:szCs w:val="24"/>
                <w:u w:val="single" w:color="000000"/>
              </w:rPr>
              <w:t>recipient</w:t>
            </w:r>
            <w:r w:rsidRPr="008072C0">
              <w:rPr>
                <w:rFonts w:ascii="Arial" w:eastAsia="Arial" w:hAnsi="Arial" w:cs="Arial"/>
                <w:sz w:val="24"/>
                <w:szCs w:val="24"/>
              </w:rPr>
              <w:t xml:space="preserve"> cow has superior genetic traits to produce the desired   ova. </w:t>
            </w:r>
          </w:p>
        </w:tc>
        <w:tc>
          <w:tcPr>
            <w:tcW w:w="709" w:type="dxa"/>
          </w:tcPr>
          <w:p w14:paraId="2010131E" w14:textId="77777777" w:rsidR="00413174" w:rsidRPr="008072C0" w:rsidRDefault="00413174" w:rsidP="00623292">
            <w:pPr>
              <w:rPr>
                <w:rFonts w:ascii="Arial" w:hAnsi="Arial" w:cs="Arial"/>
                <w:sz w:val="24"/>
                <w:szCs w:val="24"/>
              </w:rPr>
            </w:pPr>
          </w:p>
        </w:tc>
      </w:tr>
      <w:tr w:rsidR="008072C0" w:rsidRPr="008072C0" w14:paraId="2BEF14D3" w14:textId="77777777" w:rsidTr="00D45501">
        <w:tc>
          <w:tcPr>
            <w:tcW w:w="709" w:type="dxa"/>
          </w:tcPr>
          <w:p w14:paraId="39829A79" w14:textId="77777777" w:rsidR="00413174" w:rsidRPr="008072C0" w:rsidRDefault="00413174" w:rsidP="00623292">
            <w:pPr>
              <w:rPr>
                <w:rFonts w:ascii="Arial" w:hAnsi="Arial" w:cs="Arial"/>
                <w:sz w:val="24"/>
                <w:szCs w:val="24"/>
              </w:rPr>
            </w:pPr>
          </w:p>
        </w:tc>
        <w:tc>
          <w:tcPr>
            <w:tcW w:w="992" w:type="dxa"/>
          </w:tcPr>
          <w:p w14:paraId="626CE973" w14:textId="77777777" w:rsidR="00413174" w:rsidRPr="008072C0" w:rsidRDefault="00413174" w:rsidP="00623292">
            <w:pPr>
              <w:rPr>
                <w:rFonts w:ascii="Arial" w:hAnsi="Arial" w:cs="Arial"/>
                <w:sz w:val="24"/>
                <w:szCs w:val="24"/>
              </w:rPr>
            </w:pPr>
            <w:r w:rsidRPr="008072C0">
              <w:rPr>
                <w:rFonts w:ascii="Arial" w:hAnsi="Arial" w:cs="Arial"/>
                <w:sz w:val="24"/>
                <w:szCs w:val="24"/>
              </w:rPr>
              <w:t>1.4.22</w:t>
            </w:r>
          </w:p>
        </w:tc>
        <w:tc>
          <w:tcPr>
            <w:tcW w:w="7655" w:type="dxa"/>
          </w:tcPr>
          <w:p w14:paraId="0744C449" w14:textId="77777777" w:rsidR="00413174" w:rsidRPr="008072C0" w:rsidRDefault="00413174" w:rsidP="00623292">
            <w:pPr>
              <w:spacing w:after="13" w:line="250" w:lineRule="auto"/>
              <w:jc w:val="both"/>
              <w:rPr>
                <w:rFonts w:ascii="Arial" w:eastAsia="Arial" w:hAnsi="Arial" w:cs="Arial"/>
                <w:sz w:val="24"/>
                <w:szCs w:val="24"/>
              </w:rPr>
            </w:pPr>
            <w:r w:rsidRPr="008072C0">
              <w:rPr>
                <w:rFonts w:ascii="Arial" w:eastAsia="Arial" w:hAnsi="Arial" w:cs="Arial"/>
                <w:sz w:val="24"/>
                <w:szCs w:val="24"/>
              </w:rPr>
              <w:t xml:space="preserve">The </w:t>
            </w:r>
            <w:r w:rsidRPr="008072C0">
              <w:rPr>
                <w:rFonts w:ascii="Arial" w:eastAsia="Arial" w:hAnsi="Arial" w:cs="Arial"/>
                <w:sz w:val="24"/>
                <w:szCs w:val="24"/>
                <w:u w:val="single" w:color="000000"/>
              </w:rPr>
              <w:t>lactation</w:t>
            </w:r>
            <w:r w:rsidRPr="008072C0">
              <w:rPr>
                <w:rFonts w:ascii="Arial" w:eastAsia="Arial" w:hAnsi="Arial" w:cs="Arial"/>
                <w:sz w:val="24"/>
                <w:szCs w:val="24"/>
              </w:rPr>
              <w:t xml:space="preserve"> period is the time when the udder prepares for   optimum milk production.  </w:t>
            </w:r>
          </w:p>
        </w:tc>
        <w:tc>
          <w:tcPr>
            <w:tcW w:w="709" w:type="dxa"/>
          </w:tcPr>
          <w:p w14:paraId="742AE062" w14:textId="77777777" w:rsidR="00413174" w:rsidRPr="008072C0" w:rsidRDefault="00413174" w:rsidP="00623292">
            <w:pPr>
              <w:rPr>
                <w:rFonts w:ascii="Arial" w:hAnsi="Arial" w:cs="Arial"/>
                <w:sz w:val="24"/>
                <w:szCs w:val="24"/>
              </w:rPr>
            </w:pPr>
          </w:p>
        </w:tc>
      </w:tr>
      <w:tr w:rsidR="008072C0" w:rsidRPr="008072C0" w14:paraId="25521E93" w14:textId="77777777" w:rsidTr="00D45501">
        <w:tc>
          <w:tcPr>
            <w:tcW w:w="709" w:type="dxa"/>
          </w:tcPr>
          <w:p w14:paraId="0DFEBAFF" w14:textId="77777777" w:rsidR="00413174" w:rsidRPr="008072C0" w:rsidRDefault="00413174" w:rsidP="00623292">
            <w:pPr>
              <w:rPr>
                <w:rFonts w:ascii="Arial" w:hAnsi="Arial" w:cs="Arial"/>
                <w:sz w:val="24"/>
                <w:szCs w:val="24"/>
              </w:rPr>
            </w:pPr>
          </w:p>
        </w:tc>
        <w:tc>
          <w:tcPr>
            <w:tcW w:w="992" w:type="dxa"/>
          </w:tcPr>
          <w:p w14:paraId="00588209" w14:textId="77777777" w:rsidR="00413174" w:rsidRPr="008072C0" w:rsidRDefault="00413174" w:rsidP="00623292">
            <w:pPr>
              <w:rPr>
                <w:rFonts w:ascii="Arial" w:hAnsi="Arial" w:cs="Arial"/>
                <w:sz w:val="24"/>
                <w:szCs w:val="24"/>
              </w:rPr>
            </w:pPr>
            <w:r w:rsidRPr="008072C0">
              <w:rPr>
                <w:rFonts w:ascii="Arial" w:hAnsi="Arial" w:cs="Arial"/>
                <w:sz w:val="24"/>
                <w:szCs w:val="24"/>
              </w:rPr>
              <w:t>1.4.23</w:t>
            </w:r>
          </w:p>
        </w:tc>
        <w:tc>
          <w:tcPr>
            <w:tcW w:w="7655" w:type="dxa"/>
          </w:tcPr>
          <w:p w14:paraId="5E814BFD"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 xml:space="preserve">The condition where the vagina protrudes from the vulva resulting   in sterility, is called </w:t>
            </w:r>
            <w:r w:rsidRPr="008072C0">
              <w:rPr>
                <w:rFonts w:ascii="Arial" w:eastAsia="Arial" w:hAnsi="Arial" w:cs="Arial"/>
                <w:sz w:val="24"/>
                <w:szCs w:val="24"/>
                <w:u w:val="single" w:color="000000"/>
              </w:rPr>
              <w:t>abortion</w:t>
            </w:r>
            <w:r w:rsidRPr="008072C0">
              <w:rPr>
                <w:rFonts w:ascii="Arial" w:eastAsia="Arial" w:hAnsi="Arial" w:cs="Arial"/>
                <w:sz w:val="24"/>
                <w:szCs w:val="24"/>
              </w:rPr>
              <w:t xml:space="preserve">. </w:t>
            </w:r>
          </w:p>
        </w:tc>
        <w:tc>
          <w:tcPr>
            <w:tcW w:w="709" w:type="dxa"/>
          </w:tcPr>
          <w:p w14:paraId="214D1602" w14:textId="77777777" w:rsidR="00413174" w:rsidRPr="008072C0" w:rsidRDefault="00413174" w:rsidP="00623292">
            <w:pPr>
              <w:rPr>
                <w:rFonts w:ascii="Arial" w:hAnsi="Arial" w:cs="Arial"/>
                <w:sz w:val="24"/>
                <w:szCs w:val="24"/>
              </w:rPr>
            </w:pPr>
          </w:p>
        </w:tc>
      </w:tr>
    </w:tbl>
    <w:p w14:paraId="5A6BAAB1" w14:textId="77777777" w:rsidR="00413174" w:rsidRPr="007C1F3C" w:rsidRDefault="00413174" w:rsidP="0001245F">
      <w:pPr>
        <w:pStyle w:val="NoSpacing"/>
        <w:rPr>
          <w:rFonts w:ascii="Arial" w:hAnsi="Arial" w:cs="Arial"/>
          <w:sz w:val="24"/>
          <w:szCs w:val="24"/>
        </w:rPr>
      </w:pPr>
      <w:r w:rsidRPr="007C1F3C">
        <w:rPr>
          <w:rFonts w:ascii="Arial" w:hAnsi="Arial" w:cs="Arial"/>
          <w:sz w:val="24"/>
          <w:szCs w:val="24"/>
        </w:rPr>
        <w:t xml:space="preserve">       </w:t>
      </w:r>
    </w:p>
    <w:tbl>
      <w:tblPr>
        <w:tblW w:w="9383" w:type="dxa"/>
        <w:tblBorders>
          <w:insideH w:val="single" w:sz="4" w:space="0" w:color="auto"/>
        </w:tblBorders>
        <w:tblLayout w:type="fixed"/>
        <w:tblLook w:val="0000" w:firstRow="0" w:lastRow="0" w:firstColumn="0" w:lastColumn="0" w:noHBand="0" w:noVBand="0"/>
      </w:tblPr>
      <w:tblGrid>
        <w:gridCol w:w="8369"/>
        <w:gridCol w:w="236"/>
        <w:gridCol w:w="778"/>
      </w:tblGrid>
      <w:tr w:rsidR="00413174" w:rsidRPr="007C1F3C" w14:paraId="5DEF4BCA" w14:textId="77777777" w:rsidTr="00CA4681">
        <w:trPr>
          <w:trHeight w:val="274"/>
        </w:trPr>
        <w:tc>
          <w:tcPr>
            <w:tcW w:w="8380" w:type="dxa"/>
          </w:tcPr>
          <w:p w14:paraId="48DB62BA" w14:textId="77777777" w:rsidR="00413174" w:rsidRPr="007C1F3C" w:rsidRDefault="00413174" w:rsidP="00413174">
            <w:pPr>
              <w:spacing w:after="0" w:line="240" w:lineRule="auto"/>
              <w:jc w:val="both"/>
              <w:rPr>
                <w:rFonts w:ascii="Arial" w:eastAsia="Calibri" w:hAnsi="Arial" w:cs="Arial"/>
                <w:b/>
                <w:sz w:val="24"/>
                <w:szCs w:val="24"/>
                <w:lang w:val="en-GB" w:eastAsia="en-ZA"/>
              </w:rPr>
            </w:pPr>
            <w:r w:rsidRPr="007C1F3C">
              <w:rPr>
                <w:rFonts w:ascii="Arial" w:eastAsia="Calibri" w:hAnsi="Arial" w:cs="Arial"/>
                <w:b/>
                <w:sz w:val="24"/>
                <w:szCs w:val="24"/>
                <w:lang w:val="en-GB" w:eastAsia="en-ZA"/>
              </w:rPr>
              <w:t>QUESTION 4:  ANIMAL REPRODUCTION (MARCH 2017)</w:t>
            </w:r>
          </w:p>
        </w:tc>
        <w:tc>
          <w:tcPr>
            <w:tcW w:w="224" w:type="dxa"/>
          </w:tcPr>
          <w:p w14:paraId="23675E0D"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c>
          <w:tcPr>
            <w:tcW w:w="779" w:type="dxa"/>
          </w:tcPr>
          <w:p w14:paraId="4F8FE274"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r>
    </w:tbl>
    <w:p w14:paraId="403B6172" w14:textId="77777777" w:rsidR="00413174" w:rsidRPr="007C1F3C" w:rsidRDefault="00413174" w:rsidP="00413174">
      <w:pPr>
        <w:spacing w:after="0" w:line="240" w:lineRule="auto"/>
        <w:jc w:val="both"/>
        <w:rPr>
          <w:rFonts w:ascii="Arial" w:eastAsia="Calibri" w:hAnsi="Arial" w:cs="Arial"/>
          <w:sz w:val="24"/>
          <w:szCs w:val="24"/>
          <w:lang w:val="en-GB" w:eastAsia="en-ZA"/>
        </w:rPr>
      </w:pPr>
    </w:p>
    <w:tbl>
      <w:tblPr>
        <w:tblW w:w="9287" w:type="dxa"/>
        <w:tblBorders>
          <w:insideH w:val="single" w:sz="4" w:space="0" w:color="auto"/>
        </w:tblBorders>
        <w:tblLayout w:type="fixed"/>
        <w:tblLook w:val="0000" w:firstRow="0" w:lastRow="0" w:firstColumn="0" w:lastColumn="0" w:noHBand="0" w:noVBand="0"/>
      </w:tblPr>
      <w:tblGrid>
        <w:gridCol w:w="8281"/>
        <w:gridCol w:w="236"/>
        <w:gridCol w:w="770"/>
      </w:tblGrid>
      <w:tr w:rsidR="00413174" w:rsidRPr="007C1F3C" w14:paraId="4C595719" w14:textId="77777777" w:rsidTr="00CA4681">
        <w:trPr>
          <w:trHeight w:val="274"/>
        </w:trPr>
        <w:tc>
          <w:tcPr>
            <w:tcW w:w="8294" w:type="dxa"/>
          </w:tcPr>
          <w:p w14:paraId="41161CD1" w14:textId="77777777" w:rsidR="00413174" w:rsidRPr="007C1F3C" w:rsidRDefault="00413174" w:rsidP="00413174">
            <w:pPr>
              <w:spacing w:after="0" w:line="240" w:lineRule="auto"/>
              <w:jc w:val="both"/>
              <w:rPr>
                <w:rFonts w:ascii="Arial" w:eastAsia="Calibri" w:hAnsi="Arial" w:cs="Arial"/>
                <w:sz w:val="24"/>
                <w:szCs w:val="24"/>
                <w:lang w:val="en-GB" w:eastAsia="en-ZA"/>
              </w:rPr>
            </w:pPr>
            <w:r w:rsidRPr="007C1F3C">
              <w:rPr>
                <w:rFonts w:ascii="Arial" w:eastAsia="Calibri" w:hAnsi="Arial" w:cs="Arial"/>
                <w:sz w:val="24"/>
                <w:szCs w:val="24"/>
                <w:lang w:val="en-GB" w:eastAsia="en-ZA"/>
              </w:rPr>
              <w:t>Start this question on a NEW page.</w:t>
            </w:r>
          </w:p>
        </w:tc>
        <w:tc>
          <w:tcPr>
            <w:tcW w:w="222" w:type="dxa"/>
          </w:tcPr>
          <w:p w14:paraId="085C65EE"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c>
          <w:tcPr>
            <w:tcW w:w="771" w:type="dxa"/>
          </w:tcPr>
          <w:p w14:paraId="5BBF136E"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r>
    </w:tbl>
    <w:p w14:paraId="1A6F48C1" w14:textId="77777777" w:rsidR="00413174" w:rsidRPr="007C1F3C" w:rsidRDefault="00413174" w:rsidP="00413174">
      <w:pPr>
        <w:spacing w:after="0" w:line="240" w:lineRule="auto"/>
        <w:jc w:val="both"/>
        <w:rPr>
          <w:rFonts w:ascii="Arial" w:eastAsia="Calibri" w:hAnsi="Arial" w:cs="Arial"/>
          <w:sz w:val="24"/>
          <w:szCs w:val="24"/>
          <w:lang w:val="en-GB" w:eastAsia="en-ZA"/>
        </w:rPr>
      </w:pPr>
    </w:p>
    <w:tbl>
      <w:tblPr>
        <w:tblW w:w="9307" w:type="dxa"/>
        <w:tblLook w:val="04A0" w:firstRow="1" w:lastRow="0" w:firstColumn="1" w:lastColumn="0" w:noHBand="0" w:noVBand="1"/>
      </w:tblPr>
      <w:tblGrid>
        <w:gridCol w:w="842"/>
        <w:gridCol w:w="7468"/>
        <w:gridCol w:w="222"/>
        <w:gridCol w:w="775"/>
      </w:tblGrid>
      <w:tr w:rsidR="00413174" w:rsidRPr="007C1F3C" w14:paraId="55E4FE7B" w14:textId="77777777" w:rsidTr="00CA4681">
        <w:trPr>
          <w:trHeight w:val="145"/>
        </w:trPr>
        <w:tc>
          <w:tcPr>
            <w:tcW w:w="842" w:type="dxa"/>
            <w:shd w:val="clear" w:color="auto" w:fill="auto"/>
          </w:tcPr>
          <w:p w14:paraId="3A46D274" w14:textId="77777777" w:rsidR="00413174" w:rsidRPr="007C1F3C" w:rsidRDefault="00413174" w:rsidP="00413174">
            <w:pPr>
              <w:spacing w:after="0" w:line="240" w:lineRule="auto"/>
              <w:jc w:val="both"/>
              <w:rPr>
                <w:rFonts w:ascii="Arial" w:eastAsia="Calibri" w:hAnsi="Arial" w:cs="Arial"/>
                <w:sz w:val="24"/>
                <w:szCs w:val="24"/>
                <w:lang w:val="en-GB" w:eastAsia="en-ZA"/>
              </w:rPr>
            </w:pPr>
            <w:r w:rsidRPr="007C1F3C">
              <w:rPr>
                <w:rFonts w:ascii="Arial" w:eastAsia="Calibri" w:hAnsi="Arial" w:cs="Arial"/>
                <w:sz w:val="24"/>
                <w:szCs w:val="24"/>
                <w:lang w:val="en-GB" w:eastAsia="en-ZA"/>
              </w:rPr>
              <w:t>4.1</w:t>
            </w:r>
          </w:p>
        </w:tc>
        <w:tc>
          <w:tcPr>
            <w:tcW w:w="7470" w:type="dxa"/>
            <w:shd w:val="clear" w:color="auto" w:fill="auto"/>
          </w:tcPr>
          <w:p w14:paraId="4A048AC6" w14:textId="77777777" w:rsidR="00413174" w:rsidRPr="007C1F3C" w:rsidRDefault="00413174" w:rsidP="00413174">
            <w:pPr>
              <w:spacing w:after="0" w:line="240" w:lineRule="auto"/>
              <w:jc w:val="both"/>
              <w:rPr>
                <w:rFonts w:ascii="Arial" w:eastAsia="Calibri" w:hAnsi="Arial" w:cs="Arial"/>
                <w:sz w:val="24"/>
                <w:szCs w:val="24"/>
                <w:lang w:val="en-GB" w:eastAsia="en-ZA"/>
              </w:rPr>
            </w:pPr>
            <w:r w:rsidRPr="007C1F3C">
              <w:rPr>
                <w:rFonts w:ascii="Arial" w:eastAsia="Calibri" w:hAnsi="Arial" w:cs="Arial"/>
                <w:sz w:val="24"/>
                <w:szCs w:val="24"/>
                <w:lang w:val="en-GB" w:eastAsia="en-ZA"/>
              </w:rPr>
              <w:t>The diagram below shows the embryo and foetus development in farm animals.</w:t>
            </w:r>
          </w:p>
        </w:tc>
        <w:tc>
          <w:tcPr>
            <w:tcW w:w="220" w:type="dxa"/>
            <w:shd w:val="clear" w:color="auto" w:fill="auto"/>
          </w:tcPr>
          <w:p w14:paraId="2B4CB795"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c>
          <w:tcPr>
            <w:tcW w:w="775" w:type="dxa"/>
            <w:shd w:val="clear" w:color="auto" w:fill="auto"/>
          </w:tcPr>
          <w:p w14:paraId="392B86F4"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r>
    </w:tbl>
    <w:p w14:paraId="4D03853B" w14:textId="77777777" w:rsidR="00413174" w:rsidRPr="007C1F3C" w:rsidRDefault="00413174" w:rsidP="00413174">
      <w:pPr>
        <w:spacing w:after="0" w:line="240" w:lineRule="auto"/>
        <w:rPr>
          <w:rFonts w:ascii="Arial" w:hAnsi="Arial" w:cs="Arial"/>
          <w:sz w:val="24"/>
          <w:szCs w:val="24"/>
        </w:rPr>
      </w:pPr>
    </w:p>
    <w:tbl>
      <w:tblPr>
        <w:tblW w:w="10598" w:type="dxa"/>
        <w:tblLook w:val="04A0" w:firstRow="1" w:lastRow="0" w:firstColumn="1" w:lastColumn="0" w:noHBand="0" w:noVBand="1"/>
      </w:tblPr>
      <w:tblGrid>
        <w:gridCol w:w="1951"/>
        <w:gridCol w:w="7371"/>
        <w:gridCol w:w="393"/>
        <w:gridCol w:w="883"/>
      </w:tblGrid>
      <w:tr w:rsidR="00413174" w:rsidRPr="007C1F3C" w14:paraId="19DCE6AA" w14:textId="77777777" w:rsidTr="00623292">
        <w:tc>
          <w:tcPr>
            <w:tcW w:w="1951" w:type="dxa"/>
            <w:tcBorders>
              <w:right w:val="single" w:sz="12" w:space="0" w:color="auto"/>
            </w:tcBorders>
            <w:shd w:val="clear" w:color="auto" w:fill="auto"/>
          </w:tcPr>
          <w:p w14:paraId="1B1B0C64" w14:textId="77777777" w:rsidR="00413174" w:rsidRPr="007C1F3C" w:rsidRDefault="00413174" w:rsidP="00413174">
            <w:pPr>
              <w:spacing w:after="0" w:line="240" w:lineRule="auto"/>
              <w:rPr>
                <w:rFonts w:ascii="Arial" w:hAnsi="Arial" w:cs="Arial"/>
                <w:sz w:val="24"/>
                <w:szCs w:val="24"/>
              </w:rPr>
            </w:pPr>
          </w:p>
        </w:tc>
        <w:tc>
          <w:tcPr>
            <w:tcW w:w="7371" w:type="dxa"/>
            <w:tcBorders>
              <w:top w:val="single" w:sz="12" w:space="0" w:color="auto"/>
              <w:left w:val="single" w:sz="12" w:space="0" w:color="auto"/>
              <w:bottom w:val="single" w:sz="12" w:space="0" w:color="auto"/>
              <w:right w:val="single" w:sz="12" w:space="0" w:color="auto"/>
            </w:tcBorders>
            <w:shd w:val="clear" w:color="auto" w:fill="auto"/>
          </w:tcPr>
          <w:p w14:paraId="77B717A4" w14:textId="77777777" w:rsidR="00413174" w:rsidRPr="007C1F3C" w:rsidRDefault="00413174" w:rsidP="00413174">
            <w:pPr>
              <w:tabs>
                <w:tab w:val="right" w:pos="8289"/>
              </w:tabs>
              <w:spacing w:after="0" w:line="240" w:lineRule="auto"/>
              <w:jc w:val="center"/>
              <w:rPr>
                <w:rFonts w:ascii="Arial" w:hAnsi="Arial" w:cs="Arial"/>
                <w:sz w:val="24"/>
                <w:szCs w:val="24"/>
              </w:rPr>
            </w:pPr>
            <w:r w:rsidRPr="007C1F3C">
              <w:rPr>
                <w:rFonts w:ascii="Arial" w:hAnsi="Arial" w:cs="Arial"/>
                <w:noProof/>
                <w:sz w:val="24"/>
                <w:szCs w:val="24"/>
                <w:lang w:val="en-US"/>
              </w:rPr>
              <mc:AlternateContent>
                <mc:Choice Requires="wpg">
                  <w:drawing>
                    <wp:anchor distT="0" distB="0" distL="114300" distR="114300" simplePos="0" relativeHeight="251675648" behindDoc="0" locked="0" layoutInCell="1" allowOverlap="1" wp14:anchorId="72BC2B58" wp14:editId="37D7BEB0">
                      <wp:simplePos x="0" y="0"/>
                      <wp:positionH relativeFrom="column">
                        <wp:posOffset>1105535</wp:posOffset>
                      </wp:positionH>
                      <wp:positionV relativeFrom="paragraph">
                        <wp:posOffset>221615</wp:posOffset>
                      </wp:positionV>
                      <wp:extent cx="2860675" cy="1838325"/>
                      <wp:effectExtent l="56515" t="13335" r="16510" b="62865"/>
                      <wp:wrapNone/>
                      <wp:docPr id="88089" name="Group 88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675" cy="1838325"/>
                                <a:chOff x="4769" y="3951"/>
                                <a:chExt cx="4505" cy="2895"/>
                              </a:xfrm>
                            </wpg:grpSpPr>
                            <wps:wsp>
                              <wps:cNvPr id="88090" name="AutoShape 3"/>
                              <wps:cNvCnPr>
                                <a:cxnSpLocks noChangeShapeType="1"/>
                              </wps:cNvCnPr>
                              <wps:spPr bwMode="auto">
                                <a:xfrm>
                                  <a:off x="4769" y="3951"/>
                                  <a:ext cx="13" cy="110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1" name="AutoShape 4"/>
                              <wps:cNvCnPr>
                                <a:cxnSpLocks noChangeShapeType="1"/>
                              </wps:cNvCnPr>
                              <wps:spPr bwMode="auto">
                                <a:xfrm>
                                  <a:off x="5815" y="3951"/>
                                  <a:ext cx="13" cy="110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2" name="AutoShape 5"/>
                              <wps:cNvCnPr>
                                <a:cxnSpLocks noChangeShapeType="1"/>
                              </wps:cNvCnPr>
                              <wps:spPr bwMode="auto">
                                <a:xfrm>
                                  <a:off x="6877" y="3951"/>
                                  <a:ext cx="13" cy="134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3" name="AutoShape 6"/>
                              <wps:cNvCnPr>
                                <a:cxnSpLocks noChangeShapeType="1"/>
                              </wps:cNvCnPr>
                              <wps:spPr bwMode="auto">
                                <a:xfrm flipH="1">
                                  <a:off x="6102" y="5658"/>
                                  <a:ext cx="317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4" name="AutoShape 7"/>
                              <wps:cNvCnPr>
                                <a:cxnSpLocks noChangeShapeType="1"/>
                              </wps:cNvCnPr>
                              <wps:spPr bwMode="auto">
                                <a:xfrm flipH="1">
                                  <a:off x="6463" y="6275"/>
                                  <a:ext cx="2811"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5" name="AutoShape 8"/>
                              <wps:cNvCnPr>
                                <a:cxnSpLocks noChangeShapeType="1"/>
                              </wps:cNvCnPr>
                              <wps:spPr bwMode="auto">
                                <a:xfrm flipH="1">
                                  <a:off x="6044" y="6845"/>
                                  <a:ext cx="3230"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281D52" id="Group 88089" o:spid="_x0000_s1026" style="position:absolute;margin-left:87.05pt;margin-top:17.45pt;width:225.25pt;height:144.75pt;z-index:251675648" coordorigin="4769,3951" coordsize="4505,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">
                      <v:shape id="AutoShape 3" o:spid="_x0000_s1027" type="#_x0000_t32" style="position:absolute;left:4769;top:3951;width:13;height:11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Pgl8QAAADeAAAADwAAAGRycy9kb3ducmV2LnhtbESPvW7CMBSFd6S+g3UrsYFDBxQCBkGU&#10;SjASMnS8jS9JRHwdxSakfXo8IDEenT99m91oWjFQ7xrLChbzCARxaXXDlYLi8j2LQTiPrLG1TAr+&#10;yMFu+zHZYKLtg8805L4SYYRdggpq77tESlfWZNDNbUccvKvtDfog+0rqHh9h3LTyK4qW0mDD4aHG&#10;jtKaylt+NwrS4j4UhyHvsvPhZ1G1p+z4+18oNf0c92sQnkb/Dr/aR60gjqNVAAg4AQXk9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k+CXxAAAAN4AAAAPAAAAAAAAAAAA&#10;AAAAAKECAABkcnMvZG93bnJldi54bWxQSwUGAAAAAAQABAD5AAAAkgMAAAAA&#10;" strokeweight="1.5pt">
                        <v:stroke endarrow="block"/>
                      </v:shape>
                      <v:shape id="AutoShape 4" o:spid="_x0000_s1028" type="#_x0000_t32" style="position:absolute;left:5815;top:3951;width:13;height:11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9FDMUAAADeAAAADwAAAGRycy9kb3ducmV2LnhtbESPQYvCMBSE74L/ITxhb5rWg9RqFBUF&#10;92jtweOzeduWbV5KE2t3f70RFvY4zMw3zHo7mEb01LnasoJ4FoEgLqyuuVSQX0/TBITzyBoby6Tg&#10;hxxsN+PRGlNtn3yhPvOlCBB2KSqovG9TKV1RkUE3sy1x8L5sZ9AH2ZVSd/gMcNPIeRQtpMGaw0KF&#10;LR0qKr6zh1FwyB99vu+z9njZ3+Ky+Tye77+5Uh+TYbcC4Wnw/+G/9lkrSJJoGcP7TrgCcvM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99FDMUAAADeAAAADwAAAAAAAAAA&#10;AAAAAAChAgAAZHJzL2Rvd25yZXYueG1sUEsFBgAAAAAEAAQA+QAAAJMDAAAAAA==&#10;" strokeweight="1.5pt">
                        <v:stroke endarrow="block"/>
                      </v:shape>
                      <v:shape id="AutoShape 5" o:spid="_x0000_s1029" type="#_x0000_t32" style="position:absolute;left:6877;top:3951;width:13;height:13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3be8UAAADeAAAADwAAAGRycy9kb3ducmV2LnhtbESPQYvCMBSE78L+h/AWvNlUD0utRlFx&#10;wT1ae9jj2+bZFpuX0sRa99cbQfA4zMw3zHI9mEb01LnasoJpFIMgLqyuuVSQn74nCQjnkTU2lknB&#10;nRysVx+jJaba3vhIfeZLESDsUlRQed+mUrqiIoMusi1x8M62M+iD7EqpO7wFuGnkLI6/pMGaw0KF&#10;Le0qKi7Z1SjY5dc+3/ZZuz9uf6dl87M//P3nSo0/h80ChKfBv8Ov9kErSJJ4PoPnnXAF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3be8UAAADeAAAADwAAAAAAAAAA&#10;AAAAAAChAgAAZHJzL2Rvd25yZXYueG1sUEsFBgAAAAAEAAQA+QAAAJMDAAAAAA==&#10;" strokeweight="1.5pt">
                        <v:stroke endarrow="block"/>
                      </v:shape>
                      <v:shape id="AutoShape 6" o:spid="_x0000_s1030" type="#_x0000_t32" style="position:absolute;left:6102;top:5658;width:31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zoQ8YAAADeAAAADwAAAGRycy9kb3ducmV2LnhtbESPQUvDQBSE74L/YXkFL9JubEXS2E0Q&#10;i+CxRg/t7ZF9zcbuvo3ZtYn/visIHoeZ+YbZVJOz4kxD6DwruFtkIIgbrztuFXy8v8xzECEia7Se&#10;ScEPBajK66sNFtqP/EbnOrYiQTgUqMDE2BdShsaQw7DwPXHyjn5wGJMcWqkHHBPcWbnMsgfpsOO0&#10;YLCnZ0PNqf52CnZ+f7/drsn6sf6azOfqdmkPpNTNbHp6BBFpiv/hv/arVpDn2XoFv3fSFZD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c6EPGAAAA3gAAAA8AAAAAAAAA&#10;AAAAAAAAoQIAAGRycy9kb3ducmV2LnhtbFBLBQYAAAAABAAEAPkAAACUAwAAAAA=&#10;" strokeweight="1.5pt">
                        <v:stroke endarrow="block"/>
                      </v:shape>
                      <v:shape id="AutoShape 7" o:spid="_x0000_s1031" type="#_x0000_t32" style="position:absolute;left:6463;top:6275;width:28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VwN8cAAADeAAAADwAAAGRycy9kb3ducmV2LnhtbESPQWsCMRSE7wX/Q3hCL6VmtVLWrVGk&#10;IvRotz20t8fmdbM1eVk30V3/vREKPQ4z8w2zXA/OijN1ofGsYDrJQBBXXjdcK/j82D3mIEJE1mg9&#10;k4ILBVivRndLLLTv+Z3OZaxFgnAoUIGJsS2kDJUhh2HiW+Lk/fjOYUyyq6XusE9wZ+Usy56lw4bT&#10;gsGWXg1Vh/LkFOz913y7XZD1fXkczO/Tw8x+k1L342HzAiLSEP/Df+03rSDPs8UcbnfSFZC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9XA3xwAAAN4AAAAPAAAAAAAA&#10;AAAAAAAAAKECAABkcnMvZG93bnJldi54bWxQSwUGAAAAAAQABAD5AAAAlQMAAAAA&#10;" strokeweight="1.5pt">
                        <v:stroke endarrow="block"/>
                      </v:shape>
                      <v:shape id="AutoShape 8" o:spid="_x0000_s1032" type="#_x0000_t32" style="position:absolute;left:6044;top:6845;width:323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nVrMcAAADeAAAADwAAAGRycy9kb3ducmV2LnhtbESPQU8CMRSE7yb+h+aZeDHSFcEsC4UQ&#10;iQlHXTzI7WX72C62r8u2suu/pyYkHicz801msRqcFWfqQuNZwdMoA0Fced1wreBz9/aYgwgRWaP1&#10;TAp+KcBqeXuzwEL7nj/oXMZaJAiHAhWYGNtCylAZchhGviVO3sF3DmOSXS11h32COyvHWfYiHTac&#10;Fgy29Gqo+i5/nIJ3/zXZbGZkfV+eBnN8fhjbPSl1fzes5yAiDfE/fG1vtYI8z2ZT+LuTr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udWsxwAAAN4AAAAPAAAAAAAA&#10;AAAAAAAAAKECAABkcnMvZG93bnJldi54bWxQSwUGAAAAAAQABAD5AAAAlQMAAAAA&#10;" strokeweight="1.5pt">
                        <v:stroke endarrow="block"/>
                      </v:shape>
                    </v:group>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7696" behindDoc="0" locked="0" layoutInCell="1" allowOverlap="1" wp14:anchorId="6ABB392E" wp14:editId="2B8D9259">
                      <wp:simplePos x="0" y="0"/>
                      <wp:positionH relativeFrom="column">
                        <wp:posOffset>3999230</wp:posOffset>
                      </wp:positionH>
                      <wp:positionV relativeFrom="paragraph">
                        <wp:posOffset>920750</wp:posOffset>
                      </wp:positionV>
                      <wp:extent cx="422910" cy="140589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140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B97EA" w14:textId="77777777" w:rsidR="00514E69" w:rsidRDefault="00514E69" w:rsidP="00413174">
                                  <w:pPr>
                                    <w:spacing w:after="0" w:line="240" w:lineRule="auto"/>
                                    <w:rPr>
                                      <w:rFonts w:ascii="Arial" w:hAnsi="Arial" w:cs="Arial"/>
                                      <w:b/>
                                      <w:sz w:val="14"/>
                                      <w:szCs w:val="24"/>
                                    </w:rPr>
                                  </w:pPr>
                                </w:p>
                                <w:p w14:paraId="33EFD548" w14:textId="77777777" w:rsidR="00514E69" w:rsidRPr="00C5179C" w:rsidRDefault="00514E69" w:rsidP="00413174">
                                  <w:pPr>
                                    <w:spacing w:after="0" w:line="240" w:lineRule="auto"/>
                                    <w:ind w:hanging="142"/>
                                    <w:rPr>
                                      <w:rFonts w:ascii="Arial" w:hAnsi="Arial" w:cs="Arial"/>
                                      <w:b/>
                                      <w:sz w:val="20"/>
                                      <w:szCs w:val="24"/>
                                    </w:rPr>
                                  </w:pPr>
                                </w:p>
                                <w:p w14:paraId="12D60CDE"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D</w:t>
                                  </w:r>
                                </w:p>
                                <w:p w14:paraId="38B84EBB" w14:textId="77777777" w:rsidR="00514E69" w:rsidRPr="00C5179C" w:rsidRDefault="00514E69" w:rsidP="00413174">
                                  <w:pPr>
                                    <w:spacing w:after="0" w:line="240" w:lineRule="auto"/>
                                    <w:ind w:hanging="142"/>
                                    <w:rPr>
                                      <w:rFonts w:ascii="Arial" w:hAnsi="Arial" w:cs="Arial"/>
                                      <w:b/>
                                      <w:sz w:val="32"/>
                                      <w:szCs w:val="24"/>
                                    </w:rPr>
                                  </w:pPr>
                                </w:p>
                                <w:p w14:paraId="11B12A9D"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E</w:t>
                                  </w:r>
                                </w:p>
                                <w:p w14:paraId="54BC71DF" w14:textId="77777777" w:rsidR="00514E69" w:rsidRPr="00C5179C" w:rsidRDefault="00514E69" w:rsidP="00413174">
                                  <w:pPr>
                                    <w:spacing w:after="0" w:line="240" w:lineRule="auto"/>
                                    <w:ind w:left="-142" w:hanging="142"/>
                                    <w:rPr>
                                      <w:rFonts w:ascii="Arial" w:hAnsi="Arial" w:cs="Arial"/>
                                      <w:b/>
                                      <w:sz w:val="24"/>
                                      <w:szCs w:val="24"/>
                                    </w:rPr>
                                  </w:pPr>
                                </w:p>
                                <w:p w14:paraId="5C6951A0" w14:textId="77777777" w:rsidR="00514E69" w:rsidRPr="00C5179C"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BB392E" id="Text Box 32" o:spid="_x0000_s1231" type="#_x0000_t202" style="position:absolute;left:0;text-align:left;margin-left:314.9pt;margin-top:72.5pt;width:33.3pt;height:110.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" filled="f" stroked="f">
                      <v:textbox>
                        <w:txbxContent>
                          <w:p w14:paraId="4AAB97EA" w14:textId="77777777" w:rsidR="00514E69" w:rsidRDefault="00514E69" w:rsidP="00413174">
                            <w:pPr>
                              <w:spacing w:after="0" w:line="240" w:lineRule="auto"/>
                              <w:rPr>
                                <w:rFonts w:ascii="Arial" w:hAnsi="Arial" w:cs="Arial"/>
                                <w:b/>
                                <w:sz w:val="14"/>
                                <w:szCs w:val="24"/>
                              </w:rPr>
                            </w:pPr>
                          </w:p>
                          <w:p w14:paraId="33EFD548" w14:textId="77777777" w:rsidR="00514E69" w:rsidRPr="00C5179C" w:rsidRDefault="00514E69" w:rsidP="00413174">
                            <w:pPr>
                              <w:spacing w:after="0" w:line="240" w:lineRule="auto"/>
                              <w:ind w:hanging="142"/>
                              <w:rPr>
                                <w:rFonts w:ascii="Arial" w:hAnsi="Arial" w:cs="Arial"/>
                                <w:b/>
                                <w:sz w:val="20"/>
                                <w:szCs w:val="24"/>
                              </w:rPr>
                            </w:pPr>
                          </w:p>
                          <w:p w14:paraId="12D60CDE"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D</w:t>
                            </w:r>
                          </w:p>
                          <w:p w14:paraId="38B84EBB" w14:textId="77777777" w:rsidR="00514E69" w:rsidRPr="00C5179C" w:rsidRDefault="00514E69" w:rsidP="00413174">
                            <w:pPr>
                              <w:spacing w:after="0" w:line="240" w:lineRule="auto"/>
                              <w:ind w:hanging="142"/>
                              <w:rPr>
                                <w:rFonts w:ascii="Arial" w:hAnsi="Arial" w:cs="Arial"/>
                                <w:b/>
                                <w:sz w:val="32"/>
                                <w:szCs w:val="24"/>
                              </w:rPr>
                            </w:pPr>
                          </w:p>
                          <w:p w14:paraId="11B12A9D"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E</w:t>
                            </w:r>
                          </w:p>
                          <w:p w14:paraId="54BC71DF" w14:textId="77777777" w:rsidR="00514E69" w:rsidRPr="00C5179C" w:rsidRDefault="00514E69" w:rsidP="00413174">
                            <w:pPr>
                              <w:spacing w:after="0" w:line="240" w:lineRule="auto"/>
                              <w:ind w:left="-142" w:hanging="142"/>
                              <w:rPr>
                                <w:rFonts w:ascii="Arial" w:hAnsi="Arial" w:cs="Arial"/>
                                <w:b/>
                                <w:sz w:val="24"/>
                                <w:szCs w:val="24"/>
                              </w:rPr>
                            </w:pPr>
                          </w:p>
                          <w:p w14:paraId="5C6951A0" w14:textId="77777777" w:rsidR="00514E69" w:rsidRPr="00C5179C"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F</w:t>
                            </w:r>
                          </w:p>
                        </w:txbxContent>
                      </v:textbox>
                    </v:shape>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6672" behindDoc="0" locked="0" layoutInCell="1" allowOverlap="1" wp14:anchorId="713424BD" wp14:editId="787260A4">
                      <wp:simplePos x="0" y="0"/>
                      <wp:positionH relativeFrom="column">
                        <wp:posOffset>795020</wp:posOffset>
                      </wp:positionH>
                      <wp:positionV relativeFrom="paragraph">
                        <wp:posOffset>40640</wp:posOffset>
                      </wp:positionV>
                      <wp:extent cx="2078990" cy="276225"/>
                      <wp:effectExtent l="3175" t="3810" r="381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276225"/>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2EC6855E" w14:textId="77777777" w:rsidR="00514E69" w:rsidRPr="00C5179C" w:rsidRDefault="00514E69" w:rsidP="00413174">
                                  <w:pPr>
                                    <w:rPr>
                                      <w:rFonts w:ascii="Arial" w:hAnsi="Arial" w:cs="Arial"/>
                                      <w:b/>
                                      <w:sz w:val="24"/>
                                      <w:szCs w:val="24"/>
                                    </w:rPr>
                                  </w:pPr>
                                  <w:r>
                                    <w:rPr>
                                      <w:rFonts w:ascii="Arial" w:hAnsi="Arial" w:cs="Arial"/>
                                      <w:b/>
                                      <w:sz w:val="24"/>
                                      <w:szCs w:val="24"/>
                                    </w:rPr>
                                    <w:t xml:space="preserve">    </w:t>
                                  </w:r>
                                  <w:r w:rsidRPr="00C5179C">
                                    <w:rPr>
                                      <w:rFonts w:ascii="Arial" w:hAnsi="Arial" w:cs="Arial"/>
                                      <w:b/>
                                      <w:sz w:val="24"/>
                                      <w:szCs w:val="24"/>
                                    </w:rPr>
                                    <w:t>A</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B</w:t>
                                  </w:r>
                                  <w:r>
                                    <w:rPr>
                                      <w:rFonts w:ascii="Arial" w:hAnsi="Arial" w:cs="Arial"/>
                                      <w:b/>
                                      <w:sz w:val="24"/>
                                      <w:szCs w:val="24"/>
                                    </w:rPr>
                                    <w:t xml:space="preserve">    </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3424BD" id="Text Box 33" o:spid="_x0000_s1232" type="#_x0000_t202" style="position:absolute;left:0;text-align:left;margin-left:62.6pt;margin-top:3.2pt;width:163.7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" stroked="f" strokecolor="blue">
                      <v:textbox>
                        <w:txbxContent>
                          <w:p w14:paraId="2EC6855E" w14:textId="77777777" w:rsidR="00514E69" w:rsidRPr="00C5179C" w:rsidRDefault="00514E69" w:rsidP="00413174">
                            <w:pPr>
                              <w:rPr>
                                <w:rFonts w:ascii="Arial" w:hAnsi="Arial" w:cs="Arial"/>
                                <w:b/>
                                <w:sz w:val="24"/>
                                <w:szCs w:val="24"/>
                              </w:rPr>
                            </w:pPr>
                            <w:r>
                              <w:rPr>
                                <w:rFonts w:ascii="Arial" w:hAnsi="Arial" w:cs="Arial"/>
                                <w:b/>
                                <w:sz w:val="24"/>
                                <w:szCs w:val="24"/>
                              </w:rPr>
                              <w:t xml:space="preserve">    </w:t>
                            </w:r>
                            <w:r w:rsidRPr="00C5179C">
                              <w:rPr>
                                <w:rFonts w:ascii="Arial" w:hAnsi="Arial" w:cs="Arial"/>
                                <w:b/>
                                <w:sz w:val="24"/>
                                <w:szCs w:val="24"/>
                              </w:rPr>
                              <w:t>A</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B</w:t>
                            </w:r>
                            <w:r>
                              <w:rPr>
                                <w:rFonts w:ascii="Arial" w:hAnsi="Arial" w:cs="Arial"/>
                                <w:b/>
                                <w:sz w:val="24"/>
                                <w:szCs w:val="24"/>
                              </w:rPr>
                              <w:t xml:space="preserve">    </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C</w:t>
                            </w:r>
                          </w:p>
                        </w:txbxContent>
                      </v:textbox>
                    </v:shape>
                  </w:pict>
                </mc:Fallback>
              </mc:AlternateContent>
            </w:r>
            <w:r w:rsidRPr="007C1F3C">
              <w:rPr>
                <w:rFonts w:ascii="Arial" w:hAnsi="Arial" w:cs="Arial"/>
                <w:sz w:val="24"/>
                <w:szCs w:val="24"/>
              </w:rPr>
              <w:object w:dxaOrig="8685" w:dyaOrig="5880" w14:anchorId="23F37B96">
                <v:shape id="_x0000_i1027" type="#_x0000_t75" style="width:312pt;height:234pt" o:ole="">
                  <v:imagedata r:id="rId33" o:title=""/>
                </v:shape>
                <o:OLEObject Type="Embed" ProgID="PBrush" ShapeID="_x0000_i1027" DrawAspect="Content" ObjectID="_1650101252" r:id="rId34"/>
              </w:object>
            </w:r>
          </w:p>
        </w:tc>
        <w:tc>
          <w:tcPr>
            <w:tcW w:w="393" w:type="dxa"/>
            <w:tcBorders>
              <w:left w:val="single" w:sz="12" w:space="0" w:color="auto"/>
            </w:tcBorders>
            <w:shd w:val="clear" w:color="auto" w:fill="auto"/>
          </w:tcPr>
          <w:p w14:paraId="4612DB13" w14:textId="77777777" w:rsidR="00413174" w:rsidRPr="007C1F3C" w:rsidRDefault="00413174" w:rsidP="00413174">
            <w:pPr>
              <w:spacing w:after="0" w:line="240" w:lineRule="auto"/>
              <w:rPr>
                <w:rFonts w:ascii="Arial" w:hAnsi="Arial" w:cs="Arial"/>
                <w:sz w:val="24"/>
                <w:szCs w:val="24"/>
              </w:rPr>
            </w:pPr>
          </w:p>
        </w:tc>
        <w:tc>
          <w:tcPr>
            <w:tcW w:w="883" w:type="dxa"/>
            <w:shd w:val="clear" w:color="auto" w:fill="auto"/>
          </w:tcPr>
          <w:p w14:paraId="5C6B4257" w14:textId="77777777" w:rsidR="00413174" w:rsidRPr="007C1F3C" w:rsidRDefault="00413174" w:rsidP="00413174">
            <w:pPr>
              <w:spacing w:after="0" w:line="240" w:lineRule="auto"/>
              <w:rPr>
                <w:rFonts w:ascii="Arial" w:hAnsi="Arial" w:cs="Arial"/>
                <w:sz w:val="24"/>
                <w:szCs w:val="24"/>
              </w:rPr>
            </w:pPr>
          </w:p>
        </w:tc>
      </w:tr>
    </w:tbl>
    <w:p w14:paraId="4A89C02E" w14:textId="77777777" w:rsidR="00413174" w:rsidRPr="007C1F3C" w:rsidRDefault="00413174" w:rsidP="00413174">
      <w:pPr>
        <w:spacing w:after="0" w:line="240" w:lineRule="auto"/>
        <w:rPr>
          <w:rFonts w:ascii="Arial" w:hAnsi="Arial" w:cs="Arial"/>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2CEC9B4D" w14:textId="77777777" w:rsidTr="00623292">
        <w:tc>
          <w:tcPr>
            <w:tcW w:w="993" w:type="dxa"/>
          </w:tcPr>
          <w:p w14:paraId="219E75EF"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571F27C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4.1.1</w:t>
            </w:r>
          </w:p>
        </w:tc>
        <w:tc>
          <w:tcPr>
            <w:tcW w:w="7371" w:type="dxa"/>
            <w:hideMark/>
          </w:tcPr>
          <w:p w14:paraId="61457127"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Identify structures </w:t>
            </w:r>
            <w:r w:rsidRPr="007C1F3C">
              <w:rPr>
                <w:rFonts w:ascii="Arial" w:hAnsi="Arial" w:cs="Arial"/>
                <w:b/>
                <w:sz w:val="24"/>
                <w:szCs w:val="24"/>
              </w:rPr>
              <w:t>B</w:t>
            </w:r>
            <w:r w:rsidRPr="007C1F3C">
              <w:rPr>
                <w:rFonts w:ascii="Arial" w:hAnsi="Arial" w:cs="Arial"/>
                <w:sz w:val="24"/>
                <w:szCs w:val="24"/>
              </w:rPr>
              <w:t>,</w:t>
            </w:r>
            <w:r w:rsidRPr="007C1F3C">
              <w:rPr>
                <w:rFonts w:ascii="Arial" w:hAnsi="Arial" w:cs="Arial"/>
                <w:b/>
                <w:sz w:val="24"/>
                <w:szCs w:val="24"/>
              </w:rPr>
              <w:t xml:space="preserve"> E</w:t>
            </w:r>
            <w:r w:rsidRPr="007C1F3C">
              <w:rPr>
                <w:rFonts w:ascii="Arial" w:hAnsi="Arial" w:cs="Arial"/>
                <w:sz w:val="24"/>
                <w:szCs w:val="24"/>
              </w:rPr>
              <w:t xml:space="preserve"> and </w:t>
            </w:r>
            <w:r w:rsidRPr="007C1F3C">
              <w:rPr>
                <w:rFonts w:ascii="Arial" w:hAnsi="Arial" w:cs="Arial"/>
                <w:b/>
                <w:sz w:val="24"/>
                <w:szCs w:val="24"/>
              </w:rPr>
              <w:t>F</w:t>
            </w:r>
            <w:r w:rsidRPr="007C1F3C">
              <w:rPr>
                <w:rFonts w:ascii="Arial" w:hAnsi="Arial" w:cs="Arial"/>
                <w:sz w:val="24"/>
                <w:szCs w:val="24"/>
              </w:rPr>
              <w:t xml:space="preserve">.                                                                                                    </w:t>
            </w:r>
          </w:p>
        </w:tc>
        <w:tc>
          <w:tcPr>
            <w:tcW w:w="283" w:type="dxa"/>
          </w:tcPr>
          <w:p w14:paraId="4012D509"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2D839B61"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(3)</w:t>
            </w:r>
          </w:p>
        </w:tc>
      </w:tr>
    </w:tbl>
    <w:p w14:paraId="0C0EA242" w14:textId="77777777" w:rsidR="00413174" w:rsidRPr="007C1F3C" w:rsidRDefault="00413174" w:rsidP="00413174">
      <w:pPr>
        <w:spacing w:after="0" w:line="240" w:lineRule="auto"/>
        <w:jc w:val="both"/>
        <w:rPr>
          <w:rFonts w:ascii="Arial" w:hAnsi="Arial" w:cs="Arial"/>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1DF80677" w14:textId="77777777" w:rsidTr="00623292">
        <w:tc>
          <w:tcPr>
            <w:tcW w:w="993" w:type="dxa"/>
          </w:tcPr>
          <w:p w14:paraId="287363D1"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DC91859"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4.1.2</w:t>
            </w:r>
          </w:p>
        </w:tc>
        <w:tc>
          <w:tcPr>
            <w:tcW w:w="7371" w:type="dxa"/>
            <w:hideMark/>
          </w:tcPr>
          <w:p w14:paraId="56B7FCDA"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State the following about structure </w:t>
            </w:r>
            <w:r w:rsidRPr="007C1F3C">
              <w:rPr>
                <w:rFonts w:ascii="Arial" w:hAnsi="Arial" w:cs="Arial"/>
                <w:b/>
                <w:sz w:val="24"/>
                <w:szCs w:val="24"/>
              </w:rPr>
              <w:t>D</w:t>
            </w:r>
            <w:r w:rsidRPr="007C1F3C">
              <w:rPr>
                <w:rFonts w:ascii="Arial" w:hAnsi="Arial" w:cs="Arial"/>
                <w:sz w:val="24"/>
                <w:szCs w:val="24"/>
              </w:rPr>
              <w:t xml:space="preserve">: </w:t>
            </w:r>
          </w:p>
        </w:tc>
        <w:tc>
          <w:tcPr>
            <w:tcW w:w="283" w:type="dxa"/>
          </w:tcPr>
          <w:p w14:paraId="6B6C0E09"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2B635D1E" w14:textId="77777777" w:rsidR="00413174" w:rsidRPr="007C1F3C" w:rsidRDefault="00413174" w:rsidP="00413174">
            <w:pPr>
              <w:spacing w:after="0" w:line="240" w:lineRule="auto"/>
              <w:jc w:val="both"/>
              <w:rPr>
                <w:rFonts w:ascii="Arial" w:hAnsi="Arial" w:cs="Arial"/>
                <w:bCs/>
                <w:sz w:val="24"/>
                <w:szCs w:val="24"/>
              </w:rPr>
            </w:pPr>
          </w:p>
        </w:tc>
      </w:tr>
    </w:tbl>
    <w:p w14:paraId="4F1CD068"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4AEA64E6" w14:textId="77777777" w:rsidTr="00623292">
        <w:tc>
          <w:tcPr>
            <w:tcW w:w="959" w:type="dxa"/>
            <w:shd w:val="clear" w:color="auto" w:fill="auto"/>
          </w:tcPr>
          <w:p w14:paraId="1F740312"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40A6827C"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EE8AAAF" w14:textId="77777777" w:rsidR="00413174" w:rsidRPr="007C1F3C" w:rsidRDefault="00413174" w:rsidP="00A65AB8">
            <w:pPr>
              <w:numPr>
                <w:ilvl w:val="0"/>
                <w:numId w:val="68"/>
              </w:numPr>
              <w:spacing w:after="0" w:line="240" w:lineRule="auto"/>
              <w:ind w:left="601" w:hanging="567"/>
              <w:jc w:val="both"/>
              <w:rPr>
                <w:rFonts w:ascii="Arial" w:hAnsi="Arial" w:cs="Arial"/>
                <w:sz w:val="24"/>
                <w:szCs w:val="24"/>
              </w:rPr>
            </w:pPr>
            <w:r w:rsidRPr="007C1F3C">
              <w:rPr>
                <w:rFonts w:ascii="Arial" w:hAnsi="Arial" w:cs="Arial"/>
                <w:sz w:val="24"/>
                <w:szCs w:val="24"/>
              </w:rPr>
              <w:t>ONE function</w:t>
            </w:r>
          </w:p>
        </w:tc>
        <w:tc>
          <w:tcPr>
            <w:tcW w:w="236" w:type="dxa"/>
            <w:shd w:val="clear" w:color="auto" w:fill="auto"/>
          </w:tcPr>
          <w:p w14:paraId="4EE8DB08"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5627AB7B"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1D2DB5E1"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4E44B14B" w14:textId="77777777" w:rsidTr="00623292">
        <w:tc>
          <w:tcPr>
            <w:tcW w:w="959" w:type="dxa"/>
            <w:shd w:val="clear" w:color="auto" w:fill="auto"/>
          </w:tcPr>
          <w:p w14:paraId="7DA748E8"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15A4FA20"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751C4B41" w14:textId="77777777" w:rsidR="00413174" w:rsidRPr="007C1F3C" w:rsidRDefault="00413174" w:rsidP="00A65AB8">
            <w:pPr>
              <w:numPr>
                <w:ilvl w:val="0"/>
                <w:numId w:val="68"/>
              </w:numPr>
              <w:spacing w:after="0" w:line="240" w:lineRule="auto"/>
              <w:ind w:left="601" w:hanging="567"/>
              <w:jc w:val="both"/>
              <w:rPr>
                <w:rFonts w:ascii="Arial" w:hAnsi="Arial" w:cs="Arial"/>
                <w:sz w:val="24"/>
                <w:szCs w:val="24"/>
              </w:rPr>
            </w:pPr>
            <w:r w:rsidRPr="007C1F3C">
              <w:rPr>
                <w:rFonts w:ascii="Arial" w:hAnsi="Arial" w:cs="Arial"/>
                <w:sz w:val="24"/>
                <w:szCs w:val="24"/>
              </w:rPr>
              <w:t>ONE constituent</w:t>
            </w:r>
          </w:p>
        </w:tc>
        <w:tc>
          <w:tcPr>
            <w:tcW w:w="236" w:type="dxa"/>
            <w:shd w:val="clear" w:color="auto" w:fill="auto"/>
          </w:tcPr>
          <w:p w14:paraId="597FEE34"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1BE228D2"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3C525C25"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6E93F1CD" w14:textId="77777777" w:rsidTr="00623292">
        <w:tc>
          <w:tcPr>
            <w:tcW w:w="959" w:type="dxa"/>
            <w:shd w:val="clear" w:color="auto" w:fill="auto"/>
          </w:tcPr>
          <w:p w14:paraId="3EA5BF5F"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77AB87BC"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0A832A8A" w14:textId="77777777" w:rsidR="00413174" w:rsidRPr="007C1F3C" w:rsidRDefault="00413174" w:rsidP="00A65AB8">
            <w:pPr>
              <w:numPr>
                <w:ilvl w:val="0"/>
                <w:numId w:val="68"/>
              </w:numPr>
              <w:spacing w:after="0" w:line="240" w:lineRule="auto"/>
              <w:ind w:left="601" w:hanging="567"/>
              <w:jc w:val="both"/>
              <w:rPr>
                <w:rFonts w:ascii="Arial" w:hAnsi="Arial" w:cs="Arial"/>
                <w:sz w:val="24"/>
                <w:szCs w:val="24"/>
              </w:rPr>
            </w:pPr>
            <w:r w:rsidRPr="007C1F3C">
              <w:rPr>
                <w:rFonts w:ascii="Arial" w:hAnsi="Arial" w:cs="Arial"/>
                <w:sz w:val="24"/>
                <w:szCs w:val="24"/>
              </w:rPr>
              <w:t>Place where it is found</w:t>
            </w:r>
          </w:p>
        </w:tc>
        <w:tc>
          <w:tcPr>
            <w:tcW w:w="236" w:type="dxa"/>
            <w:shd w:val="clear" w:color="auto" w:fill="auto"/>
          </w:tcPr>
          <w:p w14:paraId="6503B1B1"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59C4D107"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3CB033C5" w14:textId="77777777" w:rsidR="00413174" w:rsidRPr="007C1F3C" w:rsidRDefault="00413174" w:rsidP="00413174">
      <w:pPr>
        <w:spacing w:after="0" w:line="240" w:lineRule="auto"/>
        <w:jc w:val="both"/>
        <w:rPr>
          <w:rFonts w:ascii="Arial" w:hAnsi="Arial" w:cs="Arial"/>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411B049F" w14:textId="77777777" w:rsidTr="00623292">
        <w:tc>
          <w:tcPr>
            <w:tcW w:w="993" w:type="dxa"/>
          </w:tcPr>
          <w:p w14:paraId="4EBECE6E"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09021ED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4.1.3</w:t>
            </w:r>
          </w:p>
        </w:tc>
        <w:tc>
          <w:tcPr>
            <w:tcW w:w="7371" w:type="dxa"/>
            <w:hideMark/>
          </w:tcPr>
          <w:p w14:paraId="3165DF85"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Indicate the time (in months) during which dairy farmers should be able to detect the presence of a foetus with a rectal pregnancy diagnosis test.                                                                                             </w:t>
            </w:r>
          </w:p>
        </w:tc>
        <w:tc>
          <w:tcPr>
            <w:tcW w:w="283" w:type="dxa"/>
          </w:tcPr>
          <w:p w14:paraId="2C3CBABF"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30D50B87" w14:textId="77777777" w:rsidR="00413174" w:rsidRPr="007C1F3C" w:rsidRDefault="00413174" w:rsidP="00413174">
            <w:pPr>
              <w:spacing w:after="0" w:line="240" w:lineRule="auto"/>
              <w:jc w:val="both"/>
              <w:rPr>
                <w:rFonts w:ascii="Arial" w:hAnsi="Arial" w:cs="Arial"/>
                <w:bCs/>
                <w:sz w:val="24"/>
                <w:szCs w:val="24"/>
              </w:rPr>
            </w:pPr>
          </w:p>
          <w:p w14:paraId="78280139" w14:textId="77777777" w:rsidR="00413174" w:rsidRPr="007C1F3C" w:rsidRDefault="00413174" w:rsidP="00413174">
            <w:pPr>
              <w:spacing w:after="0" w:line="240" w:lineRule="auto"/>
              <w:jc w:val="both"/>
              <w:rPr>
                <w:rFonts w:ascii="Arial" w:hAnsi="Arial" w:cs="Arial"/>
                <w:bCs/>
                <w:sz w:val="24"/>
                <w:szCs w:val="24"/>
              </w:rPr>
            </w:pPr>
          </w:p>
          <w:p w14:paraId="31C3D6FA"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(1)</w:t>
            </w:r>
          </w:p>
        </w:tc>
      </w:tr>
    </w:tbl>
    <w:p w14:paraId="448D0C65" w14:textId="77777777" w:rsidR="00413174" w:rsidRPr="007C1F3C" w:rsidRDefault="00413174" w:rsidP="00413174">
      <w:pPr>
        <w:spacing w:after="0" w:line="240" w:lineRule="auto"/>
        <w:ind w:right="-934"/>
        <w:jc w:val="both"/>
        <w:rPr>
          <w:rFonts w:ascii="Arial" w:hAnsi="Arial" w:cs="Arial"/>
          <w:b/>
          <w:bCs/>
          <w:sz w:val="24"/>
          <w:szCs w:val="24"/>
        </w:rPr>
      </w:pPr>
    </w:p>
    <w:tbl>
      <w:tblPr>
        <w:tblW w:w="10635" w:type="dxa"/>
        <w:tblInd w:w="-34" w:type="dxa"/>
        <w:tblLayout w:type="fixed"/>
        <w:tblLook w:val="01E0" w:firstRow="1" w:lastRow="1" w:firstColumn="1" w:lastColumn="1" w:noHBand="0" w:noVBand="0"/>
      </w:tblPr>
      <w:tblGrid>
        <w:gridCol w:w="994"/>
        <w:gridCol w:w="8507"/>
        <w:gridCol w:w="283"/>
        <w:gridCol w:w="851"/>
      </w:tblGrid>
      <w:tr w:rsidR="00413174" w:rsidRPr="007C1F3C" w14:paraId="3CDE05D6" w14:textId="77777777" w:rsidTr="00623292">
        <w:trPr>
          <w:trHeight w:val="161"/>
        </w:trPr>
        <w:tc>
          <w:tcPr>
            <w:tcW w:w="993" w:type="dxa"/>
            <w:hideMark/>
          </w:tcPr>
          <w:p w14:paraId="7221673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4.2</w:t>
            </w:r>
          </w:p>
        </w:tc>
        <w:tc>
          <w:tcPr>
            <w:tcW w:w="8505" w:type="dxa"/>
            <w:hideMark/>
          </w:tcPr>
          <w:p w14:paraId="068191BC"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Hormones play an important role in the reproduction cycle of farm animals.                                                                                                                       </w:t>
            </w:r>
          </w:p>
        </w:tc>
        <w:tc>
          <w:tcPr>
            <w:tcW w:w="283" w:type="dxa"/>
          </w:tcPr>
          <w:p w14:paraId="33C08A60" w14:textId="77777777" w:rsidR="00413174" w:rsidRPr="007C1F3C" w:rsidRDefault="00413174" w:rsidP="00413174">
            <w:pPr>
              <w:spacing w:after="0" w:line="240" w:lineRule="auto"/>
              <w:jc w:val="both"/>
              <w:rPr>
                <w:rFonts w:ascii="Arial" w:hAnsi="Arial" w:cs="Arial"/>
                <w:b/>
                <w:bCs/>
                <w:sz w:val="24"/>
                <w:szCs w:val="24"/>
              </w:rPr>
            </w:pPr>
          </w:p>
        </w:tc>
        <w:tc>
          <w:tcPr>
            <w:tcW w:w="851" w:type="dxa"/>
            <w:hideMark/>
          </w:tcPr>
          <w:p w14:paraId="7C895DBD" w14:textId="77777777" w:rsidR="00413174" w:rsidRPr="007C1F3C" w:rsidRDefault="00413174" w:rsidP="00413174">
            <w:pPr>
              <w:spacing w:after="0" w:line="240" w:lineRule="auto"/>
              <w:jc w:val="both"/>
              <w:rPr>
                <w:rFonts w:ascii="Arial" w:hAnsi="Arial" w:cs="Arial"/>
                <w:sz w:val="24"/>
                <w:szCs w:val="24"/>
              </w:rPr>
            </w:pPr>
          </w:p>
        </w:tc>
      </w:tr>
    </w:tbl>
    <w:p w14:paraId="2C92A50E"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7D55D24B" w14:textId="77777777" w:rsidTr="00623292">
        <w:tc>
          <w:tcPr>
            <w:tcW w:w="993" w:type="dxa"/>
          </w:tcPr>
          <w:p w14:paraId="10D2DA6A"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0411BD33"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4.2.1</w:t>
            </w:r>
          </w:p>
        </w:tc>
        <w:tc>
          <w:tcPr>
            <w:tcW w:w="7371" w:type="dxa"/>
            <w:hideMark/>
          </w:tcPr>
          <w:p w14:paraId="3793F2D8"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sz w:val="24"/>
                <w:szCs w:val="24"/>
              </w:rPr>
              <w:t xml:space="preserve">Explain the term </w:t>
            </w:r>
            <w:r w:rsidRPr="007C1F3C">
              <w:rPr>
                <w:rFonts w:ascii="Arial" w:hAnsi="Arial" w:cs="Arial"/>
                <w:i/>
                <w:sz w:val="24"/>
                <w:szCs w:val="24"/>
              </w:rPr>
              <w:t>hormone.</w:t>
            </w:r>
            <w:r w:rsidRPr="007C1F3C">
              <w:rPr>
                <w:rFonts w:ascii="Arial" w:hAnsi="Arial" w:cs="Arial"/>
                <w:sz w:val="24"/>
                <w:szCs w:val="24"/>
              </w:rPr>
              <w:t xml:space="preserve">                                                                                                                                                                                                                                                                                                                                   </w:t>
            </w:r>
          </w:p>
        </w:tc>
        <w:tc>
          <w:tcPr>
            <w:tcW w:w="283" w:type="dxa"/>
          </w:tcPr>
          <w:p w14:paraId="41D80D7A"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1889E65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607186C6"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1B60174F" w14:textId="77777777" w:rsidTr="00623292">
        <w:tc>
          <w:tcPr>
            <w:tcW w:w="993" w:type="dxa"/>
          </w:tcPr>
          <w:p w14:paraId="7E4C39C2"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4D50D3E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4.2.2</w:t>
            </w:r>
          </w:p>
        </w:tc>
        <w:tc>
          <w:tcPr>
            <w:tcW w:w="7371" w:type="dxa"/>
          </w:tcPr>
          <w:p w14:paraId="30DDBAF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sz w:val="24"/>
                <w:szCs w:val="24"/>
              </w:rPr>
              <w:t xml:space="preserve">Give the main function of </w:t>
            </w:r>
            <w:r w:rsidRPr="007C1F3C">
              <w:rPr>
                <w:rFonts w:ascii="Arial" w:hAnsi="Arial" w:cs="Arial"/>
                <w:caps/>
                <w:sz w:val="24"/>
                <w:szCs w:val="24"/>
              </w:rPr>
              <w:t>each</w:t>
            </w:r>
            <w:r w:rsidRPr="007C1F3C">
              <w:rPr>
                <w:rFonts w:ascii="Arial" w:hAnsi="Arial" w:cs="Arial"/>
                <w:sz w:val="24"/>
                <w:szCs w:val="24"/>
              </w:rPr>
              <w:t xml:space="preserve"> of the following hormones: </w:t>
            </w:r>
          </w:p>
        </w:tc>
        <w:tc>
          <w:tcPr>
            <w:tcW w:w="283" w:type="dxa"/>
          </w:tcPr>
          <w:p w14:paraId="4559F669"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274EF6D5" w14:textId="77777777" w:rsidR="00413174" w:rsidRPr="007C1F3C" w:rsidRDefault="00413174" w:rsidP="00413174">
            <w:pPr>
              <w:spacing w:after="0" w:line="240" w:lineRule="auto"/>
              <w:jc w:val="both"/>
              <w:rPr>
                <w:rFonts w:ascii="Arial" w:hAnsi="Arial" w:cs="Arial"/>
                <w:bCs/>
                <w:sz w:val="24"/>
                <w:szCs w:val="24"/>
              </w:rPr>
            </w:pPr>
          </w:p>
        </w:tc>
      </w:tr>
    </w:tbl>
    <w:p w14:paraId="506AE194"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38F4F260" w14:textId="77777777" w:rsidTr="00623292">
        <w:tc>
          <w:tcPr>
            <w:tcW w:w="959" w:type="dxa"/>
            <w:shd w:val="clear" w:color="auto" w:fill="auto"/>
          </w:tcPr>
          <w:p w14:paraId="2F5CC73A"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1553DB75"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D16D3BF" w14:textId="77777777" w:rsidR="00413174" w:rsidRPr="007C1F3C" w:rsidRDefault="00413174" w:rsidP="00A65AB8">
            <w:pPr>
              <w:numPr>
                <w:ilvl w:val="0"/>
                <w:numId w:val="69"/>
              </w:numPr>
              <w:spacing w:after="0" w:line="240" w:lineRule="auto"/>
              <w:ind w:left="601" w:hanging="567"/>
              <w:jc w:val="both"/>
              <w:rPr>
                <w:rFonts w:ascii="Arial" w:hAnsi="Arial" w:cs="Arial"/>
                <w:sz w:val="24"/>
                <w:szCs w:val="24"/>
              </w:rPr>
            </w:pPr>
            <w:r w:rsidRPr="007C1F3C">
              <w:rPr>
                <w:rFonts w:ascii="Arial" w:hAnsi="Arial" w:cs="Arial"/>
                <w:sz w:val="24"/>
                <w:szCs w:val="24"/>
              </w:rPr>
              <w:t>Testosterone</w:t>
            </w:r>
          </w:p>
        </w:tc>
        <w:tc>
          <w:tcPr>
            <w:tcW w:w="236" w:type="dxa"/>
            <w:shd w:val="clear" w:color="auto" w:fill="auto"/>
          </w:tcPr>
          <w:p w14:paraId="7FC621B9"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6F08A027"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2803309B"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0B5C9482" w14:textId="77777777" w:rsidTr="00623292">
        <w:tc>
          <w:tcPr>
            <w:tcW w:w="959" w:type="dxa"/>
            <w:shd w:val="clear" w:color="auto" w:fill="auto"/>
          </w:tcPr>
          <w:p w14:paraId="1D6C7B15"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65BAA71F"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4AA4FF1" w14:textId="77777777" w:rsidR="00413174" w:rsidRPr="007C1F3C" w:rsidRDefault="00413174" w:rsidP="00A65AB8">
            <w:pPr>
              <w:numPr>
                <w:ilvl w:val="0"/>
                <w:numId w:val="69"/>
              </w:numPr>
              <w:spacing w:after="0" w:line="240" w:lineRule="auto"/>
              <w:ind w:left="601" w:hanging="567"/>
              <w:jc w:val="both"/>
              <w:rPr>
                <w:rFonts w:ascii="Arial" w:hAnsi="Arial" w:cs="Arial"/>
                <w:sz w:val="24"/>
                <w:szCs w:val="24"/>
              </w:rPr>
            </w:pPr>
            <w:r w:rsidRPr="007C1F3C">
              <w:rPr>
                <w:rFonts w:ascii="Arial" w:hAnsi="Arial" w:cs="Arial"/>
                <w:sz w:val="24"/>
                <w:szCs w:val="24"/>
              </w:rPr>
              <w:t>Luteinising hormone (LH)</w:t>
            </w:r>
          </w:p>
        </w:tc>
        <w:tc>
          <w:tcPr>
            <w:tcW w:w="236" w:type="dxa"/>
            <w:shd w:val="clear" w:color="auto" w:fill="auto"/>
          </w:tcPr>
          <w:p w14:paraId="54C997CF"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54D1B012"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79B9FD44"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000CF941" w14:textId="77777777" w:rsidTr="00623292">
        <w:tc>
          <w:tcPr>
            <w:tcW w:w="959" w:type="dxa"/>
            <w:shd w:val="clear" w:color="auto" w:fill="auto"/>
          </w:tcPr>
          <w:p w14:paraId="6F3602D3"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061752DD"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7D2A5A7" w14:textId="77777777" w:rsidR="00413174" w:rsidRPr="007C1F3C" w:rsidRDefault="00413174" w:rsidP="00A65AB8">
            <w:pPr>
              <w:numPr>
                <w:ilvl w:val="0"/>
                <w:numId w:val="69"/>
              </w:numPr>
              <w:spacing w:after="0" w:line="240" w:lineRule="auto"/>
              <w:ind w:left="601" w:hanging="567"/>
              <w:jc w:val="both"/>
              <w:rPr>
                <w:rFonts w:ascii="Arial" w:hAnsi="Arial" w:cs="Arial"/>
                <w:sz w:val="24"/>
                <w:szCs w:val="24"/>
              </w:rPr>
            </w:pPr>
            <w:r w:rsidRPr="007C1F3C">
              <w:rPr>
                <w:rFonts w:ascii="Arial" w:hAnsi="Arial" w:cs="Arial"/>
                <w:sz w:val="24"/>
                <w:szCs w:val="24"/>
              </w:rPr>
              <w:t>Oestrogen</w:t>
            </w:r>
          </w:p>
        </w:tc>
        <w:tc>
          <w:tcPr>
            <w:tcW w:w="236" w:type="dxa"/>
            <w:shd w:val="clear" w:color="auto" w:fill="auto"/>
          </w:tcPr>
          <w:p w14:paraId="7729C870"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18FB698D"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0CC2DA7B" w14:textId="77777777" w:rsidR="00413174" w:rsidRPr="00413174"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5C155F11" w14:textId="77777777" w:rsidTr="00623292">
        <w:tc>
          <w:tcPr>
            <w:tcW w:w="959" w:type="dxa"/>
            <w:shd w:val="clear" w:color="auto" w:fill="auto"/>
          </w:tcPr>
          <w:p w14:paraId="1841208A"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158A0309"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4.2.3</w:t>
            </w:r>
          </w:p>
        </w:tc>
        <w:tc>
          <w:tcPr>
            <w:tcW w:w="7371" w:type="dxa"/>
            <w:shd w:val="clear" w:color="auto" w:fill="auto"/>
          </w:tcPr>
          <w:p w14:paraId="6AA32CE2"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Name the hormone responsible for:</w:t>
            </w:r>
          </w:p>
        </w:tc>
        <w:tc>
          <w:tcPr>
            <w:tcW w:w="236" w:type="dxa"/>
            <w:shd w:val="clear" w:color="auto" w:fill="auto"/>
          </w:tcPr>
          <w:p w14:paraId="10FDD849"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755F177F" w14:textId="77777777" w:rsidR="00413174" w:rsidRPr="007C1F3C" w:rsidRDefault="00413174" w:rsidP="00413174">
            <w:pPr>
              <w:spacing w:after="0" w:line="240" w:lineRule="auto"/>
              <w:rPr>
                <w:rFonts w:ascii="Arial" w:hAnsi="Arial" w:cs="Arial"/>
                <w:bCs/>
                <w:sz w:val="24"/>
                <w:szCs w:val="24"/>
              </w:rPr>
            </w:pPr>
          </w:p>
        </w:tc>
      </w:tr>
    </w:tbl>
    <w:p w14:paraId="3AECF9CD"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5B852C3C" w14:textId="77777777" w:rsidTr="00623292">
        <w:tc>
          <w:tcPr>
            <w:tcW w:w="959" w:type="dxa"/>
            <w:shd w:val="clear" w:color="auto" w:fill="auto"/>
          </w:tcPr>
          <w:p w14:paraId="3037F328"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6D781C85" w14:textId="77777777" w:rsidR="00413174" w:rsidRPr="007C1F3C" w:rsidRDefault="00413174" w:rsidP="00413174">
            <w:pPr>
              <w:spacing w:after="0" w:line="240" w:lineRule="auto"/>
              <w:rPr>
                <w:rFonts w:ascii="Arial" w:hAnsi="Arial" w:cs="Arial"/>
                <w:bCs/>
                <w:sz w:val="24"/>
                <w:szCs w:val="24"/>
              </w:rPr>
            </w:pPr>
          </w:p>
        </w:tc>
        <w:tc>
          <w:tcPr>
            <w:tcW w:w="7371" w:type="dxa"/>
            <w:shd w:val="clear" w:color="auto" w:fill="auto"/>
          </w:tcPr>
          <w:p w14:paraId="33EB1619" w14:textId="77777777" w:rsidR="00413174" w:rsidRPr="007C1F3C" w:rsidRDefault="00413174" w:rsidP="00A65AB8">
            <w:pPr>
              <w:numPr>
                <w:ilvl w:val="0"/>
                <w:numId w:val="70"/>
              </w:numPr>
              <w:spacing w:after="0" w:line="240" w:lineRule="auto"/>
              <w:ind w:left="601" w:hanging="601"/>
              <w:jc w:val="both"/>
              <w:rPr>
                <w:rFonts w:ascii="Arial" w:hAnsi="Arial" w:cs="Arial"/>
                <w:bCs/>
                <w:sz w:val="24"/>
                <w:szCs w:val="24"/>
              </w:rPr>
            </w:pPr>
            <w:r w:rsidRPr="007C1F3C">
              <w:rPr>
                <w:rFonts w:ascii="Arial" w:hAnsi="Arial" w:cs="Arial"/>
                <w:bCs/>
                <w:sz w:val="24"/>
                <w:szCs w:val="24"/>
              </w:rPr>
              <w:t>Maintaining the corpus luteum</w:t>
            </w:r>
          </w:p>
        </w:tc>
        <w:tc>
          <w:tcPr>
            <w:tcW w:w="236" w:type="dxa"/>
            <w:shd w:val="clear" w:color="auto" w:fill="auto"/>
          </w:tcPr>
          <w:p w14:paraId="5CBB999E"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240128C1"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t>(1)</w:t>
            </w:r>
          </w:p>
        </w:tc>
      </w:tr>
    </w:tbl>
    <w:p w14:paraId="1EFED583"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1B5FE707" w14:textId="77777777" w:rsidTr="00623292">
        <w:tc>
          <w:tcPr>
            <w:tcW w:w="959" w:type="dxa"/>
            <w:shd w:val="clear" w:color="auto" w:fill="auto"/>
          </w:tcPr>
          <w:p w14:paraId="3151C2A8"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28A5661F" w14:textId="77777777" w:rsidR="00413174" w:rsidRPr="007C1F3C" w:rsidRDefault="00413174" w:rsidP="00413174">
            <w:pPr>
              <w:spacing w:after="0" w:line="240" w:lineRule="auto"/>
              <w:rPr>
                <w:rFonts w:ascii="Arial" w:hAnsi="Arial" w:cs="Arial"/>
                <w:bCs/>
                <w:sz w:val="24"/>
                <w:szCs w:val="24"/>
              </w:rPr>
            </w:pPr>
          </w:p>
        </w:tc>
        <w:tc>
          <w:tcPr>
            <w:tcW w:w="7371" w:type="dxa"/>
            <w:shd w:val="clear" w:color="auto" w:fill="auto"/>
          </w:tcPr>
          <w:p w14:paraId="6C4B8ADA" w14:textId="77777777" w:rsidR="00413174" w:rsidRPr="007C1F3C" w:rsidRDefault="00413174" w:rsidP="00A65AB8">
            <w:pPr>
              <w:numPr>
                <w:ilvl w:val="0"/>
                <w:numId w:val="70"/>
              </w:numPr>
              <w:spacing w:after="0" w:line="240" w:lineRule="auto"/>
              <w:ind w:left="601" w:hanging="601"/>
              <w:jc w:val="both"/>
              <w:rPr>
                <w:rFonts w:ascii="Arial" w:hAnsi="Arial" w:cs="Arial"/>
                <w:bCs/>
                <w:sz w:val="24"/>
                <w:szCs w:val="24"/>
              </w:rPr>
            </w:pPr>
            <w:r w:rsidRPr="007C1F3C">
              <w:rPr>
                <w:rFonts w:ascii="Arial" w:hAnsi="Arial" w:cs="Arial"/>
                <w:bCs/>
                <w:sz w:val="24"/>
                <w:szCs w:val="24"/>
              </w:rPr>
              <w:t>Growth and development of the Graafian follicle</w:t>
            </w:r>
          </w:p>
        </w:tc>
        <w:tc>
          <w:tcPr>
            <w:tcW w:w="236" w:type="dxa"/>
            <w:shd w:val="clear" w:color="auto" w:fill="auto"/>
          </w:tcPr>
          <w:p w14:paraId="291AB400"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00781F92"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t>(1)</w:t>
            </w:r>
          </w:p>
        </w:tc>
      </w:tr>
    </w:tbl>
    <w:p w14:paraId="492EB9DB"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8505"/>
        <w:gridCol w:w="251"/>
        <w:gridCol w:w="883"/>
      </w:tblGrid>
      <w:tr w:rsidR="00413174" w:rsidRPr="007C1F3C" w14:paraId="1C70AF27" w14:textId="77777777" w:rsidTr="00623292">
        <w:tc>
          <w:tcPr>
            <w:tcW w:w="959" w:type="dxa"/>
            <w:shd w:val="clear" w:color="auto" w:fill="auto"/>
          </w:tcPr>
          <w:p w14:paraId="209CE263"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t>4.3</w:t>
            </w:r>
          </w:p>
        </w:tc>
        <w:tc>
          <w:tcPr>
            <w:tcW w:w="8505" w:type="dxa"/>
            <w:shd w:val="clear" w:color="auto" w:fill="auto"/>
          </w:tcPr>
          <w:p w14:paraId="3DA5A743" w14:textId="77777777" w:rsidR="00413174" w:rsidRPr="007C1F3C" w:rsidRDefault="00413174" w:rsidP="00413174">
            <w:pPr>
              <w:tabs>
                <w:tab w:val="right" w:pos="8289"/>
              </w:tabs>
              <w:spacing w:after="0" w:line="240" w:lineRule="auto"/>
              <w:jc w:val="both"/>
              <w:rPr>
                <w:rFonts w:ascii="Arial" w:hAnsi="Arial" w:cs="Arial"/>
                <w:bCs/>
                <w:sz w:val="24"/>
                <w:szCs w:val="24"/>
              </w:rPr>
            </w:pPr>
            <w:r w:rsidRPr="007C1F3C">
              <w:rPr>
                <w:rFonts w:ascii="Arial" w:hAnsi="Arial" w:cs="Arial"/>
                <w:sz w:val="24"/>
                <w:szCs w:val="24"/>
              </w:rPr>
              <w:t>The graph below shows information on the oestrus cycle of dairy cattle.</w:t>
            </w:r>
          </w:p>
        </w:tc>
        <w:tc>
          <w:tcPr>
            <w:tcW w:w="251" w:type="dxa"/>
            <w:shd w:val="clear" w:color="auto" w:fill="auto"/>
          </w:tcPr>
          <w:p w14:paraId="170E9121" w14:textId="77777777" w:rsidR="00413174" w:rsidRPr="007C1F3C" w:rsidRDefault="00413174" w:rsidP="00413174">
            <w:pPr>
              <w:spacing w:after="0" w:line="240" w:lineRule="auto"/>
              <w:rPr>
                <w:rFonts w:ascii="Arial" w:hAnsi="Arial" w:cs="Arial"/>
                <w:bCs/>
                <w:sz w:val="24"/>
                <w:szCs w:val="24"/>
              </w:rPr>
            </w:pPr>
          </w:p>
        </w:tc>
        <w:tc>
          <w:tcPr>
            <w:tcW w:w="883" w:type="dxa"/>
            <w:shd w:val="clear" w:color="auto" w:fill="auto"/>
          </w:tcPr>
          <w:p w14:paraId="24E26606" w14:textId="77777777" w:rsidR="00413174" w:rsidRPr="007C1F3C" w:rsidRDefault="00413174" w:rsidP="00413174">
            <w:pPr>
              <w:spacing w:after="0" w:line="240" w:lineRule="auto"/>
              <w:rPr>
                <w:rFonts w:ascii="Arial" w:hAnsi="Arial" w:cs="Arial"/>
                <w:bCs/>
                <w:sz w:val="24"/>
                <w:szCs w:val="24"/>
              </w:rPr>
            </w:pPr>
          </w:p>
        </w:tc>
      </w:tr>
    </w:tbl>
    <w:p w14:paraId="29FC1CC6" w14:textId="77777777" w:rsidR="00413174" w:rsidRPr="007C1F3C" w:rsidRDefault="00413174" w:rsidP="00413174">
      <w:pPr>
        <w:spacing w:after="0" w:line="240" w:lineRule="auto"/>
        <w:rPr>
          <w:rFonts w:ascii="Arial" w:hAnsi="Arial" w:cs="Arial"/>
          <w:bCs/>
          <w:sz w:val="24"/>
          <w:szCs w:val="24"/>
        </w:rPr>
      </w:pPr>
    </w:p>
    <w:tbl>
      <w:tblPr>
        <w:tblW w:w="10599" w:type="dxa"/>
        <w:tblInd w:w="-1" w:type="dxa"/>
        <w:tblLook w:val="04A0" w:firstRow="1" w:lastRow="0" w:firstColumn="1" w:lastColumn="0" w:noHBand="0" w:noVBand="1"/>
      </w:tblPr>
      <w:tblGrid>
        <w:gridCol w:w="930"/>
        <w:gridCol w:w="8559"/>
        <w:gridCol w:w="252"/>
        <w:gridCol w:w="858"/>
      </w:tblGrid>
      <w:tr w:rsidR="00413174" w:rsidRPr="007C1F3C" w14:paraId="096EF71A" w14:textId="77777777" w:rsidTr="00623292">
        <w:tc>
          <w:tcPr>
            <w:tcW w:w="930" w:type="dxa"/>
            <w:tcBorders>
              <w:right w:val="single" w:sz="12" w:space="0" w:color="auto"/>
            </w:tcBorders>
            <w:shd w:val="clear" w:color="auto" w:fill="auto"/>
          </w:tcPr>
          <w:p w14:paraId="47E894D9" w14:textId="77777777" w:rsidR="00413174" w:rsidRPr="007C1F3C" w:rsidRDefault="00413174" w:rsidP="00413174">
            <w:pPr>
              <w:spacing w:after="0" w:line="240" w:lineRule="auto"/>
              <w:rPr>
                <w:rFonts w:ascii="Arial" w:hAnsi="Arial" w:cs="Arial"/>
                <w:bCs/>
                <w:sz w:val="24"/>
                <w:szCs w:val="24"/>
              </w:rPr>
            </w:pPr>
          </w:p>
        </w:tc>
        <w:tc>
          <w:tcPr>
            <w:tcW w:w="8559" w:type="dxa"/>
            <w:tcBorders>
              <w:top w:val="single" w:sz="12" w:space="0" w:color="auto"/>
              <w:left w:val="single" w:sz="12" w:space="0" w:color="auto"/>
              <w:bottom w:val="single" w:sz="12" w:space="0" w:color="auto"/>
              <w:right w:val="single" w:sz="12" w:space="0" w:color="auto"/>
            </w:tcBorders>
            <w:shd w:val="clear" w:color="auto" w:fill="auto"/>
          </w:tcPr>
          <w:p w14:paraId="40A31629" w14:textId="77777777" w:rsidR="00413174" w:rsidRPr="007C1F3C" w:rsidRDefault="00413174" w:rsidP="00413174">
            <w:pPr>
              <w:tabs>
                <w:tab w:val="right" w:pos="8289"/>
              </w:tabs>
              <w:spacing w:after="0" w:line="240" w:lineRule="auto"/>
              <w:jc w:val="both"/>
              <w:rPr>
                <w:rFonts w:ascii="Arial" w:hAnsi="Arial" w:cs="Arial"/>
                <w:bCs/>
                <w:sz w:val="24"/>
                <w:szCs w:val="24"/>
              </w:rPr>
            </w:pPr>
            <w:r w:rsidRPr="007C1F3C">
              <w:rPr>
                <w:rFonts w:ascii="Arial" w:hAnsi="Arial" w:cs="Arial"/>
                <w:noProof/>
                <w:sz w:val="24"/>
                <w:szCs w:val="24"/>
                <w:lang w:val="en-US"/>
              </w:rPr>
              <mc:AlternateContent>
                <mc:Choice Requires="wps">
                  <w:drawing>
                    <wp:anchor distT="0" distB="0" distL="114300" distR="114300" simplePos="0" relativeHeight="251681792" behindDoc="0" locked="0" layoutInCell="1" allowOverlap="1" wp14:anchorId="2CA7248B" wp14:editId="2331C4F6">
                      <wp:simplePos x="0" y="0"/>
                      <wp:positionH relativeFrom="column">
                        <wp:posOffset>957580</wp:posOffset>
                      </wp:positionH>
                      <wp:positionV relativeFrom="paragraph">
                        <wp:posOffset>50800</wp:posOffset>
                      </wp:positionV>
                      <wp:extent cx="3474720" cy="300355"/>
                      <wp:effectExtent l="2540" t="0" r="0" b="444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C5190" w14:textId="77777777" w:rsidR="00514E69" w:rsidRPr="006D5B33" w:rsidRDefault="00514E69" w:rsidP="00413174">
                                  <w:pPr>
                                    <w:jc w:val="center"/>
                                    <w:rPr>
                                      <w:b/>
                                      <w:sz w:val="28"/>
                                      <w:szCs w:val="28"/>
                                    </w:rPr>
                                  </w:pPr>
                                  <w:r w:rsidRPr="006D5B33">
                                    <w:rPr>
                                      <w:b/>
                                      <w:sz w:val="28"/>
                                      <w:szCs w:val="28"/>
                                    </w:rPr>
                                    <w:t>Number of cows in oestrus at various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A7248B" id="Text Box 34" o:spid="_x0000_s1233" type="#_x0000_t202" style="position:absolute;left:0;text-align:left;margin-left:75.4pt;margin-top:4pt;width:273.6pt;height:23.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" stroked="f">
                      <v:textbox>
                        <w:txbxContent>
                          <w:p w14:paraId="769C5190" w14:textId="77777777" w:rsidR="00514E69" w:rsidRPr="006D5B33" w:rsidRDefault="00514E69" w:rsidP="00413174">
                            <w:pPr>
                              <w:jc w:val="center"/>
                              <w:rPr>
                                <w:b/>
                                <w:sz w:val="28"/>
                                <w:szCs w:val="28"/>
                              </w:rPr>
                            </w:pPr>
                            <w:r w:rsidRPr="006D5B33">
                              <w:rPr>
                                <w:b/>
                                <w:sz w:val="28"/>
                                <w:szCs w:val="28"/>
                              </w:rPr>
                              <w:t>Number of cows in oestrus at various times</w:t>
                            </w:r>
                          </w:p>
                        </w:txbxContent>
                      </v:textbox>
                    </v:shape>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83840" behindDoc="0" locked="0" layoutInCell="1" allowOverlap="1" wp14:anchorId="475DCA63" wp14:editId="742A1A91">
                      <wp:simplePos x="0" y="0"/>
                      <wp:positionH relativeFrom="column">
                        <wp:posOffset>2559050</wp:posOffset>
                      </wp:positionH>
                      <wp:positionV relativeFrom="paragraph">
                        <wp:posOffset>2709545</wp:posOffset>
                      </wp:positionV>
                      <wp:extent cx="812165" cy="329565"/>
                      <wp:effectExtent l="3810" t="1270" r="3175" b="254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A0E626" w14:textId="77777777" w:rsidR="00514E69" w:rsidRPr="006D5B33" w:rsidRDefault="00514E69" w:rsidP="00413174">
                                  <w:pPr>
                                    <w:rPr>
                                      <w:b/>
                                      <w:sz w:val="28"/>
                                      <w:szCs w:val="28"/>
                                    </w:rPr>
                                  </w:pPr>
                                  <w:r w:rsidRPr="006D5B33">
                                    <w:rPr>
                                      <w:b/>
                                      <w:sz w:val="28"/>
                                      <w:szCs w:val="28"/>
                                    </w:rPr>
                                    <w:t>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5DCA63" id="Text Box 35" o:spid="_x0000_s1234" type="#_x0000_t202" style="position:absolute;left:0;text-align:left;margin-left:201.5pt;margin-top:213.35pt;width:63.95pt;height:25.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" stroked="f">
                      <v:textbox>
                        <w:txbxContent>
                          <w:p w14:paraId="11A0E626" w14:textId="77777777" w:rsidR="00514E69" w:rsidRPr="006D5B33" w:rsidRDefault="00514E69" w:rsidP="00413174">
                            <w:pPr>
                              <w:rPr>
                                <w:b/>
                                <w:sz w:val="28"/>
                                <w:szCs w:val="28"/>
                              </w:rPr>
                            </w:pPr>
                            <w:r w:rsidRPr="006D5B33">
                              <w:rPr>
                                <w:b/>
                                <w:sz w:val="28"/>
                                <w:szCs w:val="28"/>
                              </w:rPr>
                              <w:t>Times</w:t>
                            </w:r>
                          </w:p>
                        </w:txbxContent>
                      </v:textbox>
                    </v:shape>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82816" behindDoc="0" locked="0" layoutInCell="1" allowOverlap="1" wp14:anchorId="0E4A2E61" wp14:editId="4EE202E6">
                      <wp:simplePos x="0" y="0"/>
                      <wp:positionH relativeFrom="column">
                        <wp:posOffset>50165</wp:posOffset>
                      </wp:positionH>
                      <wp:positionV relativeFrom="paragraph">
                        <wp:posOffset>631825</wp:posOffset>
                      </wp:positionV>
                      <wp:extent cx="358775" cy="1353185"/>
                      <wp:effectExtent l="0" t="0" r="3175"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1353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0E705" w14:textId="77777777" w:rsidR="00514E69" w:rsidRPr="006D5B33" w:rsidRDefault="00514E69" w:rsidP="00413174">
                                  <w:pPr>
                                    <w:rPr>
                                      <w:b/>
                                      <w:sz w:val="28"/>
                                      <w:szCs w:val="28"/>
                                    </w:rPr>
                                  </w:pPr>
                                  <w:r w:rsidRPr="006D5B33">
                                    <w:rPr>
                                      <w:b/>
                                      <w:sz w:val="28"/>
                                      <w:szCs w:val="28"/>
                                    </w:rPr>
                                    <w:t>Number of cows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4A2E61" id="Text Box 39" o:spid="_x0000_s1235" type="#_x0000_t202" style="position:absolute;left:0;text-align:left;margin-left:3.95pt;margin-top:49.75pt;width:28.25pt;height:10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" stroked="f">
                      <v:textbox style="layout-flow:vertical;mso-layout-flow-alt:bottom-to-top">
                        <w:txbxContent>
                          <w:p w14:paraId="6950E705" w14:textId="77777777" w:rsidR="00514E69" w:rsidRPr="006D5B33" w:rsidRDefault="00514E69" w:rsidP="00413174">
                            <w:pPr>
                              <w:rPr>
                                <w:b/>
                                <w:sz w:val="28"/>
                                <w:szCs w:val="28"/>
                              </w:rPr>
                            </w:pPr>
                            <w:r w:rsidRPr="006D5B33">
                              <w:rPr>
                                <w:b/>
                                <w:sz w:val="28"/>
                                <w:szCs w:val="28"/>
                              </w:rPr>
                              <w:t>Number of cows</w:t>
                            </w:r>
                          </w:p>
                        </w:txbxContent>
                      </v:textbox>
                    </v:shape>
                  </w:pict>
                </mc:Fallback>
              </mc:AlternateContent>
            </w:r>
            <w:r w:rsidRPr="007C1F3C">
              <w:rPr>
                <w:rFonts w:ascii="Arial" w:hAnsi="Arial" w:cs="Arial"/>
                <w:noProof/>
                <w:sz w:val="24"/>
                <w:szCs w:val="24"/>
                <w:lang w:val="en-US"/>
              </w:rPr>
              <w:drawing>
                <wp:inline distT="0" distB="0" distL="0" distR="0" wp14:anchorId="4F960C38" wp14:editId="4A5F91F1">
                  <wp:extent cx="5295900" cy="3124200"/>
                  <wp:effectExtent l="0" t="0" r="0" b="0"/>
                  <wp:docPr id="22883" name="Chart 228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252" w:type="dxa"/>
            <w:tcBorders>
              <w:left w:val="single" w:sz="12" w:space="0" w:color="auto"/>
            </w:tcBorders>
            <w:shd w:val="clear" w:color="auto" w:fill="auto"/>
          </w:tcPr>
          <w:p w14:paraId="4B95E7C1" w14:textId="77777777" w:rsidR="00413174" w:rsidRPr="007C1F3C" w:rsidRDefault="00413174" w:rsidP="00413174">
            <w:pPr>
              <w:spacing w:after="0" w:line="240" w:lineRule="auto"/>
              <w:rPr>
                <w:rFonts w:ascii="Arial" w:hAnsi="Arial" w:cs="Arial"/>
                <w:bCs/>
                <w:sz w:val="24"/>
                <w:szCs w:val="24"/>
              </w:rPr>
            </w:pPr>
          </w:p>
        </w:tc>
        <w:tc>
          <w:tcPr>
            <w:tcW w:w="858" w:type="dxa"/>
            <w:shd w:val="clear" w:color="auto" w:fill="auto"/>
          </w:tcPr>
          <w:p w14:paraId="50E8AE2E" w14:textId="77777777" w:rsidR="00413174" w:rsidRPr="007C1F3C" w:rsidRDefault="00413174" w:rsidP="00413174">
            <w:pPr>
              <w:spacing w:after="0" w:line="240" w:lineRule="auto"/>
              <w:rPr>
                <w:rFonts w:ascii="Arial" w:hAnsi="Arial" w:cs="Arial"/>
                <w:bCs/>
                <w:sz w:val="24"/>
                <w:szCs w:val="24"/>
              </w:rPr>
            </w:pPr>
          </w:p>
        </w:tc>
      </w:tr>
    </w:tbl>
    <w:p w14:paraId="010A5280" w14:textId="77777777" w:rsidR="00413174" w:rsidRPr="007C1F3C" w:rsidRDefault="00413174" w:rsidP="00413174">
      <w:pPr>
        <w:spacing w:after="0" w:line="240" w:lineRule="auto"/>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259A0A90" w14:textId="77777777" w:rsidTr="00623292">
        <w:tc>
          <w:tcPr>
            <w:tcW w:w="959" w:type="dxa"/>
            <w:shd w:val="clear" w:color="auto" w:fill="auto"/>
          </w:tcPr>
          <w:p w14:paraId="040BB8DE"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50BFD140"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4.3.1</w:t>
            </w:r>
          </w:p>
        </w:tc>
        <w:tc>
          <w:tcPr>
            <w:tcW w:w="7371" w:type="dxa"/>
            <w:shd w:val="clear" w:color="auto" w:fill="auto"/>
          </w:tcPr>
          <w:p w14:paraId="69CB56DA"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Determine the number of cows in oestrus from 12:00 to 18:00.</w:t>
            </w:r>
          </w:p>
        </w:tc>
        <w:tc>
          <w:tcPr>
            <w:tcW w:w="236" w:type="dxa"/>
            <w:shd w:val="clear" w:color="auto" w:fill="auto"/>
          </w:tcPr>
          <w:p w14:paraId="38CFD88A"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18B2FCD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2193FCF9"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23EB3B85" w14:textId="77777777" w:rsidTr="00623292">
        <w:tc>
          <w:tcPr>
            <w:tcW w:w="959" w:type="dxa"/>
            <w:shd w:val="clear" w:color="auto" w:fill="auto"/>
          </w:tcPr>
          <w:p w14:paraId="455C9AF2"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0CB1227D"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4.3.2</w:t>
            </w:r>
          </w:p>
        </w:tc>
        <w:tc>
          <w:tcPr>
            <w:tcW w:w="7371" w:type="dxa"/>
            <w:shd w:val="clear" w:color="auto" w:fill="auto"/>
          </w:tcPr>
          <w:p w14:paraId="0284D075"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Indicate the time during which 20 cows will be in oestrus.</w:t>
            </w:r>
          </w:p>
        </w:tc>
        <w:tc>
          <w:tcPr>
            <w:tcW w:w="236" w:type="dxa"/>
            <w:shd w:val="clear" w:color="auto" w:fill="auto"/>
          </w:tcPr>
          <w:p w14:paraId="3C3DD113"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2A8AA511"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12571597"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65AE6E23" w14:textId="77777777" w:rsidTr="00623292">
        <w:tc>
          <w:tcPr>
            <w:tcW w:w="959" w:type="dxa"/>
            <w:shd w:val="clear" w:color="auto" w:fill="auto"/>
          </w:tcPr>
          <w:p w14:paraId="31E40524"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13A6144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4.3.3</w:t>
            </w:r>
          </w:p>
        </w:tc>
        <w:tc>
          <w:tcPr>
            <w:tcW w:w="7371" w:type="dxa"/>
            <w:shd w:val="clear" w:color="auto" w:fill="auto"/>
          </w:tcPr>
          <w:p w14:paraId="6564348A"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Refer to the graph and predict the trend of the number of cows in oestrus from 12:00 to 06:00.</w:t>
            </w:r>
          </w:p>
        </w:tc>
        <w:tc>
          <w:tcPr>
            <w:tcW w:w="236" w:type="dxa"/>
            <w:shd w:val="clear" w:color="auto" w:fill="auto"/>
          </w:tcPr>
          <w:p w14:paraId="5040890B"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56D64EF3" w14:textId="77777777" w:rsidR="00413174" w:rsidRPr="007C1F3C" w:rsidRDefault="00413174" w:rsidP="00413174">
            <w:pPr>
              <w:spacing w:after="0" w:line="240" w:lineRule="auto"/>
              <w:rPr>
                <w:rFonts w:ascii="Arial" w:hAnsi="Arial" w:cs="Arial"/>
                <w:bCs/>
                <w:sz w:val="24"/>
                <w:szCs w:val="24"/>
              </w:rPr>
            </w:pPr>
          </w:p>
          <w:p w14:paraId="769FA5F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6FC40F27"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7F7C63F4" w14:textId="77777777" w:rsidTr="00623292">
        <w:tc>
          <w:tcPr>
            <w:tcW w:w="959" w:type="dxa"/>
            <w:shd w:val="clear" w:color="auto" w:fill="auto"/>
          </w:tcPr>
          <w:p w14:paraId="4F862E39"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69A81FA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4.3.4</w:t>
            </w:r>
          </w:p>
        </w:tc>
        <w:tc>
          <w:tcPr>
            <w:tcW w:w="7371" w:type="dxa"/>
            <w:shd w:val="clear" w:color="auto" w:fill="auto"/>
          </w:tcPr>
          <w:p w14:paraId="71D2B5BC"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Calculate the number of cows in oestrus from 18:00 to 06:00.</w:t>
            </w:r>
          </w:p>
        </w:tc>
        <w:tc>
          <w:tcPr>
            <w:tcW w:w="236" w:type="dxa"/>
            <w:shd w:val="clear" w:color="auto" w:fill="auto"/>
          </w:tcPr>
          <w:p w14:paraId="3B92E15D"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0CDC6E33"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(2)</w:t>
            </w:r>
          </w:p>
        </w:tc>
      </w:tr>
    </w:tbl>
    <w:p w14:paraId="62138824"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17C96DF9" w14:textId="77777777" w:rsidTr="00623292">
        <w:tc>
          <w:tcPr>
            <w:tcW w:w="959" w:type="dxa"/>
            <w:shd w:val="clear" w:color="auto" w:fill="auto"/>
          </w:tcPr>
          <w:p w14:paraId="225ABAB3"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0DB934E8"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4.3.5</w:t>
            </w:r>
          </w:p>
        </w:tc>
        <w:tc>
          <w:tcPr>
            <w:tcW w:w="7371" w:type="dxa"/>
            <w:shd w:val="clear" w:color="auto" w:fill="auto"/>
          </w:tcPr>
          <w:p w14:paraId="152F4D86"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Refer to the graph above and suggest the best time to inseminate the cows.</w:t>
            </w:r>
          </w:p>
        </w:tc>
        <w:tc>
          <w:tcPr>
            <w:tcW w:w="236" w:type="dxa"/>
            <w:shd w:val="clear" w:color="auto" w:fill="auto"/>
          </w:tcPr>
          <w:p w14:paraId="52BDCBB8"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563D3AF8" w14:textId="77777777" w:rsidR="00413174" w:rsidRPr="007C1F3C" w:rsidRDefault="00413174" w:rsidP="00413174">
            <w:pPr>
              <w:spacing w:after="0" w:line="240" w:lineRule="auto"/>
              <w:rPr>
                <w:rFonts w:ascii="Arial" w:hAnsi="Arial" w:cs="Arial"/>
                <w:bCs/>
                <w:sz w:val="24"/>
                <w:szCs w:val="24"/>
              </w:rPr>
            </w:pPr>
          </w:p>
          <w:p w14:paraId="060C0FDE"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258CB762"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381EEC00" w14:textId="77777777" w:rsidTr="00623292">
        <w:tc>
          <w:tcPr>
            <w:tcW w:w="959" w:type="dxa"/>
            <w:shd w:val="clear" w:color="auto" w:fill="auto"/>
          </w:tcPr>
          <w:p w14:paraId="226400D9"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71813AED"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4.3.6</w:t>
            </w:r>
          </w:p>
        </w:tc>
        <w:tc>
          <w:tcPr>
            <w:tcW w:w="7371" w:type="dxa"/>
            <w:shd w:val="clear" w:color="auto" w:fill="auto"/>
          </w:tcPr>
          <w:p w14:paraId="05BE9BD9"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Give ONE reason for the answer to QUESTION 4.3.5.</w:t>
            </w:r>
          </w:p>
        </w:tc>
        <w:tc>
          <w:tcPr>
            <w:tcW w:w="236" w:type="dxa"/>
            <w:shd w:val="clear" w:color="auto" w:fill="auto"/>
          </w:tcPr>
          <w:p w14:paraId="7C6D9025"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123FE41D"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15509013" w14:textId="77777777" w:rsidR="00413174" w:rsidRPr="007C1F3C" w:rsidRDefault="00413174" w:rsidP="00413174">
      <w:pPr>
        <w:spacing w:after="0" w:line="240" w:lineRule="auto"/>
        <w:rPr>
          <w:rFonts w:ascii="Arial" w:hAnsi="Arial" w:cs="Arial"/>
          <w:bCs/>
          <w:sz w:val="24"/>
          <w:szCs w:val="24"/>
        </w:rPr>
        <w:sectPr w:rsidR="00413174" w:rsidRPr="007C1F3C" w:rsidSect="00623292">
          <w:headerReference w:type="default" r:id="rId36"/>
          <w:footerReference w:type="default" r:id="rId37"/>
          <w:footerReference w:type="first" r:id="rId38"/>
          <w:pgSz w:w="11907" w:h="16840" w:code="9"/>
          <w:pgMar w:top="720" w:right="992" w:bottom="720" w:left="1077" w:header="720" w:footer="720" w:gutter="0"/>
          <w:pgNumType w:start="2"/>
          <w:cols w:space="720"/>
          <w:titlePg/>
          <w:docGrid w:linePitch="286"/>
        </w:sectPr>
      </w:pPr>
    </w:p>
    <w:tbl>
      <w:tblPr>
        <w:tblW w:w="10620" w:type="dxa"/>
        <w:tblInd w:w="-34" w:type="dxa"/>
        <w:tblLayout w:type="fixed"/>
        <w:tblLook w:val="04A0" w:firstRow="1" w:lastRow="0" w:firstColumn="1" w:lastColumn="0" w:noHBand="0" w:noVBand="1"/>
      </w:tblPr>
      <w:tblGrid>
        <w:gridCol w:w="991"/>
        <w:gridCol w:w="8495"/>
        <w:gridCol w:w="236"/>
        <w:gridCol w:w="898"/>
      </w:tblGrid>
      <w:tr w:rsidR="00413174" w:rsidRPr="007C1F3C" w14:paraId="3E92CDF7" w14:textId="77777777" w:rsidTr="007C1F3C">
        <w:tc>
          <w:tcPr>
            <w:tcW w:w="991" w:type="dxa"/>
            <w:hideMark/>
          </w:tcPr>
          <w:p w14:paraId="4C110130"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lastRenderedPageBreak/>
              <w:t>4.4</w:t>
            </w:r>
          </w:p>
        </w:tc>
        <w:tc>
          <w:tcPr>
            <w:tcW w:w="8495" w:type="dxa"/>
            <w:hideMark/>
          </w:tcPr>
          <w:p w14:paraId="43675CD0"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 xml:space="preserve">The diagram below represents the udder of a dairy cow. </w:t>
            </w:r>
          </w:p>
        </w:tc>
        <w:tc>
          <w:tcPr>
            <w:tcW w:w="236" w:type="dxa"/>
          </w:tcPr>
          <w:p w14:paraId="6F607140" w14:textId="77777777" w:rsidR="00413174" w:rsidRPr="007C1F3C" w:rsidRDefault="00413174" w:rsidP="00413174">
            <w:pPr>
              <w:spacing w:after="0" w:line="240" w:lineRule="auto"/>
              <w:rPr>
                <w:rFonts w:ascii="Arial" w:hAnsi="Arial" w:cs="Arial"/>
                <w:bCs/>
                <w:sz w:val="24"/>
                <w:szCs w:val="24"/>
              </w:rPr>
            </w:pPr>
          </w:p>
        </w:tc>
        <w:tc>
          <w:tcPr>
            <w:tcW w:w="898" w:type="dxa"/>
          </w:tcPr>
          <w:p w14:paraId="61E58E59" w14:textId="77777777" w:rsidR="00413174" w:rsidRPr="007C1F3C" w:rsidRDefault="00413174" w:rsidP="00413174">
            <w:pPr>
              <w:spacing w:after="0" w:line="240" w:lineRule="auto"/>
              <w:rPr>
                <w:rFonts w:ascii="Arial" w:hAnsi="Arial" w:cs="Arial"/>
                <w:bCs/>
                <w:sz w:val="24"/>
                <w:szCs w:val="24"/>
              </w:rPr>
            </w:pPr>
          </w:p>
        </w:tc>
      </w:tr>
    </w:tbl>
    <w:p w14:paraId="20F44A35"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1242"/>
        <w:gridCol w:w="7938"/>
        <w:gridCol w:w="535"/>
        <w:gridCol w:w="883"/>
      </w:tblGrid>
      <w:tr w:rsidR="00413174" w:rsidRPr="007C1F3C" w14:paraId="131A07D8" w14:textId="77777777" w:rsidTr="00623292">
        <w:tc>
          <w:tcPr>
            <w:tcW w:w="1242" w:type="dxa"/>
            <w:tcBorders>
              <w:right w:val="single" w:sz="12" w:space="0" w:color="auto"/>
            </w:tcBorders>
            <w:shd w:val="clear" w:color="auto" w:fill="auto"/>
          </w:tcPr>
          <w:p w14:paraId="56CFA60C" w14:textId="77777777" w:rsidR="00413174" w:rsidRPr="007C1F3C" w:rsidRDefault="00413174" w:rsidP="00413174">
            <w:pPr>
              <w:spacing w:after="0" w:line="240" w:lineRule="auto"/>
              <w:rPr>
                <w:rFonts w:ascii="Arial" w:hAnsi="Arial" w:cs="Arial"/>
                <w:bCs/>
                <w:sz w:val="24"/>
                <w:szCs w:val="24"/>
              </w:rPr>
            </w:pPr>
          </w:p>
        </w:tc>
        <w:tc>
          <w:tcPr>
            <w:tcW w:w="7938" w:type="dxa"/>
            <w:tcBorders>
              <w:top w:val="single" w:sz="12" w:space="0" w:color="auto"/>
              <w:left w:val="single" w:sz="12" w:space="0" w:color="auto"/>
              <w:bottom w:val="single" w:sz="12" w:space="0" w:color="auto"/>
              <w:right w:val="single" w:sz="12" w:space="0" w:color="auto"/>
            </w:tcBorders>
            <w:shd w:val="clear" w:color="auto" w:fill="auto"/>
          </w:tcPr>
          <w:p w14:paraId="77220F8B" w14:textId="77777777" w:rsidR="00413174" w:rsidRPr="007C1F3C" w:rsidRDefault="00413174" w:rsidP="00413174">
            <w:pPr>
              <w:spacing w:after="0" w:line="240" w:lineRule="auto"/>
              <w:rPr>
                <w:rFonts w:ascii="Arial" w:hAnsi="Arial" w:cs="Arial"/>
                <w:bCs/>
                <w:sz w:val="24"/>
                <w:szCs w:val="24"/>
              </w:rPr>
            </w:pPr>
          </w:p>
          <w:p w14:paraId="70BB4AFE"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noProof/>
                <w:sz w:val="24"/>
                <w:szCs w:val="24"/>
                <w:lang w:val="en-US"/>
              </w:rPr>
              <mc:AlternateContent>
                <mc:Choice Requires="wpg">
                  <w:drawing>
                    <wp:anchor distT="0" distB="0" distL="114300" distR="114300" simplePos="0" relativeHeight="251680768" behindDoc="0" locked="0" layoutInCell="1" allowOverlap="1" wp14:anchorId="4F6E9CF9" wp14:editId="6188CECD">
                      <wp:simplePos x="0" y="0"/>
                      <wp:positionH relativeFrom="column">
                        <wp:posOffset>813435</wp:posOffset>
                      </wp:positionH>
                      <wp:positionV relativeFrom="paragraph">
                        <wp:posOffset>126365</wp:posOffset>
                      </wp:positionV>
                      <wp:extent cx="3982720" cy="2103120"/>
                      <wp:effectExtent l="0" t="0" r="17780" b="1143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2720" cy="2103120"/>
                                <a:chOff x="2358" y="3311"/>
                                <a:chExt cx="6272" cy="3312"/>
                              </a:xfrm>
                            </wpg:grpSpPr>
                            <wps:wsp>
                              <wps:cNvPr id="41" name="AutoShape 14"/>
                              <wps:cNvCnPr>
                                <a:cxnSpLocks noChangeShapeType="1"/>
                              </wps:cNvCnPr>
                              <wps:spPr bwMode="auto">
                                <a:xfrm flipH="1">
                                  <a:off x="4886" y="6084"/>
                                  <a:ext cx="92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Text Box 15"/>
                              <wps:cNvSpPr txBox="1">
                                <a:spLocks noChangeArrowheads="1"/>
                              </wps:cNvSpPr>
                              <wps:spPr bwMode="auto">
                                <a:xfrm>
                                  <a:off x="5733" y="5862"/>
                                  <a:ext cx="822" cy="592"/>
                                </a:xfrm>
                                <a:prstGeom prst="rect">
                                  <a:avLst/>
                                </a:prstGeom>
                                <a:solidFill>
                                  <a:srgbClr val="FFFFFF"/>
                                </a:solidFill>
                                <a:ln w="9525">
                                  <a:solidFill>
                                    <a:srgbClr val="FFFFFF"/>
                                  </a:solidFill>
                                  <a:miter lim="800000"/>
                                  <a:headEnd/>
                                  <a:tailEnd/>
                                </a:ln>
                              </wps:spPr>
                              <wps:txbx>
                                <w:txbxContent>
                                  <w:p w14:paraId="3CFE979A" w14:textId="77777777" w:rsidR="00514E69" w:rsidRPr="00F9706F" w:rsidRDefault="00514E69" w:rsidP="00413174">
                                    <w:pPr>
                                      <w:rPr>
                                        <w:rFonts w:ascii="Arial" w:hAnsi="Arial" w:cs="Arial"/>
                                        <w:b/>
                                      </w:rPr>
                                    </w:pPr>
                                    <w:r w:rsidRPr="00F9706F">
                                      <w:rPr>
                                        <w:rFonts w:ascii="Arial" w:hAnsi="Arial" w:cs="Arial"/>
                                        <w:b/>
                                      </w:rPr>
                                      <w:t>C</w:t>
                                    </w:r>
                                  </w:p>
                                </w:txbxContent>
                              </wps:txbx>
                              <wps:bodyPr rot="0" vert="horz" wrap="square" lIns="91440" tIns="45720" rIns="91440" bIns="45720" anchor="t" anchorCtr="0" upright="1">
                                <a:spAutoFit/>
                              </wps:bodyPr>
                            </wps:wsp>
                            <wps:wsp>
                              <wps:cNvPr id="43" name="AutoShape 16"/>
                              <wps:cNvSpPr>
                                <a:spLocks/>
                              </wps:cNvSpPr>
                              <wps:spPr bwMode="auto">
                                <a:xfrm>
                                  <a:off x="7415" y="3325"/>
                                  <a:ext cx="109" cy="2459"/>
                                </a:xfrm>
                                <a:prstGeom prst="rightBrace">
                                  <a:avLst>
                                    <a:gd name="adj1" fmla="val 187997"/>
                                    <a:gd name="adj2" fmla="val 5278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Text Box 17"/>
                              <wps:cNvSpPr txBox="1">
                                <a:spLocks noChangeArrowheads="1"/>
                              </wps:cNvSpPr>
                              <wps:spPr bwMode="auto">
                                <a:xfrm>
                                  <a:off x="7659" y="4418"/>
                                  <a:ext cx="971" cy="617"/>
                                </a:xfrm>
                                <a:prstGeom prst="rect">
                                  <a:avLst/>
                                </a:prstGeom>
                                <a:solidFill>
                                  <a:srgbClr val="FFFFFF"/>
                                </a:solidFill>
                                <a:ln w="9525">
                                  <a:solidFill>
                                    <a:srgbClr val="FFFFFF"/>
                                  </a:solidFill>
                                  <a:miter lim="800000"/>
                                  <a:headEnd/>
                                  <a:tailEnd/>
                                </a:ln>
                              </wps:spPr>
                              <wps:txbx>
                                <w:txbxContent>
                                  <w:p w14:paraId="4E2D3F8C" w14:textId="77777777" w:rsidR="00514E69" w:rsidRPr="008B5081" w:rsidRDefault="00514E69" w:rsidP="00413174">
                                    <w:pPr>
                                      <w:rPr>
                                        <w:rFonts w:ascii="Arial" w:hAnsi="Arial" w:cs="Arial"/>
                                        <w:sz w:val="24"/>
                                        <w:szCs w:val="24"/>
                                      </w:rPr>
                                    </w:pPr>
                                    <w:r w:rsidRPr="008B5081">
                                      <w:rPr>
                                        <w:rFonts w:ascii="Arial" w:hAnsi="Arial" w:cs="Arial"/>
                                        <w:sz w:val="24"/>
                                        <w:szCs w:val="24"/>
                                      </w:rPr>
                                      <w:t xml:space="preserve">Udder  </w:t>
                                    </w:r>
                                  </w:p>
                                </w:txbxContent>
                              </wps:txbx>
                              <wps:bodyPr rot="0" vert="horz" wrap="square" lIns="91440" tIns="45720" rIns="91440" bIns="45720" anchor="t" anchorCtr="0" upright="1">
                                <a:spAutoFit/>
                              </wps:bodyPr>
                            </wps:wsp>
                            <wps:wsp>
                              <wps:cNvPr id="45" name="Text Box 18"/>
                              <wps:cNvSpPr txBox="1">
                                <a:spLocks noChangeArrowheads="1"/>
                              </wps:cNvSpPr>
                              <wps:spPr bwMode="auto">
                                <a:xfrm>
                                  <a:off x="2358" y="3311"/>
                                  <a:ext cx="441" cy="417"/>
                                </a:xfrm>
                                <a:prstGeom prst="rect">
                                  <a:avLst/>
                                </a:prstGeom>
                                <a:solidFill>
                                  <a:srgbClr val="FFFFFF"/>
                                </a:solidFill>
                                <a:ln w="9525">
                                  <a:solidFill>
                                    <a:srgbClr val="FFFFFF"/>
                                  </a:solidFill>
                                  <a:miter lim="800000"/>
                                  <a:headEnd/>
                                  <a:tailEnd/>
                                </a:ln>
                              </wps:spPr>
                              <wps:txbx>
                                <w:txbxContent>
                                  <w:p w14:paraId="441E94C8" w14:textId="77777777" w:rsidR="00514E69" w:rsidRDefault="00514E69" w:rsidP="00413174">
                                    <w:pPr>
                                      <w:rPr>
                                        <w:rFonts w:ascii="Arial" w:hAnsi="Arial" w:cs="Arial"/>
                                        <w:b/>
                                      </w:rPr>
                                    </w:pPr>
                                    <w:r>
                                      <w:rPr>
                                        <w:rFonts w:ascii="Arial" w:hAnsi="Arial" w:cs="Arial"/>
                                        <w:b/>
                                      </w:rPr>
                                      <w:t>A</w:t>
                                    </w:r>
                                  </w:p>
                                </w:txbxContent>
                              </wps:txbx>
                              <wps:bodyPr rot="0" vert="horz" wrap="square" lIns="91440" tIns="45720" rIns="91440" bIns="45720" anchor="t" anchorCtr="0" upright="1">
                                <a:noAutofit/>
                              </wps:bodyPr>
                            </wps:wsp>
                            <wps:wsp>
                              <wps:cNvPr id="46" name="AutoShape 19"/>
                              <wps:cNvCnPr>
                                <a:cxnSpLocks noChangeShapeType="1"/>
                              </wps:cNvCnPr>
                              <wps:spPr bwMode="auto">
                                <a:xfrm>
                                  <a:off x="2799" y="3502"/>
                                  <a:ext cx="65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Text Box 20"/>
                              <wps:cNvSpPr txBox="1">
                                <a:spLocks noChangeArrowheads="1"/>
                              </wps:cNvSpPr>
                              <wps:spPr bwMode="auto">
                                <a:xfrm>
                                  <a:off x="5302" y="4004"/>
                                  <a:ext cx="431" cy="428"/>
                                </a:xfrm>
                                <a:prstGeom prst="rect">
                                  <a:avLst/>
                                </a:prstGeom>
                                <a:solidFill>
                                  <a:srgbClr val="FFFFFF"/>
                                </a:solidFill>
                                <a:ln w="9525">
                                  <a:solidFill>
                                    <a:srgbClr val="FFFFFF"/>
                                  </a:solidFill>
                                  <a:miter lim="800000"/>
                                  <a:headEnd/>
                                  <a:tailEnd/>
                                </a:ln>
                              </wps:spPr>
                              <wps:txbx>
                                <w:txbxContent>
                                  <w:p w14:paraId="4D3D990B" w14:textId="77777777" w:rsidR="00514E69" w:rsidRDefault="00514E69" w:rsidP="00413174">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48" name="Text Box 21"/>
                              <wps:cNvSpPr txBox="1">
                                <a:spLocks noChangeArrowheads="1"/>
                              </wps:cNvSpPr>
                              <wps:spPr bwMode="auto">
                                <a:xfrm>
                                  <a:off x="5212" y="4004"/>
                                  <a:ext cx="431" cy="428"/>
                                </a:xfrm>
                                <a:prstGeom prst="rect">
                                  <a:avLst/>
                                </a:prstGeom>
                                <a:solidFill>
                                  <a:srgbClr val="FFFFFF"/>
                                </a:solidFill>
                                <a:ln w="9525">
                                  <a:solidFill>
                                    <a:srgbClr val="FFFFFF"/>
                                  </a:solidFill>
                                  <a:miter lim="800000"/>
                                  <a:headEnd/>
                                  <a:tailEnd/>
                                </a:ln>
                              </wps:spPr>
                              <wps:txbx>
                                <w:txbxContent>
                                  <w:p w14:paraId="6009DFF8" w14:textId="77777777" w:rsidR="00514E69" w:rsidRDefault="00514E69" w:rsidP="00413174">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49" name="Freeform 22"/>
                              <wps:cNvSpPr>
                                <a:spLocks/>
                              </wps:cNvSpPr>
                              <wps:spPr bwMode="auto">
                                <a:xfrm>
                                  <a:off x="4376" y="4722"/>
                                  <a:ext cx="510" cy="1831"/>
                                </a:xfrm>
                                <a:custGeom>
                                  <a:avLst/>
                                  <a:gdLst>
                                    <a:gd name="T0" fmla="*/ 0 w 510"/>
                                    <a:gd name="T1" fmla="*/ 0 h 1831"/>
                                    <a:gd name="T2" fmla="*/ 448 w 510"/>
                                    <a:gd name="T3" fmla="*/ 217 h 1831"/>
                                    <a:gd name="T4" fmla="*/ 372 w 510"/>
                                    <a:gd name="T5" fmla="*/ 625 h 1831"/>
                                    <a:gd name="T6" fmla="*/ 68 w 510"/>
                                    <a:gd name="T7" fmla="*/ 1132 h 1831"/>
                                    <a:gd name="T8" fmla="*/ 136 w 510"/>
                                    <a:gd name="T9" fmla="*/ 1831 h 1831"/>
                                  </a:gdLst>
                                  <a:ahLst/>
                                  <a:cxnLst>
                                    <a:cxn ang="0">
                                      <a:pos x="T0" y="T1"/>
                                    </a:cxn>
                                    <a:cxn ang="0">
                                      <a:pos x="T2" y="T3"/>
                                    </a:cxn>
                                    <a:cxn ang="0">
                                      <a:pos x="T4" y="T5"/>
                                    </a:cxn>
                                    <a:cxn ang="0">
                                      <a:pos x="T6" y="T7"/>
                                    </a:cxn>
                                    <a:cxn ang="0">
                                      <a:pos x="T8" y="T9"/>
                                    </a:cxn>
                                  </a:cxnLst>
                                  <a:rect l="0" t="0" r="r" b="b"/>
                                  <a:pathLst>
                                    <a:path w="510" h="1831">
                                      <a:moveTo>
                                        <a:pt x="0" y="0"/>
                                      </a:moveTo>
                                      <a:cubicBezTo>
                                        <a:pt x="193" y="56"/>
                                        <a:pt x="386" y="113"/>
                                        <a:pt x="448" y="217"/>
                                      </a:cubicBezTo>
                                      <a:cubicBezTo>
                                        <a:pt x="510" y="321"/>
                                        <a:pt x="435" y="473"/>
                                        <a:pt x="372" y="625"/>
                                      </a:cubicBezTo>
                                      <a:cubicBezTo>
                                        <a:pt x="309" y="777"/>
                                        <a:pt x="107" y="931"/>
                                        <a:pt x="68" y="1132"/>
                                      </a:cubicBezTo>
                                      <a:cubicBezTo>
                                        <a:pt x="29" y="1333"/>
                                        <a:pt x="125" y="1715"/>
                                        <a:pt x="136" y="1831"/>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23"/>
                              <wps:cNvSpPr>
                                <a:spLocks/>
                              </wps:cNvSpPr>
                              <wps:spPr bwMode="auto">
                                <a:xfrm>
                                  <a:off x="4088" y="5523"/>
                                  <a:ext cx="258" cy="1030"/>
                                </a:xfrm>
                                <a:custGeom>
                                  <a:avLst/>
                                  <a:gdLst>
                                    <a:gd name="T0" fmla="*/ 0 w 258"/>
                                    <a:gd name="T1" fmla="*/ 0 h 1030"/>
                                    <a:gd name="T2" fmla="*/ 190 w 258"/>
                                    <a:gd name="T3" fmla="*/ 331 h 1030"/>
                                    <a:gd name="T4" fmla="*/ 258 w 258"/>
                                    <a:gd name="T5" fmla="*/ 1030 h 1030"/>
                                  </a:gdLst>
                                  <a:ahLst/>
                                  <a:cxnLst>
                                    <a:cxn ang="0">
                                      <a:pos x="T0" y="T1"/>
                                    </a:cxn>
                                    <a:cxn ang="0">
                                      <a:pos x="T2" y="T3"/>
                                    </a:cxn>
                                    <a:cxn ang="0">
                                      <a:pos x="T4" y="T5"/>
                                    </a:cxn>
                                  </a:cxnLst>
                                  <a:rect l="0" t="0" r="r" b="b"/>
                                  <a:pathLst>
                                    <a:path w="258" h="1030">
                                      <a:moveTo>
                                        <a:pt x="0" y="0"/>
                                      </a:moveTo>
                                      <a:cubicBezTo>
                                        <a:pt x="73" y="79"/>
                                        <a:pt x="147" y="159"/>
                                        <a:pt x="190" y="331"/>
                                      </a:cubicBezTo>
                                      <a:cubicBezTo>
                                        <a:pt x="233" y="503"/>
                                        <a:pt x="247" y="923"/>
                                        <a:pt x="258" y="1030"/>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Text Box 2"/>
                              <wps:cNvSpPr txBox="1">
                                <a:spLocks noChangeArrowheads="1"/>
                              </wps:cNvSpPr>
                              <wps:spPr bwMode="auto">
                                <a:xfrm>
                                  <a:off x="4366" y="6393"/>
                                  <a:ext cx="117" cy="230"/>
                                </a:xfrm>
                                <a:prstGeom prst="rect">
                                  <a:avLst/>
                                </a:prstGeom>
                                <a:solidFill>
                                  <a:srgbClr val="FFFFFF"/>
                                </a:solidFill>
                                <a:ln w="9525">
                                  <a:solidFill>
                                    <a:srgbClr val="FFFFFF"/>
                                  </a:solidFill>
                                  <a:miter lim="800000"/>
                                  <a:headEnd/>
                                  <a:tailEnd/>
                                </a:ln>
                              </wps:spPr>
                              <wps:txbx>
                                <w:txbxContent>
                                  <w:p w14:paraId="7C7B619F" w14:textId="77777777" w:rsidR="00514E69" w:rsidRDefault="00514E69" w:rsidP="0041317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6E9CF9" id="Group 40" o:spid="_x0000_s1236" style="position:absolute;margin-left:64.05pt;margin-top:9.95pt;width:313.6pt;height:165.6pt;z-index:251680768;mso-position-horizontal-relative:text;mso-position-vertical-relative:text" coordorigin="2358,3311" coordsize="6272,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">
                      <v:shape id="AutoShape 14" o:spid="_x0000_s1237" type="#_x0000_t32" style="position:absolute;left:4886;top:6084;width:9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" strokeweight="1.5pt">
                        <v:stroke endarrow="block"/>
                      </v:shape>
                      <v:shape id="Text Box 15" o:spid="_x0000_s1238" type="#_x0000_t202" style="position:absolute;left:5733;top:5862;width:822;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" strokecolor="white">
                        <v:textbox style="mso-fit-shape-to-text:t">
                          <w:txbxContent>
                            <w:p w14:paraId="3CFE979A" w14:textId="77777777" w:rsidR="00514E69" w:rsidRPr="00F9706F" w:rsidRDefault="00514E69" w:rsidP="00413174">
                              <w:pPr>
                                <w:rPr>
                                  <w:rFonts w:ascii="Arial" w:hAnsi="Arial" w:cs="Arial"/>
                                  <w:b/>
                                </w:rPr>
                              </w:pPr>
                              <w:r w:rsidRPr="00F9706F">
                                <w:rPr>
                                  <w:rFonts w:ascii="Arial" w:hAnsi="Arial" w:cs="Arial"/>
                                  <w:b/>
                                </w:rPr>
                                <w:t>C</w:t>
                              </w:r>
                            </w:p>
                          </w:txbxContent>
                        </v:textbox>
                      </v:shape>
                      <v:shape id="AutoShape 16" o:spid="_x0000_s1239" type="#_x0000_t88" style="position:absolute;left:7415;top:3325;width:109;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" adj=",11402" strokeweight="1.5pt"/>
                      <v:shape id="Text Box 17" o:spid="_x0000_s1240" type="#_x0000_t202" style="position:absolute;left:7659;top:4418;width:971;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" strokecolor="white">
                        <v:textbox style="mso-fit-shape-to-text:t">
                          <w:txbxContent>
                            <w:p w14:paraId="4E2D3F8C" w14:textId="77777777" w:rsidR="00514E69" w:rsidRPr="008B5081" w:rsidRDefault="00514E69" w:rsidP="00413174">
                              <w:pPr>
                                <w:rPr>
                                  <w:rFonts w:ascii="Arial" w:hAnsi="Arial" w:cs="Arial"/>
                                  <w:sz w:val="24"/>
                                  <w:szCs w:val="24"/>
                                </w:rPr>
                              </w:pPr>
                              <w:r w:rsidRPr="008B5081">
                                <w:rPr>
                                  <w:rFonts w:ascii="Arial" w:hAnsi="Arial" w:cs="Arial"/>
                                  <w:sz w:val="24"/>
                                  <w:szCs w:val="24"/>
                                </w:rPr>
                                <w:t xml:space="preserve">Udder  </w:t>
                              </w:r>
                            </w:p>
                          </w:txbxContent>
                        </v:textbox>
                      </v:shape>
                      <v:shape id="Text Box 18" o:spid="_x0000_s1241" type="#_x0000_t202" style="position:absolute;left:2358;top:3311;width:441;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" strokecolor="white">
                        <v:textbox>
                          <w:txbxContent>
                            <w:p w14:paraId="441E94C8" w14:textId="77777777" w:rsidR="00514E69" w:rsidRDefault="00514E69" w:rsidP="00413174">
                              <w:pPr>
                                <w:rPr>
                                  <w:rFonts w:ascii="Arial" w:hAnsi="Arial" w:cs="Arial"/>
                                  <w:b/>
                                </w:rPr>
                              </w:pPr>
                              <w:r>
                                <w:rPr>
                                  <w:rFonts w:ascii="Arial" w:hAnsi="Arial" w:cs="Arial"/>
                                  <w:b/>
                                </w:rPr>
                                <w:t>A</w:t>
                              </w:r>
                            </w:p>
                          </w:txbxContent>
                        </v:textbox>
                      </v:shape>
                      <v:shape id="AutoShape 19" o:spid="_x0000_s1242" type="#_x0000_t32" style="position:absolute;left:2799;top:3502;width:6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" strokeweight="1.5pt">
                        <v:stroke endarrow="block"/>
                      </v:shape>
                      <v:shape id="Text Box 20" o:spid="_x0000_s1243" type="#_x0000_t202" style="position:absolute;left:5302;top:4004;width:43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" strokecolor="white">
                        <v:textbox>
                          <w:txbxContent>
                            <w:p w14:paraId="4D3D990B" w14:textId="77777777" w:rsidR="00514E69" w:rsidRDefault="00514E69" w:rsidP="00413174">
                              <w:pPr>
                                <w:rPr>
                                  <w:rFonts w:ascii="Arial" w:hAnsi="Arial" w:cs="Arial"/>
                                  <w:b/>
                                </w:rPr>
                              </w:pPr>
                              <w:r>
                                <w:rPr>
                                  <w:rFonts w:ascii="Arial" w:hAnsi="Arial" w:cs="Arial"/>
                                  <w:b/>
                                </w:rPr>
                                <w:t>B</w:t>
                              </w:r>
                            </w:p>
                          </w:txbxContent>
                        </v:textbox>
                      </v:shape>
                      <v:shape id="Text Box 21" o:spid="_x0000_s1244" type="#_x0000_t202" style="position:absolute;left:5212;top:4004;width:43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" strokecolor="white">
                        <v:textbox>
                          <w:txbxContent>
                            <w:p w14:paraId="6009DFF8" w14:textId="77777777" w:rsidR="00514E69" w:rsidRDefault="00514E69" w:rsidP="00413174">
                              <w:pPr>
                                <w:rPr>
                                  <w:rFonts w:ascii="Arial" w:hAnsi="Arial" w:cs="Arial"/>
                                  <w:b/>
                                </w:rPr>
                              </w:pPr>
                              <w:r>
                                <w:rPr>
                                  <w:rFonts w:ascii="Arial" w:hAnsi="Arial" w:cs="Arial"/>
                                  <w:b/>
                                </w:rPr>
                                <w:t>B</w:t>
                              </w:r>
                            </w:p>
                          </w:txbxContent>
                        </v:textbox>
                      </v:shape>
                      <v:shape id="Freeform 22" o:spid="_x0000_s1245" style="position:absolute;left:4376;top:4722;width:510;height:1831;visibility:visible;mso-wrap-style:square;v-text-anchor:top" coordsize="510,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" path="m,c193,56,386,113,448,217v62,104,-13,256,-76,408c309,777,107,931,68,1132v-39,201,57,583,68,699e" filled="f" strokeweight="1pt">
                        <v:path arrowok="t" o:connecttype="custom" o:connectlocs="0,0;448,217;372,625;68,1132;136,1831" o:connectangles="0,0,0,0,0"/>
                      </v:shape>
                      <v:shape id="Freeform 23" o:spid="_x0000_s1246" style="position:absolute;left:4088;top:5523;width:258;height:1030;visibility:visible;mso-wrap-style:square;v-text-anchor:top" coordsize="258,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" path="m,c73,79,147,159,190,331v43,172,57,592,68,699e" filled="f" strokeweight="1pt">
                        <v:path arrowok="t" o:connecttype="custom" o:connectlocs="0,0;190,331;258,1030" o:connectangles="0,0,0"/>
                      </v:shape>
                      <v:shape id="_x0000_s1247" type="#_x0000_t202" style="position:absolute;left:4366;top:6393;width:117;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9ptwQAAANsAAAAPAAAAZHJzL2Rvd25yZXYueG1sRI9Bi8Iw&#10;FITvC/6H8AQvi6YWXK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CLb2m3BAAAA2wAAAA8AAAAA&#10;AAAAAAAAAAAABwIAAGRycy9kb3ducmV2LnhtbFBLBQYAAAAAAwADALcAAAD1AgAAAAA=&#10;" strokecolor="white">
                        <v:textbox>
                          <w:txbxContent>
                            <w:p w14:paraId="7C7B619F" w14:textId="77777777" w:rsidR="00514E69" w:rsidRDefault="00514E69" w:rsidP="00413174"/>
                          </w:txbxContent>
                        </v:textbox>
                      </v:shape>
                    </v:group>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9744" behindDoc="0" locked="0" layoutInCell="1" allowOverlap="1" wp14:anchorId="58728036" wp14:editId="3BAD8D7B">
                      <wp:simplePos x="0" y="0"/>
                      <wp:positionH relativeFrom="column">
                        <wp:posOffset>2439670</wp:posOffset>
                      </wp:positionH>
                      <wp:positionV relativeFrom="paragraph">
                        <wp:posOffset>57150</wp:posOffset>
                      </wp:positionV>
                      <wp:extent cx="152400" cy="1302385"/>
                      <wp:effectExtent l="16510" t="15875" r="12065" b="15240"/>
                      <wp:wrapNone/>
                      <wp:docPr id="52" name="Right Brac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302385"/>
                              </a:xfrm>
                              <a:prstGeom prst="rightBrace">
                                <a:avLst>
                                  <a:gd name="adj1" fmla="val 71215"/>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6C2E19" id="Right Brace 52" o:spid="_x0000_s1026" type="#_x0000_t88" style="position:absolute;margin-left:192.1pt;margin-top:4.5pt;width:12pt;height:10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" strokeweight="1.5pt"/>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8720" behindDoc="0" locked="0" layoutInCell="1" allowOverlap="1" wp14:anchorId="0C1976D0" wp14:editId="47EFB5D8">
                      <wp:simplePos x="0" y="0"/>
                      <wp:positionH relativeFrom="column">
                        <wp:posOffset>545465</wp:posOffset>
                      </wp:positionH>
                      <wp:positionV relativeFrom="paragraph">
                        <wp:posOffset>126365</wp:posOffset>
                      </wp:positionV>
                      <wp:extent cx="3182620" cy="2103120"/>
                      <wp:effectExtent l="17780" t="18415" r="19050" b="21590"/>
                      <wp:wrapNone/>
                      <wp:docPr id="53"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620" cy="2103120"/>
                              </a:xfrm>
                              <a:custGeom>
                                <a:avLst/>
                                <a:gdLst>
                                  <a:gd name="T0" fmla="*/ 0 w 5611"/>
                                  <a:gd name="T1" fmla="*/ 2499 h 4057"/>
                                  <a:gd name="T2" fmla="*/ 489 w 5611"/>
                                  <a:gd name="T3" fmla="*/ 2513 h 4057"/>
                                  <a:gd name="T4" fmla="*/ 1142 w 5611"/>
                                  <a:gd name="T5" fmla="*/ 2690 h 4057"/>
                                  <a:gd name="T6" fmla="*/ 1613 w 5611"/>
                                  <a:gd name="T7" fmla="*/ 3002 h 4057"/>
                                  <a:gd name="T8" fmla="*/ 2171 w 5611"/>
                                  <a:gd name="T9" fmla="*/ 3002 h 4057"/>
                                  <a:gd name="T10" fmla="*/ 2487 w 5611"/>
                                  <a:gd name="T11" fmla="*/ 3871 h 4057"/>
                                  <a:gd name="T12" fmla="*/ 3068 w 5611"/>
                                  <a:gd name="T13" fmla="*/ 3912 h 4057"/>
                                  <a:gd name="T14" fmla="*/ 3218 w 5611"/>
                                  <a:gd name="T15" fmla="*/ 3002 h 4057"/>
                                  <a:gd name="T16" fmla="*/ 4035 w 5611"/>
                                  <a:gd name="T17" fmla="*/ 2853 h 4057"/>
                                  <a:gd name="T18" fmla="*/ 5068 w 5611"/>
                                  <a:gd name="T19" fmla="*/ 502 h 4057"/>
                                  <a:gd name="T20" fmla="*/ 5611 w 5611"/>
                                  <a:gd name="T21" fmla="*/ 0 h 40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11" h="4057">
                                    <a:moveTo>
                                      <a:pt x="0" y="2499"/>
                                    </a:moveTo>
                                    <a:cubicBezTo>
                                      <a:pt x="149" y="2490"/>
                                      <a:pt x="299" y="2481"/>
                                      <a:pt x="489" y="2513"/>
                                    </a:cubicBezTo>
                                    <a:cubicBezTo>
                                      <a:pt x="679" y="2545"/>
                                      <a:pt x="955" y="2609"/>
                                      <a:pt x="1142" y="2690"/>
                                    </a:cubicBezTo>
                                    <a:cubicBezTo>
                                      <a:pt x="1329" y="2771"/>
                                      <a:pt x="1442" y="2950"/>
                                      <a:pt x="1613" y="3002"/>
                                    </a:cubicBezTo>
                                    <a:cubicBezTo>
                                      <a:pt x="1784" y="3054"/>
                                      <a:pt x="2025" y="2857"/>
                                      <a:pt x="2171" y="3002"/>
                                    </a:cubicBezTo>
                                    <a:cubicBezTo>
                                      <a:pt x="2317" y="3147"/>
                                      <a:pt x="2338" y="3719"/>
                                      <a:pt x="2487" y="3871"/>
                                    </a:cubicBezTo>
                                    <a:cubicBezTo>
                                      <a:pt x="2636" y="4023"/>
                                      <a:pt x="2946" y="4057"/>
                                      <a:pt x="3068" y="3912"/>
                                    </a:cubicBezTo>
                                    <a:cubicBezTo>
                                      <a:pt x="3190" y="3767"/>
                                      <a:pt x="3057" y="3179"/>
                                      <a:pt x="3218" y="3002"/>
                                    </a:cubicBezTo>
                                    <a:cubicBezTo>
                                      <a:pt x="3379" y="2825"/>
                                      <a:pt x="3727" y="3270"/>
                                      <a:pt x="4035" y="2853"/>
                                    </a:cubicBezTo>
                                    <a:cubicBezTo>
                                      <a:pt x="4343" y="2436"/>
                                      <a:pt x="4805" y="977"/>
                                      <a:pt x="5068" y="502"/>
                                    </a:cubicBezTo>
                                    <a:cubicBezTo>
                                      <a:pt x="5331" y="27"/>
                                      <a:pt x="5521" y="84"/>
                                      <a:pt x="5611"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473B1C" id="Freeform 53" o:spid="_x0000_s1026" style="position:absolute;margin-left:42.95pt;margin-top:9.95pt;width:250.6pt;height:16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11,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" path="m,2499v149,-9,299,-18,489,14c679,2545,955,2609,1142,2690v187,81,300,260,471,312c1784,3054,2025,2857,2171,3002v146,145,167,717,316,869c2636,4023,2946,4057,3068,3912v122,-145,-11,-733,150,-910c3379,2825,3727,3270,4035,2853,4343,2436,4805,977,5068,502,5331,27,5521,84,5611,e" filled="f" strokeweight="2pt">
                      <v:path arrowok="t" o:connecttype="custom" o:connectlocs="0,1295464;277366,1302721;647755,1394477;914911,1556215;1231415,1556215;1410653,2006699;1740203,2027953;1825284,1556215;2288696,1478975;2874625,260233;3182620,0" o:connectangles="0,0,0,0,0,0,0,0,0,0,0"/>
                    </v:shape>
                  </w:pict>
                </mc:Fallback>
              </mc:AlternateContent>
            </w:r>
            <w:r w:rsidRPr="007C1F3C">
              <w:rPr>
                <w:rFonts w:ascii="Arial" w:hAnsi="Arial" w:cs="Arial"/>
                <w:bCs/>
                <w:sz w:val="24"/>
                <w:szCs w:val="24"/>
              </w:rPr>
              <w:t xml:space="preserve">                                   </w:t>
            </w:r>
            <w:r w:rsidRPr="007C1F3C">
              <w:rPr>
                <w:rFonts w:ascii="Arial" w:hAnsi="Arial" w:cs="Arial"/>
                <w:noProof/>
                <w:sz w:val="24"/>
                <w:szCs w:val="24"/>
                <w:lang w:val="en-US"/>
              </w:rPr>
              <w:drawing>
                <wp:inline distT="0" distB="0" distL="0" distR="0" wp14:anchorId="522006B8" wp14:editId="31AEA639">
                  <wp:extent cx="857250" cy="1609725"/>
                  <wp:effectExtent l="0" t="0" r="0" b="9525"/>
                  <wp:docPr id="22884" name="Picture 2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0" cy="1609725"/>
                          </a:xfrm>
                          <a:prstGeom prst="rect">
                            <a:avLst/>
                          </a:prstGeom>
                          <a:noFill/>
                          <a:ln>
                            <a:noFill/>
                          </a:ln>
                        </pic:spPr>
                      </pic:pic>
                    </a:graphicData>
                  </a:graphic>
                </wp:inline>
              </w:drawing>
            </w:r>
          </w:p>
          <w:p w14:paraId="5C38EA15" w14:textId="77777777" w:rsidR="00413174" w:rsidRPr="007C1F3C" w:rsidRDefault="00413174" w:rsidP="00413174">
            <w:pPr>
              <w:spacing w:after="0" w:line="240" w:lineRule="auto"/>
              <w:rPr>
                <w:rFonts w:ascii="Arial" w:hAnsi="Arial" w:cs="Arial"/>
                <w:bCs/>
                <w:sz w:val="24"/>
                <w:szCs w:val="24"/>
              </w:rPr>
            </w:pPr>
          </w:p>
          <w:p w14:paraId="0E79128E" w14:textId="77777777" w:rsidR="00413174" w:rsidRPr="007C1F3C" w:rsidRDefault="00413174" w:rsidP="00413174">
            <w:pPr>
              <w:spacing w:after="0" w:line="240" w:lineRule="auto"/>
              <w:ind w:left="1276"/>
              <w:rPr>
                <w:rFonts w:ascii="Arial" w:hAnsi="Arial" w:cs="Arial"/>
                <w:bCs/>
                <w:sz w:val="24"/>
                <w:szCs w:val="24"/>
              </w:rPr>
            </w:pPr>
          </w:p>
          <w:p w14:paraId="55C98CC7"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 xml:space="preserve">           </w:t>
            </w:r>
          </w:p>
          <w:p w14:paraId="302A9B2A" w14:textId="77777777" w:rsidR="00413174" w:rsidRPr="007C1F3C" w:rsidRDefault="00413174" w:rsidP="00413174">
            <w:pPr>
              <w:tabs>
                <w:tab w:val="right" w:pos="8289"/>
              </w:tabs>
              <w:spacing w:after="0" w:line="240" w:lineRule="auto"/>
              <w:jc w:val="both"/>
              <w:rPr>
                <w:rFonts w:ascii="Arial" w:hAnsi="Arial" w:cs="Arial"/>
                <w:bCs/>
                <w:sz w:val="24"/>
                <w:szCs w:val="24"/>
              </w:rPr>
            </w:pPr>
          </w:p>
        </w:tc>
        <w:tc>
          <w:tcPr>
            <w:tcW w:w="535" w:type="dxa"/>
            <w:tcBorders>
              <w:left w:val="single" w:sz="12" w:space="0" w:color="auto"/>
            </w:tcBorders>
            <w:shd w:val="clear" w:color="auto" w:fill="auto"/>
          </w:tcPr>
          <w:p w14:paraId="6D8F712C" w14:textId="77777777" w:rsidR="00413174" w:rsidRPr="007C1F3C" w:rsidRDefault="00413174" w:rsidP="00413174">
            <w:pPr>
              <w:spacing w:after="0" w:line="240" w:lineRule="auto"/>
              <w:rPr>
                <w:rFonts w:ascii="Arial" w:hAnsi="Arial" w:cs="Arial"/>
                <w:bCs/>
                <w:sz w:val="24"/>
                <w:szCs w:val="24"/>
              </w:rPr>
            </w:pPr>
          </w:p>
        </w:tc>
        <w:tc>
          <w:tcPr>
            <w:tcW w:w="883" w:type="dxa"/>
            <w:shd w:val="clear" w:color="auto" w:fill="auto"/>
          </w:tcPr>
          <w:p w14:paraId="32F599CC" w14:textId="77777777" w:rsidR="00413174" w:rsidRPr="007C1F3C" w:rsidRDefault="00413174" w:rsidP="00413174">
            <w:pPr>
              <w:spacing w:after="0" w:line="240" w:lineRule="auto"/>
              <w:rPr>
                <w:rFonts w:ascii="Arial" w:hAnsi="Arial" w:cs="Arial"/>
                <w:bCs/>
                <w:sz w:val="24"/>
                <w:szCs w:val="24"/>
              </w:rPr>
            </w:pPr>
          </w:p>
        </w:tc>
      </w:tr>
    </w:tbl>
    <w:p w14:paraId="68ABB00D" w14:textId="77777777" w:rsidR="00413174" w:rsidRPr="007C1F3C" w:rsidRDefault="00413174" w:rsidP="00413174">
      <w:pPr>
        <w:spacing w:after="0" w:line="240" w:lineRule="auto"/>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4F852302" w14:textId="77777777" w:rsidTr="00623292">
        <w:tc>
          <w:tcPr>
            <w:tcW w:w="993" w:type="dxa"/>
          </w:tcPr>
          <w:p w14:paraId="1D8DC09C"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222EB00"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4.4.1</w:t>
            </w:r>
          </w:p>
        </w:tc>
        <w:tc>
          <w:tcPr>
            <w:tcW w:w="7371" w:type="dxa"/>
            <w:hideMark/>
          </w:tcPr>
          <w:p w14:paraId="709E4008" w14:textId="77777777" w:rsidR="00413174" w:rsidRPr="007C1F3C" w:rsidRDefault="00413174" w:rsidP="00413174">
            <w:pPr>
              <w:spacing w:after="0" w:line="240" w:lineRule="auto"/>
              <w:ind w:right="-958"/>
              <w:jc w:val="both"/>
              <w:rPr>
                <w:rFonts w:ascii="Arial" w:hAnsi="Arial" w:cs="Arial"/>
                <w:bCs/>
                <w:sz w:val="24"/>
                <w:szCs w:val="24"/>
              </w:rPr>
            </w:pPr>
            <w:r w:rsidRPr="007C1F3C">
              <w:rPr>
                <w:rFonts w:ascii="Arial" w:hAnsi="Arial" w:cs="Arial"/>
                <w:sz w:val="24"/>
                <w:szCs w:val="24"/>
              </w:rPr>
              <w:t xml:space="preserve">Identify parts </w:t>
            </w:r>
            <w:r w:rsidRPr="007C1F3C">
              <w:rPr>
                <w:rFonts w:ascii="Arial" w:hAnsi="Arial" w:cs="Arial"/>
                <w:b/>
                <w:sz w:val="24"/>
                <w:szCs w:val="24"/>
              </w:rPr>
              <w:t>A</w:t>
            </w:r>
            <w:r w:rsidRPr="007C1F3C">
              <w:rPr>
                <w:rFonts w:ascii="Arial" w:hAnsi="Arial" w:cs="Arial"/>
                <w:sz w:val="24"/>
                <w:szCs w:val="24"/>
              </w:rPr>
              <w:t>,</w:t>
            </w:r>
            <w:r w:rsidRPr="007C1F3C">
              <w:rPr>
                <w:rFonts w:ascii="Arial" w:hAnsi="Arial" w:cs="Arial"/>
                <w:b/>
                <w:sz w:val="24"/>
                <w:szCs w:val="24"/>
              </w:rPr>
              <w:t xml:space="preserve"> B </w:t>
            </w:r>
            <w:r w:rsidRPr="007C1F3C">
              <w:rPr>
                <w:rFonts w:ascii="Arial" w:hAnsi="Arial" w:cs="Arial"/>
                <w:sz w:val="24"/>
                <w:szCs w:val="24"/>
              </w:rPr>
              <w:t>and</w:t>
            </w:r>
            <w:r w:rsidRPr="007C1F3C">
              <w:rPr>
                <w:rFonts w:ascii="Arial" w:hAnsi="Arial" w:cs="Arial"/>
                <w:b/>
                <w:sz w:val="24"/>
                <w:szCs w:val="24"/>
              </w:rPr>
              <w:t xml:space="preserve"> C</w:t>
            </w:r>
            <w:r w:rsidRPr="007C1F3C">
              <w:rPr>
                <w:rFonts w:ascii="Arial" w:hAnsi="Arial" w:cs="Arial"/>
                <w:sz w:val="24"/>
                <w:szCs w:val="24"/>
              </w:rPr>
              <w:t xml:space="preserve">.         </w:t>
            </w:r>
          </w:p>
        </w:tc>
        <w:tc>
          <w:tcPr>
            <w:tcW w:w="283" w:type="dxa"/>
          </w:tcPr>
          <w:p w14:paraId="020B555E"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07D69E5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(3)</w:t>
            </w:r>
          </w:p>
        </w:tc>
      </w:tr>
    </w:tbl>
    <w:p w14:paraId="419CE56D"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4FC2A446" w14:textId="77777777" w:rsidTr="00623292">
        <w:tc>
          <w:tcPr>
            <w:tcW w:w="993" w:type="dxa"/>
          </w:tcPr>
          <w:p w14:paraId="3B1A4BC2"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7AD91E0D"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4.4.2</w:t>
            </w:r>
          </w:p>
        </w:tc>
        <w:tc>
          <w:tcPr>
            <w:tcW w:w="7371" w:type="dxa"/>
            <w:hideMark/>
          </w:tcPr>
          <w:p w14:paraId="7662CAFC" w14:textId="77777777" w:rsidR="00413174" w:rsidRPr="007C1F3C" w:rsidRDefault="00413174" w:rsidP="00413174">
            <w:pPr>
              <w:spacing w:after="0" w:line="240" w:lineRule="auto"/>
              <w:ind w:right="-958"/>
              <w:jc w:val="both"/>
              <w:rPr>
                <w:rFonts w:ascii="Arial" w:hAnsi="Arial" w:cs="Arial"/>
                <w:bCs/>
                <w:sz w:val="24"/>
                <w:szCs w:val="24"/>
              </w:rPr>
            </w:pPr>
            <w:r w:rsidRPr="007C1F3C">
              <w:rPr>
                <w:rFonts w:ascii="Arial" w:hAnsi="Arial" w:cs="Arial"/>
                <w:sz w:val="24"/>
                <w:szCs w:val="24"/>
              </w:rPr>
              <w:t xml:space="preserve">Define the term </w:t>
            </w:r>
            <w:r w:rsidRPr="007C1F3C">
              <w:rPr>
                <w:rFonts w:ascii="Arial" w:hAnsi="Arial" w:cs="Arial"/>
                <w:i/>
                <w:sz w:val="24"/>
                <w:szCs w:val="24"/>
              </w:rPr>
              <w:t>lactation</w:t>
            </w:r>
            <w:r w:rsidRPr="007C1F3C">
              <w:rPr>
                <w:rFonts w:ascii="Arial" w:hAnsi="Arial" w:cs="Arial"/>
                <w:sz w:val="24"/>
                <w:szCs w:val="24"/>
              </w:rPr>
              <w:t xml:space="preserve"> in dairy cows.                                                                                                                    </w:t>
            </w:r>
          </w:p>
        </w:tc>
        <w:tc>
          <w:tcPr>
            <w:tcW w:w="283" w:type="dxa"/>
          </w:tcPr>
          <w:p w14:paraId="471225E6"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1E44C83E"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792502A5"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7091AB4A" w14:textId="77777777" w:rsidTr="00623292">
        <w:tc>
          <w:tcPr>
            <w:tcW w:w="993" w:type="dxa"/>
          </w:tcPr>
          <w:p w14:paraId="1BE35F64"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7CCF4515"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4.4.3</w:t>
            </w:r>
          </w:p>
        </w:tc>
        <w:tc>
          <w:tcPr>
            <w:tcW w:w="7371" w:type="dxa"/>
            <w:hideMark/>
          </w:tcPr>
          <w:p w14:paraId="369A3AF4" w14:textId="77777777" w:rsidR="00413174" w:rsidRPr="007C1F3C" w:rsidRDefault="00413174" w:rsidP="00413174">
            <w:pPr>
              <w:spacing w:after="0" w:line="240" w:lineRule="auto"/>
              <w:ind w:right="-55"/>
              <w:jc w:val="both"/>
              <w:rPr>
                <w:rFonts w:ascii="Arial" w:hAnsi="Arial" w:cs="Arial"/>
                <w:sz w:val="24"/>
                <w:szCs w:val="24"/>
              </w:rPr>
            </w:pPr>
            <w:r w:rsidRPr="007C1F3C">
              <w:rPr>
                <w:rFonts w:ascii="Arial" w:hAnsi="Arial" w:cs="Arial"/>
                <w:sz w:val="24"/>
                <w:szCs w:val="24"/>
              </w:rPr>
              <w:t xml:space="preserve">Compare the change in milk production and butterfat production during </w:t>
            </w:r>
            <w:r w:rsidRPr="007C1F3C">
              <w:rPr>
                <w:rFonts w:ascii="Arial" w:hAnsi="Arial" w:cs="Arial"/>
                <w:caps/>
                <w:sz w:val="24"/>
                <w:szCs w:val="24"/>
              </w:rPr>
              <w:t>one</w:t>
            </w:r>
            <w:r w:rsidRPr="007C1F3C">
              <w:rPr>
                <w:rFonts w:ascii="Arial" w:hAnsi="Arial" w:cs="Arial"/>
                <w:sz w:val="24"/>
                <w:szCs w:val="24"/>
              </w:rPr>
              <w:t xml:space="preserve"> lactation period. </w:t>
            </w:r>
          </w:p>
        </w:tc>
        <w:tc>
          <w:tcPr>
            <w:tcW w:w="283" w:type="dxa"/>
          </w:tcPr>
          <w:p w14:paraId="55D47416"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52765AD7" w14:textId="77777777" w:rsidR="00413174" w:rsidRPr="007C1F3C" w:rsidRDefault="00413174" w:rsidP="00413174">
            <w:pPr>
              <w:spacing w:after="0" w:line="240" w:lineRule="auto"/>
              <w:jc w:val="both"/>
              <w:rPr>
                <w:rFonts w:ascii="Arial" w:hAnsi="Arial" w:cs="Arial"/>
                <w:bCs/>
                <w:sz w:val="24"/>
                <w:szCs w:val="24"/>
              </w:rPr>
            </w:pPr>
          </w:p>
          <w:p w14:paraId="2187C4B2"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1F6532CA"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8505"/>
        <w:gridCol w:w="251"/>
        <w:gridCol w:w="883"/>
      </w:tblGrid>
      <w:tr w:rsidR="00413174" w:rsidRPr="007C1F3C" w14:paraId="2FC886DC" w14:textId="77777777" w:rsidTr="00623292">
        <w:tc>
          <w:tcPr>
            <w:tcW w:w="959" w:type="dxa"/>
            <w:tcBorders>
              <w:right w:val="single" w:sz="12" w:space="0" w:color="auto"/>
            </w:tcBorders>
            <w:shd w:val="clear" w:color="auto" w:fill="auto"/>
          </w:tcPr>
          <w:p w14:paraId="085A416F"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4.5</w:t>
            </w:r>
          </w:p>
        </w:tc>
        <w:tc>
          <w:tcPr>
            <w:tcW w:w="8505" w:type="dxa"/>
            <w:tcBorders>
              <w:top w:val="single" w:sz="12" w:space="0" w:color="auto"/>
              <w:left w:val="single" w:sz="12" w:space="0" w:color="auto"/>
              <w:bottom w:val="single" w:sz="12" w:space="0" w:color="auto"/>
              <w:right w:val="single" w:sz="12" w:space="0" w:color="auto"/>
            </w:tcBorders>
            <w:shd w:val="clear" w:color="auto" w:fill="auto"/>
          </w:tcPr>
          <w:p w14:paraId="098CEED5" w14:textId="77777777" w:rsidR="00413174" w:rsidRPr="007C1F3C" w:rsidRDefault="00413174" w:rsidP="00413174">
            <w:pPr>
              <w:tabs>
                <w:tab w:val="right" w:pos="8289"/>
              </w:tabs>
              <w:spacing w:after="0" w:line="240" w:lineRule="auto"/>
              <w:jc w:val="both"/>
              <w:rPr>
                <w:rFonts w:ascii="Arial" w:hAnsi="Arial" w:cs="Arial"/>
                <w:bCs/>
                <w:sz w:val="24"/>
                <w:szCs w:val="24"/>
              </w:rPr>
            </w:pPr>
            <w:r w:rsidRPr="007C1F3C">
              <w:rPr>
                <w:rFonts w:ascii="Arial" w:hAnsi="Arial" w:cs="Arial"/>
                <w:sz w:val="24"/>
                <w:szCs w:val="24"/>
              </w:rPr>
              <w:t>Difficult births require more labour and attention. It may result in placenta retention and the death of both the cow and the calf. It is a heritable characteristic, occurring more frequently in heifers and bull calves. It can be corrected by means of proper management.</w:t>
            </w:r>
          </w:p>
        </w:tc>
        <w:tc>
          <w:tcPr>
            <w:tcW w:w="251" w:type="dxa"/>
            <w:tcBorders>
              <w:left w:val="single" w:sz="12" w:space="0" w:color="auto"/>
            </w:tcBorders>
            <w:shd w:val="clear" w:color="auto" w:fill="auto"/>
          </w:tcPr>
          <w:p w14:paraId="7EB31AFF" w14:textId="77777777" w:rsidR="00413174" w:rsidRPr="007C1F3C" w:rsidRDefault="00413174" w:rsidP="00413174">
            <w:pPr>
              <w:spacing w:after="0" w:line="240" w:lineRule="auto"/>
              <w:rPr>
                <w:rFonts w:ascii="Arial" w:hAnsi="Arial" w:cs="Arial"/>
                <w:bCs/>
                <w:sz w:val="24"/>
                <w:szCs w:val="24"/>
              </w:rPr>
            </w:pPr>
          </w:p>
        </w:tc>
        <w:tc>
          <w:tcPr>
            <w:tcW w:w="883" w:type="dxa"/>
            <w:shd w:val="clear" w:color="auto" w:fill="auto"/>
          </w:tcPr>
          <w:p w14:paraId="381F9CA0" w14:textId="77777777" w:rsidR="00413174" w:rsidRPr="007C1F3C" w:rsidRDefault="00413174" w:rsidP="00413174">
            <w:pPr>
              <w:spacing w:after="0" w:line="240" w:lineRule="auto"/>
              <w:rPr>
                <w:rFonts w:ascii="Arial" w:hAnsi="Arial" w:cs="Arial"/>
                <w:bCs/>
                <w:sz w:val="24"/>
                <w:szCs w:val="24"/>
              </w:rPr>
            </w:pPr>
          </w:p>
        </w:tc>
      </w:tr>
    </w:tbl>
    <w:p w14:paraId="3AEA6C81" w14:textId="77777777" w:rsidR="00413174" w:rsidRPr="007C1F3C" w:rsidRDefault="00413174" w:rsidP="00413174">
      <w:pPr>
        <w:spacing w:after="0" w:line="240" w:lineRule="auto"/>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29020A98" w14:textId="77777777" w:rsidTr="00623292">
        <w:tc>
          <w:tcPr>
            <w:tcW w:w="993" w:type="dxa"/>
          </w:tcPr>
          <w:p w14:paraId="4E516EBF"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25128615"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4.5.1</w:t>
            </w:r>
          </w:p>
        </w:tc>
        <w:tc>
          <w:tcPr>
            <w:tcW w:w="7371" w:type="dxa"/>
            <w:hideMark/>
          </w:tcPr>
          <w:p w14:paraId="52AE8E4C"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Give an appropriate term commonly used for </w:t>
            </w:r>
            <w:r w:rsidRPr="007C1F3C">
              <w:rPr>
                <w:rFonts w:ascii="Arial" w:hAnsi="Arial" w:cs="Arial"/>
                <w:i/>
                <w:sz w:val="24"/>
                <w:szCs w:val="24"/>
              </w:rPr>
              <w:t xml:space="preserve">difficult births.                                                                                                                                                                                                                                                 </w:t>
            </w:r>
          </w:p>
        </w:tc>
        <w:tc>
          <w:tcPr>
            <w:tcW w:w="283" w:type="dxa"/>
          </w:tcPr>
          <w:p w14:paraId="0D95DC12"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4928459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(1)</w:t>
            </w:r>
          </w:p>
        </w:tc>
      </w:tr>
    </w:tbl>
    <w:p w14:paraId="4E5D3C2A"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28C0B681" w14:textId="77777777" w:rsidTr="00623292">
        <w:tc>
          <w:tcPr>
            <w:tcW w:w="993" w:type="dxa"/>
          </w:tcPr>
          <w:p w14:paraId="69D9F404"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97338B5"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4.5.2</w:t>
            </w:r>
          </w:p>
        </w:tc>
        <w:tc>
          <w:tcPr>
            <w:tcW w:w="7371" w:type="dxa"/>
            <w:hideMark/>
          </w:tcPr>
          <w:p w14:paraId="0453703E"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bCs/>
                <w:sz w:val="24"/>
                <w:szCs w:val="24"/>
              </w:rPr>
              <w:t xml:space="preserve">Explain the reason for </w:t>
            </w:r>
            <w:r w:rsidRPr="007C1F3C">
              <w:rPr>
                <w:rFonts w:ascii="Arial" w:hAnsi="Arial" w:cs="Arial"/>
                <w:sz w:val="24"/>
                <w:szCs w:val="24"/>
              </w:rPr>
              <w:t>difficult births in heifers.</w:t>
            </w:r>
          </w:p>
        </w:tc>
        <w:tc>
          <w:tcPr>
            <w:tcW w:w="283" w:type="dxa"/>
          </w:tcPr>
          <w:p w14:paraId="1005B100"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45640280"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042629B7"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34BA4B2D" w14:textId="77777777" w:rsidTr="00623292">
        <w:tc>
          <w:tcPr>
            <w:tcW w:w="993" w:type="dxa"/>
          </w:tcPr>
          <w:p w14:paraId="471B0375"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72607F42"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4.5.3</w:t>
            </w:r>
          </w:p>
        </w:tc>
        <w:tc>
          <w:tcPr>
            <w:tcW w:w="7371" w:type="dxa"/>
            <w:hideMark/>
          </w:tcPr>
          <w:p w14:paraId="7AFF0C6C"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 xml:space="preserve">Indicate TWO managerial measures to reduce the probability of </w:t>
            </w:r>
            <w:r w:rsidRPr="007C1F3C">
              <w:rPr>
                <w:rFonts w:ascii="Arial" w:hAnsi="Arial" w:cs="Arial"/>
                <w:sz w:val="24"/>
                <w:szCs w:val="24"/>
              </w:rPr>
              <w:t>difficult births.</w:t>
            </w:r>
          </w:p>
        </w:tc>
        <w:tc>
          <w:tcPr>
            <w:tcW w:w="283" w:type="dxa"/>
          </w:tcPr>
          <w:p w14:paraId="258C7868"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18F3FA49" w14:textId="77777777" w:rsidR="00413174" w:rsidRPr="007C1F3C" w:rsidRDefault="00413174" w:rsidP="00413174">
            <w:pPr>
              <w:spacing w:after="0" w:line="240" w:lineRule="auto"/>
              <w:jc w:val="both"/>
              <w:rPr>
                <w:rFonts w:ascii="Arial" w:hAnsi="Arial" w:cs="Arial"/>
                <w:bCs/>
                <w:sz w:val="24"/>
                <w:szCs w:val="24"/>
              </w:rPr>
            </w:pPr>
          </w:p>
          <w:p w14:paraId="62D5877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69E2D59C"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063748E5" w14:textId="77777777" w:rsidTr="00623292">
        <w:tc>
          <w:tcPr>
            <w:tcW w:w="993" w:type="dxa"/>
          </w:tcPr>
          <w:p w14:paraId="3E29C0D3"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2D741DB"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4.5.4</w:t>
            </w:r>
          </w:p>
        </w:tc>
        <w:tc>
          <w:tcPr>
            <w:tcW w:w="7371" w:type="dxa"/>
            <w:hideMark/>
          </w:tcPr>
          <w:p w14:paraId="77065B4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 xml:space="preserve">Define the term </w:t>
            </w:r>
            <w:r w:rsidRPr="007C1F3C">
              <w:rPr>
                <w:rFonts w:ascii="Arial" w:hAnsi="Arial" w:cs="Arial"/>
                <w:bCs/>
                <w:i/>
                <w:sz w:val="24"/>
                <w:szCs w:val="24"/>
              </w:rPr>
              <w:t>placenta retention.</w:t>
            </w:r>
            <w:r w:rsidRPr="007C1F3C">
              <w:rPr>
                <w:rFonts w:ascii="Arial" w:hAnsi="Arial" w:cs="Arial"/>
                <w:bCs/>
                <w:sz w:val="24"/>
                <w:szCs w:val="24"/>
              </w:rPr>
              <w:t xml:space="preserve">  </w:t>
            </w:r>
          </w:p>
        </w:tc>
        <w:tc>
          <w:tcPr>
            <w:tcW w:w="283" w:type="dxa"/>
          </w:tcPr>
          <w:p w14:paraId="49E8A223"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7CA0EF8E"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p w14:paraId="4513086E" w14:textId="77777777" w:rsidR="00413174" w:rsidRPr="007C1F3C" w:rsidRDefault="00413174" w:rsidP="00413174">
            <w:pPr>
              <w:spacing w:after="0" w:line="240" w:lineRule="auto"/>
              <w:jc w:val="both"/>
              <w:rPr>
                <w:rFonts w:ascii="Arial" w:hAnsi="Arial" w:cs="Arial"/>
                <w:b/>
                <w:bCs/>
                <w:sz w:val="24"/>
                <w:szCs w:val="24"/>
              </w:rPr>
            </w:pPr>
            <w:r w:rsidRPr="007C1F3C">
              <w:rPr>
                <w:rFonts w:ascii="Arial" w:hAnsi="Arial" w:cs="Arial"/>
                <w:b/>
                <w:bCs/>
                <w:sz w:val="24"/>
                <w:szCs w:val="24"/>
              </w:rPr>
              <w:t>[35]</w:t>
            </w:r>
          </w:p>
        </w:tc>
      </w:tr>
    </w:tbl>
    <w:p w14:paraId="091A7AD8" w14:textId="77777777" w:rsidR="00413174" w:rsidRPr="007C1F3C" w:rsidRDefault="00413174" w:rsidP="00413174">
      <w:pPr>
        <w:spacing w:after="13" w:line="237" w:lineRule="auto"/>
        <w:rPr>
          <w:rFonts w:ascii="Arial" w:hAnsi="Arial" w:cs="Arial"/>
          <w:sz w:val="24"/>
          <w:szCs w:val="24"/>
        </w:rPr>
      </w:pPr>
      <w:r w:rsidRPr="007C1F3C">
        <w:rPr>
          <w:rFonts w:ascii="Arial" w:eastAsia="Arial" w:hAnsi="Arial" w:cs="Arial"/>
          <w:b/>
          <w:sz w:val="24"/>
          <w:szCs w:val="24"/>
        </w:rPr>
        <w:t>QUESTION 4</w:t>
      </w: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b/>
          <w:sz w:val="24"/>
          <w:szCs w:val="24"/>
        </w:rPr>
        <w:t>(JUNE 2017 – PROVINCE</w:t>
      </w:r>
      <w:r w:rsidRPr="007C1F3C">
        <w:rPr>
          <w:rFonts w:ascii="Arial" w:hAnsi="Arial" w:cs="Arial"/>
          <w:sz w:val="24"/>
          <w:szCs w:val="24"/>
        </w:rPr>
        <w:t>)</w:t>
      </w:r>
      <w:r w:rsidRPr="007C1F3C">
        <w:rPr>
          <w:rFonts w:ascii="Arial" w:hAnsi="Arial" w:cs="Arial"/>
          <w:sz w:val="24"/>
          <w:szCs w:val="24"/>
        </w:rPr>
        <w:tab/>
        <w:t xml:space="preserve"> </w:t>
      </w:r>
    </w:p>
    <w:p w14:paraId="57E7746D" w14:textId="77777777" w:rsidR="00413174" w:rsidRPr="007C1F3C" w:rsidRDefault="00413174" w:rsidP="00413174">
      <w:pPr>
        <w:ind w:left="10"/>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656A7022"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3F5CAFD4" w14:textId="77777777" w:rsidR="00413174" w:rsidRPr="007C1F3C" w:rsidRDefault="00413174" w:rsidP="00413174">
      <w:pPr>
        <w:ind w:left="10"/>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illustration below indicate the steps involved during a reproductive process. </w:t>
      </w:r>
      <w:r w:rsidRPr="007C1F3C">
        <w:rPr>
          <w:rFonts w:ascii="Arial" w:hAnsi="Arial" w:cs="Arial"/>
          <w:sz w:val="24"/>
          <w:szCs w:val="24"/>
        </w:rPr>
        <w:tab/>
        <w:t xml:space="preserve"> </w:t>
      </w:r>
    </w:p>
    <w:p w14:paraId="61D22BEF"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6EC5A72" w14:textId="77777777" w:rsidR="00413174" w:rsidRPr="007C1F3C" w:rsidRDefault="00413174" w:rsidP="00413174">
      <w:pPr>
        <w:spacing w:after="0" w:line="240" w:lineRule="auto"/>
        <w:jc w:val="both"/>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142BA955" wp14:editId="39BD4C5B">
                <wp:extent cx="6324016" cy="3729990"/>
                <wp:effectExtent l="0" t="0" r="0" b="0"/>
                <wp:docPr id="25974" name="Group 25974"/>
                <wp:cNvGraphicFramePr/>
                <a:graphic xmlns:a="http://schemas.openxmlformats.org/drawingml/2006/main">
                  <a:graphicData uri="http://schemas.microsoft.com/office/word/2010/wordprocessingGroup">
                    <wpg:wgp>
                      <wpg:cNvGrpSpPr/>
                      <wpg:grpSpPr>
                        <a:xfrm>
                          <a:off x="0" y="0"/>
                          <a:ext cx="6324016" cy="3729990"/>
                          <a:chOff x="0" y="0"/>
                          <a:chExt cx="6324016" cy="2739771"/>
                        </a:xfrm>
                      </wpg:grpSpPr>
                      <wps:wsp>
                        <wps:cNvPr id="3810" name="Rectangle 3810"/>
                        <wps:cNvSpPr/>
                        <wps:spPr>
                          <a:xfrm>
                            <a:off x="0" y="0"/>
                            <a:ext cx="56314" cy="226002"/>
                          </a:xfrm>
                          <a:prstGeom prst="rect">
                            <a:avLst/>
                          </a:prstGeom>
                          <a:ln>
                            <a:noFill/>
                          </a:ln>
                        </wps:spPr>
                        <wps:txbx>
                          <w:txbxContent>
                            <w:p w14:paraId="1F49FD8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1" name="Rectangle 3811"/>
                        <wps:cNvSpPr/>
                        <wps:spPr>
                          <a:xfrm>
                            <a:off x="1336802" y="0"/>
                            <a:ext cx="1173181" cy="226002"/>
                          </a:xfrm>
                          <a:prstGeom prst="rect">
                            <a:avLst/>
                          </a:prstGeom>
                          <a:ln>
                            <a:noFill/>
                          </a:ln>
                        </wps:spPr>
                        <wps:txbx>
                          <w:txbxContent>
                            <w:p w14:paraId="59A8AC99" w14:textId="77777777" w:rsidR="00514E69" w:rsidRDefault="00514E69" w:rsidP="00413174">
                              <w:pPr>
                                <w:spacing w:after="0" w:line="276" w:lineRule="auto"/>
                              </w:pPr>
                              <w:r>
                                <w:rPr>
                                  <w:rFonts w:ascii="Arial" w:eastAsia="Arial" w:hAnsi="Arial" w:cs="Arial"/>
                                  <w:b/>
                                </w:rPr>
                                <w:t>DIAGRAM A</w:t>
                              </w:r>
                            </w:p>
                          </w:txbxContent>
                        </wps:txbx>
                        <wps:bodyPr horzOverflow="overflow" vert="horz" lIns="0" tIns="0" rIns="0" bIns="0" rtlCol="0">
                          <a:noAutofit/>
                        </wps:bodyPr>
                      </wps:wsp>
                      <wps:wsp>
                        <wps:cNvPr id="3812" name="Rectangle 3812"/>
                        <wps:cNvSpPr/>
                        <wps:spPr>
                          <a:xfrm>
                            <a:off x="2218055" y="0"/>
                            <a:ext cx="56314" cy="226002"/>
                          </a:xfrm>
                          <a:prstGeom prst="rect">
                            <a:avLst/>
                          </a:prstGeom>
                          <a:ln>
                            <a:noFill/>
                          </a:ln>
                        </wps:spPr>
                        <wps:txbx>
                          <w:txbxContent>
                            <w:p w14:paraId="0B33285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3" name="Rectangle 3813"/>
                        <wps:cNvSpPr/>
                        <wps:spPr>
                          <a:xfrm>
                            <a:off x="4127881" y="0"/>
                            <a:ext cx="1168959" cy="226002"/>
                          </a:xfrm>
                          <a:prstGeom prst="rect">
                            <a:avLst/>
                          </a:prstGeom>
                          <a:ln>
                            <a:noFill/>
                          </a:ln>
                        </wps:spPr>
                        <wps:txbx>
                          <w:txbxContent>
                            <w:p w14:paraId="0D4C3755" w14:textId="77777777" w:rsidR="00514E69" w:rsidRDefault="00514E69" w:rsidP="00413174">
                              <w:pPr>
                                <w:spacing w:after="0" w:line="276" w:lineRule="auto"/>
                              </w:pPr>
                              <w:r>
                                <w:rPr>
                                  <w:rFonts w:ascii="Arial" w:eastAsia="Arial" w:hAnsi="Arial" w:cs="Arial"/>
                                  <w:b/>
                                </w:rPr>
                                <w:t>DIAGRAM B</w:t>
                              </w:r>
                            </w:p>
                          </w:txbxContent>
                        </wps:txbx>
                        <wps:bodyPr horzOverflow="overflow" vert="horz" lIns="0" tIns="0" rIns="0" bIns="0" rtlCol="0">
                          <a:noAutofit/>
                        </wps:bodyPr>
                      </wps:wsp>
                      <wps:wsp>
                        <wps:cNvPr id="3814" name="Rectangle 3814"/>
                        <wps:cNvSpPr/>
                        <wps:spPr>
                          <a:xfrm>
                            <a:off x="5008753" y="0"/>
                            <a:ext cx="56314" cy="226002"/>
                          </a:xfrm>
                          <a:prstGeom prst="rect">
                            <a:avLst/>
                          </a:prstGeom>
                          <a:ln>
                            <a:noFill/>
                          </a:ln>
                        </wps:spPr>
                        <wps:txbx>
                          <w:txbxContent>
                            <w:p w14:paraId="778FDD8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5" name="Rectangle 3815"/>
                        <wps:cNvSpPr/>
                        <wps:spPr>
                          <a:xfrm>
                            <a:off x="6155182" y="0"/>
                            <a:ext cx="56314" cy="226002"/>
                          </a:xfrm>
                          <a:prstGeom prst="rect">
                            <a:avLst/>
                          </a:prstGeom>
                          <a:ln>
                            <a:noFill/>
                          </a:ln>
                        </wps:spPr>
                        <wps:txbx>
                          <w:txbxContent>
                            <w:p w14:paraId="07269D0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6" name="Rectangle 3816"/>
                        <wps:cNvSpPr/>
                        <wps:spPr>
                          <a:xfrm>
                            <a:off x="155753" y="1197864"/>
                            <a:ext cx="56314" cy="226002"/>
                          </a:xfrm>
                          <a:prstGeom prst="rect">
                            <a:avLst/>
                          </a:prstGeom>
                          <a:ln>
                            <a:noFill/>
                          </a:ln>
                        </wps:spPr>
                        <wps:txbx>
                          <w:txbxContent>
                            <w:p w14:paraId="5751B940" w14:textId="77777777" w:rsidR="00514E69" w:rsidRDefault="00514E69" w:rsidP="00413174">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3817" name="Picture 3817"/>
                          <pic:cNvPicPr/>
                        </pic:nvPicPr>
                        <pic:blipFill>
                          <a:blip r:embed="rId40"/>
                          <a:stretch>
                            <a:fillRect/>
                          </a:stretch>
                        </pic:blipFill>
                        <pic:spPr>
                          <a:xfrm>
                            <a:off x="497078" y="201676"/>
                            <a:ext cx="2561590" cy="2160905"/>
                          </a:xfrm>
                          <a:prstGeom prst="rect">
                            <a:avLst/>
                          </a:prstGeom>
                        </pic:spPr>
                      </pic:pic>
                      <wps:wsp>
                        <wps:cNvPr id="27980" name="Shape 27980"/>
                        <wps:cNvSpPr/>
                        <wps:spPr>
                          <a:xfrm>
                            <a:off x="478841"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1" name="Shape 27981"/>
                        <wps:cNvSpPr/>
                        <wps:spPr>
                          <a:xfrm>
                            <a:off x="478841"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2" name="Shape 27982"/>
                        <wps:cNvSpPr/>
                        <wps:spPr>
                          <a:xfrm>
                            <a:off x="497129" y="183642"/>
                            <a:ext cx="2562098" cy="18288"/>
                          </a:xfrm>
                          <a:custGeom>
                            <a:avLst/>
                            <a:gdLst/>
                            <a:ahLst/>
                            <a:cxnLst/>
                            <a:rect l="0" t="0" r="0" b="0"/>
                            <a:pathLst>
                              <a:path w="2562098" h="18288">
                                <a:moveTo>
                                  <a:pt x="0" y="0"/>
                                </a:moveTo>
                                <a:lnTo>
                                  <a:pt x="2562098" y="0"/>
                                </a:lnTo>
                                <a:lnTo>
                                  <a:pt x="2562098" y="18288"/>
                                </a:lnTo>
                                <a:lnTo>
                                  <a:pt x="0" y="18288"/>
                                </a:lnTo>
                                <a:lnTo>
                                  <a:pt x="0" y="0"/>
                                </a:lnTo>
                              </a:path>
                            </a:pathLst>
                          </a:custGeom>
                          <a:solidFill>
                            <a:srgbClr val="000000"/>
                          </a:solidFill>
                          <a:ln w="0" cap="flat">
                            <a:noFill/>
                            <a:miter lim="127000"/>
                          </a:ln>
                          <a:effectLst/>
                        </wps:spPr>
                        <wps:bodyPr/>
                      </wps:wsp>
                      <wps:wsp>
                        <wps:cNvPr id="27983" name="Shape 27983"/>
                        <wps:cNvSpPr/>
                        <wps:spPr>
                          <a:xfrm>
                            <a:off x="3059303"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4" name="Shape 27984"/>
                        <wps:cNvSpPr/>
                        <wps:spPr>
                          <a:xfrm>
                            <a:off x="3059303"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5" name="Shape 27985"/>
                        <wps:cNvSpPr/>
                        <wps:spPr>
                          <a:xfrm>
                            <a:off x="478841" y="202057"/>
                            <a:ext cx="18288" cy="2161286"/>
                          </a:xfrm>
                          <a:custGeom>
                            <a:avLst/>
                            <a:gdLst/>
                            <a:ahLst/>
                            <a:cxnLst/>
                            <a:rect l="0" t="0" r="0" b="0"/>
                            <a:pathLst>
                              <a:path w="18288" h="2161286">
                                <a:moveTo>
                                  <a:pt x="0" y="0"/>
                                </a:moveTo>
                                <a:lnTo>
                                  <a:pt x="18288" y="0"/>
                                </a:lnTo>
                                <a:lnTo>
                                  <a:pt x="18288" y="2161286"/>
                                </a:lnTo>
                                <a:lnTo>
                                  <a:pt x="0" y="2161286"/>
                                </a:lnTo>
                                <a:lnTo>
                                  <a:pt x="0" y="0"/>
                                </a:lnTo>
                              </a:path>
                            </a:pathLst>
                          </a:custGeom>
                          <a:solidFill>
                            <a:srgbClr val="000000"/>
                          </a:solidFill>
                          <a:ln w="0" cap="flat">
                            <a:noFill/>
                            <a:miter lim="127000"/>
                          </a:ln>
                          <a:effectLst/>
                        </wps:spPr>
                        <wps:bodyPr/>
                      </wps:wsp>
                      <wps:wsp>
                        <wps:cNvPr id="27986" name="Shape 27986"/>
                        <wps:cNvSpPr/>
                        <wps:spPr>
                          <a:xfrm>
                            <a:off x="3059303" y="202057"/>
                            <a:ext cx="18288" cy="2161286"/>
                          </a:xfrm>
                          <a:custGeom>
                            <a:avLst/>
                            <a:gdLst/>
                            <a:ahLst/>
                            <a:cxnLst/>
                            <a:rect l="0" t="0" r="0" b="0"/>
                            <a:pathLst>
                              <a:path w="18288" h="2161286">
                                <a:moveTo>
                                  <a:pt x="0" y="0"/>
                                </a:moveTo>
                                <a:lnTo>
                                  <a:pt x="18288" y="0"/>
                                </a:lnTo>
                                <a:lnTo>
                                  <a:pt x="18288" y="2161286"/>
                                </a:lnTo>
                                <a:lnTo>
                                  <a:pt x="0" y="2161286"/>
                                </a:lnTo>
                                <a:lnTo>
                                  <a:pt x="0" y="0"/>
                                </a:lnTo>
                              </a:path>
                            </a:pathLst>
                          </a:custGeom>
                          <a:solidFill>
                            <a:srgbClr val="000000"/>
                          </a:solidFill>
                          <a:ln w="0" cap="flat">
                            <a:noFill/>
                            <a:miter lim="127000"/>
                          </a:ln>
                          <a:effectLst/>
                        </wps:spPr>
                        <wps:bodyPr/>
                      </wps:wsp>
                      <wps:wsp>
                        <wps:cNvPr id="27987" name="Shape 27987"/>
                        <wps:cNvSpPr/>
                        <wps:spPr>
                          <a:xfrm>
                            <a:off x="478841"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8" name="Shape 27988"/>
                        <wps:cNvSpPr/>
                        <wps:spPr>
                          <a:xfrm>
                            <a:off x="478841"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9" name="Shape 27989"/>
                        <wps:cNvSpPr/>
                        <wps:spPr>
                          <a:xfrm>
                            <a:off x="497129" y="2363343"/>
                            <a:ext cx="2562098" cy="18288"/>
                          </a:xfrm>
                          <a:custGeom>
                            <a:avLst/>
                            <a:gdLst/>
                            <a:ahLst/>
                            <a:cxnLst/>
                            <a:rect l="0" t="0" r="0" b="0"/>
                            <a:pathLst>
                              <a:path w="2562098" h="18288">
                                <a:moveTo>
                                  <a:pt x="0" y="0"/>
                                </a:moveTo>
                                <a:lnTo>
                                  <a:pt x="2562098" y="0"/>
                                </a:lnTo>
                                <a:lnTo>
                                  <a:pt x="2562098" y="18288"/>
                                </a:lnTo>
                                <a:lnTo>
                                  <a:pt x="0" y="18288"/>
                                </a:lnTo>
                                <a:lnTo>
                                  <a:pt x="0" y="0"/>
                                </a:lnTo>
                              </a:path>
                            </a:pathLst>
                          </a:custGeom>
                          <a:solidFill>
                            <a:srgbClr val="000000"/>
                          </a:solidFill>
                          <a:ln w="0" cap="flat">
                            <a:noFill/>
                            <a:miter lim="127000"/>
                          </a:ln>
                          <a:effectLst/>
                        </wps:spPr>
                        <wps:bodyPr/>
                      </wps:wsp>
                      <wps:wsp>
                        <wps:cNvPr id="27990" name="Shape 27990"/>
                        <wps:cNvSpPr/>
                        <wps:spPr>
                          <a:xfrm>
                            <a:off x="3059303"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1" name="Shape 27991"/>
                        <wps:cNvSpPr/>
                        <wps:spPr>
                          <a:xfrm>
                            <a:off x="3059303"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830" name="Rectangle 3830"/>
                        <wps:cNvSpPr/>
                        <wps:spPr>
                          <a:xfrm>
                            <a:off x="3077591" y="2243709"/>
                            <a:ext cx="56314" cy="226001"/>
                          </a:xfrm>
                          <a:prstGeom prst="rect">
                            <a:avLst/>
                          </a:prstGeom>
                          <a:ln>
                            <a:noFill/>
                          </a:ln>
                        </wps:spPr>
                        <wps:txbx>
                          <w:txbxContent>
                            <w:p w14:paraId="358571F5" w14:textId="77777777" w:rsidR="00514E69" w:rsidRDefault="00514E69" w:rsidP="00413174">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3831" name="Picture 3831"/>
                          <pic:cNvPicPr/>
                        </pic:nvPicPr>
                        <pic:blipFill>
                          <a:blip r:embed="rId41"/>
                          <a:stretch>
                            <a:fillRect/>
                          </a:stretch>
                        </pic:blipFill>
                        <pic:spPr>
                          <a:xfrm>
                            <a:off x="3273298" y="192786"/>
                            <a:ext cx="2589530" cy="2180590"/>
                          </a:xfrm>
                          <a:prstGeom prst="rect">
                            <a:avLst/>
                          </a:prstGeom>
                        </pic:spPr>
                      </pic:pic>
                      <wps:wsp>
                        <wps:cNvPr id="27992" name="Shape 27992"/>
                        <wps:cNvSpPr/>
                        <wps:spPr>
                          <a:xfrm>
                            <a:off x="32558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3" name="Shape 27993"/>
                        <wps:cNvSpPr/>
                        <wps:spPr>
                          <a:xfrm>
                            <a:off x="32558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4" name="Shape 27994"/>
                        <wps:cNvSpPr/>
                        <wps:spPr>
                          <a:xfrm>
                            <a:off x="3274187" y="174498"/>
                            <a:ext cx="2589911" cy="18288"/>
                          </a:xfrm>
                          <a:custGeom>
                            <a:avLst/>
                            <a:gdLst/>
                            <a:ahLst/>
                            <a:cxnLst/>
                            <a:rect l="0" t="0" r="0" b="0"/>
                            <a:pathLst>
                              <a:path w="2589911" h="18288">
                                <a:moveTo>
                                  <a:pt x="0" y="0"/>
                                </a:moveTo>
                                <a:lnTo>
                                  <a:pt x="2589911" y="0"/>
                                </a:lnTo>
                                <a:lnTo>
                                  <a:pt x="2589911" y="18288"/>
                                </a:lnTo>
                                <a:lnTo>
                                  <a:pt x="0" y="18288"/>
                                </a:lnTo>
                                <a:lnTo>
                                  <a:pt x="0" y="0"/>
                                </a:lnTo>
                              </a:path>
                            </a:pathLst>
                          </a:custGeom>
                          <a:solidFill>
                            <a:srgbClr val="000000"/>
                          </a:solidFill>
                          <a:ln w="0" cap="flat">
                            <a:noFill/>
                            <a:miter lim="127000"/>
                          </a:ln>
                          <a:effectLst/>
                        </wps:spPr>
                        <wps:bodyPr/>
                      </wps:wsp>
                      <wps:wsp>
                        <wps:cNvPr id="27995" name="Shape 27995"/>
                        <wps:cNvSpPr/>
                        <wps:spPr>
                          <a:xfrm>
                            <a:off x="58640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6" name="Shape 27996"/>
                        <wps:cNvSpPr/>
                        <wps:spPr>
                          <a:xfrm>
                            <a:off x="58640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7" name="Shape 27997"/>
                        <wps:cNvSpPr/>
                        <wps:spPr>
                          <a:xfrm>
                            <a:off x="3255899" y="192913"/>
                            <a:ext cx="18288" cy="2181098"/>
                          </a:xfrm>
                          <a:custGeom>
                            <a:avLst/>
                            <a:gdLst/>
                            <a:ahLst/>
                            <a:cxnLst/>
                            <a:rect l="0" t="0" r="0" b="0"/>
                            <a:pathLst>
                              <a:path w="18288" h="2181098">
                                <a:moveTo>
                                  <a:pt x="0" y="0"/>
                                </a:moveTo>
                                <a:lnTo>
                                  <a:pt x="18288" y="0"/>
                                </a:lnTo>
                                <a:lnTo>
                                  <a:pt x="18288" y="2181098"/>
                                </a:lnTo>
                                <a:lnTo>
                                  <a:pt x="0" y="2181098"/>
                                </a:lnTo>
                                <a:lnTo>
                                  <a:pt x="0" y="0"/>
                                </a:lnTo>
                              </a:path>
                            </a:pathLst>
                          </a:custGeom>
                          <a:solidFill>
                            <a:srgbClr val="000000"/>
                          </a:solidFill>
                          <a:ln w="0" cap="flat">
                            <a:noFill/>
                            <a:miter lim="127000"/>
                          </a:ln>
                          <a:effectLst/>
                        </wps:spPr>
                        <wps:bodyPr/>
                      </wps:wsp>
                      <wps:wsp>
                        <wps:cNvPr id="27998" name="Shape 27998"/>
                        <wps:cNvSpPr/>
                        <wps:spPr>
                          <a:xfrm>
                            <a:off x="5864099" y="192913"/>
                            <a:ext cx="18288" cy="2181098"/>
                          </a:xfrm>
                          <a:custGeom>
                            <a:avLst/>
                            <a:gdLst/>
                            <a:ahLst/>
                            <a:cxnLst/>
                            <a:rect l="0" t="0" r="0" b="0"/>
                            <a:pathLst>
                              <a:path w="18288" h="2181098">
                                <a:moveTo>
                                  <a:pt x="0" y="0"/>
                                </a:moveTo>
                                <a:lnTo>
                                  <a:pt x="18288" y="0"/>
                                </a:lnTo>
                                <a:lnTo>
                                  <a:pt x="18288" y="2181098"/>
                                </a:lnTo>
                                <a:lnTo>
                                  <a:pt x="0" y="2181098"/>
                                </a:lnTo>
                                <a:lnTo>
                                  <a:pt x="0" y="0"/>
                                </a:lnTo>
                              </a:path>
                            </a:pathLst>
                          </a:custGeom>
                          <a:solidFill>
                            <a:srgbClr val="000000"/>
                          </a:solidFill>
                          <a:ln w="0" cap="flat">
                            <a:noFill/>
                            <a:miter lim="127000"/>
                          </a:ln>
                          <a:effectLst/>
                        </wps:spPr>
                        <wps:bodyPr/>
                      </wps:wsp>
                      <wps:wsp>
                        <wps:cNvPr id="27999" name="Shape 27999"/>
                        <wps:cNvSpPr/>
                        <wps:spPr>
                          <a:xfrm>
                            <a:off x="32558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0" name="Shape 28000"/>
                        <wps:cNvSpPr/>
                        <wps:spPr>
                          <a:xfrm>
                            <a:off x="32558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1" name="Shape 28001"/>
                        <wps:cNvSpPr/>
                        <wps:spPr>
                          <a:xfrm>
                            <a:off x="3274187" y="2374011"/>
                            <a:ext cx="2589911" cy="18288"/>
                          </a:xfrm>
                          <a:custGeom>
                            <a:avLst/>
                            <a:gdLst/>
                            <a:ahLst/>
                            <a:cxnLst/>
                            <a:rect l="0" t="0" r="0" b="0"/>
                            <a:pathLst>
                              <a:path w="2589911" h="18288">
                                <a:moveTo>
                                  <a:pt x="0" y="0"/>
                                </a:moveTo>
                                <a:lnTo>
                                  <a:pt x="2589911" y="0"/>
                                </a:lnTo>
                                <a:lnTo>
                                  <a:pt x="2589911" y="18288"/>
                                </a:lnTo>
                                <a:lnTo>
                                  <a:pt x="0" y="18288"/>
                                </a:lnTo>
                                <a:lnTo>
                                  <a:pt x="0" y="0"/>
                                </a:lnTo>
                              </a:path>
                            </a:pathLst>
                          </a:custGeom>
                          <a:solidFill>
                            <a:srgbClr val="000000"/>
                          </a:solidFill>
                          <a:ln w="0" cap="flat">
                            <a:noFill/>
                            <a:miter lim="127000"/>
                          </a:ln>
                          <a:effectLst/>
                        </wps:spPr>
                        <wps:bodyPr/>
                      </wps:wsp>
                      <wps:wsp>
                        <wps:cNvPr id="28002" name="Shape 28002"/>
                        <wps:cNvSpPr/>
                        <wps:spPr>
                          <a:xfrm>
                            <a:off x="58640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3" name="Shape 28003"/>
                        <wps:cNvSpPr/>
                        <wps:spPr>
                          <a:xfrm>
                            <a:off x="58640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844" name="Rectangle 3844"/>
                        <wps:cNvSpPr/>
                        <wps:spPr>
                          <a:xfrm>
                            <a:off x="5882387" y="2254377"/>
                            <a:ext cx="56314" cy="226001"/>
                          </a:xfrm>
                          <a:prstGeom prst="rect">
                            <a:avLst/>
                          </a:prstGeom>
                          <a:ln>
                            <a:noFill/>
                          </a:ln>
                        </wps:spPr>
                        <wps:txbx>
                          <w:txbxContent>
                            <w:p w14:paraId="2D06E414"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5" name="Rectangle 3845"/>
                        <wps:cNvSpPr/>
                        <wps:spPr>
                          <a:xfrm>
                            <a:off x="6155182" y="1197864"/>
                            <a:ext cx="56314" cy="226002"/>
                          </a:xfrm>
                          <a:prstGeom prst="rect">
                            <a:avLst/>
                          </a:prstGeom>
                          <a:ln>
                            <a:noFill/>
                          </a:ln>
                        </wps:spPr>
                        <wps:txbx>
                          <w:txbxContent>
                            <w:p w14:paraId="54C60D8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6" name="Rectangle 3846"/>
                        <wps:cNvSpPr/>
                        <wps:spPr>
                          <a:xfrm>
                            <a:off x="0" y="2394585"/>
                            <a:ext cx="56314" cy="226001"/>
                          </a:xfrm>
                          <a:prstGeom prst="rect">
                            <a:avLst/>
                          </a:prstGeom>
                          <a:ln>
                            <a:noFill/>
                          </a:ln>
                        </wps:spPr>
                        <wps:txbx>
                          <w:txbxContent>
                            <w:p w14:paraId="31A6F10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7" name="Rectangle 3847"/>
                        <wps:cNvSpPr/>
                        <wps:spPr>
                          <a:xfrm>
                            <a:off x="451409" y="2394585"/>
                            <a:ext cx="56314" cy="226001"/>
                          </a:xfrm>
                          <a:prstGeom prst="rect">
                            <a:avLst/>
                          </a:prstGeom>
                          <a:ln>
                            <a:noFill/>
                          </a:ln>
                        </wps:spPr>
                        <wps:txbx>
                          <w:txbxContent>
                            <w:p w14:paraId="15A385A8"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8" name="Rectangle 3848"/>
                        <wps:cNvSpPr/>
                        <wps:spPr>
                          <a:xfrm>
                            <a:off x="6155182" y="2394585"/>
                            <a:ext cx="56314" cy="226001"/>
                          </a:xfrm>
                          <a:prstGeom prst="rect">
                            <a:avLst/>
                          </a:prstGeom>
                          <a:ln>
                            <a:noFill/>
                          </a:ln>
                        </wps:spPr>
                        <wps:txbx>
                          <w:txbxContent>
                            <w:p w14:paraId="0B8B795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9" name="Rectangle 3849"/>
                        <wps:cNvSpPr/>
                        <wps:spPr>
                          <a:xfrm>
                            <a:off x="0" y="2569845"/>
                            <a:ext cx="56314" cy="226001"/>
                          </a:xfrm>
                          <a:prstGeom prst="rect">
                            <a:avLst/>
                          </a:prstGeom>
                          <a:ln>
                            <a:noFill/>
                          </a:ln>
                        </wps:spPr>
                        <wps:txbx>
                          <w:txbxContent>
                            <w:p w14:paraId="6C97B63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0" name="Rectangle 3850"/>
                        <wps:cNvSpPr/>
                        <wps:spPr>
                          <a:xfrm>
                            <a:off x="451409" y="2569845"/>
                            <a:ext cx="450818" cy="226001"/>
                          </a:xfrm>
                          <a:prstGeom prst="rect">
                            <a:avLst/>
                          </a:prstGeom>
                          <a:ln>
                            <a:noFill/>
                          </a:ln>
                        </wps:spPr>
                        <wps:txbx>
                          <w:txbxContent>
                            <w:p w14:paraId="415A2A65" w14:textId="77777777" w:rsidR="00514E69" w:rsidRDefault="00514E69" w:rsidP="00413174">
                              <w:pPr>
                                <w:spacing w:after="0" w:line="276" w:lineRule="auto"/>
                              </w:pPr>
                              <w:r>
                                <w:t>4.1.1</w:t>
                              </w:r>
                            </w:p>
                          </w:txbxContent>
                        </wps:txbx>
                        <wps:bodyPr horzOverflow="overflow" vert="horz" lIns="0" tIns="0" rIns="0" bIns="0" rtlCol="0">
                          <a:noAutofit/>
                        </wps:bodyPr>
                      </wps:wsp>
                      <wps:wsp>
                        <wps:cNvPr id="3851" name="Rectangle 3851"/>
                        <wps:cNvSpPr/>
                        <wps:spPr>
                          <a:xfrm>
                            <a:off x="789686" y="2569845"/>
                            <a:ext cx="56314" cy="226001"/>
                          </a:xfrm>
                          <a:prstGeom prst="rect">
                            <a:avLst/>
                          </a:prstGeom>
                          <a:ln>
                            <a:noFill/>
                          </a:ln>
                        </wps:spPr>
                        <wps:txbx>
                          <w:txbxContent>
                            <w:p w14:paraId="5072B0B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2" name="Rectangle 3852"/>
                        <wps:cNvSpPr/>
                        <wps:spPr>
                          <a:xfrm>
                            <a:off x="990854" y="2569845"/>
                            <a:ext cx="2310081" cy="226001"/>
                          </a:xfrm>
                          <a:prstGeom prst="rect">
                            <a:avLst/>
                          </a:prstGeom>
                          <a:ln>
                            <a:noFill/>
                          </a:ln>
                        </wps:spPr>
                        <wps:txbx>
                          <w:txbxContent>
                            <w:p w14:paraId="45105F26" w14:textId="77777777" w:rsidR="00514E69" w:rsidRDefault="00514E69" w:rsidP="00413174">
                              <w:pPr>
                                <w:spacing w:after="0" w:line="276" w:lineRule="auto"/>
                              </w:pPr>
                              <w:r>
                                <w:t xml:space="preserve">Identify the parts labelled </w:t>
                              </w:r>
                            </w:p>
                          </w:txbxContent>
                        </wps:txbx>
                        <wps:bodyPr horzOverflow="overflow" vert="horz" lIns="0" tIns="0" rIns="0" bIns="0" rtlCol="0">
                          <a:noAutofit/>
                        </wps:bodyPr>
                      </wps:wsp>
                      <wps:wsp>
                        <wps:cNvPr id="3853" name="Rectangle 3853"/>
                        <wps:cNvSpPr/>
                        <wps:spPr>
                          <a:xfrm>
                            <a:off x="2731643" y="2569845"/>
                            <a:ext cx="146378" cy="226001"/>
                          </a:xfrm>
                          <a:prstGeom prst="rect">
                            <a:avLst/>
                          </a:prstGeom>
                          <a:ln>
                            <a:noFill/>
                          </a:ln>
                        </wps:spPr>
                        <wps:txbx>
                          <w:txbxContent>
                            <w:p w14:paraId="64FCE508"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3854" name="Rectangle 3854"/>
                        <wps:cNvSpPr/>
                        <wps:spPr>
                          <a:xfrm>
                            <a:off x="2836799" y="2569845"/>
                            <a:ext cx="113068" cy="226001"/>
                          </a:xfrm>
                          <a:prstGeom prst="rect">
                            <a:avLst/>
                          </a:prstGeom>
                          <a:ln>
                            <a:noFill/>
                          </a:ln>
                        </wps:spPr>
                        <wps:txbx>
                          <w:txbxContent>
                            <w:p w14:paraId="6119A9A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5" name="Rectangle 3855"/>
                        <wps:cNvSpPr/>
                        <wps:spPr>
                          <a:xfrm>
                            <a:off x="2922143" y="2569845"/>
                            <a:ext cx="146378" cy="226001"/>
                          </a:xfrm>
                          <a:prstGeom prst="rect">
                            <a:avLst/>
                          </a:prstGeom>
                          <a:ln>
                            <a:noFill/>
                          </a:ln>
                        </wps:spPr>
                        <wps:txbx>
                          <w:txbxContent>
                            <w:p w14:paraId="424B7215"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3856" name="Rectangle 3856"/>
                        <wps:cNvSpPr/>
                        <wps:spPr>
                          <a:xfrm>
                            <a:off x="3031871" y="2569845"/>
                            <a:ext cx="56314" cy="226001"/>
                          </a:xfrm>
                          <a:prstGeom prst="rect">
                            <a:avLst/>
                          </a:prstGeom>
                          <a:ln>
                            <a:noFill/>
                          </a:ln>
                        </wps:spPr>
                        <wps:txbx>
                          <w:txbxContent>
                            <w:p w14:paraId="1E0993F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7" name="Rectangle 3857"/>
                        <wps:cNvSpPr/>
                        <wps:spPr>
                          <a:xfrm>
                            <a:off x="3074543" y="2569845"/>
                            <a:ext cx="396837" cy="226001"/>
                          </a:xfrm>
                          <a:prstGeom prst="rect">
                            <a:avLst/>
                          </a:prstGeom>
                          <a:ln>
                            <a:noFill/>
                          </a:ln>
                        </wps:spPr>
                        <wps:txbx>
                          <w:txbxContent>
                            <w:p w14:paraId="1C90F84F" w14:textId="77777777" w:rsidR="00514E69" w:rsidRDefault="00514E69" w:rsidP="00413174">
                              <w:pPr>
                                <w:spacing w:after="0" w:line="276" w:lineRule="auto"/>
                              </w:pPr>
                              <w:r>
                                <w:t xml:space="preserve">and </w:t>
                              </w:r>
                            </w:p>
                          </w:txbxContent>
                        </wps:txbx>
                        <wps:bodyPr horzOverflow="overflow" vert="horz" lIns="0" tIns="0" rIns="0" bIns="0" rtlCol="0">
                          <a:noAutofit/>
                        </wps:bodyPr>
                      </wps:wsp>
                      <wps:wsp>
                        <wps:cNvPr id="3858" name="Rectangle 3858"/>
                        <wps:cNvSpPr/>
                        <wps:spPr>
                          <a:xfrm>
                            <a:off x="3373247" y="2569845"/>
                            <a:ext cx="192118" cy="226001"/>
                          </a:xfrm>
                          <a:prstGeom prst="rect">
                            <a:avLst/>
                          </a:prstGeom>
                          <a:ln>
                            <a:noFill/>
                          </a:ln>
                        </wps:spPr>
                        <wps:txbx>
                          <w:txbxContent>
                            <w:p w14:paraId="19273330" w14:textId="77777777" w:rsidR="00514E69" w:rsidRDefault="00514E69" w:rsidP="00413174">
                              <w:pPr>
                                <w:spacing w:after="0" w:line="276" w:lineRule="auto"/>
                              </w:pPr>
                              <w:r>
                                <w:rPr>
                                  <w:rFonts w:ascii="Arial" w:eastAsia="Arial" w:hAnsi="Arial" w:cs="Arial"/>
                                  <w:b/>
                                </w:rPr>
                                <w:t xml:space="preserve">E </w:t>
                              </w:r>
                            </w:p>
                          </w:txbxContent>
                        </wps:txbx>
                        <wps:bodyPr horzOverflow="overflow" vert="horz" lIns="0" tIns="0" rIns="0" bIns="0" rtlCol="0">
                          <a:noAutofit/>
                        </wps:bodyPr>
                      </wps:wsp>
                      <wps:wsp>
                        <wps:cNvPr id="3859" name="Rectangle 3859"/>
                        <wps:cNvSpPr/>
                        <wps:spPr>
                          <a:xfrm>
                            <a:off x="3518281" y="2569845"/>
                            <a:ext cx="1348914" cy="226001"/>
                          </a:xfrm>
                          <a:prstGeom prst="rect">
                            <a:avLst/>
                          </a:prstGeom>
                          <a:ln>
                            <a:noFill/>
                          </a:ln>
                        </wps:spPr>
                        <wps:txbx>
                          <w:txbxContent>
                            <w:p w14:paraId="25396FF5" w14:textId="77777777" w:rsidR="00514E69" w:rsidRDefault="00514E69" w:rsidP="00413174">
                              <w:pPr>
                                <w:spacing w:after="0" w:line="276" w:lineRule="auto"/>
                              </w:pPr>
                              <w:r>
                                <w:t>in DIAGRAM A</w:t>
                              </w:r>
                            </w:p>
                          </w:txbxContent>
                        </wps:txbx>
                        <wps:bodyPr horzOverflow="overflow" vert="horz" lIns="0" tIns="0" rIns="0" bIns="0" rtlCol="0">
                          <a:noAutofit/>
                        </wps:bodyPr>
                      </wps:wsp>
                      <wps:wsp>
                        <wps:cNvPr id="3860" name="Rectangle 3860"/>
                        <wps:cNvSpPr/>
                        <wps:spPr>
                          <a:xfrm>
                            <a:off x="4533265" y="2569845"/>
                            <a:ext cx="56314" cy="226001"/>
                          </a:xfrm>
                          <a:prstGeom prst="rect">
                            <a:avLst/>
                          </a:prstGeom>
                          <a:ln>
                            <a:noFill/>
                          </a:ln>
                        </wps:spPr>
                        <wps:txbx>
                          <w:txbxContent>
                            <w:p w14:paraId="44627336" w14:textId="77777777" w:rsidR="00514E69" w:rsidRDefault="00514E69" w:rsidP="00413174">
                              <w:pPr>
                                <w:spacing w:after="0" w:line="276" w:lineRule="auto"/>
                              </w:pPr>
                              <w:r>
                                <w:t>.</w:t>
                              </w:r>
                            </w:p>
                          </w:txbxContent>
                        </wps:txbx>
                        <wps:bodyPr horzOverflow="overflow" vert="horz" lIns="0" tIns="0" rIns="0" bIns="0" rtlCol="0">
                          <a:noAutofit/>
                        </wps:bodyPr>
                      </wps:wsp>
                      <wps:wsp>
                        <wps:cNvPr id="3861" name="Rectangle 3861"/>
                        <wps:cNvSpPr/>
                        <wps:spPr>
                          <a:xfrm>
                            <a:off x="4575937" y="2569845"/>
                            <a:ext cx="56314" cy="226001"/>
                          </a:xfrm>
                          <a:prstGeom prst="rect">
                            <a:avLst/>
                          </a:prstGeom>
                          <a:ln>
                            <a:noFill/>
                          </a:ln>
                        </wps:spPr>
                        <wps:txbx>
                          <w:txbxContent>
                            <w:p w14:paraId="3CEAE8A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62" name="Rectangle 3862"/>
                        <wps:cNvSpPr/>
                        <wps:spPr>
                          <a:xfrm>
                            <a:off x="6095746" y="2569845"/>
                            <a:ext cx="67498" cy="226001"/>
                          </a:xfrm>
                          <a:prstGeom prst="rect">
                            <a:avLst/>
                          </a:prstGeom>
                          <a:ln>
                            <a:noFill/>
                          </a:ln>
                        </wps:spPr>
                        <wps:txbx>
                          <w:txbxContent>
                            <w:p w14:paraId="0CD052E1" w14:textId="77777777" w:rsidR="00514E69" w:rsidRDefault="00514E69" w:rsidP="00413174">
                              <w:pPr>
                                <w:spacing w:after="0" w:line="276" w:lineRule="auto"/>
                              </w:pPr>
                              <w:r>
                                <w:t>(</w:t>
                              </w:r>
                            </w:p>
                          </w:txbxContent>
                        </wps:txbx>
                        <wps:bodyPr horzOverflow="overflow" vert="horz" lIns="0" tIns="0" rIns="0" bIns="0" rtlCol="0">
                          <a:noAutofit/>
                        </wps:bodyPr>
                      </wps:wsp>
                      <wps:wsp>
                        <wps:cNvPr id="3863" name="Rectangle 3863"/>
                        <wps:cNvSpPr/>
                        <wps:spPr>
                          <a:xfrm>
                            <a:off x="6146039" y="2569845"/>
                            <a:ext cx="112728" cy="226001"/>
                          </a:xfrm>
                          <a:prstGeom prst="rect">
                            <a:avLst/>
                          </a:prstGeom>
                          <a:ln>
                            <a:noFill/>
                          </a:ln>
                        </wps:spPr>
                        <wps:txbx>
                          <w:txbxContent>
                            <w:p w14:paraId="6BD9AF06" w14:textId="77777777" w:rsidR="00514E69" w:rsidRDefault="00514E69" w:rsidP="00413174">
                              <w:pPr>
                                <w:spacing w:after="0" w:line="276" w:lineRule="auto"/>
                              </w:pPr>
                              <w:r>
                                <w:t>3</w:t>
                              </w:r>
                            </w:p>
                          </w:txbxContent>
                        </wps:txbx>
                        <wps:bodyPr horzOverflow="overflow" vert="horz" lIns="0" tIns="0" rIns="0" bIns="0" rtlCol="0">
                          <a:noAutofit/>
                        </wps:bodyPr>
                      </wps:wsp>
                      <wps:wsp>
                        <wps:cNvPr id="3864" name="Rectangle 3864"/>
                        <wps:cNvSpPr/>
                        <wps:spPr>
                          <a:xfrm>
                            <a:off x="6231382" y="2569845"/>
                            <a:ext cx="67498" cy="226001"/>
                          </a:xfrm>
                          <a:prstGeom prst="rect">
                            <a:avLst/>
                          </a:prstGeom>
                          <a:ln>
                            <a:noFill/>
                          </a:ln>
                        </wps:spPr>
                        <wps:txbx>
                          <w:txbxContent>
                            <w:p w14:paraId="74BFB277" w14:textId="77777777" w:rsidR="00514E69" w:rsidRDefault="00514E69" w:rsidP="00413174">
                              <w:pPr>
                                <w:spacing w:after="0" w:line="276" w:lineRule="auto"/>
                              </w:pPr>
                              <w:r>
                                <w:t>)</w:t>
                              </w:r>
                            </w:p>
                          </w:txbxContent>
                        </wps:txbx>
                        <wps:bodyPr horzOverflow="overflow" vert="horz" lIns="0" tIns="0" rIns="0" bIns="0" rtlCol="0">
                          <a:noAutofit/>
                        </wps:bodyPr>
                      </wps:wsp>
                      <wps:wsp>
                        <wps:cNvPr id="3865" name="Rectangle 3865"/>
                        <wps:cNvSpPr/>
                        <wps:spPr>
                          <a:xfrm>
                            <a:off x="6281675" y="2569845"/>
                            <a:ext cx="56314" cy="226001"/>
                          </a:xfrm>
                          <a:prstGeom prst="rect">
                            <a:avLst/>
                          </a:prstGeom>
                          <a:ln>
                            <a:noFill/>
                          </a:ln>
                        </wps:spPr>
                        <wps:txbx>
                          <w:txbxContent>
                            <w:p w14:paraId="078DFA7E" w14:textId="77777777" w:rsidR="00514E69" w:rsidRDefault="00514E69" w:rsidP="00413174">
                              <w:pPr>
                                <w:spacing w:after="0" w:line="276"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2BA955" id="Group 25974" o:spid="_x0000_s1248" style="width:497.95pt;height:293.7pt;mso-position-horizontal-relative:char;mso-position-vertical-relative:line" coordsize="63240,273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ZmyCS3vWAAB7&#10;1gAAFAAAAGRycy9tZWRpYS9pbWFnZTIuanBn/9j/4AAQSkZJRgABAQEAYABgAAD/2wBDAAMCAgMC&#10;AgMDAwMEAwMEBQgFBQQEBQoHBwYIDAoMDAsKCwsNDhIQDQ4RDgsLEBYQERMUFRUVDA8XGBYUGBIU&#10;FRT/2wBDAQMEBAUEBQkFBQkUDQsNFBQUFBQUFBQUFBQUFBQUFBQUFBQUFBQUFBQUFBQUFBQUFBQU&#10;FBQUFBQUFBQUFBQUFBT/wAARCAGeAl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">
                <v:rect id="Rectangle 3810" o:spid="_x0000_s1249"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14:paraId="1F49FD89" w14:textId="77777777" w:rsidR="00514E69" w:rsidRDefault="00514E69" w:rsidP="00413174">
                        <w:pPr>
                          <w:spacing w:after="0" w:line="276" w:lineRule="auto"/>
                        </w:pPr>
                        <w:r>
                          <w:t xml:space="preserve"> </w:t>
                        </w:r>
                      </w:p>
                    </w:txbxContent>
                  </v:textbox>
                </v:rect>
                <v:rect id="Rectangle 3811" o:spid="_x0000_s1250" style="position:absolute;left:13368;width:117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14:paraId="59A8AC99" w14:textId="77777777" w:rsidR="00514E69" w:rsidRDefault="00514E69" w:rsidP="00413174">
                        <w:pPr>
                          <w:spacing w:after="0" w:line="276" w:lineRule="auto"/>
                        </w:pPr>
                        <w:r>
                          <w:rPr>
                            <w:rFonts w:ascii="Arial" w:eastAsia="Arial" w:hAnsi="Arial" w:cs="Arial"/>
                            <w:b/>
                          </w:rPr>
                          <w:t>DIAGRAM A</w:t>
                        </w:r>
                      </w:p>
                    </w:txbxContent>
                  </v:textbox>
                </v:rect>
                <v:rect id="Rectangle 3812" o:spid="_x0000_s1251" style="position:absolute;left:2218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gjxwAAAN0AAAAPAAAAZHJzL2Rvd25yZXYueG1sRI9Ba8JA&#10;FITvBf/D8oTe6kYL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BRD2CPHAAAA3QAA&#10;AA8AAAAAAAAAAAAAAAAABwIAAGRycy9kb3ducmV2LnhtbFBLBQYAAAAAAwADALcAAAD7AgAAAAA=&#10;" filled="f" stroked="f">
                  <v:textbox inset="0,0,0,0">
                    <w:txbxContent>
                      <w:p w14:paraId="0B332851" w14:textId="77777777" w:rsidR="00514E69" w:rsidRDefault="00514E69" w:rsidP="00413174">
                        <w:pPr>
                          <w:spacing w:after="0" w:line="276" w:lineRule="auto"/>
                        </w:pPr>
                        <w:r>
                          <w:t xml:space="preserve"> </w:t>
                        </w:r>
                      </w:p>
                    </w:txbxContent>
                  </v:textbox>
                </v:rect>
                <v:rect id="Rectangle 3813" o:spid="_x0000_s1252" style="position:absolute;left:41278;width:1169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" filled="f" stroked="f">
                  <v:textbox inset="0,0,0,0">
                    <w:txbxContent>
                      <w:p w14:paraId="0D4C3755" w14:textId="77777777" w:rsidR="00514E69" w:rsidRDefault="00514E69" w:rsidP="00413174">
                        <w:pPr>
                          <w:spacing w:after="0" w:line="276" w:lineRule="auto"/>
                        </w:pPr>
                        <w:r>
                          <w:rPr>
                            <w:rFonts w:ascii="Arial" w:eastAsia="Arial" w:hAnsi="Arial" w:cs="Arial"/>
                            <w:b/>
                          </w:rPr>
                          <w:t>DIAGRAM B</w:t>
                        </w:r>
                      </w:p>
                    </w:txbxContent>
                  </v:textbox>
                </v:rect>
                <v:rect id="Rectangle 3814" o:spid="_x0000_s1253" style="position:absolute;left:5008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uXMxgAAAN0AAAAPAAAAZHJzL2Rvd25yZXYueG1sRI9Pa8JA&#10;FMTvQr/D8gredGMt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9OblzMYAAADdAAAA&#10;DwAAAAAAAAAAAAAAAAAHAgAAZHJzL2Rvd25yZXYueG1sUEsFBgAAAAADAAMAtwAAAPoCAAAAAA==&#10;" filled="f" stroked="f">
                  <v:textbox inset="0,0,0,0">
                    <w:txbxContent>
                      <w:p w14:paraId="778FDD8E" w14:textId="77777777" w:rsidR="00514E69" w:rsidRDefault="00514E69" w:rsidP="00413174">
                        <w:pPr>
                          <w:spacing w:after="0" w:line="276" w:lineRule="auto"/>
                        </w:pPr>
                        <w:r>
                          <w:t xml:space="preserve"> </w:t>
                        </w:r>
                      </w:p>
                    </w:txbxContent>
                  </v:textbox>
                </v:rect>
                <v:rect id="Rectangle 3815" o:spid="_x0000_s1254" style="position:absolute;left:6155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BXxgAAAN0AAAAPAAAAZHJzL2Rvd25yZXYueG1sRI9Pa8JA&#10;FMTvQr/D8gredGOl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m6pAV8YAAADdAAAA&#10;DwAAAAAAAAAAAAAAAAAHAgAAZHJzL2Rvd25yZXYueG1sUEsFBgAAAAADAAMAtwAAAPoCAAAAAA==&#10;" filled="f" stroked="f">
                  <v:textbox inset="0,0,0,0">
                    <w:txbxContent>
                      <w:p w14:paraId="07269D0C" w14:textId="77777777" w:rsidR="00514E69" w:rsidRDefault="00514E69" w:rsidP="00413174">
                        <w:pPr>
                          <w:spacing w:after="0" w:line="276" w:lineRule="auto"/>
                        </w:pPr>
                        <w:r>
                          <w:t xml:space="preserve"> </w:t>
                        </w:r>
                      </w:p>
                    </w:txbxContent>
                  </v:textbox>
                </v:rect>
                <v:rect id="Rectangle 3816" o:spid="_x0000_s1255" style="position:absolute;left:1557;top:119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" filled="f" stroked="f">
                  <v:textbox inset="0,0,0,0">
                    <w:txbxContent>
                      <w:p w14:paraId="5751B940" w14:textId="77777777" w:rsidR="00514E69" w:rsidRDefault="00514E69" w:rsidP="00413174">
                        <w:pPr>
                          <w:spacing w:after="0" w:line="276" w:lineRule="auto"/>
                        </w:pPr>
                        <w:r>
                          <w:t xml:space="preserve"> </w:t>
                        </w:r>
                      </w:p>
                    </w:txbxContent>
                  </v:textbox>
                </v:rect>
                <v:shape id="Picture 3817" o:spid="_x0000_s1256" type="#_x0000_t75" style="position:absolute;left:4970;top:2016;width:25616;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">
                  <v:imagedata r:id="rId42" o:title=""/>
                </v:shape>
                <v:shape id="Shape 27980" o:spid="_x0000_s1257" style="position:absolute;left:4788;top:183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" path="m,l18288,r,18288l,18288,,e" fillcolor="black" stroked="f" strokeweight="0">
                  <v:stroke miterlimit="83231f" joinstyle="miter"/>
                  <v:path arrowok="t" textboxrect="0,0,18288,18288"/>
                </v:shape>
                <v:shape id="Shape 27981" o:spid="_x0000_s1258" style="position:absolute;left:4788;top:183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" path="m,l18288,r,18288l,18288,,e" fillcolor="black" stroked="f" strokeweight="0">
                  <v:stroke miterlimit="83231f" joinstyle="miter"/>
                  <v:path arrowok="t" textboxrect="0,0,18288,18288"/>
                </v:shape>
                <v:shape id="Shape 27982" o:spid="_x0000_s1259" style="position:absolute;left:4971;top:1836;width:25621;height:183;visibility:visible;mso-wrap-style:square;v-text-anchor:top" coordsize="256209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" path="m,l2562098,r,18288l,18288,,e" fillcolor="black" stroked="f" strokeweight="0">
                  <v:stroke miterlimit="83231f" joinstyle="miter"/>
                  <v:path arrowok="t" textboxrect="0,0,2562098,18288"/>
                </v:shape>
                <v:shape id="Shape 27983" o:spid="_x0000_s1260" style="position:absolute;left:30593;top:1836;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" path="m,l18288,r,18288l,18288,,e" fillcolor="black" stroked="f" strokeweight="0">
                  <v:stroke miterlimit="83231f" joinstyle="miter"/>
                  <v:path arrowok="t" textboxrect="0,0,18288,18288"/>
                </v:shape>
                <v:shape id="Shape 27984" o:spid="_x0000_s1261" style="position:absolute;left:30593;top:1836;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" path="m,l18288,r,18288l,18288,,e" fillcolor="black" stroked="f" strokeweight="0">
                  <v:stroke miterlimit="83231f" joinstyle="miter"/>
                  <v:path arrowok="t" textboxrect="0,0,18288,18288"/>
                </v:shape>
                <v:shape id="Shape 27985" o:spid="_x0000_s1262" style="position:absolute;left:4788;top:2020;width:183;height:21613;visibility:visible;mso-wrap-style:square;v-text-anchor:top" coordsize="18288,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" path="m,l18288,r,2161286l,2161286,,e" fillcolor="black" stroked="f" strokeweight="0">
                  <v:stroke miterlimit="83231f" joinstyle="miter"/>
                  <v:path arrowok="t" textboxrect="0,0,18288,2161286"/>
                </v:shape>
                <v:shape id="Shape 27986" o:spid="_x0000_s1263" style="position:absolute;left:30593;top:2020;width:182;height:21613;visibility:visible;mso-wrap-style:square;v-text-anchor:top" coordsize="18288,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" path="m,l18288,r,2161286l,2161286,,e" fillcolor="black" stroked="f" strokeweight="0">
                  <v:stroke miterlimit="83231f" joinstyle="miter"/>
                  <v:path arrowok="t" textboxrect="0,0,18288,2161286"/>
                </v:shape>
                <v:shape id="Shape 27987" o:spid="_x0000_s1264" style="position:absolute;left:4788;top:2363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" path="m,l18288,r,18288l,18288,,e" fillcolor="black" stroked="f" strokeweight="0">
                  <v:stroke miterlimit="83231f" joinstyle="miter"/>
                  <v:path arrowok="t" textboxrect="0,0,18288,18288"/>
                </v:shape>
                <v:shape id="Shape 27988" o:spid="_x0000_s1265" style="position:absolute;left:4788;top:2363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" path="m,l18288,r,18288l,18288,,e" fillcolor="black" stroked="f" strokeweight="0">
                  <v:stroke miterlimit="83231f" joinstyle="miter"/>
                  <v:path arrowok="t" textboxrect="0,0,18288,18288"/>
                </v:shape>
                <v:shape id="Shape 27989" o:spid="_x0000_s1266" style="position:absolute;left:4971;top:23633;width:25621;height:183;visibility:visible;mso-wrap-style:square;v-text-anchor:top" coordsize="256209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" path="m,l2562098,r,18288l,18288,,e" fillcolor="black" stroked="f" strokeweight="0">
                  <v:stroke miterlimit="83231f" joinstyle="miter"/>
                  <v:path arrowok="t" textboxrect="0,0,2562098,18288"/>
                </v:shape>
                <v:shape id="Shape 27990" o:spid="_x0000_s1267" style="position:absolute;left:30593;top:2363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" path="m,l18288,r,18288l,18288,,e" fillcolor="black" stroked="f" strokeweight="0">
                  <v:stroke miterlimit="83231f" joinstyle="miter"/>
                  <v:path arrowok="t" textboxrect="0,0,18288,18288"/>
                </v:shape>
                <v:shape id="Shape 27991" o:spid="_x0000_s1268" style="position:absolute;left:30593;top:2363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" path="m,l18288,r,18288l,18288,,e" fillcolor="black" stroked="f" strokeweight="0">
                  <v:stroke miterlimit="83231f" joinstyle="miter"/>
                  <v:path arrowok="t" textboxrect="0,0,18288,18288"/>
                </v:shape>
                <v:rect id="Rectangle 3830" o:spid="_x0000_s1269" style="position:absolute;left:30775;top:22437;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" filled="f" stroked="f">
                  <v:textbox inset="0,0,0,0">
                    <w:txbxContent>
                      <w:p w14:paraId="358571F5" w14:textId="77777777" w:rsidR="00514E69" w:rsidRDefault="00514E69" w:rsidP="00413174">
                        <w:pPr>
                          <w:spacing w:after="0" w:line="276" w:lineRule="auto"/>
                        </w:pPr>
                        <w:r>
                          <w:t xml:space="preserve"> </w:t>
                        </w:r>
                      </w:p>
                    </w:txbxContent>
                  </v:textbox>
                </v:rect>
                <v:shape id="Picture 3831" o:spid="_x0000_s1270" type="#_x0000_t75" style="position:absolute;left:32732;top:1927;width:25896;height:2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">
                  <v:imagedata r:id="rId43" o:title=""/>
                </v:shape>
                <v:shape id="Shape 27992" o:spid="_x0000_s1271" style="position:absolute;left:32558;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" path="m,l18288,r,18288l,18288,,e" fillcolor="black" stroked="f" strokeweight="0">
                  <v:stroke miterlimit="83231f" joinstyle="miter"/>
                  <v:path arrowok="t" textboxrect="0,0,18288,18288"/>
                </v:shape>
                <v:shape id="Shape 27993" o:spid="_x0000_s1272" style="position:absolute;left:32558;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" path="m,l18288,r,18288l,18288,,e" fillcolor="black" stroked="f" strokeweight="0">
                  <v:stroke miterlimit="83231f" joinstyle="miter"/>
                  <v:path arrowok="t" textboxrect="0,0,18288,18288"/>
                </v:shape>
                <v:shape id="Shape 27994" o:spid="_x0000_s1273" style="position:absolute;left:32741;top:1744;width:25899;height:183;visibility:visible;mso-wrap-style:square;v-text-anchor:top" coordsize="2589911,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" path="m,l2589911,r,18288l,18288,,e" fillcolor="black" stroked="f" strokeweight="0">
                  <v:stroke miterlimit="83231f" joinstyle="miter"/>
                  <v:path arrowok="t" textboxrect="0,0,2589911,18288"/>
                </v:shape>
                <v:shape id="Shape 27995" o:spid="_x0000_s1274" style="position:absolute;left:58640;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" path="m,l18288,r,18288l,18288,,e" fillcolor="black" stroked="f" strokeweight="0">
                  <v:stroke miterlimit="83231f" joinstyle="miter"/>
                  <v:path arrowok="t" textboxrect="0,0,18288,18288"/>
                </v:shape>
                <v:shape id="Shape 27996" o:spid="_x0000_s1275" style="position:absolute;left:58640;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" path="m,l18288,r,18288l,18288,,e" fillcolor="black" stroked="f" strokeweight="0">
                  <v:stroke miterlimit="83231f" joinstyle="miter"/>
                  <v:path arrowok="t" textboxrect="0,0,18288,18288"/>
                </v:shape>
                <v:shape id="Shape 27997" o:spid="_x0000_s1276" style="position:absolute;left:32558;top:1929;width:183;height:21811;visibility:visible;mso-wrap-style:square;v-text-anchor:top" coordsize="18288,218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" path="m,l18288,r,2181098l,2181098,,e" fillcolor="black" stroked="f" strokeweight="0">
                  <v:stroke miterlimit="83231f" joinstyle="miter"/>
                  <v:path arrowok="t" textboxrect="0,0,18288,2181098"/>
                </v:shape>
                <v:shape id="Shape 27998" o:spid="_x0000_s1277" style="position:absolute;left:58640;top:1929;width:183;height:21811;visibility:visible;mso-wrap-style:square;v-text-anchor:top" coordsize="18288,218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" path="m,l18288,r,2181098l,2181098,,e" fillcolor="black" stroked="f" strokeweight="0">
                  <v:stroke miterlimit="83231f" joinstyle="miter"/>
                  <v:path arrowok="t" textboxrect="0,0,18288,2181098"/>
                </v:shape>
                <v:shape id="Shape 27999" o:spid="_x0000_s1278" style="position:absolute;left:32558;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" path="m,l18288,r,18288l,18288,,e" fillcolor="black" stroked="f" strokeweight="0">
                  <v:stroke miterlimit="83231f" joinstyle="miter"/>
                  <v:path arrowok="t" textboxrect="0,0,18288,18288"/>
                </v:shape>
                <v:shape id="Shape 28000" o:spid="_x0000_s1279" style="position:absolute;left:32558;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" path="m,l18288,r,18288l,18288,,e" fillcolor="black" stroked="f" strokeweight="0">
                  <v:stroke miterlimit="83231f" joinstyle="miter"/>
                  <v:path arrowok="t" textboxrect="0,0,18288,18288"/>
                </v:shape>
                <v:shape id="Shape 28001" o:spid="_x0000_s1280" style="position:absolute;left:32741;top:23740;width:25899;height:182;visibility:visible;mso-wrap-style:square;v-text-anchor:top" coordsize="2589911,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" path="m,l2589911,r,18288l,18288,,e" fillcolor="black" stroked="f" strokeweight="0">
                  <v:stroke miterlimit="83231f" joinstyle="miter"/>
                  <v:path arrowok="t" textboxrect="0,0,2589911,18288"/>
                </v:shape>
                <v:shape id="Shape 28002" o:spid="_x0000_s1281" style="position:absolute;left:58640;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" path="m,l18288,r,18288l,18288,,e" fillcolor="black" stroked="f" strokeweight="0">
                  <v:stroke miterlimit="83231f" joinstyle="miter"/>
                  <v:path arrowok="t" textboxrect="0,0,18288,18288"/>
                </v:shape>
                <v:shape id="Shape 28003" o:spid="_x0000_s1282" style="position:absolute;left:58640;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" path="m,l18288,r,18288l,18288,,e" fillcolor="black" stroked="f" strokeweight="0">
                  <v:stroke miterlimit="83231f" joinstyle="miter"/>
                  <v:path arrowok="t" textboxrect="0,0,18288,18288"/>
                </v:shape>
                <v:rect id="Rectangle 3844" o:spid="_x0000_s1283" style="position:absolute;left:58823;top:2254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rRxwAAAN0AAAAPAAAAZHJzL2Rvd25yZXYueG1sRI9Ba8JA&#10;FITvhf6H5RW8NZtaKT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OdVytHHAAAA3QAA&#10;AA8AAAAAAAAAAAAAAAAABwIAAGRycy9kb3ducmV2LnhtbFBLBQYAAAAAAwADALcAAAD7AgAAAAA=&#10;" filled="f" stroked="f">
                  <v:textbox inset="0,0,0,0">
                    <w:txbxContent>
                      <w:p w14:paraId="2D06E414" w14:textId="77777777" w:rsidR="00514E69" w:rsidRDefault="00514E69" w:rsidP="00413174">
                        <w:pPr>
                          <w:spacing w:after="0" w:line="276" w:lineRule="auto"/>
                        </w:pPr>
                        <w:r>
                          <w:t xml:space="preserve"> </w:t>
                        </w:r>
                      </w:p>
                    </w:txbxContent>
                  </v:textbox>
                </v:rect>
                <v:rect id="Rectangle 3845" o:spid="_x0000_s1284" style="position:absolute;left:61551;top:119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" filled="f" stroked="f">
                  <v:textbox inset="0,0,0,0">
                    <w:txbxContent>
                      <w:p w14:paraId="54C60D80" w14:textId="77777777" w:rsidR="00514E69" w:rsidRDefault="00514E69" w:rsidP="00413174">
                        <w:pPr>
                          <w:spacing w:after="0" w:line="276" w:lineRule="auto"/>
                        </w:pPr>
                        <w:r>
                          <w:t xml:space="preserve"> </w:t>
                        </w:r>
                      </w:p>
                    </w:txbxContent>
                  </v:textbox>
                </v:rect>
                <v:rect id="Rectangle 3846" o:spid="_x0000_s1285" style="position:absolute;top:239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" filled="f" stroked="f">
                  <v:textbox inset="0,0,0,0">
                    <w:txbxContent>
                      <w:p w14:paraId="31A6F109" w14:textId="77777777" w:rsidR="00514E69" w:rsidRDefault="00514E69" w:rsidP="00413174">
                        <w:pPr>
                          <w:spacing w:after="0" w:line="276" w:lineRule="auto"/>
                        </w:pPr>
                        <w:r>
                          <w:t xml:space="preserve"> </w:t>
                        </w:r>
                      </w:p>
                    </w:txbxContent>
                  </v:textbox>
                </v:rect>
                <v:rect id="Rectangle 3847" o:spid="_x0000_s1286" style="position:absolute;left:4514;top:239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1SmxwAAAN0AAAAPAAAAZHJzL2Rvd25yZXYueG1sRI9Pa8JA&#10;FMTvBb/D8gRvdaOW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BeHVKbHAAAA3QAA&#10;AA8AAAAAAAAAAAAAAAAABwIAAGRycy9kb3ducmV2LnhtbFBLBQYAAAAAAwADALcAAAD7AgAAAAA=&#10;" filled="f" stroked="f">
                  <v:textbox inset="0,0,0,0">
                    <w:txbxContent>
                      <w:p w14:paraId="15A385A8" w14:textId="77777777" w:rsidR="00514E69" w:rsidRDefault="00514E69" w:rsidP="00413174">
                        <w:pPr>
                          <w:spacing w:after="0" w:line="276" w:lineRule="auto"/>
                        </w:pPr>
                        <w:r>
                          <w:t xml:space="preserve"> </w:t>
                        </w:r>
                      </w:p>
                    </w:txbxContent>
                  </v:textbox>
                </v:rect>
                <v:rect id="Rectangle 3848" o:spid="_x0000_s1287" style="position:absolute;left:61551;top:239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" filled="f" stroked="f">
                  <v:textbox inset="0,0,0,0">
                    <w:txbxContent>
                      <w:p w14:paraId="0B8B7950" w14:textId="77777777" w:rsidR="00514E69" w:rsidRDefault="00514E69" w:rsidP="00413174">
                        <w:pPr>
                          <w:spacing w:after="0" w:line="276" w:lineRule="auto"/>
                        </w:pPr>
                        <w:r>
                          <w:t xml:space="preserve"> </w:t>
                        </w:r>
                      </w:p>
                    </w:txbxContent>
                  </v:textbox>
                </v:rect>
                <v:rect id="Rectangle 3849" o:spid="_x0000_s1288" style="position:absolute;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VPxgAAAN0AAAAPAAAAZHJzL2Rvd25yZXYueG1sRI9Pa8JA&#10;FMTvQr/D8gredNMq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CVRlT8YAAADdAAAA&#10;DwAAAAAAAAAAAAAAAAAHAgAAZHJzL2Rvd25yZXYueG1sUEsFBgAAAAADAAMAtwAAAPoCAAAAAA==&#10;" filled="f" stroked="f">
                  <v:textbox inset="0,0,0,0">
                    <w:txbxContent>
                      <w:p w14:paraId="6C97B63C" w14:textId="77777777" w:rsidR="00514E69" w:rsidRDefault="00514E69" w:rsidP="00413174">
                        <w:pPr>
                          <w:spacing w:after="0" w:line="276" w:lineRule="auto"/>
                        </w:pPr>
                        <w:r>
                          <w:t xml:space="preserve"> </w:t>
                        </w:r>
                      </w:p>
                    </w:txbxContent>
                  </v:textbox>
                </v:rect>
                <v:rect id="Rectangle 3850" o:spid="_x0000_s1289" style="position:absolute;left:4514;top:2569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" filled="f" stroked="f">
                  <v:textbox inset="0,0,0,0">
                    <w:txbxContent>
                      <w:p w14:paraId="415A2A65" w14:textId="77777777" w:rsidR="00514E69" w:rsidRDefault="00514E69" w:rsidP="00413174">
                        <w:pPr>
                          <w:spacing w:after="0" w:line="276" w:lineRule="auto"/>
                        </w:pPr>
                        <w:r>
                          <w:t>4.1.1</w:t>
                        </w:r>
                      </w:p>
                    </w:txbxContent>
                  </v:textbox>
                </v:rect>
                <v:rect id="Rectangle 3851" o:spid="_x0000_s1290" style="position:absolute;left:7896;top:25698;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" filled="f" stroked="f">
                  <v:textbox inset="0,0,0,0">
                    <w:txbxContent>
                      <w:p w14:paraId="5072B0BE" w14:textId="77777777" w:rsidR="00514E69" w:rsidRDefault="00514E69" w:rsidP="00413174">
                        <w:pPr>
                          <w:spacing w:after="0" w:line="276" w:lineRule="auto"/>
                        </w:pPr>
                        <w:r>
                          <w:t xml:space="preserve"> </w:t>
                        </w:r>
                      </w:p>
                    </w:txbxContent>
                  </v:textbox>
                </v:rect>
                <v:rect id="Rectangle 3852" o:spid="_x0000_s1291" style="position:absolute;left:9908;top:25698;width:2310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Hj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gilh48YAAADdAAAA&#10;DwAAAAAAAAAAAAAAAAAHAgAAZHJzL2Rvd25yZXYueG1sUEsFBgAAAAADAAMAtwAAAPoCAAAAAA==&#10;" filled="f" stroked="f">
                  <v:textbox inset="0,0,0,0">
                    <w:txbxContent>
                      <w:p w14:paraId="45105F26" w14:textId="77777777" w:rsidR="00514E69" w:rsidRDefault="00514E69" w:rsidP="00413174">
                        <w:pPr>
                          <w:spacing w:after="0" w:line="276" w:lineRule="auto"/>
                        </w:pPr>
                        <w:r>
                          <w:t xml:space="preserve">Identify the parts labelled </w:t>
                        </w:r>
                      </w:p>
                    </w:txbxContent>
                  </v:textbox>
                </v:rect>
                <v:rect id="Rectangle 3853" o:spid="_x0000_s1292" style="position:absolute;left:27316;top:25698;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" filled="f" stroked="f">
                  <v:textbox inset="0,0,0,0">
                    <w:txbxContent>
                      <w:p w14:paraId="64FCE508" w14:textId="77777777" w:rsidR="00514E69" w:rsidRDefault="00514E69" w:rsidP="00413174">
                        <w:pPr>
                          <w:spacing w:after="0" w:line="276" w:lineRule="auto"/>
                        </w:pPr>
                        <w:r>
                          <w:rPr>
                            <w:rFonts w:ascii="Arial" w:eastAsia="Arial" w:hAnsi="Arial" w:cs="Arial"/>
                            <w:b/>
                          </w:rPr>
                          <w:t>A</w:t>
                        </w:r>
                      </w:p>
                    </w:txbxContent>
                  </v:textbox>
                </v:rect>
                <v:rect id="Rectangle 3854" o:spid="_x0000_s1293" style="position:absolute;left:28367;top:25698;width:11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" filled="f" stroked="f">
                  <v:textbox inset="0,0,0,0">
                    <w:txbxContent>
                      <w:p w14:paraId="6119A9A2" w14:textId="77777777" w:rsidR="00514E69" w:rsidRDefault="00514E69" w:rsidP="00413174">
                        <w:pPr>
                          <w:spacing w:after="0" w:line="276" w:lineRule="auto"/>
                        </w:pPr>
                        <w:r>
                          <w:t xml:space="preserve">, </w:t>
                        </w:r>
                      </w:p>
                    </w:txbxContent>
                  </v:textbox>
                </v:rect>
                <v:rect id="Rectangle 3855" o:spid="_x0000_s1294" style="position:absolute;left:29221;top:25698;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mXxwAAAN0AAAAPAAAAZHJzL2Rvd25yZXYueG1sRI9Ba8JA&#10;FITvhf6H5RW8NZtaLD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A3A+ZfHAAAA3QAA&#10;AA8AAAAAAAAAAAAAAAAABwIAAGRycy9kb3ducmV2LnhtbFBLBQYAAAAAAwADALcAAAD7AgAAAAA=&#10;" filled="f" stroked="f">
                  <v:textbox inset="0,0,0,0">
                    <w:txbxContent>
                      <w:p w14:paraId="424B7215" w14:textId="77777777" w:rsidR="00514E69" w:rsidRDefault="00514E69" w:rsidP="00413174">
                        <w:pPr>
                          <w:spacing w:after="0" w:line="276" w:lineRule="auto"/>
                        </w:pPr>
                        <w:r>
                          <w:rPr>
                            <w:rFonts w:ascii="Arial" w:eastAsia="Arial" w:hAnsi="Arial" w:cs="Arial"/>
                            <w:b/>
                          </w:rPr>
                          <w:t>C</w:t>
                        </w:r>
                      </w:p>
                    </w:txbxContent>
                  </v:textbox>
                </v:rect>
                <v:rect id="Rectangle 3856" o:spid="_x0000_s1295" style="position:absolute;left:30318;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mfg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HyO4vQlPQM6uAAAA//8DAFBLAQItABQABgAIAAAAIQDb4fbL7gAAAIUBAAATAAAAAAAA&#10;AAAAAAAAAAAAAABbQ29udGVudF9UeXBlc10ueG1sUEsBAi0AFAAGAAgAAAAhAFr0LFu/AAAAFQEA&#10;AAsAAAAAAAAAAAAAAAAAHwEAAF9yZWxzLy5yZWxzUEsBAi0AFAAGAAgAAAAhAP0SZ+DHAAAA3QAA&#10;AA8AAAAAAAAAAAAAAAAABwIAAGRycy9kb3ducmV2LnhtbFBLBQYAAAAAAwADALcAAAD7AgAAAAA=&#10;" filled="f" stroked="f">
                  <v:textbox inset="0,0,0,0">
                    <w:txbxContent>
                      <w:p w14:paraId="1E0993F3" w14:textId="77777777" w:rsidR="00514E69" w:rsidRDefault="00514E69" w:rsidP="00413174">
                        <w:pPr>
                          <w:spacing w:after="0" w:line="276" w:lineRule="auto"/>
                        </w:pPr>
                        <w:r>
                          <w:t xml:space="preserve"> </w:t>
                        </w:r>
                      </w:p>
                    </w:txbxContent>
                  </v:textbox>
                </v:rect>
                <v:rect id="Rectangle 3857" o:spid="_x0000_s1296" style="position:absolute;left:30745;top:25698;width:396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J7xwAAAN0AAAAPAAAAZHJzL2Rvd25yZXYueG1sRI9Pa8JA&#10;FMTvBb/D8gRvdaPS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JJewnvHAAAA3QAA&#10;AA8AAAAAAAAAAAAAAAAABwIAAGRycy9kb3ducmV2LnhtbFBLBQYAAAAAAwADALcAAAD7AgAAAAA=&#10;" filled="f" stroked="f">
                  <v:textbox inset="0,0,0,0">
                    <w:txbxContent>
                      <w:p w14:paraId="1C90F84F" w14:textId="77777777" w:rsidR="00514E69" w:rsidRDefault="00514E69" w:rsidP="00413174">
                        <w:pPr>
                          <w:spacing w:after="0" w:line="276" w:lineRule="auto"/>
                        </w:pPr>
                        <w:r>
                          <w:t xml:space="preserve">and </w:t>
                        </w:r>
                      </w:p>
                    </w:txbxContent>
                  </v:textbox>
                </v:rect>
                <v:rect id="Rectangle 3858" o:spid="_x0000_s1297" style="position:absolute;left:33732;top:25698;width:192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" filled="f" stroked="f">
                  <v:textbox inset="0,0,0,0">
                    <w:txbxContent>
                      <w:p w14:paraId="19273330" w14:textId="77777777" w:rsidR="00514E69" w:rsidRDefault="00514E69" w:rsidP="00413174">
                        <w:pPr>
                          <w:spacing w:after="0" w:line="276" w:lineRule="auto"/>
                        </w:pPr>
                        <w:r>
                          <w:rPr>
                            <w:rFonts w:ascii="Arial" w:eastAsia="Arial" w:hAnsi="Arial" w:cs="Arial"/>
                            <w:b/>
                          </w:rPr>
                          <w:t xml:space="preserve">E </w:t>
                        </w:r>
                      </w:p>
                    </w:txbxContent>
                  </v:textbox>
                </v:rect>
                <v:rect id="Rectangle 3859" o:spid="_x0000_s1298" style="position:absolute;left:35182;top:25698;width:1348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OSxgAAAN0AAAAPAAAAZHJzL2Rvd25yZXYueG1sRI9Pa8JA&#10;FMTvQr/D8gredNOK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jI3zksYAAADdAAAA&#10;DwAAAAAAAAAAAAAAAAAHAgAAZHJzL2Rvd25yZXYueG1sUEsFBgAAAAADAAMAtwAAAPoCAAAAAA==&#10;" filled="f" stroked="f">
                  <v:textbox inset="0,0,0,0">
                    <w:txbxContent>
                      <w:p w14:paraId="25396FF5" w14:textId="77777777" w:rsidR="00514E69" w:rsidRDefault="00514E69" w:rsidP="00413174">
                        <w:pPr>
                          <w:spacing w:after="0" w:line="276" w:lineRule="auto"/>
                        </w:pPr>
                        <w:r>
                          <w:t>in DIAGRAM A</w:t>
                        </w:r>
                      </w:p>
                    </w:txbxContent>
                  </v:textbox>
                </v:rect>
                <v:rect id="Rectangle 3860" o:spid="_x0000_s1299" style="position:absolute;left:45332;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CyxAAAAN0AAAAPAAAAZHJzL2Rvd25yZXYueG1sRE9Na8JA&#10;EL0L/Q/LFHrTTVsI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NPbkLLEAAAA3QAAAA8A&#10;AAAAAAAAAAAAAAAABwIAAGRycy9kb3ducmV2LnhtbFBLBQYAAAAAAwADALcAAAD4AgAAAAA=&#10;" filled="f" stroked="f">
                  <v:textbox inset="0,0,0,0">
                    <w:txbxContent>
                      <w:p w14:paraId="44627336" w14:textId="77777777" w:rsidR="00514E69" w:rsidRDefault="00514E69" w:rsidP="00413174">
                        <w:pPr>
                          <w:spacing w:after="0" w:line="276" w:lineRule="auto"/>
                        </w:pPr>
                        <w:r>
                          <w:t>.</w:t>
                        </w:r>
                      </w:p>
                    </w:txbxContent>
                  </v:textbox>
                </v:rect>
                <v:rect id="Rectangle 3861" o:spid="_x0000_s1300" style="position:absolute;left:45759;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" filled="f" stroked="f">
                  <v:textbox inset="0,0,0,0">
                    <w:txbxContent>
                      <w:p w14:paraId="3CEAE8AC" w14:textId="77777777" w:rsidR="00514E69" w:rsidRDefault="00514E69" w:rsidP="00413174">
                        <w:pPr>
                          <w:spacing w:after="0" w:line="276" w:lineRule="auto"/>
                        </w:pPr>
                        <w:r>
                          <w:t xml:space="preserve"> </w:t>
                        </w:r>
                      </w:p>
                    </w:txbxContent>
                  </v:textbox>
                </v:rect>
                <v:rect id="Rectangle 3862" o:spid="_x0000_s1301" style="position:absolute;left:60957;top:2569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" filled="f" stroked="f">
                  <v:textbox inset="0,0,0,0">
                    <w:txbxContent>
                      <w:p w14:paraId="0CD052E1" w14:textId="77777777" w:rsidR="00514E69" w:rsidRDefault="00514E69" w:rsidP="00413174">
                        <w:pPr>
                          <w:spacing w:after="0" w:line="276" w:lineRule="auto"/>
                        </w:pPr>
                        <w:r>
                          <w:t>(</w:t>
                        </w:r>
                      </w:p>
                    </w:txbxContent>
                  </v:textbox>
                </v:rect>
                <v:rect id="Rectangle 3863" o:spid="_x0000_s1302" style="position:absolute;left:61460;top:25698;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7FxwAAAN0AAAAPAAAAZHJzL2Rvd25yZXYueG1sRI9Ba8JA&#10;FITvgv9heYI33Vgh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CMJDsXHAAAA3QAA&#10;AA8AAAAAAAAAAAAAAAAABwIAAGRycy9kb3ducmV2LnhtbFBLBQYAAAAAAwADALcAAAD7AgAAAAA=&#10;" filled="f" stroked="f">
                  <v:textbox inset="0,0,0,0">
                    <w:txbxContent>
                      <w:p w14:paraId="6BD9AF06" w14:textId="77777777" w:rsidR="00514E69" w:rsidRDefault="00514E69" w:rsidP="00413174">
                        <w:pPr>
                          <w:spacing w:after="0" w:line="276" w:lineRule="auto"/>
                        </w:pPr>
                        <w:r>
                          <w:t>3</w:t>
                        </w:r>
                      </w:p>
                    </w:txbxContent>
                  </v:textbox>
                </v:rect>
                <v:rect id="Rectangle 3864" o:spid="_x0000_s1303" style="position:absolute;left:62313;top:2569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" filled="f" stroked="f">
                  <v:textbox inset="0,0,0,0">
                    <w:txbxContent>
                      <w:p w14:paraId="74BFB277" w14:textId="77777777" w:rsidR="00514E69" w:rsidRDefault="00514E69" w:rsidP="00413174">
                        <w:pPr>
                          <w:spacing w:after="0" w:line="276" w:lineRule="auto"/>
                        </w:pPr>
                        <w:r>
                          <w:t>)</w:t>
                        </w:r>
                      </w:p>
                    </w:txbxContent>
                  </v:textbox>
                </v:rect>
                <v:rect id="Rectangle 3865" o:spid="_x0000_s1304" style="position:absolute;left:62816;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DM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ow+4vQlPQM6uAAAA//8DAFBLAQItABQABgAIAAAAIQDb4fbL7gAAAIUBAAATAAAAAAAA&#10;AAAAAAAAAAAAAABbQ29udGVudF9UeXBlc10ueG1sUEsBAi0AFAAGAAgAAAAhAFr0LFu/AAAAFQEA&#10;AAsAAAAAAAAAAAAAAAAAHwEAAF9yZWxzLy5yZWxzUEsBAi0AFAAGAAgAAAAhAMOsMyrHAAAA3QAA&#10;AA8AAAAAAAAAAAAAAAAABwIAAGRycy9kb3ducmV2LnhtbFBLBQYAAAAAAwADALcAAAD7AgAAAAA=&#10;" filled="f" stroked="f">
                  <v:textbox inset="0,0,0,0">
                    <w:txbxContent>
                      <w:p w14:paraId="078DFA7E" w14:textId="77777777" w:rsidR="00514E69" w:rsidRDefault="00514E69" w:rsidP="00413174">
                        <w:pPr>
                          <w:spacing w:after="0" w:line="276" w:lineRule="auto"/>
                        </w:pPr>
                        <w:r>
                          <w:t xml:space="preserve"> </w:t>
                        </w:r>
                      </w:p>
                    </w:txbxContent>
                  </v:textbox>
                </v:rect>
                <w10:anchorlock/>
              </v:group>
            </w:pict>
          </mc:Fallback>
        </mc:AlternateContent>
      </w:r>
    </w:p>
    <w:p w14:paraId="4456B376"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D2F8CDC" w14:textId="77777777" w:rsidR="00413174" w:rsidRPr="007C1F3C" w:rsidRDefault="00413174" w:rsidP="00A65AB8">
      <w:pPr>
        <w:numPr>
          <w:ilvl w:val="2"/>
          <w:numId w:val="71"/>
        </w:numPr>
        <w:spacing w:after="8" w:line="243" w:lineRule="auto"/>
        <w:ind w:hanging="850"/>
        <w:rPr>
          <w:rFonts w:ascii="Arial" w:hAnsi="Arial" w:cs="Arial"/>
          <w:sz w:val="24"/>
          <w:szCs w:val="24"/>
        </w:rPr>
      </w:pPr>
      <w:r w:rsidRPr="007C1F3C">
        <w:rPr>
          <w:rFonts w:ascii="Arial" w:hAnsi="Arial" w:cs="Arial"/>
          <w:sz w:val="24"/>
          <w:szCs w:val="24"/>
        </w:rPr>
        <w:t xml:space="preserve">Suggest the main function of the part labelled </w:t>
      </w:r>
      <w:r w:rsidRPr="007C1F3C">
        <w:rPr>
          <w:rFonts w:ascii="Arial" w:eastAsia="Arial" w:hAnsi="Arial" w:cs="Arial"/>
          <w:b/>
          <w:sz w:val="24"/>
          <w:szCs w:val="24"/>
        </w:rPr>
        <w:t>B</w:t>
      </w:r>
      <w:r w:rsidRPr="007C1F3C">
        <w:rPr>
          <w:rFonts w:ascii="Arial" w:hAnsi="Arial" w:cs="Arial"/>
          <w:sz w:val="24"/>
          <w:szCs w:val="24"/>
        </w:rPr>
        <w:t xml:space="preserve"> in DIAGRAM A. (1) </w:t>
      </w:r>
    </w:p>
    <w:p w14:paraId="343BA957"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FDC4B24" w14:textId="77777777" w:rsidR="00413174" w:rsidRPr="007C1F3C" w:rsidRDefault="00413174" w:rsidP="00A65AB8">
      <w:pPr>
        <w:numPr>
          <w:ilvl w:val="2"/>
          <w:numId w:val="71"/>
        </w:numPr>
        <w:spacing w:after="8" w:line="243" w:lineRule="auto"/>
        <w:ind w:hanging="850"/>
        <w:rPr>
          <w:rFonts w:ascii="Arial" w:hAnsi="Arial" w:cs="Arial"/>
          <w:sz w:val="24"/>
          <w:szCs w:val="24"/>
        </w:rPr>
      </w:pPr>
      <w:r w:rsidRPr="007C1F3C">
        <w:rPr>
          <w:rFonts w:ascii="Arial" w:hAnsi="Arial" w:cs="Arial"/>
          <w:sz w:val="24"/>
          <w:szCs w:val="24"/>
        </w:rPr>
        <w:t xml:space="preserve">Supply the functions of the glands labelled </w:t>
      </w:r>
      <w:r w:rsidRPr="007C1F3C">
        <w:rPr>
          <w:rFonts w:ascii="Arial" w:eastAsia="Arial" w:hAnsi="Arial" w:cs="Arial"/>
          <w:b/>
          <w:sz w:val="24"/>
          <w:szCs w:val="24"/>
        </w:rPr>
        <w:t>1</w:t>
      </w:r>
      <w:r w:rsidRPr="007C1F3C">
        <w:rPr>
          <w:rFonts w:ascii="Arial" w:hAnsi="Arial" w:cs="Arial"/>
          <w:sz w:val="24"/>
          <w:szCs w:val="24"/>
        </w:rPr>
        <w:t xml:space="preserve">, </w:t>
      </w:r>
      <w:r w:rsidRPr="007C1F3C">
        <w:rPr>
          <w:rFonts w:ascii="Arial" w:eastAsia="Arial" w:hAnsi="Arial" w:cs="Arial"/>
          <w:b/>
          <w:sz w:val="24"/>
          <w:szCs w:val="24"/>
        </w:rPr>
        <w:t>2</w:t>
      </w:r>
      <w:r w:rsidRPr="007C1F3C">
        <w:rPr>
          <w:rFonts w:ascii="Arial" w:hAnsi="Arial" w:cs="Arial"/>
          <w:sz w:val="24"/>
          <w:szCs w:val="24"/>
        </w:rPr>
        <w:t xml:space="preserve"> and </w:t>
      </w:r>
      <w:r w:rsidRPr="007C1F3C">
        <w:rPr>
          <w:rFonts w:ascii="Arial" w:eastAsia="Arial" w:hAnsi="Arial" w:cs="Arial"/>
          <w:b/>
          <w:sz w:val="24"/>
          <w:szCs w:val="24"/>
        </w:rPr>
        <w:t xml:space="preserve">3 </w:t>
      </w:r>
      <w:r w:rsidRPr="007C1F3C">
        <w:rPr>
          <w:rFonts w:ascii="Arial" w:hAnsi="Arial" w:cs="Arial"/>
          <w:sz w:val="24"/>
          <w:szCs w:val="24"/>
        </w:rPr>
        <w:t xml:space="preserve">from DIAGRAM B. (3) </w:t>
      </w:r>
    </w:p>
    <w:p w14:paraId="713B8A6D"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43A7C99" w14:textId="77777777" w:rsidR="00413174" w:rsidRPr="007C1F3C" w:rsidRDefault="00413174" w:rsidP="00A65AB8">
      <w:pPr>
        <w:numPr>
          <w:ilvl w:val="2"/>
          <w:numId w:val="71"/>
        </w:numPr>
        <w:spacing w:after="8" w:line="243" w:lineRule="auto"/>
        <w:ind w:hanging="850"/>
        <w:rPr>
          <w:rFonts w:ascii="Arial" w:hAnsi="Arial" w:cs="Arial"/>
          <w:sz w:val="24"/>
          <w:szCs w:val="24"/>
        </w:rPr>
      </w:pPr>
      <w:r w:rsidRPr="007C1F3C">
        <w:rPr>
          <w:rFonts w:ascii="Arial" w:hAnsi="Arial" w:cs="Arial"/>
          <w:sz w:val="24"/>
          <w:szCs w:val="24"/>
        </w:rPr>
        <w:t xml:space="preserve">Identify parts </w:t>
      </w:r>
      <w:r w:rsidRPr="007C1F3C">
        <w:rPr>
          <w:rFonts w:ascii="Arial" w:eastAsia="Arial" w:hAnsi="Arial" w:cs="Arial"/>
          <w:b/>
          <w:sz w:val="24"/>
          <w:szCs w:val="24"/>
        </w:rPr>
        <w:t>F</w:t>
      </w:r>
      <w:r w:rsidRPr="007C1F3C">
        <w:rPr>
          <w:rFonts w:ascii="Arial" w:hAnsi="Arial" w:cs="Arial"/>
          <w:sz w:val="24"/>
          <w:szCs w:val="24"/>
        </w:rPr>
        <w:t xml:space="preserve"> and </w:t>
      </w:r>
      <w:r w:rsidRPr="007C1F3C">
        <w:rPr>
          <w:rFonts w:ascii="Arial" w:eastAsia="Arial" w:hAnsi="Arial" w:cs="Arial"/>
          <w:b/>
          <w:sz w:val="24"/>
          <w:szCs w:val="24"/>
        </w:rPr>
        <w:t>G</w:t>
      </w:r>
      <w:r w:rsidRPr="007C1F3C">
        <w:rPr>
          <w:rFonts w:ascii="Arial" w:hAnsi="Arial" w:cs="Arial"/>
          <w:sz w:val="24"/>
          <w:szCs w:val="24"/>
        </w:rPr>
        <w:t xml:space="preserve"> in DIAGRAM B. (2) </w:t>
      </w:r>
    </w:p>
    <w:p w14:paraId="22CABCF2"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6BF4EB4" w14:textId="77777777" w:rsidR="00413174" w:rsidRPr="007C1F3C" w:rsidRDefault="00413174" w:rsidP="00413174">
      <w:pPr>
        <w:spacing w:line="239" w:lineRule="auto"/>
        <w:ind w:left="10" w:right="200"/>
        <w:jc w:val="right"/>
        <w:rPr>
          <w:rFonts w:ascii="Arial" w:hAnsi="Arial" w:cs="Arial"/>
          <w:sz w:val="24"/>
          <w:szCs w:val="24"/>
        </w:rPr>
      </w:pPr>
      <w:r w:rsidRPr="007C1F3C">
        <w:rPr>
          <w:rFonts w:ascii="Arial" w:hAnsi="Arial" w:cs="Arial"/>
          <w:sz w:val="24"/>
          <w:szCs w:val="24"/>
        </w:rPr>
        <w:t xml:space="preserve">4.2 </w:t>
      </w:r>
      <w:r w:rsidRPr="007C1F3C">
        <w:rPr>
          <w:rFonts w:ascii="Arial" w:hAnsi="Arial" w:cs="Arial"/>
          <w:sz w:val="24"/>
          <w:szCs w:val="24"/>
        </w:rPr>
        <w:tab/>
        <w:t xml:space="preserve">The diagram below represents the process of sperm formation.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43B317A"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r>
      <w:r w:rsidRPr="007C1F3C">
        <w:rPr>
          <w:rFonts w:ascii="Arial" w:eastAsia="Calibri" w:hAnsi="Arial" w:cs="Arial"/>
          <w:noProof/>
          <w:sz w:val="24"/>
          <w:szCs w:val="24"/>
          <w:lang w:val="en-US"/>
        </w:rPr>
        <mc:AlternateContent>
          <mc:Choice Requires="wpg">
            <w:drawing>
              <wp:inline distT="0" distB="0" distL="0" distR="0" wp14:anchorId="6594383E" wp14:editId="023E8F66">
                <wp:extent cx="5151806" cy="2746629"/>
                <wp:effectExtent l="0" t="0" r="0" b="0"/>
                <wp:docPr id="25975" name="Group 25975"/>
                <wp:cNvGraphicFramePr/>
                <a:graphic xmlns:a="http://schemas.openxmlformats.org/drawingml/2006/main">
                  <a:graphicData uri="http://schemas.microsoft.com/office/word/2010/wordprocessingGroup">
                    <wpg:wgp>
                      <wpg:cNvGrpSpPr/>
                      <wpg:grpSpPr>
                        <a:xfrm>
                          <a:off x="0" y="0"/>
                          <a:ext cx="5151806" cy="2746629"/>
                          <a:chOff x="0" y="0"/>
                          <a:chExt cx="5151806" cy="2746629"/>
                        </a:xfrm>
                      </wpg:grpSpPr>
                      <pic:pic xmlns:pic="http://schemas.openxmlformats.org/drawingml/2006/picture">
                        <pic:nvPicPr>
                          <pic:cNvPr id="3943" name="Picture 3943"/>
                          <pic:cNvPicPr/>
                        </pic:nvPicPr>
                        <pic:blipFill>
                          <a:blip r:embed="rId44"/>
                          <a:stretch>
                            <a:fillRect/>
                          </a:stretch>
                        </pic:blipFill>
                        <pic:spPr>
                          <a:xfrm>
                            <a:off x="17780" y="17399"/>
                            <a:ext cx="4217035" cy="2677795"/>
                          </a:xfrm>
                          <a:prstGeom prst="rect">
                            <a:avLst/>
                          </a:prstGeom>
                        </pic:spPr>
                      </pic:pic>
                      <wps:wsp>
                        <wps:cNvPr id="28004" name="Shape 2800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5" name="Shape 28005"/>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6" name="Shape 28006"/>
                        <wps:cNvSpPr/>
                        <wps:spPr>
                          <a:xfrm>
                            <a:off x="18288" y="0"/>
                            <a:ext cx="4217797" cy="18288"/>
                          </a:xfrm>
                          <a:custGeom>
                            <a:avLst/>
                            <a:gdLst/>
                            <a:ahLst/>
                            <a:cxnLst/>
                            <a:rect l="0" t="0" r="0" b="0"/>
                            <a:pathLst>
                              <a:path w="4217797" h="18288">
                                <a:moveTo>
                                  <a:pt x="0" y="0"/>
                                </a:moveTo>
                                <a:lnTo>
                                  <a:pt x="4217797" y="0"/>
                                </a:lnTo>
                                <a:lnTo>
                                  <a:pt x="4217797" y="18288"/>
                                </a:lnTo>
                                <a:lnTo>
                                  <a:pt x="0" y="18288"/>
                                </a:lnTo>
                                <a:lnTo>
                                  <a:pt x="0" y="0"/>
                                </a:lnTo>
                              </a:path>
                            </a:pathLst>
                          </a:custGeom>
                          <a:solidFill>
                            <a:srgbClr val="000000"/>
                          </a:solidFill>
                          <a:ln w="0" cap="flat">
                            <a:noFill/>
                            <a:miter lim="127000"/>
                          </a:ln>
                          <a:effectLst/>
                        </wps:spPr>
                        <wps:bodyPr/>
                      </wps:wsp>
                      <wps:wsp>
                        <wps:cNvPr id="28007" name="Shape 28007"/>
                        <wps:cNvSpPr/>
                        <wps:spPr>
                          <a:xfrm>
                            <a:off x="4236212"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8" name="Shape 28008"/>
                        <wps:cNvSpPr/>
                        <wps:spPr>
                          <a:xfrm>
                            <a:off x="4236212"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9" name="Shape 28009"/>
                        <wps:cNvSpPr/>
                        <wps:spPr>
                          <a:xfrm>
                            <a:off x="0" y="18415"/>
                            <a:ext cx="18288" cy="2677922"/>
                          </a:xfrm>
                          <a:custGeom>
                            <a:avLst/>
                            <a:gdLst/>
                            <a:ahLst/>
                            <a:cxnLst/>
                            <a:rect l="0" t="0" r="0" b="0"/>
                            <a:pathLst>
                              <a:path w="18288" h="2677922">
                                <a:moveTo>
                                  <a:pt x="0" y="0"/>
                                </a:moveTo>
                                <a:lnTo>
                                  <a:pt x="18288" y="0"/>
                                </a:lnTo>
                                <a:lnTo>
                                  <a:pt x="18288" y="2677922"/>
                                </a:lnTo>
                                <a:lnTo>
                                  <a:pt x="0" y="2677922"/>
                                </a:lnTo>
                                <a:lnTo>
                                  <a:pt x="0" y="0"/>
                                </a:lnTo>
                              </a:path>
                            </a:pathLst>
                          </a:custGeom>
                          <a:solidFill>
                            <a:srgbClr val="000000"/>
                          </a:solidFill>
                          <a:ln w="0" cap="flat">
                            <a:noFill/>
                            <a:miter lim="127000"/>
                          </a:ln>
                          <a:effectLst/>
                        </wps:spPr>
                        <wps:bodyPr/>
                      </wps:wsp>
                      <wps:wsp>
                        <wps:cNvPr id="28010" name="Shape 28010"/>
                        <wps:cNvSpPr/>
                        <wps:spPr>
                          <a:xfrm>
                            <a:off x="4236212" y="18415"/>
                            <a:ext cx="18288" cy="2677922"/>
                          </a:xfrm>
                          <a:custGeom>
                            <a:avLst/>
                            <a:gdLst/>
                            <a:ahLst/>
                            <a:cxnLst/>
                            <a:rect l="0" t="0" r="0" b="0"/>
                            <a:pathLst>
                              <a:path w="18288" h="2677922">
                                <a:moveTo>
                                  <a:pt x="0" y="0"/>
                                </a:moveTo>
                                <a:lnTo>
                                  <a:pt x="18288" y="0"/>
                                </a:lnTo>
                                <a:lnTo>
                                  <a:pt x="18288" y="2677922"/>
                                </a:lnTo>
                                <a:lnTo>
                                  <a:pt x="0" y="2677922"/>
                                </a:lnTo>
                                <a:lnTo>
                                  <a:pt x="0" y="0"/>
                                </a:lnTo>
                              </a:path>
                            </a:pathLst>
                          </a:custGeom>
                          <a:solidFill>
                            <a:srgbClr val="000000"/>
                          </a:solidFill>
                          <a:ln w="0" cap="flat">
                            <a:noFill/>
                            <a:miter lim="127000"/>
                          </a:ln>
                          <a:effectLst/>
                        </wps:spPr>
                        <wps:bodyPr/>
                      </wps:wsp>
                      <wps:wsp>
                        <wps:cNvPr id="28011" name="Shape 28011"/>
                        <wps:cNvSpPr/>
                        <wps:spPr>
                          <a:xfrm>
                            <a:off x="0"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12" name="Shape 28012"/>
                        <wps:cNvSpPr/>
                        <wps:spPr>
                          <a:xfrm>
                            <a:off x="0"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13" name="Shape 28013"/>
                        <wps:cNvSpPr/>
                        <wps:spPr>
                          <a:xfrm>
                            <a:off x="18288" y="2696337"/>
                            <a:ext cx="4217797" cy="18288"/>
                          </a:xfrm>
                          <a:custGeom>
                            <a:avLst/>
                            <a:gdLst/>
                            <a:ahLst/>
                            <a:cxnLst/>
                            <a:rect l="0" t="0" r="0" b="0"/>
                            <a:pathLst>
                              <a:path w="4217797" h="18288">
                                <a:moveTo>
                                  <a:pt x="0" y="0"/>
                                </a:moveTo>
                                <a:lnTo>
                                  <a:pt x="4217797" y="0"/>
                                </a:lnTo>
                                <a:lnTo>
                                  <a:pt x="4217797" y="18288"/>
                                </a:lnTo>
                                <a:lnTo>
                                  <a:pt x="0" y="18288"/>
                                </a:lnTo>
                                <a:lnTo>
                                  <a:pt x="0" y="0"/>
                                </a:lnTo>
                              </a:path>
                            </a:pathLst>
                          </a:custGeom>
                          <a:solidFill>
                            <a:srgbClr val="000000"/>
                          </a:solidFill>
                          <a:ln w="0" cap="flat">
                            <a:noFill/>
                            <a:miter lim="127000"/>
                          </a:ln>
                          <a:effectLst/>
                        </wps:spPr>
                        <wps:bodyPr/>
                      </wps:wsp>
                      <wps:wsp>
                        <wps:cNvPr id="28014" name="Shape 28014"/>
                        <wps:cNvSpPr/>
                        <wps:spPr>
                          <a:xfrm>
                            <a:off x="4236212"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15" name="Shape 28015"/>
                        <wps:cNvSpPr/>
                        <wps:spPr>
                          <a:xfrm>
                            <a:off x="4236212"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956" name="Rectangle 3956"/>
                        <wps:cNvSpPr/>
                        <wps:spPr>
                          <a:xfrm>
                            <a:off x="4254500" y="2576703"/>
                            <a:ext cx="56314" cy="226002"/>
                          </a:xfrm>
                          <a:prstGeom prst="rect">
                            <a:avLst/>
                          </a:prstGeom>
                          <a:ln>
                            <a:noFill/>
                          </a:ln>
                        </wps:spPr>
                        <wps:txbx>
                          <w:txbxContent>
                            <w:p w14:paraId="6B17DB2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957" name="Rectangle 3957"/>
                        <wps:cNvSpPr/>
                        <wps:spPr>
                          <a:xfrm>
                            <a:off x="5109464" y="2543176"/>
                            <a:ext cx="56314" cy="226002"/>
                          </a:xfrm>
                          <a:prstGeom prst="rect">
                            <a:avLst/>
                          </a:prstGeom>
                          <a:ln>
                            <a:noFill/>
                          </a:ln>
                        </wps:spPr>
                        <wps:txbx>
                          <w:txbxContent>
                            <w:p w14:paraId="5FF8744F" w14:textId="77777777" w:rsidR="00514E69" w:rsidRDefault="00514E69" w:rsidP="00413174">
                              <w:pPr>
                                <w:spacing w:after="0" w:line="276"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94383E" id="Group 25975" o:spid="_x0000_s1305" style="width:405.65pt;height:216.25pt;mso-position-horizontal-relative:char;mso-position-vertical-relative:line" coordsize="51518,274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">
                <v:shape id="Picture 3943" o:spid="_x0000_s1306" type="#_x0000_t75" style="position:absolute;left:177;top:173;width:42171;height:26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">
                  <v:imagedata r:id="rId45" o:title=""/>
                </v:shape>
                <v:shape id="Shape 28004" o:spid="_x0000_s1307"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" path="m,l18288,r,18288l,18288,,e" fillcolor="black" stroked="f" strokeweight="0">
                  <v:stroke miterlimit="83231f" joinstyle="miter"/>
                  <v:path arrowok="t" textboxrect="0,0,18288,18288"/>
                </v:shape>
                <v:shape id="Shape 28005" o:spid="_x0000_s1308"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" path="m,l18288,r,18288l,18288,,e" fillcolor="black" stroked="f" strokeweight="0">
                  <v:stroke miterlimit="83231f" joinstyle="miter"/>
                  <v:path arrowok="t" textboxrect="0,0,18288,18288"/>
                </v:shape>
                <v:shape id="Shape 28006" o:spid="_x0000_s1309" style="position:absolute;left:182;width:42178;height:182;visibility:visible;mso-wrap-style:square;v-text-anchor:top" coordsize="4217797,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" path="m,l4217797,r,18288l,18288,,e" fillcolor="black" stroked="f" strokeweight="0">
                  <v:stroke miterlimit="83231f" joinstyle="miter"/>
                  <v:path arrowok="t" textboxrect="0,0,4217797,18288"/>
                </v:shape>
                <v:shape id="Shape 28007" o:spid="_x0000_s1310" style="position:absolute;left:4236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" path="m,l18288,r,18288l,18288,,e" fillcolor="black" stroked="f" strokeweight="0">
                  <v:stroke miterlimit="83231f" joinstyle="miter"/>
                  <v:path arrowok="t" textboxrect="0,0,18288,18288"/>
                </v:shape>
                <v:shape id="Shape 28008" o:spid="_x0000_s1311" style="position:absolute;left:4236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" path="m,l18288,r,18288l,18288,,e" fillcolor="black" stroked="f" strokeweight="0">
                  <v:stroke miterlimit="83231f" joinstyle="miter"/>
                  <v:path arrowok="t" textboxrect="0,0,18288,18288"/>
                </v:shape>
                <v:shape id="Shape 28009" o:spid="_x0000_s1312" style="position:absolute;top:184;width:182;height:26779;visibility:visible;mso-wrap-style:square;v-text-anchor:top" coordsize="18288,267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" path="m,l18288,r,2677922l,2677922,,e" fillcolor="black" stroked="f" strokeweight="0">
                  <v:stroke miterlimit="83231f" joinstyle="miter"/>
                  <v:path arrowok="t" textboxrect="0,0,18288,2677922"/>
                </v:shape>
                <v:shape id="Shape 28010" o:spid="_x0000_s1313" style="position:absolute;left:42362;top:184;width:183;height:26779;visibility:visible;mso-wrap-style:square;v-text-anchor:top" coordsize="18288,267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" path="m,l18288,r,2677922l,2677922,,e" fillcolor="black" stroked="f" strokeweight="0">
                  <v:stroke miterlimit="83231f" joinstyle="miter"/>
                  <v:path arrowok="t" textboxrect="0,0,18288,2677922"/>
                </v:shape>
                <v:shape id="Shape 28011" o:spid="_x0000_s1314" style="position:absolute;top:2696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" path="m,l18288,r,18288l,18288,,e" fillcolor="black" stroked="f" strokeweight="0">
                  <v:stroke miterlimit="83231f" joinstyle="miter"/>
                  <v:path arrowok="t" textboxrect="0,0,18288,18288"/>
                </v:shape>
                <v:shape id="Shape 28012" o:spid="_x0000_s1315" style="position:absolute;top:2696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" path="m,l18288,r,18288l,18288,,e" fillcolor="black" stroked="f" strokeweight="0">
                  <v:stroke miterlimit="83231f" joinstyle="miter"/>
                  <v:path arrowok="t" textboxrect="0,0,18288,18288"/>
                </v:shape>
                <v:shape id="Shape 28013" o:spid="_x0000_s1316" style="position:absolute;left:182;top:26963;width:42178;height:183;visibility:visible;mso-wrap-style:square;v-text-anchor:top" coordsize="4217797,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" path="m,l4217797,r,18288l,18288,,e" fillcolor="black" stroked="f" strokeweight="0">
                  <v:stroke miterlimit="83231f" joinstyle="miter"/>
                  <v:path arrowok="t" textboxrect="0,0,4217797,18288"/>
                </v:shape>
                <v:shape id="Shape 28014" o:spid="_x0000_s1317" style="position:absolute;left:42362;top:2696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" path="m,l18288,r,18288l,18288,,e" fillcolor="black" stroked="f" strokeweight="0">
                  <v:stroke miterlimit="83231f" joinstyle="miter"/>
                  <v:path arrowok="t" textboxrect="0,0,18288,18288"/>
                </v:shape>
                <v:shape id="Shape 28015" o:spid="_x0000_s1318" style="position:absolute;left:42362;top:2696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" path="m,l18288,r,18288l,18288,,e" fillcolor="black" stroked="f" strokeweight="0">
                  <v:stroke miterlimit="83231f" joinstyle="miter"/>
                  <v:path arrowok="t" textboxrect="0,0,18288,18288"/>
                </v:shape>
                <v:rect id="Rectangle 3956" o:spid="_x0000_s1319" style="position:absolute;left:42545;top:257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" filled="f" stroked="f">
                  <v:textbox inset="0,0,0,0">
                    <w:txbxContent>
                      <w:p w14:paraId="6B17DB29" w14:textId="77777777" w:rsidR="00514E69" w:rsidRDefault="00514E69" w:rsidP="00413174">
                        <w:pPr>
                          <w:spacing w:after="0" w:line="276" w:lineRule="auto"/>
                        </w:pPr>
                        <w:r>
                          <w:t xml:space="preserve"> </w:t>
                        </w:r>
                      </w:p>
                    </w:txbxContent>
                  </v:textbox>
                </v:rect>
                <v:rect id="Rectangle 3957" o:spid="_x0000_s1320" style="position:absolute;left:51094;top:254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83m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x2xieb8ITkPMHAAAA//8DAFBLAQItABQABgAIAAAAIQDb4fbL7gAAAIUBAAATAAAAAAAA&#10;AAAAAAAAAAAAAABbQ29udGVudF9UeXBlc10ueG1sUEsBAi0AFAAGAAgAAAAhAFr0LFu/AAAAFQEA&#10;AAsAAAAAAAAAAAAAAAAAHwEAAF9yZWxzLy5yZWxzUEsBAi0AFAAGAAgAAAAhAOS/zebHAAAA3QAA&#10;AA8AAAAAAAAAAAAAAAAABwIAAGRycy9kb3ducmV2LnhtbFBLBQYAAAAAAwADALcAAAD7AgAAAAA=&#10;" filled="f" stroked="f">
                  <v:textbox inset="0,0,0,0">
                    <w:txbxContent>
                      <w:p w14:paraId="5FF8744F" w14:textId="77777777" w:rsidR="00514E69" w:rsidRDefault="00514E69" w:rsidP="00413174">
                        <w:pPr>
                          <w:spacing w:after="0" w:line="276" w:lineRule="auto"/>
                        </w:pPr>
                        <w:r>
                          <w:t xml:space="preserve"> </w:t>
                        </w:r>
                      </w:p>
                    </w:txbxContent>
                  </v:textbox>
                </v:rect>
                <w10:anchorlock/>
              </v:group>
            </w:pict>
          </mc:Fallback>
        </mc:AlternateContent>
      </w:r>
    </w:p>
    <w:p w14:paraId="21FEFB2C" w14:textId="77777777" w:rsidR="00413174" w:rsidRPr="007C1F3C" w:rsidRDefault="00413174" w:rsidP="00A65AB8">
      <w:pPr>
        <w:numPr>
          <w:ilvl w:val="2"/>
          <w:numId w:val="76"/>
        </w:numPr>
        <w:spacing w:after="8" w:line="243" w:lineRule="auto"/>
        <w:ind w:left="1920" w:hanging="850"/>
        <w:rPr>
          <w:rFonts w:ascii="Arial" w:hAnsi="Arial" w:cs="Arial"/>
          <w:sz w:val="24"/>
          <w:szCs w:val="24"/>
        </w:rPr>
      </w:pPr>
      <w:r w:rsidRPr="007C1F3C">
        <w:rPr>
          <w:rFonts w:ascii="Arial" w:hAnsi="Arial" w:cs="Arial"/>
          <w:sz w:val="24"/>
          <w:szCs w:val="24"/>
        </w:rPr>
        <w:lastRenderedPageBreak/>
        <w:t xml:space="preserve">Provide the name of the process represented in QUESTION 4.2. (1) </w:t>
      </w:r>
    </w:p>
    <w:p w14:paraId="4DF69822"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8371F54" w14:textId="77777777" w:rsidR="00413174" w:rsidRPr="007C1F3C" w:rsidRDefault="00413174" w:rsidP="00A65AB8">
      <w:pPr>
        <w:numPr>
          <w:ilvl w:val="2"/>
          <w:numId w:val="76"/>
        </w:numPr>
        <w:spacing w:after="8" w:line="243" w:lineRule="auto"/>
        <w:ind w:left="1920" w:hanging="850"/>
        <w:rPr>
          <w:rFonts w:ascii="Arial" w:hAnsi="Arial" w:cs="Arial"/>
          <w:sz w:val="24"/>
          <w:szCs w:val="24"/>
        </w:rPr>
      </w:pPr>
      <w:r w:rsidRPr="007C1F3C">
        <w:rPr>
          <w:rFonts w:ascii="Arial" w:hAnsi="Arial" w:cs="Arial"/>
          <w:sz w:val="24"/>
          <w:szCs w:val="24"/>
        </w:rPr>
        <w:t xml:space="preserve">Refer to the diagram and identify the type of cell division that occurs when cell </w:t>
      </w:r>
      <w:r w:rsidRPr="007C1F3C">
        <w:rPr>
          <w:rFonts w:ascii="Arial" w:eastAsia="Arial" w:hAnsi="Arial" w:cs="Arial"/>
          <w:b/>
          <w:sz w:val="24"/>
          <w:szCs w:val="24"/>
        </w:rPr>
        <w:t xml:space="preserve">A </w:t>
      </w:r>
      <w:r w:rsidRPr="007C1F3C">
        <w:rPr>
          <w:rFonts w:ascii="Arial" w:hAnsi="Arial" w:cs="Arial"/>
          <w:sz w:val="24"/>
          <w:szCs w:val="24"/>
        </w:rPr>
        <w:t xml:space="preserve">divides to the cells at </w:t>
      </w:r>
      <w:r w:rsidRPr="007C1F3C">
        <w:rPr>
          <w:rFonts w:ascii="Arial" w:eastAsia="Arial" w:hAnsi="Arial" w:cs="Arial"/>
          <w:b/>
          <w:sz w:val="24"/>
          <w:szCs w:val="24"/>
        </w:rPr>
        <w:t>B</w:t>
      </w:r>
      <w:r w:rsidRPr="007C1F3C">
        <w:rPr>
          <w:rFonts w:ascii="Arial" w:hAnsi="Arial" w:cs="Arial"/>
          <w:sz w:val="24"/>
          <w:szCs w:val="24"/>
        </w:rPr>
        <w:t xml:space="preserve">.  Motivate your answer. </w:t>
      </w:r>
      <w:r w:rsidRPr="007C1F3C">
        <w:rPr>
          <w:rFonts w:ascii="Arial" w:hAnsi="Arial" w:cs="Arial"/>
          <w:sz w:val="24"/>
          <w:szCs w:val="24"/>
        </w:rPr>
        <w:tab/>
        <w:t xml:space="preserve">(2) </w:t>
      </w:r>
    </w:p>
    <w:p w14:paraId="45B99E3A" w14:textId="77777777" w:rsidR="00413174" w:rsidRPr="007C1F3C" w:rsidRDefault="00413174" w:rsidP="00413174">
      <w:pPr>
        <w:spacing w:after="0" w:line="240" w:lineRule="auto"/>
        <w:ind w:left="34"/>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7CF7E032" w14:textId="77777777" w:rsidR="00413174" w:rsidRPr="007C1F3C" w:rsidRDefault="00413174" w:rsidP="00A65AB8">
      <w:pPr>
        <w:numPr>
          <w:ilvl w:val="2"/>
          <w:numId w:val="76"/>
        </w:numPr>
        <w:spacing w:after="8" w:line="243" w:lineRule="auto"/>
        <w:ind w:left="1920" w:hanging="850"/>
        <w:rPr>
          <w:rFonts w:ascii="Arial" w:hAnsi="Arial" w:cs="Arial"/>
          <w:sz w:val="24"/>
          <w:szCs w:val="24"/>
        </w:rPr>
      </w:pPr>
      <w:r w:rsidRPr="007C1F3C">
        <w:rPr>
          <w:rFonts w:ascii="Arial" w:hAnsi="Arial" w:cs="Arial"/>
          <w:sz w:val="24"/>
          <w:szCs w:val="24"/>
        </w:rPr>
        <w:t xml:space="preserve">State the stages of the process named in QUESTION 4.2.1 represented </w:t>
      </w:r>
    </w:p>
    <w:p w14:paraId="4C60E928"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by </w:t>
      </w:r>
      <w:r w:rsidRPr="007C1F3C">
        <w:rPr>
          <w:rFonts w:ascii="Arial" w:eastAsia="Arial" w:hAnsi="Arial" w:cs="Arial"/>
          <w:b/>
          <w:sz w:val="24"/>
          <w:szCs w:val="24"/>
        </w:rPr>
        <w:t xml:space="preserve">C </w:t>
      </w:r>
      <w:r w:rsidRPr="007C1F3C">
        <w:rPr>
          <w:rFonts w:ascii="Arial" w:hAnsi="Arial" w:cs="Arial"/>
          <w:sz w:val="24"/>
          <w:szCs w:val="24"/>
        </w:rPr>
        <w:t xml:space="preserve">and </w:t>
      </w:r>
      <w:r w:rsidRPr="007C1F3C">
        <w:rPr>
          <w:rFonts w:ascii="Arial" w:eastAsia="Arial" w:hAnsi="Arial" w:cs="Arial"/>
          <w:b/>
          <w:sz w:val="24"/>
          <w:szCs w:val="24"/>
        </w:rPr>
        <w:t xml:space="preserve">D </w:t>
      </w:r>
      <w:r w:rsidRPr="007C1F3C">
        <w:rPr>
          <w:rFonts w:ascii="Arial" w:hAnsi="Arial" w:cs="Arial"/>
          <w:sz w:val="24"/>
          <w:szCs w:val="24"/>
        </w:rPr>
        <w:t xml:space="preserve">respectively. </w:t>
      </w:r>
      <w:r w:rsidRPr="007C1F3C">
        <w:rPr>
          <w:rFonts w:ascii="Arial" w:hAnsi="Arial" w:cs="Arial"/>
          <w:sz w:val="24"/>
          <w:szCs w:val="24"/>
        </w:rPr>
        <w:tab/>
        <w:t xml:space="preserve">(2) </w:t>
      </w:r>
    </w:p>
    <w:p w14:paraId="3CDD7B46" w14:textId="77777777" w:rsidR="00413174" w:rsidRPr="007C1F3C" w:rsidRDefault="00413174" w:rsidP="00413174">
      <w:pPr>
        <w:spacing w:after="28"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7CEFACF" w14:textId="77777777" w:rsidR="00413174" w:rsidRPr="007C1F3C" w:rsidRDefault="00413174" w:rsidP="00413174">
      <w:pPr>
        <w:ind w:right="569"/>
        <w:rPr>
          <w:rFonts w:ascii="Arial" w:hAnsi="Arial" w:cs="Arial"/>
          <w:sz w:val="24"/>
          <w:szCs w:val="24"/>
        </w:rPr>
      </w:pPr>
      <w:r w:rsidRPr="007C1F3C">
        <w:rPr>
          <w:rFonts w:ascii="Arial" w:hAnsi="Arial" w:cs="Arial"/>
          <w:sz w:val="24"/>
          <w:szCs w:val="24"/>
        </w:rPr>
        <w:t xml:space="preserve">4.3 </w:t>
      </w:r>
    </w:p>
    <w:p w14:paraId="7A788A86" w14:textId="77777777" w:rsidR="00413174" w:rsidRPr="007C1F3C" w:rsidRDefault="00413174" w:rsidP="00413174">
      <w:pPr>
        <w:spacing w:after="164" w:line="240" w:lineRule="auto"/>
        <w:ind w:left="600" w:right="200"/>
        <w:jc w:val="right"/>
        <w:rPr>
          <w:rFonts w:ascii="Arial" w:hAnsi="Arial" w:cs="Arial"/>
          <w:sz w:val="24"/>
          <w:szCs w:val="24"/>
        </w:rPr>
      </w:pPr>
      <w:r w:rsidRPr="007C1F3C">
        <w:rPr>
          <w:rFonts w:ascii="Arial" w:hAnsi="Arial" w:cs="Arial"/>
          <w:sz w:val="24"/>
          <w:szCs w:val="24"/>
        </w:rPr>
        <w:t xml:space="preserve"> </w:t>
      </w:r>
    </w:p>
    <w:p w14:paraId="7D6720C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pPr w:vertAnchor="text" w:tblpX="600" w:tblpY="-877"/>
        <w:tblOverlap w:val="never"/>
        <w:tblW w:w="8790" w:type="dxa"/>
        <w:tblInd w:w="0" w:type="dxa"/>
        <w:tblCellMar>
          <w:left w:w="110" w:type="dxa"/>
          <w:right w:w="115" w:type="dxa"/>
        </w:tblCellMar>
        <w:tblLook w:val="04A0" w:firstRow="1" w:lastRow="0" w:firstColumn="1" w:lastColumn="0" w:noHBand="0" w:noVBand="1"/>
      </w:tblPr>
      <w:tblGrid>
        <w:gridCol w:w="8790"/>
      </w:tblGrid>
      <w:tr w:rsidR="00413174" w:rsidRPr="007C1F3C" w14:paraId="48DD78A6" w14:textId="77777777" w:rsidTr="00623292">
        <w:tc>
          <w:tcPr>
            <w:tcW w:w="8790" w:type="dxa"/>
            <w:tcBorders>
              <w:top w:val="single" w:sz="12" w:space="0" w:color="000000"/>
              <w:left w:val="single" w:sz="12" w:space="0" w:color="000000"/>
              <w:bottom w:val="single" w:sz="12" w:space="0" w:color="000000"/>
              <w:right w:val="single" w:sz="12" w:space="0" w:color="000000"/>
            </w:tcBorders>
          </w:tcPr>
          <w:p w14:paraId="786153E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Usually, after detecting signs of oestrus in the cow, the farmer takes a bull to the cows for mating to take place. </w:t>
            </w:r>
          </w:p>
        </w:tc>
      </w:tr>
    </w:tbl>
    <w:p w14:paraId="736A5224" w14:textId="77777777" w:rsidR="00413174" w:rsidRPr="007C1F3C" w:rsidRDefault="00413174" w:rsidP="00A65AB8">
      <w:pPr>
        <w:numPr>
          <w:ilvl w:val="2"/>
          <w:numId w:val="73"/>
        </w:numPr>
        <w:spacing w:after="8" w:line="243" w:lineRule="auto"/>
        <w:ind w:left="1909" w:hanging="850"/>
        <w:rPr>
          <w:rFonts w:ascii="Arial" w:hAnsi="Arial" w:cs="Arial"/>
          <w:sz w:val="24"/>
          <w:szCs w:val="24"/>
        </w:rPr>
      </w:pPr>
      <w:r w:rsidRPr="007C1F3C">
        <w:rPr>
          <w:rFonts w:ascii="Arial" w:hAnsi="Arial" w:cs="Arial"/>
          <w:sz w:val="24"/>
          <w:szCs w:val="24"/>
        </w:rPr>
        <w:t xml:space="preserve">Mention the average number of days for the oestrus cycle in a cow. </w:t>
      </w:r>
      <w:r w:rsidRPr="007C1F3C">
        <w:rPr>
          <w:rFonts w:ascii="Arial" w:hAnsi="Arial" w:cs="Arial"/>
          <w:sz w:val="24"/>
          <w:szCs w:val="24"/>
        </w:rPr>
        <w:tab/>
        <w:t xml:space="preserve">(1) </w:t>
      </w:r>
    </w:p>
    <w:p w14:paraId="50DE271D"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58F5D12" w14:textId="77777777" w:rsidR="00413174" w:rsidRPr="007C1F3C" w:rsidRDefault="00413174" w:rsidP="00A65AB8">
      <w:pPr>
        <w:numPr>
          <w:ilvl w:val="2"/>
          <w:numId w:val="73"/>
        </w:numPr>
        <w:spacing w:after="8" w:line="243" w:lineRule="auto"/>
        <w:ind w:left="1909" w:hanging="850"/>
        <w:rPr>
          <w:rFonts w:ascii="Arial" w:hAnsi="Arial" w:cs="Arial"/>
          <w:sz w:val="24"/>
          <w:szCs w:val="24"/>
        </w:rPr>
      </w:pPr>
      <w:r w:rsidRPr="007C1F3C">
        <w:rPr>
          <w:rFonts w:ascii="Arial" w:hAnsi="Arial" w:cs="Arial"/>
          <w:sz w:val="24"/>
          <w:szCs w:val="24"/>
        </w:rPr>
        <w:t xml:space="preserve">Apart from visible and behavioural signs that a cow may show, name </w:t>
      </w:r>
    </w:p>
    <w:p w14:paraId="17F27E11"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TWO devices a farmer may use to detect oestrus in a cow. </w:t>
      </w:r>
      <w:r w:rsidRPr="007C1F3C">
        <w:rPr>
          <w:rFonts w:ascii="Arial" w:hAnsi="Arial" w:cs="Arial"/>
          <w:sz w:val="24"/>
          <w:szCs w:val="24"/>
        </w:rPr>
        <w:tab/>
        <w:t xml:space="preserve">(2) </w:t>
      </w:r>
    </w:p>
    <w:p w14:paraId="4CDB15D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BE18D69" w14:textId="77777777" w:rsidR="00413174" w:rsidRPr="007C1F3C" w:rsidRDefault="00413174" w:rsidP="00A65AB8">
      <w:pPr>
        <w:numPr>
          <w:ilvl w:val="2"/>
          <w:numId w:val="73"/>
        </w:numPr>
        <w:spacing w:after="8" w:line="243" w:lineRule="auto"/>
        <w:ind w:left="1909" w:hanging="850"/>
        <w:rPr>
          <w:rFonts w:ascii="Arial" w:hAnsi="Arial" w:cs="Arial"/>
          <w:sz w:val="24"/>
          <w:szCs w:val="24"/>
        </w:rPr>
      </w:pPr>
      <w:r w:rsidRPr="007C1F3C">
        <w:rPr>
          <w:rFonts w:ascii="Arial" w:hAnsi="Arial" w:cs="Arial"/>
          <w:sz w:val="24"/>
          <w:szCs w:val="24"/>
        </w:rPr>
        <w:t xml:space="preserve">Give FOUR reproductive hormones, in sequential order, that are </w:t>
      </w:r>
    </w:p>
    <w:p w14:paraId="66FAA060"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produced by a cow from gestation to parturition. </w:t>
      </w:r>
      <w:r w:rsidRPr="007C1F3C">
        <w:rPr>
          <w:rFonts w:ascii="Arial" w:hAnsi="Arial" w:cs="Arial"/>
          <w:sz w:val="24"/>
          <w:szCs w:val="24"/>
        </w:rPr>
        <w:tab/>
        <w:t xml:space="preserve">(4) </w:t>
      </w:r>
    </w:p>
    <w:p w14:paraId="37E77BA9"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67FD4BE" w14:textId="77777777" w:rsidR="00413174" w:rsidRPr="007C1F3C" w:rsidRDefault="00413174" w:rsidP="00A65AB8">
      <w:pPr>
        <w:numPr>
          <w:ilvl w:val="1"/>
          <w:numId w:val="75"/>
        </w:numPr>
        <w:spacing w:after="8" w:line="243" w:lineRule="auto"/>
        <w:ind w:right="200" w:hanging="569"/>
        <w:rPr>
          <w:rFonts w:ascii="Arial" w:hAnsi="Arial" w:cs="Arial"/>
          <w:sz w:val="24"/>
          <w:szCs w:val="24"/>
        </w:rPr>
      </w:pPr>
      <w:r w:rsidRPr="007C1F3C">
        <w:rPr>
          <w:rFonts w:ascii="Arial" w:hAnsi="Arial" w:cs="Arial"/>
          <w:sz w:val="24"/>
          <w:szCs w:val="24"/>
        </w:rPr>
        <w:t xml:space="preserve">The table below indicates the characteristics of the ejaculates of different species: </w:t>
      </w:r>
      <w:r w:rsidRPr="007C1F3C">
        <w:rPr>
          <w:rFonts w:ascii="Arial" w:hAnsi="Arial" w:cs="Arial"/>
          <w:sz w:val="24"/>
          <w:szCs w:val="24"/>
        </w:rPr>
        <w:tab/>
        <w:t xml:space="preserve"> </w:t>
      </w:r>
    </w:p>
    <w:p w14:paraId="31114867" w14:textId="77777777" w:rsidR="00413174" w:rsidRPr="007C1F3C" w:rsidRDefault="00413174" w:rsidP="00413174">
      <w:pPr>
        <w:spacing w:after="24" w:line="276"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W w:w="8790" w:type="dxa"/>
        <w:tblInd w:w="600" w:type="dxa"/>
        <w:tblCellMar>
          <w:left w:w="110" w:type="dxa"/>
          <w:right w:w="115" w:type="dxa"/>
        </w:tblCellMar>
        <w:tblLook w:val="04A0" w:firstRow="1" w:lastRow="0" w:firstColumn="1" w:lastColumn="0" w:noHBand="0" w:noVBand="1"/>
      </w:tblPr>
      <w:tblGrid>
        <w:gridCol w:w="1702"/>
        <w:gridCol w:w="1843"/>
        <w:gridCol w:w="1844"/>
        <w:gridCol w:w="1702"/>
        <w:gridCol w:w="1699"/>
      </w:tblGrid>
      <w:tr w:rsidR="00413174" w:rsidRPr="007C1F3C" w14:paraId="76D9225F" w14:textId="77777777" w:rsidTr="00623292">
        <w:trPr>
          <w:trHeight w:val="850"/>
        </w:trPr>
        <w:tc>
          <w:tcPr>
            <w:tcW w:w="1702" w:type="dxa"/>
            <w:tcBorders>
              <w:top w:val="single" w:sz="12" w:space="0" w:color="000000"/>
              <w:left w:val="single" w:sz="12" w:space="0" w:color="000000"/>
              <w:bottom w:val="single" w:sz="4" w:space="0" w:color="000000"/>
              <w:right w:val="single" w:sz="4" w:space="0" w:color="000000"/>
            </w:tcBorders>
          </w:tcPr>
          <w:p w14:paraId="7F1366EA"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Species </w:t>
            </w:r>
          </w:p>
        </w:tc>
        <w:tc>
          <w:tcPr>
            <w:tcW w:w="1844" w:type="dxa"/>
            <w:tcBorders>
              <w:top w:val="single" w:sz="12" w:space="0" w:color="000000"/>
              <w:left w:val="single" w:sz="4" w:space="0" w:color="000000"/>
              <w:bottom w:val="single" w:sz="4" w:space="0" w:color="000000"/>
              <w:right w:val="single" w:sz="4" w:space="0" w:color="000000"/>
            </w:tcBorders>
          </w:tcPr>
          <w:p w14:paraId="2660147F" w14:textId="77777777" w:rsidR="00413174" w:rsidRPr="007C1F3C" w:rsidRDefault="00413174" w:rsidP="00413174">
            <w:pPr>
              <w:spacing w:line="276" w:lineRule="auto"/>
              <w:ind w:left="89"/>
              <w:rPr>
                <w:rFonts w:ascii="Arial" w:hAnsi="Arial" w:cs="Arial"/>
                <w:sz w:val="24"/>
                <w:szCs w:val="24"/>
              </w:rPr>
            </w:pPr>
            <w:r w:rsidRPr="007C1F3C">
              <w:rPr>
                <w:rFonts w:ascii="Arial" w:eastAsia="Arial" w:hAnsi="Arial" w:cs="Arial"/>
                <w:b/>
                <w:sz w:val="24"/>
                <w:szCs w:val="24"/>
              </w:rPr>
              <w:t>Volume (m</w:t>
            </w:r>
            <w:r w:rsidRPr="007C1F3C">
              <w:rPr>
                <w:rFonts w:ascii="Arial" w:eastAsia="Calibri" w:hAnsi="Arial" w:cs="Arial"/>
                <w:noProof/>
                <w:position w:val="-3"/>
                <w:sz w:val="24"/>
                <w:szCs w:val="24"/>
                <w:lang w:val="en-US"/>
              </w:rPr>
              <w:drawing>
                <wp:inline distT="0" distB="0" distL="0" distR="0" wp14:anchorId="350FEC9C" wp14:editId="3EF4EB20">
                  <wp:extent cx="85344" cy="112776"/>
                  <wp:effectExtent l="0" t="0" r="0" b="0"/>
                  <wp:docPr id="26159" name="Picture 26159"/>
                  <wp:cNvGraphicFramePr/>
                  <a:graphic xmlns:a="http://schemas.openxmlformats.org/drawingml/2006/main">
                    <a:graphicData uri="http://schemas.openxmlformats.org/drawingml/2006/picture">
                      <pic:pic xmlns:pic="http://schemas.openxmlformats.org/drawingml/2006/picture">
                        <pic:nvPicPr>
                          <pic:cNvPr id="26159" name="Picture 26159"/>
                          <pic:cNvPicPr/>
                        </pic:nvPicPr>
                        <pic:blipFill>
                          <a:blip r:embed="rId46"/>
                          <a:stretch>
                            <a:fillRect/>
                          </a:stretch>
                        </pic:blipFill>
                        <pic:spPr>
                          <a:xfrm>
                            <a:off x="0" y="0"/>
                            <a:ext cx="85344" cy="112776"/>
                          </a:xfrm>
                          <a:prstGeom prst="rect">
                            <a:avLst/>
                          </a:prstGeom>
                        </pic:spPr>
                      </pic:pic>
                    </a:graphicData>
                  </a:graphic>
                </wp:inline>
              </w:drawing>
            </w:r>
            <w:r w:rsidRPr="007C1F3C">
              <w:rPr>
                <w:rFonts w:ascii="Arial" w:eastAsia="Arial" w:hAnsi="Arial" w:cs="Arial"/>
                <w:b/>
                <w:sz w:val="24"/>
                <w:szCs w:val="24"/>
              </w:rPr>
              <w:t xml:space="preserve">) </w:t>
            </w:r>
          </w:p>
        </w:tc>
        <w:tc>
          <w:tcPr>
            <w:tcW w:w="1844" w:type="dxa"/>
            <w:tcBorders>
              <w:top w:val="single" w:sz="12" w:space="0" w:color="000000"/>
              <w:left w:val="single" w:sz="4" w:space="0" w:color="000000"/>
              <w:bottom w:val="single" w:sz="4" w:space="0" w:color="000000"/>
              <w:right w:val="single" w:sz="4" w:space="0" w:color="000000"/>
            </w:tcBorders>
          </w:tcPr>
          <w:p w14:paraId="4EFF1EC8" w14:textId="77777777" w:rsidR="00413174" w:rsidRPr="007C1F3C" w:rsidRDefault="00413174" w:rsidP="00413174">
            <w:pPr>
              <w:spacing w:after="3" w:line="234" w:lineRule="auto"/>
              <w:jc w:val="center"/>
              <w:rPr>
                <w:rFonts w:ascii="Arial" w:hAnsi="Arial" w:cs="Arial"/>
                <w:sz w:val="24"/>
                <w:szCs w:val="24"/>
              </w:rPr>
            </w:pPr>
            <w:r w:rsidRPr="007C1F3C">
              <w:rPr>
                <w:rFonts w:ascii="Arial" w:eastAsia="Arial" w:hAnsi="Arial" w:cs="Arial"/>
                <w:b/>
                <w:sz w:val="24"/>
                <w:szCs w:val="24"/>
              </w:rPr>
              <w:t xml:space="preserve">Sperm concentration </w:t>
            </w:r>
          </w:p>
          <w:p w14:paraId="2C4CC5E9"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(x 10</w:t>
            </w:r>
            <w:r w:rsidRPr="007C1F3C">
              <w:rPr>
                <w:rFonts w:ascii="Arial" w:eastAsia="Arial" w:hAnsi="Arial" w:cs="Arial"/>
                <w:b/>
                <w:sz w:val="24"/>
                <w:szCs w:val="24"/>
                <w:vertAlign w:val="superscript"/>
              </w:rPr>
              <w:t>9</w:t>
            </w:r>
            <w:r w:rsidRPr="007C1F3C">
              <w:rPr>
                <w:rFonts w:ascii="Arial" w:eastAsia="Arial" w:hAnsi="Arial" w:cs="Arial"/>
                <w:b/>
                <w:sz w:val="24"/>
                <w:szCs w:val="24"/>
              </w:rPr>
              <w:t>/m</w:t>
            </w:r>
            <w:r w:rsidRPr="007C1F3C">
              <w:rPr>
                <w:rFonts w:ascii="Arial" w:eastAsia="Calibri" w:hAnsi="Arial" w:cs="Arial"/>
                <w:noProof/>
                <w:position w:val="-4"/>
                <w:sz w:val="24"/>
                <w:szCs w:val="24"/>
                <w:lang w:val="en-US"/>
              </w:rPr>
              <w:drawing>
                <wp:inline distT="0" distB="0" distL="0" distR="0" wp14:anchorId="54ECFBEC" wp14:editId="228969A6">
                  <wp:extent cx="85344" cy="109728"/>
                  <wp:effectExtent l="0" t="0" r="0" b="0"/>
                  <wp:docPr id="26415" name="Picture 26415"/>
                  <wp:cNvGraphicFramePr/>
                  <a:graphic xmlns:a="http://schemas.openxmlformats.org/drawingml/2006/main">
                    <a:graphicData uri="http://schemas.openxmlformats.org/drawingml/2006/picture">
                      <pic:pic xmlns:pic="http://schemas.openxmlformats.org/drawingml/2006/picture">
                        <pic:nvPicPr>
                          <pic:cNvPr id="26415" name="Picture 26415"/>
                          <pic:cNvPicPr/>
                        </pic:nvPicPr>
                        <pic:blipFill>
                          <a:blip r:embed="rId47"/>
                          <a:stretch>
                            <a:fillRect/>
                          </a:stretch>
                        </pic:blipFill>
                        <pic:spPr>
                          <a:xfrm>
                            <a:off x="0" y="0"/>
                            <a:ext cx="85344" cy="109728"/>
                          </a:xfrm>
                          <a:prstGeom prst="rect">
                            <a:avLst/>
                          </a:prstGeom>
                        </pic:spPr>
                      </pic:pic>
                    </a:graphicData>
                  </a:graphic>
                </wp:inline>
              </w:drawing>
            </w:r>
            <w:r w:rsidRPr="007C1F3C">
              <w:rPr>
                <w:rFonts w:ascii="Arial" w:eastAsia="Arial" w:hAnsi="Arial" w:cs="Arial"/>
                <w:b/>
                <w:sz w:val="24"/>
                <w:szCs w:val="24"/>
              </w:rPr>
              <w:t xml:space="preserve">) </w:t>
            </w:r>
          </w:p>
        </w:tc>
        <w:tc>
          <w:tcPr>
            <w:tcW w:w="1702" w:type="dxa"/>
            <w:tcBorders>
              <w:top w:val="single" w:sz="12" w:space="0" w:color="000000"/>
              <w:left w:val="single" w:sz="4" w:space="0" w:color="000000"/>
              <w:bottom w:val="single" w:sz="4" w:space="0" w:color="000000"/>
              <w:right w:val="single" w:sz="4" w:space="0" w:color="000000"/>
            </w:tcBorders>
          </w:tcPr>
          <w:p w14:paraId="18513AA9"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 Motility </w:t>
            </w:r>
          </w:p>
        </w:tc>
        <w:tc>
          <w:tcPr>
            <w:tcW w:w="1700" w:type="dxa"/>
            <w:tcBorders>
              <w:top w:val="single" w:sz="12" w:space="0" w:color="000000"/>
              <w:left w:val="single" w:sz="4" w:space="0" w:color="000000"/>
              <w:bottom w:val="single" w:sz="4" w:space="0" w:color="000000"/>
              <w:right w:val="single" w:sz="12" w:space="0" w:color="000000"/>
            </w:tcBorders>
          </w:tcPr>
          <w:p w14:paraId="7F443604"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 Normal </w:t>
            </w:r>
          </w:p>
        </w:tc>
      </w:tr>
      <w:tr w:rsidR="00413174" w:rsidRPr="007C1F3C" w14:paraId="7F434C62"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03089E83"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Bull </w:t>
            </w:r>
          </w:p>
        </w:tc>
        <w:tc>
          <w:tcPr>
            <w:tcW w:w="1844" w:type="dxa"/>
            <w:tcBorders>
              <w:top w:val="single" w:sz="4" w:space="0" w:color="000000"/>
              <w:left w:val="single" w:sz="4" w:space="0" w:color="000000"/>
              <w:bottom w:val="single" w:sz="4" w:space="0" w:color="000000"/>
              <w:right w:val="single" w:sz="4" w:space="0" w:color="000000"/>
            </w:tcBorders>
          </w:tcPr>
          <w:p w14:paraId="7CB5AEC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8,0 </w:t>
            </w:r>
          </w:p>
        </w:tc>
        <w:tc>
          <w:tcPr>
            <w:tcW w:w="1844" w:type="dxa"/>
            <w:tcBorders>
              <w:top w:val="single" w:sz="4" w:space="0" w:color="000000"/>
              <w:left w:val="single" w:sz="4" w:space="0" w:color="000000"/>
              <w:bottom w:val="single" w:sz="4" w:space="0" w:color="000000"/>
              <w:right w:val="single" w:sz="4" w:space="0" w:color="000000"/>
            </w:tcBorders>
          </w:tcPr>
          <w:p w14:paraId="60FEE20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1,5 </w:t>
            </w:r>
          </w:p>
        </w:tc>
        <w:tc>
          <w:tcPr>
            <w:tcW w:w="1702" w:type="dxa"/>
            <w:tcBorders>
              <w:top w:val="single" w:sz="4" w:space="0" w:color="000000"/>
              <w:left w:val="single" w:sz="4" w:space="0" w:color="000000"/>
              <w:bottom w:val="single" w:sz="4" w:space="0" w:color="000000"/>
              <w:right w:val="single" w:sz="4" w:space="0" w:color="000000"/>
            </w:tcBorders>
          </w:tcPr>
          <w:p w14:paraId="2D333B3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75 </w:t>
            </w:r>
          </w:p>
        </w:tc>
        <w:tc>
          <w:tcPr>
            <w:tcW w:w="1700" w:type="dxa"/>
            <w:tcBorders>
              <w:top w:val="single" w:sz="4" w:space="0" w:color="000000"/>
              <w:left w:val="single" w:sz="4" w:space="0" w:color="000000"/>
              <w:bottom w:val="single" w:sz="4" w:space="0" w:color="000000"/>
              <w:right w:val="single" w:sz="12" w:space="0" w:color="000000"/>
            </w:tcBorders>
          </w:tcPr>
          <w:p w14:paraId="217421D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95 </w:t>
            </w:r>
          </w:p>
        </w:tc>
      </w:tr>
      <w:tr w:rsidR="00413174" w:rsidRPr="007C1F3C" w14:paraId="7CFA2B23"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53D6418A"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Ram </w:t>
            </w:r>
          </w:p>
        </w:tc>
        <w:tc>
          <w:tcPr>
            <w:tcW w:w="1844" w:type="dxa"/>
            <w:tcBorders>
              <w:top w:val="single" w:sz="4" w:space="0" w:color="000000"/>
              <w:left w:val="single" w:sz="4" w:space="0" w:color="000000"/>
              <w:bottom w:val="single" w:sz="4" w:space="0" w:color="000000"/>
              <w:right w:val="single" w:sz="4" w:space="0" w:color="000000"/>
            </w:tcBorders>
          </w:tcPr>
          <w:p w14:paraId="5D9D216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c>
          <w:tcPr>
            <w:tcW w:w="1844" w:type="dxa"/>
            <w:tcBorders>
              <w:top w:val="single" w:sz="4" w:space="0" w:color="000000"/>
              <w:left w:val="single" w:sz="4" w:space="0" w:color="000000"/>
              <w:bottom w:val="single" w:sz="4" w:space="0" w:color="000000"/>
              <w:right w:val="single" w:sz="4" w:space="0" w:color="000000"/>
            </w:tcBorders>
          </w:tcPr>
          <w:p w14:paraId="70163C5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1702" w:type="dxa"/>
            <w:tcBorders>
              <w:top w:val="single" w:sz="4" w:space="0" w:color="000000"/>
              <w:left w:val="single" w:sz="4" w:space="0" w:color="000000"/>
              <w:bottom w:val="single" w:sz="4" w:space="0" w:color="000000"/>
              <w:right w:val="single" w:sz="4" w:space="0" w:color="000000"/>
            </w:tcBorders>
          </w:tcPr>
          <w:p w14:paraId="20158EA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95 </w:t>
            </w:r>
          </w:p>
        </w:tc>
        <w:tc>
          <w:tcPr>
            <w:tcW w:w="1700" w:type="dxa"/>
            <w:tcBorders>
              <w:top w:val="single" w:sz="4" w:space="0" w:color="000000"/>
              <w:left w:val="single" w:sz="4" w:space="0" w:color="000000"/>
              <w:bottom w:val="single" w:sz="4" w:space="0" w:color="000000"/>
              <w:right w:val="single" w:sz="12" w:space="0" w:color="000000"/>
            </w:tcBorders>
          </w:tcPr>
          <w:p w14:paraId="760D72C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95 </w:t>
            </w:r>
          </w:p>
        </w:tc>
      </w:tr>
      <w:tr w:rsidR="00413174" w:rsidRPr="007C1F3C" w14:paraId="5717A3F6"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2455E9E8"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Boar </w:t>
            </w:r>
          </w:p>
        </w:tc>
        <w:tc>
          <w:tcPr>
            <w:tcW w:w="1844" w:type="dxa"/>
            <w:tcBorders>
              <w:top w:val="single" w:sz="4" w:space="0" w:color="000000"/>
              <w:left w:val="single" w:sz="4" w:space="0" w:color="000000"/>
              <w:bottom w:val="single" w:sz="4" w:space="0" w:color="000000"/>
              <w:right w:val="single" w:sz="4" w:space="0" w:color="000000"/>
            </w:tcBorders>
          </w:tcPr>
          <w:p w14:paraId="0EFB3D6E"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200 </w:t>
            </w:r>
          </w:p>
        </w:tc>
        <w:tc>
          <w:tcPr>
            <w:tcW w:w="1844" w:type="dxa"/>
            <w:tcBorders>
              <w:top w:val="single" w:sz="4" w:space="0" w:color="000000"/>
              <w:left w:val="single" w:sz="4" w:space="0" w:color="000000"/>
              <w:bottom w:val="single" w:sz="4" w:space="0" w:color="000000"/>
              <w:right w:val="single" w:sz="4" w:space="0" w:color="000000"/>
            </w:tcBorders>
          </w:tcPr>
          <w:p w14:paraId="577057C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0,25 </w:t>
            </w:r>
          </w:p>
        </w:tc>
        <w:tc>
          <w:tcPr>
            <w:tcW w:w="1702" w:type="dxa"/>
            <w:tcBorders>
              <w:top w:val="single" w:sz="4" w:space="0" w:color="000000"/>
              <w:left w:val="single" w:sz="4" w:space="0" w:color="000000"/>
              <w:bottom w:val="single" w:sz="4" w:space="0" w:color="000000"/>
              <w:right w:val="single" w:sz="4" w:space="0" w:color="000000"/>
            </w:tcBorders>
          </w:tcPr>
          <w:p w14:paraId="0BE3B38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70 </w:t>
            </w:r>
          </w:p>
        </w:tc>
        <w:tc>
          <w:tcPr>
            <w:tcW w:w="1700" w:type="dxa"/>
            <w:tcBorders>
              <w:top w:val="single" w:sz="4" w:space="0" w:color="000000"/>
              <w:left w:val="single" w:sz="4" w:space="0" w:color="000000"/>
              <w:bottom w:val="single" w:sz="4" w:space="0" w:color="000000"/>
              <w:right w:val="single" w:sz="12" w:space="0" w:color="000000"/>
            </w:tcBorders>
          </w:tcPr>
          <w:p w14:paraId="396AF3C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90 </w:t>
            </w:r>
          </w:p>
        </w:tc>
      </w:tr>
      <w:tr w:rsidR="00413174" w:rsidRPr="007C1F3C" w14:paraId="6291D315"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40F9FFD1"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Stallion </w:t>
            </w:r>
          </w:p>
        </w:tc>
        <w:tc>
          <w:tcPr>
            <w:tcW w:w="1844" w:type="dxa"/>
            <w:tcBorders>
              <w:top w:val="single" w:sz="4" w:space="0" w:color="000000"/>
              <w:left w:val="single" w:sz="4" w:space="0" w:color="000000"/>
              <w:bottom w:val="single" w:sz="4" w:space="0" w:color="000000"/>
              <w:right w:val="single" w:sz="4" w:space="0" w:color="000000"/>
            </w:tcBorders>
          </w:tcPr>
          <w:p w14:paraId="51D7BA8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80 </w:t>
            </w:r>
          </w:p>
        </w:tc>
        <w:tc>
          <w:tcPr>
            <w:tcW w:w="1844" w:type="dxa"/>
            <w:tcBorders>
              <w:top w:val="single" w:sz="4" w:space="0" w:color="000000"/>
              <w:left w:val="single" w:sz="4" w:space="0" w:color="000000"/>
              <w:bottom w:val="single" w:sz="4" w:space="0" w:color="000000"/>
              <w:right w:val="single" w:sz="4" w:space="0" w:color="000000"/>
            </w:tcBorders>
          </w:tcPr>
          <w:p w14:paraId="5C1BE9C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0,15 </w:t>
            </w:r>
          </w:p>
        </w:tc>
        <w:tc>
          <w:tcPr>
            <w:tcW w:w="1702" w:type="dxa"/>
            <w:tcBorders>
              <w:top w:val="single" w:sz="4" w:space="0" w:color="000000"/>
              <w:left w:val="single" w:sz="4" w:space="0" w:color="000000"/>
              <w:bottom w:val="single" w:sz="4" w:space="0" w:color="000000"/>
              <w:right w:val="single" w:sz="4" w:space="0" w:color="000000"/>
            </w:tcBorders>
          </w:tcPr>
          <w:p w14:paraId="35E4EA4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80 </w:t>
            </w:r>
          </w:p>
        </w:tc>
        <w:tc>
          <w:tcPr>
            <w:tcW w:w="1700" w:type="dxa"/>
            <w:tcBorders>
              <w:top w:val="single" w:sz="4" w:space="0" w:color="000000"/>
              <w:left w:val="single" w:sz="4" w:space="0" w:color="000000"/>
              <w:bottom w:val="single" w:sz="4" w:space="0" w:color="000000"/>
              <w:right w:val="single" w:sz="12" w:space="0" w:color="000000"/>
            </w:tcBorders>
          </w:tcPr>
          <w:p w14:paraId="29FCCEA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40‒90 </w:t>
            </w:r>
          </w:p>
        </w:tc>
      </w:tr>
      <w:tr w:rsidR="00413174" w:rsidRPr="007C1F3C" w14:paraId="4FA34591" w14:textId="77777777" w:rsidTr="00623292">
        <w:trPr>
          <w:trHeight w:val="298"/>
        </w:trPr>
        <w:tc>
          <w:tcPr>
            <w:tcW w:w="1702" w:type="dxa"/>
            <w:tcBorders>
              <w:top w:val="single" w:sz="4" w:space="0" w:color="000000"/>
              <w:left w:val="single" w:sz="12" w:space="0" w:color="000000"/>
              <w:bottom w:val="single" w:sz="12" w:space="0" w:color="000000"/>
              <w:right w:val="single" w:sz="4" w:space="0" w:color="000000"/>
            </w:tcBorders>
          </w:tcPr>
          <w:p w14:paraId="0F5BBFB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Man  </w:t>
            </w:r>
          </w:p>
        </w:tc>
        <w:tc>
          <w:tcPr>
            <w:tcW w:w="1844" w:type="dxa"/>
            <w:tcBorders>
              <w:top w:val="single" w:sz="4" w:space="0" w:color="000000"/>
              <w:left w:val="single" w:sz="4" w:space="0" w:color="000000"/>
              <w:bottom w:val="single" w:sz="12" w:space="0" w:color="000000"/>
              <w:right w:val="single" w:sz="4" w:space="0" w:color="000000"/>
            </w:tcBorders>
          </w:tcPr>
          <w:p w14:paraId="4DD6CFA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2‒6 </w:t>
            </w:r>
          </w:p>
        </w:tc>
        <w:tc>
          <w:tcPr>
            <w:tcW w:w="1844" w:type="dxa"/>
            <w:tcBorders>
              <w:top w:val="single" w:sz="4" w:space="0" w:color="000000"/>
              <w:left w:val="single" w:sz="4" w:space="0" w:color="000000"/>
              <w:bottom w:val="single" w:sz="12" w:space="0" w:color="000000"/>
              <w:right w:val="single" w:sz="4" w:space="0" w:color="000000"/>
            </w:tcBorders>
          </w:tcPr>
          <w:p w14:paraId="44EA3E3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0,15 </w:t>
            </w:r>
          </w:p>
        </w:tc>
        <w:tc>
          <w:tcPr>
            <w:tcW w:w="1702" w:type="dxa"/>
            <w:tcBorders>
              <w:top w:val="single" w:sz="4" w:space="0" w:color="000000"/>
              <w:left w:val="single" w:sz="4" w:space="0" w:color="000000"/>
              <w:bottom w:val="single" w:sz="12" w:space="0" w:color="000000"/>
              <w:right w:val="single" w:sz="4" w:space="0" w:color="000000"/>
            </w:tcBorders>
          </w:tcPr>
          <w:p w14:paraId="6962D04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65 </w:t>
            </w:r>
          </w:p>
        </w:tc>
        <w:tc>
          <w:tcPr>
            <w:tcW w:w="1700" w:type="dxa"/>
            <w:tcBorders>
              <w:top w:val="single" w:sz="4" w:space="0" w:color="000000"/>
              <w:left w:val="single" w:sz="4" w:space="0" w:color="000000"/>
              <w:bottom w:val="single" w:sz="12" w:space="0" w:color="000000"/>
              <w:right w:val="single" w:sz="12" w:space="0" w:color="000000"/>
            </w:tcBorders>
          </w:tcPr>
          <w:p w14:paraId="0EDD020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30‒70 </w:t>
            </w:r>
          </w:p>
        </w:tc>
      </w:tr>
    </w:tbl>
    <w:p w14:paraId="45B0BE04"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876805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Use the information from the table in QUESTION 4.4 to draw a bar graph </w:t>
      </w:r>
    </w:p>
    <w:p w14:paraId="652637C2"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indicating the percentage motility of different species. </w:t>
      </w:r>
      <w:r w:rsidRPr="007C1F3C">
        <w:rPr>
          <w:rFonts w:ascii="Arial" w:hAnsi="Arial" w:cs="Arial"/>
          <w:sz w:val="24"/>
          <w:szCs w:val="24"/>
        </w:rPr>
        <w:tab/>
        <w:t xml:space="preserve">(5) </w:t>
      </w:r>
    </w:p>
    <w:p w14:paraId="0636097D" w14:textId="77777777" w:rsidR="00413174" w:rsidRPr="007C1F3C" w:rsidRDefault="00413174" w:rsidP="00413174">
      <w:pPr>
        <w:spacing w:after="0" w:line="240" w:lineRule="auto"/>
        <w:ind w:left="34"/>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6216A520" w14:textId="77777777" w:rsidR="00413174" w:rsidRPr="007C1F3C" w:rsidRDefault="00413174" w:rsidP="00A65AB8">
      <w:pPr>
        <w:numPr>
          <w:ilvl w:val="1"/>
          <w:numId w:val="75"/>
        </w:numPr>
        <w:spacing w:after="8" w:line="243" w:lineRule="auto"/>
        <w:ind w:right="200" w:hanging="569"/>
        <w:rPr>
          <w:rFonts w:ascii="Arial" w:hAnsi="Arial" w:cs="Arial"/>
          <w:sz w:val="24"/>
          <w:szCs w:val="24"/>
        </w:rPr>
      </w:pPr>
      <w:r w:rsidRPr="007C1F3C">
        <w:rPr>
          <w:rFonts w:ascii="Arial" w:hAnsi="Arial" w:cs="Arial"/>
          <w:sz w:val="24"/>
          <w:szCs w:val="24"/>
        </w:rPr>
        <w:t xml:space="preserve">The diagram below shows a breeding technique.  </w:t>
      </w:r>
      <w:r w:rsidRPr="007C1F3C">
        <w:rPr>
          <w:rFonts w:ascii="Arial" w:hAnsi="Arial" w:cs="Arial"/>
          <w:sz w:val="24"/>
          <w:szCs w:val="24"/>
        </w:rPr>
        <w:tab/>
        <w:t xml:space="preserve"> </w:t>
      </w:r>
    </w:p>
    <w:p w14:paraId="65A3E4A4" w14:textId="64C7286E" w:rsidR="00413174" w:rsidRPr="007C1F3C" w:rsidRDefault="00413174" w:rsidP="007C1F3C">
      <w:pPr>
        <w:spacing w:after="0" w:line="240" w:lineRule="auto"/>
        <w:ind w:left="142"/>
        <w:rPr>
          <w:rFonts w:ascii="Arial" w:hAnsi="Arial" w:cs="Arial"/>
          <w:sz w:val="24"/>
          <w:szCs w:val="24"/>
        </w:rPr>
      </w:pPr>
      <w:r w:rsidRPr="007C1F3C">
        <w:rPr>
          <w:rFonts w:ascii="Arial" w:hAnsi="Arial" w:cs="Arial"/>
          <w:sz w:val="24"/>
          <w:szCs w:val="24"/>
        </w:rPr>
        <w:lastRenderedPageBreak/>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eastAsia="Calibri" w:hAnsi="Arial" w:cs="Arial"/>
          <w:noProof/>
          <w:position w:val="-526"/>
          <w:sz w:val="24"/>
          <w:szCs w:val="24"/>
          <w:lang w:val="en-US"/>
        </w:rPr>
        <w:drawing>
          <wp:inline distT="0" distB="0" distL="0" distR="0" wp14:anchorId="0CA6C1C6" wp14:editId="746492CE">
            <wp:extent cx="5318760" cy="3480816"/>
            <wp:effectExtent l="0" t="0" r="0" b="0"/>
            <wp:docPr id="26829" name="Picture 26829"/>
            <wp:cNvGraphicFramePr/>
            <a:graphic xmlns:a="http://schemas.openxmlformats.org/drawingml/2006/main">
              <a:graphicData uri="http://schemas.openxmlformats.org/drawingml/2006/picture">
                <pic:pic xmlns:pic="http://schemas.openxmlformats.org/drawingml/2006/picture">
                  <pic:nvPicPr>
                    <pic:cNvPr id="26829" name="Picture 26829"/>
                    <pic:cNvPicPr/>
                  </pic:nvPicPr>
                  <pic:blipFill>
                    <a:blip r:embed="rId48"/>
                    <a:stretch>
                      <a:fillRect/>
                    </a:stretch>
                  </pic:blipFill>
                  <pic:spPr>
                    <a:xfrm>
                      <a:off x="0" y="0"/>
                      <a:ext cx="5318760" cy="3480816"/>
                    </a:xfrm>
                    <a:prstGeom prst="rect">
                      <a:avLst/>
                    </a:prstGeom>
                  </pic:spPr>
                </pic:pic>
              </a:graphicData>
            </a:graphic>
          </wp:inline>
        </w:drawing>
      </w:r>
    </w:p>
    <w:p w14:paraId="5B875F1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357C454" w14:textId="77777777" w:rsidR="00413174" w:rsidRPr="007C1F3C" w:rsidRDefault="00413174" w:rsidP="00A65AB8">
      <w:pPr>
        <w:numPr>
          <w:ilvl w:val="2"/>
          <w:numId w:val="74"/>
        </w:numPr>
        <w:spacing w:after="8" w:line="243" w:lineRule="auto"/>
        <w:ind w:left="1909" w:hanging="850"/>
        <w:rPr>
          <w:rFonts w:ascii="Arial" w:hAnsi="Arial" w:cs="Arial"/>
          <w:sz w:val="24"/>
          <w:szCs w:val="24"/>
        </w:rPr>
      </w:pPr>
      <w:r w:rsidRPr="007C1F3C">
        <w:rPr>
          <w:rFonts w:ascii="Arial" w:hAnsi="Arial" w:cs="Arial"/>
          <w:sz w:val="24"/>
          <w:szCs w:val="24"/>
        </w:rPr>
        <w:t xml:space="preserve">Identify the breeding technique shown in the diagram in QUESTION 4.5. (1) </w:t>
      </w:r>
    </w:p>
    <w:p w14:paraId="0913B598"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42A2B0F" w14:textId="77777777" w:rsidR="00413174" w:rsidRPr="007C1F3C" w:rsidRDefault="00413174" w:rsidP="00A65AB8">
      <w:pPr>
        <w:numPr>
          <w:ilvl w:val="2"/>
          <w:numId w:val="74"/>
        </w:numPr>
        <w:spacing w:after="8" w:line="243" w:lineRule="auto"/>
        <w:ind w:left="1909" w:hanging="850"/>
        <w:rPr>
          <w:rFonts w:ascii="Arial" w:hAnsi="Arial" w:cs="Arial"/>
          <w:sz w:val="24"/>
          <w:szCs w:val="24"/>
        </w:rPr>
      </w:pPr>
      <w:r w:rsidRPr="007C1F3C">
        <w:rPr>
          <w:rFonts w:ascii="Arial" w:hAnsi="Arial" w:cs="Arial"/>
          <w:sz w:val="24"/>
          <w:szCs w:val="24"/>
        </w:rPr>
        <w:t xml:space="preserve">Suggest the name given to the cow above. (1) </w:t>
      </w:r>
    </w:p>
    <w:p w14:paraId="70C2CA0B"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BCE01E7" w14:textId="77777777" w:rsidR="00413174" w:rsidRPr="007C1F3C" w:rsidRDefault="00413174" w:rsidP="00A65AB8">
      <w:pPr>
        <w:numPr>
          <w:ilvl w:val="2"/>
          <w:numId w:val="74"/>
        </w:numPr>
        <w:spacing w:after="8" w:line="243" w:lineRule="auto"/>
        <w:ind w:left="1909" w:hanging="850"/>
        <w:rPr>
          <w:rFonts w:ascii="Arial" w:hAnsi="Arial" w:cs="Arial"/>
          <w:sz w:val="24"/>
          <w:szCs w:val="24"/>
        </w:rPr>
      </w:pPr>
      <w:r w:rsidRPr="007C1F3C">
        <w:rPr>
          <w:rFonts w:ascii="Arial" w:hAnsi="Arial" w:cs="Arial"/>
          <w:sz w:val="24"/>
          <w:szCs w:val="24"/>
        </w:rPr>
        <w:t xml:space="preserve">Supply ONE disadvantage of the process in QUESTON 4.5. (1) </w:t>
      </w:r>
    </w:p>
    <w:p w14:paraId="292BE924"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49BC50D"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4.6 The diagram below shows the layers covering the foetus. </w:t>
      </w:r>
      <w:r w:rsidRPr="007C1F3C">
        <w:rPr>
          <w:rFonts w:ascii="Arial" w:hAnsi="Arial" w:cs="Arial"/>
          <w:sz w:val="24"/>
          <w:szCs w:val="24"/>
        </w:rPr>
        <w:tab/>
        <w:t xml:space="preserve"> </w:t>
      </w:r>
    </w:p>
    <w:p w14:paraId="36E33553" w14:textId="77777777" w:rsidR="00413174" w:rsidRPr="007C1F3C" w:rsidRDefault="00413174" w:rsidP="00413174">
      <w:pPr>
        <w:spacing w:after="19" w:line="276"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W w:w="8790" w:type="dxa"/>
        <w:tblInd w:w="600" w:type="dxa"/>
        <w:tblCellMar>
          <w:left w:w="110" w:type="dxa"/>
          <w:right w:w="43" w:type="dxa"/>
        </w:tblCellMar>
        <w:tblLook w:val="04A0" w:firstRow="1" w:lastRow="0" w:firstColumn="1" w:lastColumn="0" w:noHBand="0" w:noVBand="1"/>
      </w:tblPr>
      <w:tblGrid>
        <w:gridCol w:w="8790"/>
      </w:tblGrid>
      <w:tr w:rsidR="00413174" w:rsidRPr="007C1F3C" w14:paraId="172833A7" w14:textId="77777777" w:rsidTr="00623292">
        <w:tc>
          <w:tcPr>
            <w:tcW w:w="8790" w:type="dxa"/>
            <w:tcBorders>
              <w:top w:val="single" w:sz="12" w:space="0" w:color="000000"/>
              <w:left w:val="single" w:sz="12" w:space="0" w:color="000000"/>
              <w:bottom w:val="single" w:sz="12" w:space="0" w:color="000000"/>
              <w:right w:val="single" w:sz="12" w:space="0" w:color="000000"/>
            </w:tcBorders>
          </w:tcPr>
          <w:p w14:paraId="4581946F" w14:textId="77777777" w:rsidR="00413174" w:rsidRPr="007C1F3C" w:rsidRDefault="00413174" w:rsidP="00413174">
            <w:pPr>
              <w:spacing w:line="276" w:lineRule="auto"/>
              <w:jc w:val="both"/>
              <w:rPr>
                <w:rFonts w:ascii="Arial" w:hAnsi="Arial" w:cs="Arial"/>
                <w:sz w:val="24"/>
                <w:szCs w:val="24"/>
              </w:rPr>
            </w:pPr>
            <w:r w:rsidRPr="007C1F3C">
              <w:rPr>
                <w:rFonts w:ascii="Arial" w:hAnsi="Arial" w:cs="Arial"/>
                <w:sz w:val="24"/>
                <w:szCs w:val="24"/>
              </w:rPr>
              <w:t xml:space="preserve">Sometimes animals experience difficult birth.  Difficult births require more labour and attention.  It may result in placenta retention and the death of both the cow and the calf.  It is a heritable characteristic which occurs more frequently in heifers and bull calves.  It can be corrected by means of proper management. </w:t>
            </w:r>
          </w:p>
        </w:tc>
      </w:tr>
    </w:tbl>
    <w:p w14:paraId="7C52528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D34DC1B" w14:textId="63EBB4C6" w:rsidR="00413174" w:rsidRPr="007C1F3C" w:rsidRDefault="00413174" w:rsidP="00A65AB8">
      <w:pPr>
        <w:numPr>
          <w:ilvl w:val="2"/>
          <w:numId w:val="72"/>
        </w:numPr>
        <w:spacing w:after="8" w:line="243" w:lineRule="auto"/>
        <w:ind w:left="1909" w:hanging="850"/>
        <w:rPr>
          <w:rFonts w:ascii="Arial" w:hAnsi="Arial" w:cs="Arial"/>
          <w:sz w:val="24"/>
          <w:szCs w:val="24"/>
        </w:rPr>
      </w:pPr>
      <w:r w:rsidRPr="007C1F3C">
        <w:rPr>
          <w:rFonts w:ascii="Arial" w:hAnsi="Arial" w:cs="Arial"/>
          <w:sz w:val="24"/>
          <w:szCs w:val="24"/>
        </w:rPr>
        <w:t xml:space="preserve">Provide the scientific term for </w:t>
      </w:r>
      <w:r w:rsidRPr="007C1F3C">
        <w:rPr>
          <w:rFonts w:ascii="Arial" w:eastAsia="Arial" w:hAnsi="Arial" w:cs="Arial"/>
          <w:i/>
          <w:sz w:val="24"/>
          <w:szCs w:val="24"/>
        </w:rPr>
        <w:t>difficult births.</w:t>
      </w:r>
      <w:r w:rsidRPr="007C1F3C">
        <w:rPr>
          <w:rFonts w:ascii="Arial" w:hAnsi="Arial" w:cs="Arial"/>
          <w:sz w:val="24"/>
          <w:szCs w:val="24"/>
        </w:rPr>
        <w:t xml:space="preserve"> </w:t>
      </w:r>
      <w:r w:rsidR="007C1F3C" w:rsidRPr="007C1F3C">
        <w:rPr>
          <w:rFonts w:ascii="Arial" w:hAnsi="Arial" w:cs="Arial"/>
          <w:sz w:val="24"/>
          <w:szCs w:val="24"/>
        </w:rPr>
        <w:t xml:space="preserve">                                                  </w:t>
      </w:r>
      <w:r w:rsidR="003E1AD2">
        <w:rPr>
          <w:rFonts w:ascii="Arial" w:hAnsi="Arial" w:cs="Arial"/>
          <w:sz w:val="24"/>
          <w:szCs w:val="24"/>
        </w:rPr>
        <w:t xml:space="preserve">           </w:t>
      </w:r>
      <w:r w:rsidR="00CA4681">
        <w:rPr>
          <w:rFonts w:ascii="Arial" w:hAnsi="Arial" w:cs="Arial"/>
          <w:sz w:val="24"/>
          <w:szCs w:val="24"/>
        </w:rPr>
        <w:t xml:space="preserve">                      </w:t>
      </w:r>
      <w:r w:rsidRPr="007C1F3C">
        <w:rPr>
          <w:rFonts w:ascii="Arial" w:hAnsi="Arial" w:cs="Arial"/>
          <w:sz w:val="24"/>
          <w:szCs w:val="24"/>
        </w:rPr>
        <w:t xml:space="preserve">(1) </w:t>
      </w:r>
    </w:p>
    <w:p w14:paraId="6FECFAB5"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15AD82E" w14:textId="6BD64E57" w:rsidR="00413174" w:rsidRPr="007C1F3C" w:rsidRDefault="00413174" w:rsidP="00A65AB8">
      <w:pPr>
        <w:numPr>
          <w:ilvl w:val="2"/>
          <w:numId w:val="72"/>
        </w:numPr>
        <w:spacing w:after="8" w:line="243" w:lineRule="auto"/>
        <w:ind w:left="1909" w:hanging="850"/>
        <w:rPr>
          <w:rFonts w:ascii="Arial" w:hAnsi="Arial" w:cs="Arial"/>
          <w:sz w:val="24"/>
          <w:szCs w:val="24"/>
        </w:rPr>
      </w:pPr>
      <w:r w:rsidRPr="007C1F3C">
        <w:rPr>
          <w:rFonts w:ascii="Arial" w:hAnsi="Arial" w:cs="Arial"/>
          <w:sz w:val="24"/>
          <w:szCs w:val="24"/>
        </w:rPr>
        <w:t xml:space="preserve">Give TWO reasons for difficult births in heifers. </w:t>
      </w:r>
      <w:r w:rsidR="007C1F3C" w:rsidRPr="007C1F3C">
        <w:rPr>
          <w:rFonts w:ascii="Arial" w:hAnsi="Arial" w:cs="Arial"/>
          <w:sz w:val="24"/>
          <w:szCs w:val="24"/>
        </w:rPr>
        <w:t xml:space="preserve">                                                    </w:t>
      </w:r>
      <w:r w:rsidRPr="007C1F3C">
        <w:rPr>
          <w:rFonts w:ascii="Arial" w:hAnsi="Arial" w:cs="Arial"/>
          <w:sz w:val="24"/>
          <w:szCs w:val="24"/>
        </w:rPr>
        <w:tab/>
      </w:r>
      <w:r w:rsidR="003E1AD2">
        <w:rPr>
          <w:rFonts w:ascii="Arial" w:hAnsi="Arial" w:cs="Arial"/>
          <w:sz w:val="24"/>
          <w:szCs w:val="24"/>
        </w:rPr>
        <w:t xml:space="preserve">                                                                                                             </w:t>
      </w:r>
      <w:r w:rsidRPr="007C1F3C">
        <w:rPr>
          <w:rFonts w:ascii="Arial" w:hAnsi="Arial" w:cs="Arial"/>
          <w:sz w:val="24"/>
          <w:szCs w:val="24"/>
        </w:rPr>
        <w:t xml:space="preserve">(2) </w:t>
      </w:r>
    </w:p>
    <w:p w14:paraId="4524423D"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2A7E166" w14:textId="63FE7D78" w:rsidR="00413174" w:rsidRPr="007C1F3C" w:rsidRDefault="00413174" w:rsidP="007C1F3C">
      <w:pPr>
        <w:numPr>
          <w:ilvl w:val="2"/>
          <w:numId w:val="72"/>
        </w:numPr>
        <w:spacing w:after="8" w:line="239" w:lineRule="auto"/>
        <w:ind w:left="1909" w:right="-14" w:hanging="850"/>
        <w:rPr>
          <w:rFonts w:ascii="Arial" w:hAnsi="Arial" w:cs="Arial"/>
          <w:sz w:val="24"/>
          <w:szCs w:val="24"/>
        </w:rPr>
      </w:pPr>
      <w:r w:rsidRPr="007C1F3C">
        <w:rPr>
          <w:rFonts w:ascii="Arial" w:hAnsi="Arial" w:cs="Arial"/>
          <w:sz w:val="24"/>
          <w:szCs w:val="24"/>
        </w:rPr>
        <w:t xml:space="preserve">The parturition process has three distinct stages.  List them according to their sequence. </w:t>
      </w:r>
      <w:r w:rsidR="007C1F3C" w:rsidRPr="007C1F3C">
        <w:rPr>
          <w:rFonts w:ascii="Arial" w:hAnsi="Arial" w:cs="Arial"/>
          <w:sz w:val="24"/>
          <w:szCs w:val="24"/>
        </w:rPr>
        <w:t xml:space="preserve">                       </w:t>
      </w:r>
      <w:r w:rsidRPr="007C1F3C">
        <w:rPr>
          <w:rFonts w:ascii="Arial" w:hAnsi="Arial" w:cs="Arial"/>
          <w:sz w:val="24"/>
          <w:szCs w:val="24"/>
        </w:rPr>
        <w:tab/>
      </w:r>
      <w:r w:rsidR="007C1F3C" w:rsidRPr="007C1F3C">
        <w:rPr>
          <w:rFonts w:ascii="Arial" w:hAnsi="Arial" w:cs="Arial"/>
          <w:sz w:val="24"/>
          <w:szCs w:val="24"/>
        </w:rPr>
        <w:t xml:space="preserve">                                                                                                                                                  </w:t>
      </w:r>
      <w:r w:rsidR="003E1AD2">
        <w:rPr>
          <w:rFonts w:ascii="Arial" w:hAnsi="Arial" w:cs="Arial"/>
          <w:sz w:val="24"/>
          <w:szCs w:val="24"/>
        </w:rPr>
        <w:t xml:space="preserve">                                     </w:t>
      </w:r>
      <w:r w:rsidRPr="007C1F3C">
        <w:rPr>
          <w:rFonts w:ascii="Arial" w:hAnsi="Arial" w:cs="Arial"/>
          <w:sz w:val="24"/>
          <w:szCs w:val="24"/>
        </w:rPr>
        <w:t xml:space="preserve">(3) </w:t>
      </w:r>
    </w:p>
    <w:p w14:paraId="7D7EBDDF" w14:textId="1E514786" w:rsidR="00413174" w:rsidRPr="007C1F3C" w:rsidRDefault="00FC0755" w:rsidP="00413174">
      <w:pPr>
        <w:spacing w:after="13" w:line="237" w:lineRule="auto"/>
        <w:rPr>
          <w:rFonts w:ascii="Arial" w:hAnsi="Arial" w:cs="Arial"/>
          <w:sz w:val="24"/>
          <w:szCs w:val="24"/>
        </w:rPr>
      </w:pPr>
      <w:r>
        <w:rPr>
          <w:rFonts w:ascii="Arial" w:hAnsi="Arial" w:cs="Arial"/>
          <w:sz w:val="24"/>
          <w:szCs w:val="24"/>
        </w:rPr>
        <w:t xml:space="preserve"> </w:t>
      </w:r>
      <w:r>
        <w:rPr>
          <w:rFonts w:ascii="Arial" w:hAnsi="Arial" w:cs="Arial"/>
          <w:sz w:val="24"/>
          <w:szCs w:val="24"/>
        </w:rPr>
        <w:tab/>
      </w:r>
      <w:r w:rsidR="007C1F3C" w:rsidRPr="007C1F3C">
        <w:rPr>
          <w:rFonts w:ascii="Arial" w:eastAsia="Arial" w:hAnsi="Arial" w:cs="Arial"/>
          <w:b/>
          <w:sz w:val="24"/>
          <w:szCs w:val="24"/>
        </w:rPr>
        <w:t xml:space="preserve">                                                                                                                  </w:t>
      </w:r>
      <w:r>
        <w:rPr>
          <w:rFonts w:ascii="Arial" w:eastAsia="Arial" w:hAnsi="Arial" w:cs="Arial"/>
          <w:b/>
          <w:sz w:val="24"/>
          <w:szCs w:val="24"/>
        </w:rPr>
        <w:t xml:space="preserve">                   </w:t>
      </w:r>
      <w:r w:rsidR="00413174" w:rsidRPr="007C1F3C">
        <w:rPr>
          <w:rFonts w:ascii="Arial" w:eastAsia="Arial" w:hAnsi="Arial" w:cs="Arial"/>
          <w:b/>
          <w:sz w:val="24"/>
          <w:szCs w:val="24"/>
        </w:rPr>
        <w:t>[35]</w:t>
      </w:r>
      <w:r w:rsidR="00413174" w:rsidRPr="007C1F3C">
        <w:rPr>
          <w:rFonts w:ascii="Arial" w:hAnsi="Arial" w:cs="Arial"/>
          <w:sz w:val="24"/>
          <w:szCs w:val="24"/>
        </w:rPr>
        <w:t xml:space="preserve"> </w:t>
      </w:r>
    </w:p>
    <w:p w14:paraId="60FC88BC" w14:textId="76254A67" w:rsidR="00413174" w:rsidRPr="007C1F3C" w:rsidRDefault="00413174" w:rsidP="00413174">
      <w:pPr>
        <w:spacing w:after="37" w:line="240" w:lineRule="auto"/>
        <w:ind w:left="-5" w:right="-15"/>
        <w:rPr>
          <w:rFonts w:ascii="Arial" w:hAnsi="Arial" w:cs="Arial"/>
          <w:sz w:val="24"/>
          <w:szCs w:val="24"/>
        </w:rPr>
      </w:pPr>
      <w:r w:rsidRPr="007C1F3C">
        <w:rPr>
          <w:rFonts w:ascii="Arial" w:eastAsia="Arial" w:hAnsi="Arial" w:cs="Arial"/>
          <w:b/>
          <w:sz w:val="24"/>
          <w:szCs w:val="24"/>
        </w:rPr>
        <w:lastRenderedPageBreak/>
        <w:t>QUESTION 4:  ANIMAL REPRODUCTION</w:t>
      </w:r>
    </w:p>
    <w:tbl>
      <w:tblPr>
        <w:tblStyle w:val="TableGrid10"/>
        <w:tblW w:w="9784" w:type="dxa"/>
        <w:tblInd w:w="0" w:type="dxa"/>
        <w:tblLook w:val="04A0" w:firstRow="1" w:lastRow="0" w:firstColumn="1" w:lastColumn="0" w:noHBand="0" w:noVBand="1"/>
      </w:tblPr>
      <w:tblGrid>
        <w:gridCol w:w="9463"/>
        <w:gridCol w:w="235"/>
        <w:gridCol w:w="86"/>
      </w:tblGrid>
      <w:tr w:rsidR="00413174" w:rsidRPr="007C1F3C" w14:paraId="07BF5290" w14:textId="77777777" w:rsidTr="00623292">
        <w:trPr>
          <w:trHeight w:val="546"/>
        </w:trPr>
        <w:tc>
          <w:tcPr>
            <w:tcW w:w="9463" w:type="dxa"/>
            <w:tcBorders>
              <w:top w:val="nil"/>
              <w:left w:val="nil"/>
              <w:bottom w:val="nil"/>
              <w:right w:val="nil"/>
            </w:tcBorders>
          </w:tcPr>
          <w:p w14:paraId="23B08B28" w14:textId="1391DE56" w:rsidR="00413174" w:rsidRPr="007C1F3C" w:rsidRDefault="00413174" w:rsidP="00413174">
            <w:pPr>
              <w:spacing w:after="40"/>
              <w:rPr>
                <w:rFonts w:ascii="Arial" w:hAnsi="Arial" w:cs="Arial"/>
                <w:sz w:val="24"/>
                <w:szCs w:val="24"/>
              </w:rPr>
            </w:pPr>
            <w:r w:rsidRPr="007C1F3C">
              <w:rPr>
                <w:rFonts w:ascii="Arial" w:hAnsi="Arial" w:cs="Arial"/>
                <w:sz w:val="24"/>
                <w:szCs w:val="24"/>
              </w:rPr>
              <w:t xml:space="preserve"> Start this question on a NEW page. </w:t>
            </w:r>
          </w:p>
          <w:p w14:paraId="46D74F47" w14:textId="77777777" w:rsidR="00413174" w:rsidRPr="007C1F3C" w:rsidRDefault="00413174" w:rsidP="00413174">
            <w:pPr>
              <w:spacing w:line="276" w:lineRule="auto"/>
              <w:rPr>
                <w:rFonts w:ascii="Arial" w:hAnsi="Arial" w:cs="Arial"/>
                <w:sz w:val="24"/>
                <w:szCs w:val="24"/>
              </w:rPr>
            </w:pPr>
            <w:r w:rsidRPr="007C1F3C">
              <w:rPr>
                <w:rFonts w:ascii="Arial" w:eastAsia="Calibri" w:hAnsi="Arial" w:cs="Arial"/>
                <w:sz w:val="24"/>
                <w:szCs w:val="24"/>
              </w:rPr>
              <w:t xml:space="preserve"> </w:t>
            </w:r>
          </w:p>
        </w:tc>
        <w:tc>
          <w:tcPr>
            <w:tcW w:w="235" w:type="dxa"/>
            <w:tcBorders>
              <w:top w:val="nil"/>
              <w:left w:val="nil"/>
              <w:bottom w:val="nil"/>
              <w:right w:val="nil"/>
            </w:tcBorders>
          </w:tcPr>
          <w:p w14:paraId="4D093726"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86" w:type="dxa"/>
            <w:tcBorders>
              <w:top w:val="nil"/>
              <w:left w:val="nil"/>
              <w:bottom w:val="nil"/>
              <w:right w:val="nil"/>
            </w:tcBorders>
          </w:tcPr>
          <w:p w14:paraId="75959D45" w14:textId="77777777" w:rsidR="00413174" w:rsidRPr="007C1F3C" w:rsidRDefault="00413174" w:rsidP="00413174">
            <w:pPr>
              <w:spacing w:line="276" w:lineRule="auto"/>
              <w:ind w:left="19"/>
              <w:rPr>
                <w:rFonts w:ascii="Arial" w:hAnsi="Arial" w:cs="Arial"/>
                <w:sz w:val="24"/>
                <w:szCs w:val="24"/>
              </w:rPr>
            </w:pPr>
            <w:r w:rsidRPr="007C1F3C">
              <w:rPr>
                <w:rFonts w:ascii="Arial" w:hAnsi="Arial" w:cs="Arial"/>
                <w:sz w:val="24"/>
                <w:szCs w:val="24"/>
              </w:rPr>
              <w:t xml:space="preserve"> </w:t>
            </w:r>
          </w:p>
        </w:tc>
      </w:tr>
      <w:tr w:rsidR="00413174" w:rsidRPr="007C1F3C" w14:paraId="5973B581" w14:textId="77777777" w:rsidTr="00623292">
        <w:trPr>
          <w:trHeight w:val="249"/>
        </w:trPr>
        <w:tc>
          <w:tcPr>
            <w:tcW w:w="9463" w:type="dxa"/>
            <w:tcBorders>
              <w:top w:val="nil"/>
              <w:left w:val="nil"/>
              <w:bottom w:val="nil"/>
              <w:right w:val="nil"/>
            </w:tcBorders>
          </w:tcPr>
          <w:p w14:paraId="51CF0067"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chart below illustrates the stages of the oestrus cycle of a cow. </w:t>
            </w:r>
          </w:p>
        </w:tc>
        <w:tc>
          <w:tcPr>
            <w:tcW w:w="235" w:type="dxa"/>
            <w:tcBorders>
              <w:top w:val="nil"/>
              <w:left w:val="nil"/>
              <w:bottom w:val="nil"/>
              <w:right w:val="nil"/>
            </w:tcBorders>
          </w:tcPr>
          <w:p w14:paraId="0D4F6210"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86" w:type="dxa"/>
            <w:tcBorders>
              <w:top w:val="nil"/>
              <w:left w:val="nil"/>
              <w:bottom w:val="nil"/>
              <w:right w:val="nil"/>
            </w:tcBorders>
          </w:tcPr>
          <w:p w14:paraId="3971AFD8"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r>
    </w:tbl>
    <w:p w14:paraId="4706ED01" w14:textId="77777777" w:rsidR="00413174" w:rsidRPr="007C1F3C" w:rsidRDefault="00413174" w:rsidP="00413174">
      <w:pPr>
        <w:spacing w:after="40" w:line="240" w:lineRule="auto"/>
        <w:ind w:left="958"/>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5160ECC9" wp14:editId="0E68AFEB">
                <wp:extent cx="5592775" cy="2421628"/>
                <wp:effectExtent l="0" t="0" r="0" b="0"/>
                <wp:docPr id="22599" name="Group 22599"/>
                <wp:cNvGraphicFramePr/>
                <a:graphic xmlns:a="http://schemas.openxmlformats.org/drawingml/2006/main">
                  <a:graphicData uri="http://schemas.microsoft.com/office/word/2010/wordprocessingGroup">
                    <wpg:wgp>
                      <wpg:cNvGrpSpPr/>
                      <wpg:grpSpPr>
                        <a:xfrm>
                          <a:off x="0" y="0"/>
                          <a:ext cx="5592775" cy="2421628"/>
                          <a:chOff x="0" y="0"/>
                          <a:chExt cx="5592775" cy="2421628"/>
                        </a:xfrm>
                      </wpg:grpSpPr>
                      <wps:wsp>
                        <wps:cNvPr id="3999" name="Rectangle 3999"/>
                        <wps:cNvSpPr/>
                        <wps:spPr>
                          <a:xfrm>
                            <a:off x="0" y="0"/>
                            <a:ext cx="56348" cy="190519"/>
                          </a:xfrm>
                          <a:prstGeom prst="rect">
                            <a:avLst/>
                          </a:prstGeom>
                          <a:ln>
                            <a:noFill/>
                          </a:ln>
                        </wps:spPr>
                        <wps:txbx>
                          <w:txbxContent>
                            <w:p w14:paraId="7531F2CA"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0" name="Rectangle 4000"/>
                        <wps:cNvSpPr/>
                        <wps:spPr>
                          <a:xfrm>
                            <a:off x="0" y="175260"/>
                            <a:ext cx="56348" cy="190519"/>
                          </a:xfrm>
                          <a:prstGeom prst="rect">
                            <a:avLst/>
                          </a:prstGeom>
                          <a:ln>
                            <a:noFill/>
                          </a:ln>
                        </wps:spPr>
                        <wps:txbx>
                          <w:txbxContent>
                            <w:p w14:paraId="53CFEF2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1" name="Rectangle 4001"/>
                        <wps:cNvSpPr/>
                        <wps:spPr>
                          <a:xfrm>
                            <a:off x="0" y="350520"/>
                            <a:ext cx="56348" cy="190519"/>
                          </a:xfrm>
                          <a:prstGeom prst="rect">
                            <a:avLst/>
                          </a:prstGeom>
                          <a:ln>
                            <a:noFill/>
                          </a:ln>
                        </wps:spPr>
                        <wps:txbx>
                          <w:txbxContent>
                            <w:p w14:paraId="4D911E4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2" name="Rectangle 4002"/>
                        <wps:cNvSpPr/>
                        <wps:spPr>
                          <a:xfrm>
                            <a:off x="0" y="525780"/>
                            <a:ext cx="1128589" cy="190519"/>
                          </a:xfrm>
                          <a:prstGeom prst="rect">
                            <a:avLst/>
                          </a:prstGeom>
                          <a:ln>
                            <a:noFill/>
                          </a:ln>
                        </wps:spPr>
                        <wps:txbx>
                          <w:txbxContent>
                            <w:p w14:paraId="01CA147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3" name="Rectangle 4003"/>
                        <wps:cNvSpPr/>
                        <wps:spPr>
                          <a:xfrm>
                            <a:off x="847344" y="525780"/>
                            <a:ext cx="56348" cy="190519"/>
                          </a:xfrm>
                          <a:prstGeom prst="rect">
                            <a:avLst/>
                          </a:prstGeom>
                          <a:ln>
                            <a:noFill/>
                          </a:ln>
                        </wps:spPr>
                        <wps:txbx>
                          <w:txbxContent>
                            <w:p w14:paraId="7624147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4" name="Rectangle 4004"/>
                        <wps:cNvSpPr/>
                        <wps:spPr>
                          <a:xfrm>
                            <a:off x="0" y="701039"/>
                            <a:ext cx="1353577" cy="190519"/>
                          </a:xfrm>
                          <a:prstGeom prst="rect">
                            <a:avLst/>
                          </a:prstGeom>
                          <a:ln>
                            <a:noFill/>
                          </a:ln>
                        </wps:spPr>
                        <wps:txbx>
                          <w:txbxContent>
                            <w:p w14:paraId="360407B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5" name="Rectangle 4005"/>
                        <wps:cNvSpPr/>
                        <wps:spPr>
                          <a:xfrm>
                            <a:off x="1016508" y="701039"/>
                            <a:ext cx="56348" cy="190519"/>
                          </a:xfrm>
                          <a:prstGeom prst="rect">
                            <a:avLst/>
                          </a:prstGeom>
                          <a:ln>
                            <a:noFill/>
                          </a:ln>
                        </wps:spPr>
                        <wps:txbx>
                          <w:txbxContent>
                            <w:p w14:paraId="3982B87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6" name="Rectangle 4006"/>
                        <wps:cNvSpPr/>
                        <wps:spPr>
                          <a:xfrm>
                            <a:off x="0" y="876299"/>
                            <a:ext cx="56348" cy="190519"/>
                          </a:xfrm>
                          <a:prstGeom prst="rect">
                            <a:avLst/>
                          </a:prstGeom>
                          <a:ln>
                            <a:noFill/>
                          </a:ln>
                        </wps:spPr>
                        <wps:txbx>
                          <w:txbxContent>
                            <w:p w14:paraId="22CCDBD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7" name="Rectangle 4007"/>
                        <wps:cNvSpPr/>
                        <wps:spPr>
                          <a:xfrm>
                            <a:off x="0" y="1051559"/>
                            <a:ext cx="56348" cy="190519"/>
                          </a:xfrm>
                          <a:prstGeom prst="rect">
                            <a:avLst/>
                          </a:prstGeom>
                          <a:ln>
                            <a:noFill/>
                          </a:ln>
                        </wps:spPr>
                        <wps:txbx>
                          <w:txbxContent>
                            <w:p w14:paraId="7606401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8" name="Rectangle 4008"/>
                        <wps:cNvSpPr/>
                        <wps:spPr>
                          <a:xfrm>
                            <a:off x="0" y="1226819"/>
                            <a:ext cx="56348" cy="190519"/>
                          </a:xfrm>
                          <a:prstGeom prst="rect">
                            <a:avLst/>
                          </a:prstGeom>
                          <a:ln>
                            <a:noFill/>
                          </a:ln>
                        </wps:spPr>
                        <wps:txbx>
                          <w:txbxContent>
                            <w:p w14:paraId="0E351F3D"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9" name="Rectangle 4009"/>
                        <wps:cNvSpPr/>
                        <wps:spPr>
                          <a:xfrm>
                            <a:off x="0" y="1402079"/>
                            <a:ext cx="56348" cy="190519"/>
                          </a:xfrm>
                          <a:prstGeom prst="rect">
                            <a:avLst/>
                          </a:prstGeom>
                          <a:ln>
                            <a:noFill/>
                          </a:ln>
                        </wps:spPr>
                        <wps:txbx>
                          <w:txbxContent>
                            <w:p w14:paraId="2F8B5CEA"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0" name="Rectangle 4010"/>
                        <wps:cNvSpPr/>
                        <wps:spPr>
                          <a:xfrm>
                            <a:off x="3704844" y="1402079"/>
                            <a:ext cx="56348" cy="190519"/>
                          </a:xfrm>
                          <a:prstGeom prst="rect">
                            <a:avLst/>
                          </a:prstGeom>
                          <a:ln>
                            <a:noFill/>
                          </a:ln>
                        </wps:spPr>
                        <wps:txbx>
                          <w:txbxContent>
                            <w:p w14:paraId="7388F5E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1" name="Rectangle 4011"/>
                        <wps:cNvSpPr/>
                        <wps:spPr>
                          <a:xfrm>
                            <a:off x="0" y="1577339"/>
                            <a:ext cx="56348" cy="190519"/>
                          </a:xfrm>
                          <a:prstGeom prst="rect">
                            <a:avLst/>
                          </a:prstGeom>
                          <a:ln>
                            <a:noFill/>
                          </a:ln>
                        </wps:spPr>
                        <wps:txbx>
                          <w:txbxContent>
                            <w:p w14:paraId="48F403C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2" name="Rectangle 4012"/>
                        <wps:cNvSpPr/>
                        <wps:spPr>
                          <a:xfrm>
                            <a:off x="0" y="1752599"/>
                            <a:ext cx="56348" cy="190519"/>
                          </a:xfrm>
                          <a:prstGeom prst="rect">
                            <a:avLst/>
                          </a:prstGeom>
                          <a:ln>
                            <a:noFill/>
                          </a:ln>
                        </wps:spPr>
                        <wps:txbx>
                          <w:txbxContent>
                            <w:p w14:paraId="5D31ABB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3" name="Rectangle 4013"/>
                        <wps:cNvSpPr/>
                        <wps:spPr>
                          <a:xfrm>
                            <a:off x="0" y="1927858"/>
                            <a:ext cx="56348" cy="190519"/>
                          </a:xfrm>
                          <a:prstGeom prst="rect">
                            <a:avLst/>
                          </a:prstGeom>
                          <a:ln>
                            <a:noFill/>
                          </a:ln>
                        </wps:spPr>
                        <wps:txbx>
                          <w:txbxContent>
                            <w:p w14:paraId="57B184CA"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4" name="Rectangle 4014"/>
                        <wps:cNvSpPr/>
                        <wps:spPr>
                          <a:xfrm>
                            <a:off x="0" y="2103118"/>
                            <a:ext cx="56348" cy="190519"/>
                          </a:xfrm>
                          <a:prstGeom prst="rect">
                            <a:avLst/>
                          </a:prstGeom>
                          <a:ln>
                            <a:noFill/>
                          </a:ln>
                        </wps:spPr>
                        <wps:txbx>
                          <w:txbxContent>
                            <w:p w14:paraId="473C4BB6"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5" name="Rectangle 4015"/>
                        <wps:cNvSpPr/>
                        <wps:spPr>
                          <a:xfrm>
                            <a:off x="0" y="2278380"/>
                            <a:ext cx="56348" cy="190519"/>
                          </a:xfrm>
                          <a:prstGeom prst="rect">
                            <a:avLst/>
                          </a:prstGeom>
                          <a:ln>
                            <a:noFill/>
                          </a:ln>
                        </wps:spPr>
                        <wps:txbx>
                          <w:txbxContent>
                            <w:p w14:paraId="55FA78D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8" name="Rectangle 4018"/>
                        <wps:cNvSpPr/>
                        <wps:spPr>
                          <a:xfrm>
                            <a:off x="5550408" y="0"/>
                            <a:ext cx="56348" cy="190519"/>
                          </a:xfrm>
                          <a:prstGeom prst="rect">
                            <a:avLst/>
                          </a:prstGeom>
                          <a:ln>
                            <a:noFill/>
                          </a:ln>
                        </wps:spPr>
                        <wps:txbx>
                          <w:txbxContent>
                            <w:p w14:paraId="01A6508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9" name="Rectangle 4019"/>
                        <wps:cNvSpPr/>
                        <wps:spPr>
                          <a:xfrm>
                            <a:off x="5550408" y="175260"/>
                            <a:ext cx="56348" cy="190519"/>
                          </a:xfrm>
                          <a:prstGeom prst="rect">
                            <a:avLst/>
                          </a:prstGeom>
                          <a:ln>
                            <a:noFill/>
                          </a:ln>
                        </wps:spPr>
                        <wps:txbx>
                          <w:txbxContent>
                            <w:p w14:paraId="1E21453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0" name="Rectangle 4020"/>
                        <wps:cNvSpPr/>
                        <wps:spPr>
                          <a:xfrm>
                            <a:off x="5550408" y="350520"/>
                            <a:ext cx="56348" cy="190519"/>
                          </a:xfrm>
                          <a:prstGeom prst="rect">
                            <a:avLst/>
                          </a:prstGeom>
                          <a:ln>
                            <a:noFill/>
                          </a:ln>
                        </wps:spPr>
                        <wps:txbx>
                          <w:txbxContent>
                            <w:p w14:paraId="4441C9A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1" name="Rectangle 4021"/>
                        <wps:cNvSpPr/>
                        <wps:spPr>
                          <a:xfrm>
                            <a:off x="5550408" y="525780"/>
                            <a:ext cx="56348" cy="190519"/>
                          </a:xfrm>
                          <a:prstGeom prst="rect">
                            <a:avLst/>
                          </a:prstGeom>
                          <a:ln>
                            <a:noFill/>
                          </a:ln>
                        </wps:spPr>
                        <wps:txbx>
                          <w:txbxContent>
                            <w:p w14:paraId="12AAA278"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2" name="Rectangle 4022"/>
                        <wps:cNvSpPr/>
                        <wps:spPr>
                          <a:xfrm>
                            <a:off x="5550408" y="701039"/>
                            <a:ext cx="56348" cy="190519"/>
                          </a:xfrm>
                          <a:prstGeom prst="rect">
                            <a:avLst/>
                          </a:prstGeom>
                          <a:ln>
                            <a:noFill/>
                          </a:ln>
                        </wps:spPr>
                        <wps:txbx>
                          <w:txbxContent>
                            <w:p w14:paraId="049F73B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3" name="Rectangle 4023"/>
                        <wps:cNvSpPr/>
                        <wps:spPr>
                          <a:xfrm>
                            <a:off x="5550408" y="876299"/>
                            <a:ext cx="56348" cy="190519"/>
                          </a:xfrm>
                          <a:prstGeom prst="rect">
                            <a:avLst/>
                          </a:prstGeom>
                          <a:ln>
                            <a:noFill/>
                          </a:ln>
                        </wps:spPr>
                        <wps:txbx>
                          <w:txbxContent>
                            <w:p w14:paraId="425AFA9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4" name="Rectangle 4024"/>
                        <wps:cNvSpPr/>
                        <wps:spPr>
                          <a:xfrm>
                            <a:off x="5550408" y="1051559"/>
                            <a:ext cx="56348" cy="190519"/>
                          </a:xfrm>
                          <a:prstGeom prst="rect">
                            <a:avLst/>
                          </a:prstGeom>
                          <a:ln>
                            <a:noFill/>
                          </a:ln>
                        </wps:spPr>
                        <wps:txbx>
                          <w:txbxContent>
                            <w:p w14:paraId="243034E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5" name="Rectangle 4025"/>
                        <wps:cNvSpPr/>
                        <wps:spPr>
                          <a:xfrm>
                            <a:off x="5550408" y="1226819"/>
                            <a:ext cx="56348" cy="190519"/>
                          </a:xfrm>
                          <a:prstGeom prst="rect">
                            <a:avLst/>
                          </a:prstGeom>
                          <a:ln>
                            <a:noFill/>
                          </a:ln>
                        </wps:spPr>
                        <wps:txbx>
                          <w:txbxContent>
                            <w:p w14:paraId="313DBB86"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6" name="Rectangle 4026"/>
                        <wps:cNvSpPr/>
                        <wps:spPr>
                          <a:xfrm>
                            <a:off x="5550408" y="1402079"/>
                            <a:ext cx="56348" cy="190519"/>
                          </a:xfrm>
                          <a:prstGeom prst="rect">
                            <a:avLst/>
                          </a:prstGeom>
                          <a:ln>
                            <a:noFill/>
                          </a:ln>
                        </wps:spPr>
                        <wps:txbx>
                          <w:txbxContent>
                            <w:p w14:paraId="1A680F3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7" name="Rectangle 4027"/>
                        <wps:cNvSpPr/>
                        <wps:spPr>
                          <a:xfrm>
                            <a:off x="5550408" y="1577339"/>
                            <a:ext cx="56348" cy="190519"/>
                          </a:xfrm>
                          <a:prstGeom prst="rect">
                            <a:avLst/>
                          </a:prstGeom>
                          <a:ln>
                            <a:noFill/>
                          </a:ln>
                        </wps:spPr>
                        <wps:txbx>
                          <w:txbxContent>
                            <w:p w14:paraId="371C6D7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8" name="Rectangle 4028"/>
                        <wps:cNvSpPr/>
                        <wps:spPr>
                          <a:xfrm>
                            <a:off x="5550408" y="1752599"/>
                            <a:ext cx="56348" cy="190519"/>
                          </a:xfrm>
                          <a:prstGeom prst="rect">
                            <a:avLst/>
                          </a:prstGeom>
                          <a:ln>
                            <a:noFill/>
                          </a:ln>
                        </wps:spPr>
                        <wps:txbx>
                          <w:txbxContent>
                            <w:p w14:paraId="183329A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150" name="Shape 4150"/>
                        <wps:cNvSpPr/>
                        <wps:spPr>
                          <a:xfrm>
                            <a:off x="1299718" y="578947"/>
                            <a:ext cx="1908175" cy="1767205"/>
                          </a:xfrm>
                          <a:custGeom>
                            <a:avLst/>
                            <a:gdLst/>
                            <a:ahLst/>
                            <a:cxnLst/>
                            <a:rect l="0" t="0" r="0" b="0"/>
                            <a:pathLst>
                              <a:path w="1908175" h="1767205">
                                <a:moveTo>
                                  <a:pt x="954088" y="0"/>
                                </a:moveTo>
                                <a:cubicBezTo>
                                  <a:pt x="1481049" y="0"/>
                                  <a:pt x="1908175" y="395580"/>
                                  <a:pt x="1908175" y="883603"/>
                                </a:cubicBezTo>
                                <a:cubicBezTo>
                                  <a:pt x="1908175" y="1371626"/>
                                  <a:pt x="1481049" y="1767205"/>
                                  <a:pt x="954088" y="1767205"/>
                                </a:cubicBezTo>
                                <a:cubicBezTo>
                                  <a:pt x="427126" y="1767205"/>
                                  <a:pt x="0" y="1371626"/>
                                  <a:pt x="0" y="883603"/>
                                </a:cubicBezTo>
                                <a:cubicBezTo>
                                  <a:pt x="0" y="395580"/>
                                  <a:pt x="427126" y="0"/>
                                  <a:pt x="954088" y="0"/>
                                </a:cubicBezTo>
                                <a:close/>
                              </a:path>
                            </a:pathLst>
                          </a:custGeom>
                          <a:solidFill>
                            <a:srgbClr val="C0C0C0"/>
                          </a:solidFill>
                          <a:ln w="0" cap="flat">
                            <a:noFill/>
                            <a:miter lim="127000"/>
                          </a:ln>
                          <a:effectLst/>
                        </wps:spPr>
                        <wps:bodyPr/>
                      </wps:wsp>
                      <wps:wsp>
                        <wps:cNvPr id="4151" name="Shape 4151"/>
                        <wps:cNvSpPr/>
                        <wps:spPr>
                          <a:xfrm>
                            <a:off x="1299718" y="578947"/>
                            <a:ext cx="1908175" cy="1767205"/>
                          </a:xfrm>
                          <a:custGeom>
                            <a:avLst/>
                            <a:gdLst/>
                            <a:ahLst/>
                            <a:cxnLst/>
                            <a:rect l="0" t="0" r="0" b="0"/>
                            <a:pathLst>
                              <a:path w="1908175" h="1767205">
                                <a:moveTo>
                                  <a:pt x="954088" y="0"/>
                                </a:moveTo>
                                <a:cubicBezTo>
                                  <a:pt x="427126" y="0"/>
                                  <a:pt x="0" y="395580"/>
                                  <a:pt x="0" y="883603"/>
                                </a:cubicBezTo>
                                <a:cubicBezTo>
                                  <a:pt x="0" y="1371626"/>
                                  <a:pt x="427126" y="1767205"/>
                                  <a:pt x="954088" y="1767205"/>
                                </a:cubicBezTo>
                                <a:cubicBezTo>
                                  <a:pt x="1481049" y="1767205"/>
                                  <a:pt x="1908175" y="1371626"/>
                                  <a:pt x="1908175" y="883603"/>
                                </a:cubicBezTo>
                                <a:cubicBezTo>
                                  <a:pt x="1908175" y="395580"/>
                                  <a:pt x="1481049" y="0"/>
                                  <a:pt x="954088" y="0"/>
                                </a:cubicBezTo>
                                <a:close/>
                              </a:path>
                            </a:pathLst>
                          </a:custGeom>
                          <a:noFill/>
                          <a:ln w="19050" cap="rnd" cmpd="sng" algn="ctr">
                            <a:solidFill>
                              <a:srgbClr val="000000"/>
                            </a:solidFill>
                            <a:prstDash val="solid"/>
                            <a:round/>
                          </a:ln>
                          <a:effectLst/>
                        </wps:spPr>
                        <wps:bodyPr/>
                      </wps:wsp>
                      <wps:wsp>
                        <wps:cNvPr id="4152" name="Shape 4152"/>
                        <wps:cNvSpPr/>
                        <wps:spPr>
                          <a:xfrm>
                            <a:off x="1904238" y="660226"/>
                            <a:ext cx="365760" cy="875030"/>
                          </a:xfrm>
                          <a:custGeom>
                            <a:avLst/>
                            <a:gdLst/>
                            <a:ahLst/>
                            <a:cxnLst/>
                            <a:rect l="0" t="0" r="0" b="0"/>
                            <a:pathLst>
                              <a:path w="365760" h="875030">
                                <a:moveTo>
                                  <a:pt x="0" y="0"/>
                                </a:moveTo>
                                <a:lnTo>
                                  <a:pt x="365760" y="875030"/>
                                </a:lnTo>
                              </a:path>
                            </a:pathLst>
                          </a:custGeom>
                          <a:noFill/>
                          <a:ln w="19050" cap="flat" cmpd="sng" algn="ctr">
                            <a:solidFill>
                              <a:srgbClr val="000000"/>
                            </a:solidFill>
                            <a:prstDash val="solid"/>
                            <a:round/>
                          </a:ln>
                          <a:effectLst/>
                        </wps:spPr>
                        <wps:bodyPr/>
                      </wps:wsp>
                      <wps:wsp>
                        <wps:cNvPr id="4153" name="Shape 4153"/>
                        <wps:cNvSpPr/>
                        <wps:spPr>
                          <a:xfrm>
                            <a:off x="2269998" y="1535257"/>
                            <a:ext cx="874395" cy="206375"/>
                          </a:xfrm>
                          <a:custGeom>
                            <a:avLst/>
                            <a:gdLst/>
                            <a:ahLst/>
                            <a:cxnLst/>
                            <a:rect l="0" t="0" r="0" b="0"/>
                            <a:pathLst>
                              <a:path w="874395" h="206375">
                                <a:moveTo>
                                  <a:pt x="0" y="0"/>
                                </a:moveTo>
                                <a:lnTo>
                                  <a:pt x="874395" y="206375"/>
                                </a:lnTo>
                              </a:path>
                            </a:pathLst>
                          </a:custGeom>
                          <a:noFill/>
                          <a:ln w="19050" cap="flat" cmpd="sng" algn="ctr">
                            <a:solidFill>
                              <a:srgbClr val="000000"/>
                            </a:solidFill>
                            <a:prstDash val="solid"/>
                            <a:round/>
                          </a:ln>
                          <a:effectLst/>
                        </wps:spPr>
                        <wps:bodyPr/>
                      </wps:wsp>
                      <wps:wsp>
                        <wps:cNvPr id="4154" name="Shape 4154"/>
                        <wps:cNvSpPr/>
                        <wps:spPr>
                          <a:xfrm>
                            <a:off x="2269998" y="835487"/>
                            <a:ext cx="668020" cy="699770"/>
                          </a:xfrm>
                          <a:custGeom>
                            <a:avLst/>
                            <a:gdLst/>
                            <a:ahLst/>
                            <a:cxnLst/>
                            <a:rect l="0" t="0" r="0" b="0"/>
                            <a:pathLst>
                              <a:path w="668020" h="699770">
                                <a:moveTo>
                                  <a:pt x="668020" y="0"/>
                                </a:moveTo>
                                <a:lnTo>
                                  <a:pt x="0" y="699770"/>
                                </a:lnTo>
                              </a:path>
                            </a:pathLst>
                          </a:custGeom>
                          <a:noFill/>
                          <a:ln w="19050" cap="flat" cmpd="sng" algn="ctr">
                            <a:solidFill>
                              <a:srgbClr val="000000"/>
                            </a:solidFill>
                            <a:prstDash val="solid"/>
                            <a:round/>
                          </a:ln>
                          <a:effectLst/>
                        </wps:spPr>
                        <wps:bodyPr/>
                      </wps:wsp>
                      <wps:wsp>
                        <wps:cNvPr id="4155" name="Shape 4155"/>
                        <wps:cNvSpPr/>
                        <wps:spPr>
                          <a:xfrm>
                            <a:off x="2269998" y="660226"/>
                            <a:ext cx="341630" cy="875030"/>
                          </a:xfrm>
                          <a:custGeom>
                            <a:avLst/>
                            <a:gdLst/>
                            <a:ahLst/>
                            <a:cxnLst/>
                            <a:rect l="0" t="0" r="0" b="0"/>
                            <a:pathLst>
                              <a:path w="341630" h="875030">
                                <a:moveTo>
                                  <a:pt x="341630" y="0"/>
                                </a:moveTo>
                                <a:lnTo>
                                  <a:pt x="0" y="875030"/>
                                </a:lnTo>
                              </a:path>
                            </a:pathLst>
                          </a:custGeom>
                          <a:noFill/>
                          <a:ln w="19050" cap="flat" cmpd="sng" algn="ctr">
                            <a:solidFill>
                              <a:srgbClr val="000000"/>
                            </a:solidFill>
                            <a:prstDash val="solid"/>
                            <a:round/>
                          </a:ln>
                          <a:effectLst/>
                        </wps:spPr>
                        <wps:bodyPr/>
                      </wps:wsp>
                      <wps:wsp>
                        <wps:cNvPr id="4156" name="Shape 4156"/>
                        <wps:cNvSpPr/>
                        <wps:spPr>
                          <a:xfrm>
                            <a:off x="798703" y="1535257"/>
                            <a:ext cx="501015" cy="0"/>
                          </a:xfrm>
                          <a:custGeom>
                            <a:avLst/>
                            <a:gdLst/>
                            <a:ahLst/>
                            <a:cxnLst/>
                            <a:rect l="0" t="0" r="0" b="0"/>
                            <a:pathLst>
                              <a:path w="501015">
                                <a:moveTo>
                                  <a:pt x="501015" y="0"/>
                                </a:moveTo>
                                <a:lnTo>
                                  <a:pt x="0" y="0"/>
                                </a:lnTo>
                              </a:path>
                            </a:pathLst>
                          </a:custGeom>
                          <a:noFill/>
                          <a:ln w="19050" cap="flat" cmpd="sng" algn="ctr">
                            <a:solidFill>
                              <a:srgbClr val="000000"/>
                            </a:solidFill>
                            <a:prstDash val="solid"/>
                            <a:round/>
                          </a:ln>
                          <a:effectLst/>
                        </wps:spPr>
                        <wps:bodyPr/>
                      </wps:wsp>
                      <wps:wsp>
                        <wps:cNvPr id="4157" name="Shape 4157"/>
                        <wps:cNvSpPr/>
                        <wps:spPr>
                          <a:xfrm>
                            <a:off x="3207893" y="1359997"/>
                            <a:ext cx="636270" cy="7620"/>
                          </a:xfrm>
                          <a:custGeom>
                            <a:avLst/>
                            <a:gdLst/>
                            <a:ahLst/>
                            <a:cxnLst/>
                            <a:rect l="0" t="0" r="0" b="0"/>
                            <a:pathLst>
                              <a:path w="636270" h="7620">
                                <a:moveTo>
                                  <a:pt x="0" y="7620"/>
                                </a:moveTo>
                                <a:lnTo>
                                  <a:pt x="636270" y="0"/>
                                </a:lnTo>
                              </a:path>
                            </a:pathLst>
                          </a:custGeom>
                          <a:noFill/>
                          <a:ln w="19050" cap="flat" cmpd="sng" algn="ctr">
                            <a:solidFill>
                              <a:srgbClr val="000000"/>
                            </a:solidFill>
                            <a:prstDash val="solid"/>
                            <a:round/>
                          </a:ln>
                          <a:effectLst/>
                        </wps:spPr>
                        <wps:bodyPr/>
                      </wps:wsp>
                      <wps:wsp>
                        <wps:cNvPr id="4158" name="Shape 4158"/>
                        <wps:cNvSpPr/>
                        <wps:spPr>
                          <a:xfrm>
                            <a:off x="2771013" y="580852"/>
                            <a:ext cx="1104900" cy="134620"/>
                          </a:xfrm>
                          <a:custGeom>
                            <a:avLst/>
                            <a:gdLst/>
                            <a:ahLst/>
                            <a:cxnLst/>
                            <a:rect l="0" t="0" r="0" b="0"/>
                            <a:pathLst>
                              <a:path w="1104900" h="134620">
                                <a:moveTo>
                                  <a:pt x="0" y="134620"/>
                                </a:moveTo>
                                <a:lnTo>
                                  <a:pt x="1104900" y="0"/>
                                </a:lnTo>
                              </a:path>
                            </a:pathLst>
                          </a:custGeom>
                          <a:noFill/>
                          <a:ln w="19050" cap="flat" cmpd="sng" algn="ctr">
                            <a:solidFill>
                              <a:srgbClr val="000000"/>
                            </a:solidFill>
                            <a:prstDash val="solid"/>
                            <a:round/>
                          </a:ln>
                          <a:effectLst/>
                        </wps:spPr>
                        <wps:bodyPr/>
                      </wps:wsp>
                      <wps:wsp>
                        <wps:cNvPr id="4159" name="Shape 4159"/>
                        <wps:cNvSpPr/>
                        <wps:spPr>
                          <a:xfrm>
                            <a:off x="2142998" y="429721"/>
                            <a:ext cx="635" cy="151130"/>
                          </a:xfrm>
                          <a:custGeom>
                            <a:avLst/>
                            <a:gdLst/>
                            <a:ahLst/>
                            <a:cxnLst/>
                            <a:rect l="0" t="0" r="0" b="0"/>
                            <a:pathLst>
                              <a:path w="635" h="151130">
                                <a:moveTo>
                                  <a:pt x="0" y="151130"/>
                                </a:moveTo>
                                <a:lnTo>
                                  <a:pt x="635" y="0"/>
                                </a:lnTo>
                              </a:path>
                            </a:pathLst>
                          </a:custGeom>
                          <a:noFill/>
                          <a:ln w="19050" cap="flat" cmpd="sng" algn="ctr">
                            <a:solidFill>
                              <a:srgbClr val="000000"/>
                            </a:solidFill>
                            <a:prstDash val="solid"/>
                            <a:round/>
                          </a:ln>
                          <a:effectLst/>
                        </wps:spPr>
                        <wps:bodyPr/>
                      </wps:wsp>
                      <wps:wsp>
                        <wps:cNvPr id="4160" name="Shape 4160"/>
                        <wps:cNvSpPr/>
                        <wps:spPr>
                          <a:xfrm>
                            <a:off x="1299718" y="429722"/>
                            <a:ext cx="843280" cy="0"/>
                          </a:xfrm>
                          <a:custGeom>
                            <a:avLst/>
                            <a:gdLst/>
                            <a:ahLst/>
                            <a:cxnLst/>
                            <a:rect l="0" t="0" r="0" b="0"/>
                            <a:pathLst>
                              <a:path w="843280">
                                <a:moveTo>
                                  <a:pt x="843280" y="0"/>
                                </a:moveTo>
                                <a:lnTo>
                                  <a:pt x="0" y="0"/>
                                </a:lnTo>
                              </a:path>
                            </a:pathLst>
                          </a:custGeom>
                          <a:noFill/>
                          <a:ln w="19050" cap="flat" cmpd="sng" algn="ctr">
                            <a:solidFill>
                              <a:srgbClr val="000000"/>
                            </a:solidFill>
                            <a:prstDash val="solid"/>
                            <a:round/>
                          </a:ln>
                          <a:effectLst/>
                        </wps:spPr>
                        <wps:bodyPr/>
                      </wps:wsp>
                      <wps:wsp>
                        <wps:cNvPr id="4161" name="Rectangle 4161"/>
                        <wps:cNvSpPr/>
                        <wps:spPr>
                          <a:xfrm>
                            <a:off x="3784092" y="523956"/>
                            <a:ext cx="169694" cy="189937"/>
                          </a:xfrm>
                          <a:prstGeom prst="rect">
                            <a:avLst/>
                          </a:prstGeom>
                          <a:ln>
                            <a:noFill/>
                          </a:ln>
                        </wps:spPr>
                        <wps:txbx>
                          <w:txbxContent>
                            <w:p w14:paraId="4A68F802" w14:textId="77777777" w:rsidR="00514E69" w:rsidRDefault="00514E69" w:rsidP="00413174">
                              <w:pPr>
                                <w:spacing w:after="0" w:line="276" w:lineRule="auto"/>
                              </w:pPr>
                              <w:r>
                                <w:rPr>
                                  <w:rFonts w:ascii="Calibri" w:eastAsia="Calibri" w:hAnsi="Calibri" w:cs="Calibri"/>
                                  <w:b/>
                                </w:rPr>
                                <w:t xml:space="preserve">    </w:t>
                              </w:r>
                            </w:p>
                          </w:txbxContent>
                        </wps:txbx>
                        <wps:bodyPr horzOverflow="overflow" vert="horz" lIns="0" tIns="0" rIns="0" bIns="0" rtlCol="0">
                          <a:noAutofit/>
                        </wps:bodyPr>
                      </wps:wsp>
                      <wps:wsp>
                        <wps:cNvPr id="4162" name="Rectangle 4162"/>
                        <wps:cNvSpPr/>
                        <wps:spPr>
                          <a:xfrm>
                            <a:off x="3912108" y="527037"/>
                            <a:ext cx="134636" cy="175277"/>
                          </a:xfrm>
                          <a:prstGeom prst="rect">
                            <a:avLst/>
                          </a:prstGeom>
                          <a:ln>
                            <a:noFill/>
                          </a:ln>
                        </wps:spPr>
                        <wps:txbx>
                          <w:txbxContent>
                            <w:p w14:paraId="54E51FCC"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4163" name="Rectangle 4163"/>
                        <wps:cNvSpPr/>
                        <wps:spPr>
                          <a:xfrm>
                            <a:off x="4011168" y="527037"/>
                            <a:ext cx="51841" cy="175277"/>
                          </a:xfrm>
                          <a:prstGeom prst="rect">
                            <a:avLst/>
                          </a:prstGeom>
                          <a:ln>
                            <a:noFill/>
                          </a:ln>
                        </wps:spPr>
                        <wps:txbx>
                          <w:txbxContent>
                            <w:p w14:paraId="5D8D275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64" name="Rectangle 4164"/>
                        <wps:cNvSpPr/>
                        <wps:spPr>
                          <a:xfrm>
                            <a:off x="3866388" y="1314945"/>
                            <a:ext cx="134636" cy="175277"/>
                          </a:xfrm>
                          <a:prstGeom prst="rect">
                            <a:avLst/>
                          </a:prstGeom>
                          <a:ln>
                            <a:noFill/>
                          </a:ln>
                        </wps:spPr>
                        <wps:txbx>
                          <w:txbxContent>
                            <w:p w14:paraId="149E2EFA"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4165" name="Rectangle 4165"/>
                        <wps:cNvSpPr/>
                        <wps:spPr>
                          <a:xfrm>
                            <a:off x="3966972" y="1314945"/>
                            <a:ext cx="51841" cy="175277"/>
                          </a:xfrm>
                          <a:prstGeom prst="rect">
                            <a:avLst/>
                          </a:prstGeom>
                          <a:ln>
                            <a:noFill/>
                          </a:ln>
                        </wps:spPr>
                        <wps:txbx>
                          <w:txbxContent>
                            <w:p w14:paraId="3950CE4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2580" name="Rectangle 22580"/>
                        <wps:cNvSpPr/>
                        <wps:spPr>
                          <a:xfrm>
                            <a:off x="4053846" y="1314945"/>
                            <a:ext cx="319434" cy="175277"/>
                          </a:xfrm>
                          <a:prstGeom prst="rect">
                            <a:avLst/>
                          </a:prstGeom>
                          <a:ln>
                            <a:noFill/>
                          </a:ln>
                        </wps:spPr>
                        <wps:txbx>
                          <w:txbxContent>
                            <w:p w14:paraId="6795E808" w14:textId="77777777" w:rsidR="00514E69" w:rsidRDefault="00514E69" w:rsidP="00413174">
                              <w:pPr>
                                <w:spacing w:after="0" w:line="276" w:lineRule="auto"/>
                              </w:pPr>
                              <w:r>
                                <w:rPr>
                                  <w:rFonts w:ascii="Arial" w:eastAsia="Arial" w:hAnsi="Arial" w:cs="Arial"/>
                                  <w:b/>
                                </w:rPr>
                                <w:t>Met</w:t>
                              </w:r>
                            </w:p>
                          </w:txbxContent>
                        </wps:txbx>
                        <wps:bodyPr horzOverflow="overflow" vert="horz" lIns="0" tIns="0" rIns="0" bIns="0" rtlCol="0">
                          <a:noAutofit/>
                        </wps:bodyPr>
                      </wps:wsp>
                      <wps:wsp>
                        <wps:cNvPr id="22579" name="Rectangle 22579"/>
                        <wps:cNvSpPr/>
                        <wps:spPr>
                          <a:xfrm>
                            <a:off x="4006596" y="1314945"/>
                            <a:ext cx="62097" cy="175277"/>
                          </a:xfrm>
                          <a:prstGeom prst="rect">
                            <a:avLst/>
                          </a:prstGeom>
                          <a:ln>
                            <a:noFill/>
                          </a:ln>
                        </wps:spPr>
                        <wps:txbx>
                          <w:txbxContent>
                            <w:p w14:paraId="21EF480E" w14:textId="77777777" w:rsidR="00514E69" w:rsidRDefault="00514E69" w:rsidP="00413174">
                              <w:pPr>
                                <w:spacing w:after="0" w:line="276" w:lineRule="auto"/>
                              </w:pPr>
                              <w:r>
                                <w:rPr>
                                  <w:rFonts w:ascii="Arial" w:eastAsia="Arial" w:hAnsi="Arial" w:cs="Arial"/>
                                  <w:b/>
                                </w:rPr>
                                <w:t>(</w:t>
                              </w:r>
                            </w:p>
                          </w:txbxContent>
                        </wps:txbx>
                        <wps:bodyPr horzOverflow="overflow" vert="horz" lIns="0" tIns="0" rIns="0" bIns="0" rtlCol="0">
                          <a:noAutofit/>
                        </wps:bodyPr>
                      </wps:wsp>
                      <wps:wsp>
                        <wps:cNvPr id="4167" name="Rectangle 4167"/>
                        <wps:cNvSpPr/>
                        <wps:spPr>
                          <a:xfrm>
                            <a:off x="4294632" y="1314945"/>
                            <a:ext cx="62097" cy="175277"/>
                          </a:xfrm>
                          <a:prstGeom prst="rect">
                            <a:avLst/>
                          </a:prstGeom>
                          <a:ln>
                            <a:noFill/>
                          </a:ln>
                        </wps:spPr>
                        <wps:txbx>
                          <w:txbxContent>
                            <w:p w14:paraId="2A52E1A3" w14:textId="77777777" w:rsidR="00514E69" w:rsidRDefault="00514E69" w:rsidP="00413174">
                              <w:pPr>
                                <w:spacing w:after="0" w:line="276" w:lineRule="auto"/>
                              </w:pPr>
                              <w:r>
                                <w:rPr>
                                  <w:rFonts w:ascii="Arial" w:eastAsia="Arial" w:hAnsi="Arial" w:cs="Arial"/>
                                  <w:b/>
                                </w:rPr>
                                <w:t>-</w:t>
                              </w:r>
                            </w:p>
                          </w:txbxContent>
                        </wps:txbx>
                        <wps:bodyPr horzOverflow="overflow" vert="horz" lIns="0" tIns="0" rIns="0" bIns="0" rtlCol="0">
                          <a:noAutofit/>
                        </wps:bodyPr>
                      </wps:wsp>
                      <wps:wsp>
                        <wps:cNvPr id="4168" name="Rectangle 4168"/>
                        <wps:cNvSpPr/>
                        <wps:spPr>
                          <a:xfrm>
                            <a:off x="4341876" y="1314945"/>
                            <a:ext cx="730802" cy="175277"/>
                          </a:xfrm>
                          <a:prstGeom prst="rect">
                            <a:avLst/>
                          </a:prstGeom>
                          <a:ln>
                            <a:noFill/>
                          </a:ln>
                        </wps:spPr>
                        <wps:txbx>
                          <w:txbxContent>
                            <w:p w14:paraId="4751016B" w14:textId="77777777" w:rsidR="00514E69" w:rsidRDefault="00514E69" w:rsidP="00413174">
                              <w:pPr>
                                <w:spacing w:after="0" w:line="276" w:lineRule="auto"/>
                              </w:pPr>
                              <w:r>
                                <w:rPr>
                                  <w:rFonts w:ascii="Arial" w:eastAsia="Arial" w:hAnsi="Arial" w:cs="Arial"/>
                                  <w:b/>
                                </w:rPr>
                                <w:t>oestrus)</w:t>
                              </w:r>
                            </w:p>
                          </w:txbxContent>
                        </wps:txbx>
                        <wps:bodyPr horzOverflow="overflow" vert="horz" lIns="0" tIns="0" rIns="0" bIns="0" rtlCol="0">
                          <a:noAutofit/>
                        </wps:bodyPr>
                      </wps:wsp>
                      <wps:wsp>
                        <wps:cNvPr id="4169" name="Rectangle 4169"/>
                        <wps:cNvSpPr/>
                        <wps:spPr>
                          <a:xfrm>
                            <a:off x="4890516" y="1314945"/>
                            <a:ext cx="51841" cy="175277"/>
                          </a:xfrm>
                          <a:prstGeom prst="rect">
                            <a:avLst/>
                          </a:prstGeom>
                          <a:ln>
                            <a:noFill/>
                          </a:ln>
                        </wps:spPr>
                        <wps:txbx>
                          <w:txbxContent>
                            <w:p w14:paraId="4841498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71" name="Rectangle 4171"/>
                        <wps:cNvSpPr/>
                        <wps:spPr>
                          <a:xfrm>
                            <a:off x="637032" y="1468869"/>
                            <a:ext cx="134636" cy="175277"/>
                          </a:xfrm>
                          <a:prstGeom prst="rect">
                            <a:avLst/>
                          </a:prstGeom>
                          <a:ln>
                            <a:noFill/>
                          </a:ln>
                        </wps:spPr>
                        <wps:txbx>
                          <w:txbxContent>
                            <w:p w14:paraId="4B6AF30A"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4172" name="Rectangle 4172"/>
                        <wps:cNvSpPr/>
                        <wps:spPr>
                          <a:xfrm>
                            <a:off x="737616" y="1468869"/>
                            <a:ext cx="51841" cy="175277"/>
                          </a:xfrm>
                          <a:prstGeom prst="rect">
                            <a:avLst/>
                          </a:prstGeom>
                          <a:ln>
                            <a:noFill/>
                          </a:ln>
                        </wps:spPr>
                        <wps:txbx>
                          <w:txbxContent>
                            <w:p w14:paraId="0A7ACD2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73" name="Rectangle 4173"/>
                        <wps:cNvSpPr/>
                        <wps:spPr>
                          <a:xfrm>
                            <a:off x="842772" y="379175"/>
                            <a:ext cx="463208" cy="189937"/>
                          </a:xfrm>
                          <a:prstGeom prst="rect">
                            <a:avLst/>
                          </a:prstGeom>
                          <a:ln>
                            <a:noFill/>
                          </a:ln>
                        </wps:spPr>
                        <wps:txbx>
                          <w:txbxContent>
                            <w:p w14:paraId="1D13901B" w14:textId="77777777" w:rsidR="00514E69" w:rsidRDefault="00514E69" w:rsidP="00413174">
                              <w:pPr>
                                <w:spacing w:after="0" w:line="276" w:lineRule="auto"/>
                              </w:pPr>
                              <w:r>
                                <w:rPr>
                                  <w:rFonts w:ascii="Calibri" w:eastAsia="Calibri" w:hAnsi="Calibri" w:cs="Calibri"/>
                                  <w:b/>
                                </w:rPr>
                                <w:t xml:space="preserve">           </w:t>
                              </w:r>
                            </w:p>
                          </w:txbxContent>
                        </wps:txbx>
                        <wps:bodyPr horzOverflow="overflow" vert="horz" lIns="0" tIns="0" rIns="0" bIns="0" rtlCol="0">
                          <a:noAutofit/>
                        </wps:bodyPr>
                      </wps:wsp>
                      <wps:wsp>
                        <wps:cNvPr id="4174" name="Rectangle 4174"/>
                        <wps:cNvSpPr/>
                        <wps:spPr>
                          <a:xfrm>
                            <a:off x="1191768" y="382257"/>
                            <a:ext cx="134636" cy="175277"/>
                          </a:xfrm>
                          <a:prstGeom prst="rect">
                            <a:avLst/>
                          </a:prstGeom>
                          <a:ln>
                            <a:noFill/>
                          </a:ln>
                        </wps:spPr>
                        <wps:txbx>
                          <w:txbxContent>
                            <w:p w14:paraId="22727259"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4175" name="Rectangle 4175"/>
                        <wps:cNvSpPr/>
                        <wps:spPr>
                          <a:xfrm>
                            <a:off x="1290828" y="382257"/>
                            <a:ext cx="51841" cy="175277"/>
                          </a:xfrm>
                          <a:prstGeom prst="rect">
                            <a:avLst/>
                          </a:prstGeom>
                          <a:ln>
                            <a:noFill/>
                          </a:ln>
                        </wps:spPr>
                        <wps:txbx>
                          <w:txbxContent>
                            <w:p w14:paraId="6C94747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76" name="Shape 4176"/>
                        <wps:cNvSpPr/>
                        <wps:spPr>
                          <a:xfrm>
                            <a:off x="225298" y="184612"/>
                            <a:ext cx="4895850" cy="6350"/>
                          </a:xfrm>
                          <a:custGeom>
                            <a:avLst/>
                            <a:gdLst/>
                            <a:ahLst/>
                            <a:cxnLst/>
                            <a:rect l="0" t="0" r="0" b="0"/>
                            <a:pathLst>
                              <a:path w="4895850" h="6350">
                                <a:moveTo>
                                  <a:pt x="0" y="0"/>
                                </a:moveTo>
                                <a:lnTo>
                                  <a:pt x="4895850" y="6350"/>
                                </a:lnTo>
                              </a:path>
                            </a:pathLst>
                          </a:custGeom>
                          <a:noFill/>
                          <a:ln w="19050" cap="flat" cmpd="sng" algn="ctr">
                            <a:solidFill>
                              <a:srgbClr val="000000"/>
                            </a:solidFill>
                            <a:prstDash val="solid"/>
                            <a:round/>
                          </a:ln>
                          <a:effectLst/>
                        </wps:spPr>
                        <wps:bodyPr/>
                      </wps:wsp>
                      <wps:wsp>
                        <wps:cNvPr id="4177" name="Shape 4177"/>
                        <wps:cNvSpPr/>
                        <wps:spPr>
                          <a:xfrm>
                            <a:off x="212598" y="2412827"/>
                            <a:ext cx="4908550" cy="0"/>
                          </a:xfrm>
                          <a:custGeom>
                            <a:avLst/>
                            <a:gdLst/>
                            <a:ahLst/>
                            <a:cxnLst/>
                            <a:rect l="0" t="0" r="0" b="0"/>
                            <a:pathLst>
                              <a:path w="4908550">
                                <a:moveTo>
                                  <a:pt x="0" y="0"/>
                                </a:moveTo>
                                <a:lnTo>
                                  <a:pt x="4908550" y="0"/>
                                </a:lnTo>
                              </a:path>
                            </a:pathLst>
                          </a:custGeom>
                          <a:noFill/>
                          <a:ln w="19050" cap="flat" cmpd="sng" algn="ctr">
                            <a:solidFill>
                              <a:srgbClr val="000000"/>
                            </a:solidFill>
                            <a:prstDash val="solid"/>
                            <a:round/>
                          </a:ln>
                          <a:effectLst/>
                        </wps:spPr>
                        <wps:bodyPr/>
                      </wps:wsp>
                      <wps:wsp>
                        <wps:cNvPr id="4178" name="Shape 4178"/>
                        <wps:cNvSpPr/>
                        <wps:spPr>
                          <a:xfrm>
                            <a:off x="225298" y="190962"/>
                            <a:ext cx="0" cy="2228215"/>
                          </a:xfrm>
                          <a:custGeom>
                            <a:avLst/>
                            <a:gdLst/>
                            <a:ahLst/>
                            <a:cxnLst/>
                            <a:rect l="0" t="0" r="0" b="0"/>
                            <a:pathLst>
                              <a:path h="2228215">
                                <a:moveTo>
                                  <a:pt x="0" y="0"/>
                                </a:moveTo>
                                <a:lnTo>
                                  <a:pt x="0" y="2228215"/>
                                </a:lnTo>
                              </a:path>
                            </a:pathLst>
                          </a:custGeom>
                          <a:noFill/>
                          <a:ln w="19050" cap="flat" cmpd="sng" algn="ctr">
                            <a:solidFill>
                              <a:srgbClr val="000000"/>
                            </a:solidFill>
                            <a:prstDash val="solid"/>
                            <a:round/>
                          </a:ln>
                          <a:effectLst/>
                        </wps:spPr>
                        <wps:bodyPr/>
                      </wps:wsp>
                      <wps:wsp>
                        <wps:cNvPr id="4179" name="Shape 4179"/>
                        <wps:cNvSpPr/>
                        <wps:spPr>
                          <a:xfrm>
                            <a:off x="5121148" y="190962"/>
                            <a:ext cx="0" cy="2228215"/>
                          </a:xfrm>
                          <a:custGeom>
                            <a:avLst/>
                            <a:gdLst/>
                            <a:ahLst/>
                            <a:cxnLst/>
                            <a:rect l="0" t="0" r="0" b="0"/>
                            <a:pathLst>
                              <a:path h="2228215">
                                <a:moveTo>
                                  <a:pt x="0" y="0"/>
                                </a:moveTo>
                                <a:lnTo>
                                  <a:pt x="0" y="2228215"/>
                                </a:lnTo>
                              </a:path>
                            </a:pathLst>
                          </a:custGeom>
                          <a:noFill/>
                          <a:ln w="1905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60ECC9" id="Group 22599" o:spid="_x0000_s1321" style="width:440.4pt;height:190.7pt;mso-position-horizontal-relative:char;mso-position-vertical-relative:line" coordsize="55927,2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">
                <v:rect id="Rectangle 3999" o:spid="_x0000_s1322"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" filled="f" stroked="f">
                  <v:textbox inset="0,0,0,0">
                    <w:txbxContent>
                      <w:p w14:paraId="7531F2CA" w14:textId="77777777" w:rsidR="00514E69" w:rsidRDefault="00514E69" w:rsidP="00413174">
                        <w:pPr>
                          <w:spacing w:after="0" w:line="276" w:lineRule="auto"/>
                        </w:pPr>
                        <w:r>
                          <w:t xml:space="preserve"> </w:t>
                        </w:r>
                      </w:p>
                    </w:txbxContent>
                  </v:textbox>
                </v:rect>
                <v:rect id="Rectangle 4000" o:spid="_x0000_s1323" style="position:absolute;top:17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" filled="f" stroked="f">
                  <v:textbox inset="0,0,0,0">
                    <w:txbxContent>
                      <w:p w14:paraId="53CFEF25" w14:textId="77777777" w:rsidR="00514E69" w:rsidRDefault="00514E69" w:rsidP="00413174">
                        <w:pPr>
                          <w:spacing w:after="0" w:line="276" w:lineRule="auto"/>
                        </w:pPr>
                        <w:r>
                          <w:t xml:space="preserve"> </w:t>
                        </w:r>
                      </w:p>
                    </w:txbxContent>
                  </v:textbox>
                </v:rect>
                <v:rect id="Rectangle 4001" o:spid="_x0000_s1324" style="position:absolute;top:350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" filled="f" stroked="f">
                  <v:textbox inset="0,0,0,0">
                    <w:txbxContent>
                      <w:p w14:paraId="4D911E4E" w14:textId="77777777" w:rsidR="00514E69" w:rsidRDefault="00514E69" w:rsidP="00413174">
                        <w:pPr>
                          <w:spacing w:after="0" w:line="276" w:lineRule="auto"/>
                        </w:pPr>
                        <w:r>
                          <w:t xml:space="preserve"> </w:t>
                        </w:r>
                      </w:p>
                    </w:txbxContent>
                  </v:textbox>
                </v:rect>
                <v:rect id="Rectangle 4002" o:spid="_x0000_s1325" style="position:absolute;top:5257;width:1128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" filled="f" stroked="f">
                  <v:textbox inset="0,0,0,0">
                    <w:txbxContent>
                      <w:p w14:paraId="01CA1475" w14:textId="77777777" w:rsidR="00514E69" w:rsidRDefault="00514E69" w:rsidP="00413174">
                        <w:pPr>
                          <w:spacing w:after="0" w:line="276" w:lineRule="auto"/>
                        </w:pPr>
                        <w:r>
                          <w:t xml:space="preserve">                    </w:t>
                        </w:r>
                      </w:p>
                    </w:txbxContent>
                  </v:textbox>
                </v:rect>
                <v:rect id="Rectangle 4003" o:spid="_x0000_s1326" style="position:absolute;left:8473;top:525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7PNxgAAAN0AAAAPAAAAZHJzL2Rvd25yZXYueG1sRI9bi8Iw&#10;FITfBf9DOMK+aeKuiF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0sezzcYAAADdAAAA&#10;DwAAAAAAAAAAAAAAAAAHAgAAZHJzL2Rvd25yZXYueG1sUEsFBgAAAAADAAMAtwAAAPoCAAAAAA==&#10;" filled="f" stroked="f">
                  <v:textbox inset="0,0,0,0">
                    <w:txbxContent>
                      <w:p w14:paraId="76241471" w14:textId="77777777" w:rsidR="00514E69" w:rsidRDefault="00514E69" w:rsidP="00413174">
                        <w:pPr>
                          <w:spacing w:after="0" w:line="276" w:lineRule="auto"/>
                        </w:pPr>
                        <w:r>
                          <w:t xml:space="preserve"> </w:t>
                        </w:r>
                      </w:p>
                    </w:txbxContent>
                  </v:textbox>
                </v:rect>
                <v:rect id="Rectangle 4004" o:spid="_x0000_s1327" style="position:absolute;top:7010;width:1353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iu5xgAAAN0AAAAPAAAAZHJzL2Rvd25yZXYueG1sRI9Pi8Iw&#10;FMTvC36H8IS9rYki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XS4rucYAAADdAAAA&#10;DwAAAAAAAAAAAAAAAAAHAgAAZHJzL2Rvd25yZXYueG1sUEsFBgAAAAADAAMAtwAAAPoCAAAAAA==&#10;" filled="f" stroked="f">
                  <v:textbox inset="0,0,0,0">
                    <w:txbxContent>
                      <w:p w14:paraId="360407BF" w14:textId="77777777" w:rsidR="00514E69" w:rsidRDefault="00514E69" w:rsidP="00413174">
                        <w:pPr>
                          <w:spacing w:after="0" w:line="276" w:lineRule="auto"/>
                        </w:pPr>
                        <w:r>
                          <w:t xml:space="preserve">                        </w:t>
                        </w:r>
                      </w:p>
                    </w:txbxContent>
                  </v:textbox>
                </v:rect>
                <v:rect id="Rectangle 4005" o:spid="_x0000_s1328" style="position:absolute;left:10165;top:701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4ixgAAAN0AAAAPAAAAZHJzL2Rvd25yZXYueG1sRI9bi8Iw&#10;FITfBf9DOMK+aeKyil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MmKOIsYAAADdAAAA&#10;DwAAAAAAAAAAAAAAAAAHAgAAZHJzL2Rvd25yZXYueG1sUEsFBgAAAAADAAMAtwAAAPoCAAAAAA==&#10;" filled="f" stroked="f">
                  <v:textbox inset="0,0,0,0">
                    <w:txbxContent>
                      <w:p w14:paraId="3982B87F" w14:textId="77777777" w:rsidR="00514E69" w:rsidRDefault="00514E69" w:rsidP="00413174">
                        <w:pPr>
                          <w:spacing w:after="0" w:line="276" w:lineRule="auto"/>
                        </w:pPr>
                        <w:r>
                          <w:t xml:space="preserve"> </w:t>
                        </w:r>
                      </w:p>
                    </w:txbxContent>
                  </v:textbox>
                </v:rect>
                <v:rect id="Rectangle 4006" o:spid="_x0000_s1329" style="position:absolute;top:8762;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BBVxAAAAN0AAAAPAAAAZHJzL2Rvd25yZXYueG1sRI9Li8JA&#10;EITvgv9haGFvOlFk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MKwEFXEAAAA3QAAAA8A&#10;AAAAAAAAAAAAAAAABwIAAGRycy9kb3ducmV2LnhtbFBLBQYAAAAAAwADALcAAAD4AgAAAAA=&#10;" filled="f" stroked="f">
                  <v:textbox inset="0,0,0,0">
                    <w:txbxContent>
                      <w:p w14:paraId="22CCDBD0" w14:textId="77777777" w:rsidR="00514E69" w:rsidRDefault="00514E69" w:rsidP="00413174">
                        <w:pPr>
                          <w:spacing w:after="0" w:line="276" w:lineRule="auto"/>
                        </w:pPr>
                        <w:r>
                          <w:t xml:space="preserve"> </w:t>
                        </w:r>
                      </w:p>
                    </w:txbxContent>
                  </v:textbox>
                </v:rect>
                <v:rect id="Rectangle 4007" o:spid="_x0000_s1330" style="position:absolute;top:1051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" filled="f" stroked="f">
                  <v:textbox inset="0,0,0,0">
                    <w:txbxContent>
                      <w:p w14:paraId="7606401E" w14:textId="77777777" w:rsidR="00514E69" w:rsidRDefault="00514E69" w:rsidP="00413174">
                        <w:pPr>
                          <w:spacing w:after="0" w:line="276" w:lineRule="auto"/>
                        </w:pPr>
                        <w:r>
                          <w:t xml:space="preserve"> </w:t>
                        </w:r>
                      </w:p>
                    </w:txbxContent>
                  </v:textbox>
                </v:rect>
                <v:rect id="Rectangle 4008" o:spid="_x0000_s1331" style="position:absolute;top:1226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" filled="f" stroked="f">
                  <v:textbox inset="0,0,0,0">
                    <w:txbxContent>
                      <w:p w14:paraId="0E351F3D" w14:textId="77777777" w:rsidR="00514E69" w:rsidRDefault="00514E69" w:rsidP="00413174">
                        <w:pPr>
                          <w:spacing w:after="0" w:line="276" w:lineRule="auto"/>
                        </w:pPr>
                        <w:r>
                          <w:t xml:space="preserve"> </w:t>
                        </w:r>
                      </w:p>
                    </w:txbxContent>
                  </v:textbox>
                </v:rect>
                <v:rect id="Rectangle 4009" o:spid="_x0000_s1332" style="position:absolute;top:1402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" filled="f" stroked="f">
                  <v:textbox inset="0,0,0,0">
                    <w:txbxContent>
                      <w:p w14:paraId="2F8B5CEA" w14:textId="77777777" w:rsidR="00514E69" w:rsidRDefault="00514E69" w:rsidP="00413174">
                        <w:pPr>
                          <w:spacing w:after="0" w:line="276" w:lineRule="auto"/>
                        </w:pPr>
                        <w:r>
                          <w:t xml:space="preserve"> </w:t>
                        </w:r>
                      </w:p>
                    </w:txbxContent>
                  </v:textbox>
                </v:rect>
                <v:rect id="Rectangle 4010" o:spid="_x0000_s1333" style="position:absolute;left:37048;top:1402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" filled="f" stroked="f">
                  <v:textbox inset="0,0,0,0">
                    <w:txbxContent>
                      <w:p w14:paraId="7388F5EC" w14:textId="77777777" w:rsidR="00514E69" w:rsidRDefault="00514E69" w:rsidP="00413174">
                        <w:pPr>
                          <w:spacing w:after="0" w:line="276" w:lineRule="auto"/>
                        </w:pPr>
                        <w:r>
                          <w:t xml:space="preserve"> </w:t>
                        </w:r>
                      </w:p>
                    </w:txbxContent>
                  </v:textbox>
                </v:rect>
                <v:rect id="Rectangle 4011" o:spid="_x0000_s1334" style="position:absolute;top:1577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78xQAAAN0AAAAPAAAAZHJzL2Rvd25yZXYueG1sRI9Pi8Iw&#10;FMTvwn6H8Ba8aVoR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DIgB78xQAAAN0AAAAP&#10;AAAAAAAAAAAAAAAAAAcCAABkcnMvZG93bnJldi54bWxQSwUGAAAAAAMAAwC3AAAA+QIAAAAA&#10;" filled="f" stroked="f">
                  <v:textbox inset="0,0,0,0">
                    <w:txbxContent>
                      <w:p w14:paraId="48F403C2" w14:textId="77777777" w:rsidR="00514E69" w:rsidRDefault="00514E69" w:rsidP="00413174">
                        <w:pPr>
                          <w:spacing w:after="0" w:line="276" w:lineRule="auto"/>
                        </w:pPr>
                        <w:r>
                          <w:t xml:space="preserve"> </w:t>
                        </w:r>
                      </w:p>
                    </w:txbxContent>
                  </v:textbox>
                </v:rect>
                <v:rect id="Rectangle 4012" o:spid="_x0000_s1335" style="position:absolute;top:17525;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oCLxQAAAN0AAAAPAAAAZHJzL2Rvd25yZXYueG1sRI9Bi8Iw&#10;FITvgv8hPGFvmioi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4UoCLxQAAAN0AAAAP&#10;AAAAAAAAAAAAAAAAAAcCAABkcnMvZG93bnJldi54bWxQSwUGAAAAAAMAAwC3AAAA+QIAAAAA&#10;" filled="f" stroked="f">
                  <v:textbox inset="0,0,0,0">
                    <w:txbxContent>
                      <w:p w14:paraId="5D31ABB5" w14:textId="77777777" w:rsidR="00514E69" w:rsidRDefault="00514E69" w:rsidP="00413174">
                        <w:pPr>
                          <w:spacing w:after="0" w:line="276" w:lineRule="auto"/>
                        </w:pPr>
                        <w:r>
                          <w:t xml:space="preserve"> </w:t>
                        </w:r>
                      </w:p>
                    </w:txbxContent>
                  </v:textbox>
                </v:rect>
                <v:rect id="Rectangle 4013" o:spid="_x0000_s1336" style="position:absolute;top:1927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" filled="f" stroked="f">
                  <v:textbox inset="0,0,0,0">
                    <w:txbxContent>
                      <w:p w14:paraId="57B184CA" w14:textId="77777777" w:rsidR="00514E69" w:rsidRDefault="00514E69" w:rsidP="00413174">
                        <w:pPr>
                          <w:spacing w:after="0" w:line="276" w:lineRule="auto"/>
                        </w:pPr>
                        <w:r>
                          <w:t xml:space="preserve"> </w:t>
                        </w:r>
                      </w:p>
                    </w:txbxContent>
                  </v:textbox>
                </v:rect>
                <v:rect id="Rectangle 4014" o:spid="_x0000_s1337" style="position:absolute;top:2103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71kxQAAAN0AAAAPAAAAZHJzL2Rvd25yZXYueG1sRI9Bi8Iw&#10;FITvwv6H8Bb2pqmL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DY971kxQAAAN0AAAAP&#10;AAAAAAAAAAAAAAAAAAcCAABkcnMvZG93bnJldi54bWxQSwUGAAAAAAMAAwC3AAAA+QIAAAAA&#10;" filled="f" stroked="f">
                  <v:textbox inset="0,0,0,0">
                    <w:txbxContent>
                      <w:p w14:paraId="473C4BB6" w14:textId="77777777" w:rsidR="00514E69" w:rsidRDefault="00514E69" w:rsidP="00413174">
                        <w:pPr>
                          <w:spacing w:after="0" w:line="276" w:lineRule="auto"/>
                        </w:pPr>
                        <w:r>
                          <w:t xml:space="preserve"> </w:t>
                        </w:r>
                      </w:p>
                    </w:txbxContent>
                  </v:textbox>
                </v:rect>
                <v:rect id="Rectangle 4015" o:spid="_x0000_s1338" style="position:absolute;top:2278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j/xwAAAN0AAAAPAAAAZHJzL2Rvd25yZXYueG1sRI9Ba8JA&#10;FITvBf/D8gRvdaPY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Le7GP/HAAAA3QAA&#10;AA8AAAAAAAAAAAAAAAAABwIAAGRycy9kb3ducmV2LnhtbFBLBQYAAAAAAwADALcAAAD7AgAAAAA=&#10;" filled="f" stroked="f">
                  <v:textbox inset="0,0,0,0">
                    <w:txbxContent>
                      <w:p w14:paraId="55FA78D2" w14:textId="77777777" w:rsidR="00514E69" w:rsidRDefault="00514E69" w:rsidP="00413174">
                        <w:pPr>
                          <w:spacing w:after="0" w:line="276" w:lineRule="auto"/>
                        </w:pPr>
                        <w:r>
                          <w:t xml:space="preserve"> </w:t>
                        </w:r>
                      </w:p>
                    </w:txbxContent>
                  </v:textbox>
                </v:rect>
                <v:rect id="Rectangle 4018" o:spid="_x0000_s1339" style="position:absolute;left:5550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dhxAAAAN0AAAAPAAAAZHJzL2Rvd25yZXYueG1sRE9Na8JA&#10;EL0X/A/LFHqrG0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Fm6t2HEAAAA3QAAAA8A&#10;AAAAAAAAAAAAAAAABwIAAGRycy9kb3ducmV2LnhtbFBLBQYAAAAAAwADALcAAAD4AgAAAAA=&#10;" filled="f" stroked="f">
                  <v:textbox inset="0,0,0,0">
                    <w:txbxContent>
                      <w:p w14:paraId="01A65087" w14:textId="77777777" w:rsidR="00514E69" w:rsidRDefault="00514E69" w:rsidP="00413174">
                        <w:pPr>
                          <w:spacing w:after="0" w:line="276" w:lineRule="auto"/>
                        </w:pPr>
                        <w:r>
                          <w:t xml:space="preserve"> </w:t>
                        </w:r>
                      </w:p>
                    </w:txbxContent>
                  </v:textbox>
                </v:rect>
                <v:rect id="Rectangle 4019" o:spid="_x0000_s1340" style="position:absolute;left:55504;top:17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hL6xgAAAN0AAAAPAAAAZHJzL2Rvd25yZXYueG1sRI9Ba8JA&#10;FITvBf/D8gq9NRuL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NvYS+sYAAADdAAAA&#10;DwAAAAAAAAAAAAAAAAAHAgAAZHJzL2Rvd25yZXYueG1sUEsFBgAAAAADAAMAtwAAAPoCAAAAAA==&#10;" filled="f" stroked="f">
                  <v:textbox inset="0,0,0,0">
                    <w:txbxContent>
                      <w:p w14:paraId="1E214537" w14:textId="77777777" w:rsidR="00514E69" w:rsidRDefault="00514E69" w:rsidP="00413174">
                        <w:pPr>
                          <w:spacing w:after="0" w:line="276" w:lineRule="auto"/>
                        </w:pPr>
                        <w:r>
                          <w:t xml:space="preserve"> </w:t>
                        </w:r>
                      </w:p>
                    </w:txbxContent>
                  </v:textbox>
                </v:rect>
                <v:rect id="Rectangle 4020" o:spid="_x0000_s1341" style="position:absolute;left:55504;top:350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Ha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eBOegMz/AAAA//8DAFBLAQItABQABgAIAAAAIQDb4fbL7gAAAIUBAAATAAAAAAAAAAAA&#10;AAAAAAAAAABbQ29udGVudF9UeXBlc10ueG1sUEsBAi0AFAAGAAgAAAAhAFr0LFu/AAAAFQEAAAsA&#10;AAAAAAAAAAAAAAAAHwEAAF9yZWxzLy5yZWxzUEsBAi0AFAAGAAgAAAAhAGmgcdrEAAAA3QAAAA8A&#10;AAAAAAAAAAAAAAAABwIAAGRycy9kb3ducmV2LnhtbFBLBQYAAAAAAwADALcAAAD4AgAAAAA=&#10;" filled="f" stroked="f">
                  <v:textbox inset="0,0,0,0">
                    <w:txbxContent>
                      <w:p w14:paraId="4441C9A1" w14:textId="77777777" w:rsidR="00514E69" w:rsidRDefault="00514E69" w:rsidP="00413174">
                        <w:pPr>
                          <w:spacing w:after="0" w:line="276" w:lineRule="auto"/>
                        </w:pPr>
                        <w:r>
                          <w:t xml:space="preserve"> </w:t>
                        </w:r>
                      </w:p>
                    </w:txbxContent>
                  </v:textbox>
                </v:rect>
                <v:rect id="Rectangle 4021" o:spid="_x0000_s1342" style="position:absolute;left:55504;top:525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NRBxQAAAN0AAAAPAAAAZHJzL2Rvd25yZXYueG1sRI9Bi8Iw&#10;FITvgv8hPGFvmioi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G7NRBxQAAAN0AAAAP&#10;AAAAAAAAAAAAAAAAAAcCAABkcnMvZG93bnJldi54bWxQSwUGAAAAAAMAAwC3AAAA+QIAAAAA&#10;" filled="f" stroked="f">
                  <v:textbox inset="0,0,0,0">
                    <w:txbxContent>
                      <w:p w14:paraId="12AAA278" w14:textId="77777777" w:rsidR="00514E69" w:rsidRDefault="00514E69" w:rsidP="00413174">
                        <w:pPr>
                          <w:spacing w:after="0" w:line="276" w:lineRule="auto"/>
                        </w:pPr>
                        <w:r>
                          <w:t xml:space="preserve"> </w:t>
                        </w:r>
                      </w:p>
                    </w:txbxContent>
                  </v:textbox>
                </v:rect>
                <v:rect id="Rectangle 4022" o:spid="_x0000_s1343" style="position:absolute;left:55504;top:701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ko2xQAAAN0AAAAPAAAAZHJzL2Rvd25yZXYueG1sRI9Pi8Iw&#10;FMTvgt8hPGFvmlpk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D2Pko2xQAAAN0AAAAP&#10;AAAAAAAAAAAAAAAAAAcCAABkcnMvZG93bnJldi54bWxQSwUGAAAAAAMAAwC3AAAA+QIAAAAA&#10;" filled="f" stroked="f">
                  <v:textbox inset="0,0,0,0">
                    <w:txbxContent>
                      <w:p w14:paraId="049F73BF" w14:textId="77777777" w:rsidR="00514E69" w:rsidRDefault="00514E69" w:rsidP="00413174">
                        <w:pPr>
                          <w:spacing w:after="0" w:line="276" w:lineRule="auto"/>
                        </w:pPr>
                        <w:r>
                          <w:t xml:space="preserve"> </w:t>
                        </w:r>
                      </w:p>
                    </w:txbxContent>
                  </v:textbox>
                </v:rect>
                <v:rect id="Rectangle 4023" o:spid="_x0000_s1344" style="position:absolute;left:55504;top:8762;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" filled="f" stroked="f">
                  <v:textbox inset="0,0,0,0">
                    <w:txbxContent>
                      <w:p w14:paraId="425AFA9C" w14:textId="77777777" w:rsidR="00514E69" w:rsidRDefault="00514E69" w:rsidP="00413174">
                        <w:pPr>
                          <w:spacing w:after="0" w:line="276" w:lineRule="auto"/>
                        </w:pPr>
                        <w:r>
                          <w:t xml:space="preserve"> </w:t>
                        </w:r>
                      </w:p>
                    </w:txbxContent>
                  </v:textbox>
                </v:rect>
                <v:rect id="Rectangle 4024" o:spid="_x0000_s1345" style="position:absolute;left:55504;top:1051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3fZxQAAAN0AAAAPAAAAZHJzL2Rvd25yZXYueG1sRI9Pi8Iw&#10;FMTvgt8hvAVvmq6I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AWm3fZxQAAAN0AAAAP&#10;AAAAAAAAAAAAAAAAAAcCAABkcnMvZG93bnJldi54bWxQSwUGAAAAAAMAAwC3AAAA+QIAAAAA&#10;" filled="f" stroked="f">
                  <v:textbox inset="0,0,0,0">
                    <w:txbxContent>
                      <w:p w14:paraId="243034E2" w14:textId="77777777" w:rsidR="00514E69" w:rsidRDefault="00514E69" w:rsidP="00413174">
                        <w:pPr>
                          <w:spacing w:after="0" w:line="276" w:lineRule="auto"/>
                        </w:pPr>
                        <w:r>
                          <w:t xml:space="preserve"> </w:t>
                        </w:r>
                      </w:p>
                    </w:txbxContent>
                  </v:textbox>
                </v:rect>
                <v:rect id="Rectangle 4025" o:spid="_x0000_s1346" style="position:absolute;left:55504;top:1226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9JCxwAAAN0AAAAPAAAAZHJzL2Rvd25yZXYueG1sRI9Ba8JA&#10;FITvgv9heUJvulFa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HnX0kLHAAAA3QAA&#10;AA8AAAAAAAAAAAAAAAAABwIAAGRycy9kb3ducmV2LnhtbFBLBQYAAAAAAwADALcAAAD7AgAAAAA=&#10;" filled="f" stroked="f">
                  <v:textbox inset="0,0,0,0">
                    <w:txbxContent>
                      <w:p w14:paraId="313DBB86" w14:textId="77777777" w:rsidR="00514E69" w:rsidRDefault="00514E69" w:rsidP="00413174">
                        <w:pPr>
                          <w:spacing w:after="0" w:line="276" w:lineRule="auto"/>
                        </w:pPr>
                        <w:r>
                          <w:t xml:space="preserve"> </w:t>
                        </w:r>
                      </w:p>
                    </w:txbxContent>
                  </v:textbox>
                </v:rect>
                <v:rect id="Rectangle 4026" o:spid="_x0000_s1347" style="position:absolute;left:55504;top:1402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w1xgAAAN0AAAAPAAAAZHJzL2Rvd25yZXYueG1sRI9Ba8JA&#10;FITvgv9heUJvulFK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iQVMNcYAAADdAAAA&#10;DwAAAAAAAAAAAAAAAAAHAgAAZHJzL2Rvd25yZXYueG1sUEsFBgAAAAADAAMAtwAAAPoCAAAAAA==&#10;" filled="f" stroked="f">
                  <v:textbox inset="0,0,0,0">
                    <w:txbxContent>
                      <w:p w14:paraId="1A680F33" w14:textId="77777777" w:rsidR="00514E69" w:rsidRDefault="00514E69" w:rsidP="00413174">
                        <w:pPr>
                          <w:spacing w:after="0" w:line="276" w:lineRule="auto"/>
                        </w:pPr>
                        <w:r>
                          <w:t xml:space="preserve"> </w:t>
                        </w:r>
                      </w:p>
                    </w:txbxContent>
                  </v:textbox>
                </v:rect>
                <v:rect id="Rectangle 4027" o:spid="_x0000_s1348" style="position:absolute;left:55504;top:1577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muxwAAAN0AAAAPAAAAZHJzL2Rvd25yZXYueG1sRI9Ba8JA&#10;FITvgv9heUJvulFK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OZJ6a7HAAAA3QAA&#10;AA8AAAAAAAAAAAAAAAAABwIAAGRycy9kb3ducmV2LnhtbFBLBQYAAAAAAwADALcAAAD7AgAAAAA=&#10;" filled="f" stroked="f">
                  <v:textbox inset="0,0,0,0">
                    <w:txbxContent>
                      <w:p w14:paraId="371C6D77" w14:textId="77777777" w:rsidR="00514E69" w:rsidRDefault="00514E69" w:rsidP="00413174">
                        <w:pPr>
                          <w:spacing w:after="0" w:line="276" w:lineRule="auto"/>
                        </w:pPr>
                        <w:r>
                          <w:t xml:space="preserve"> </w:t>
                        </w:r>
                      </w:p>
                    </w:txbxContent>
                  </v:textbox>
                </v:rect>
                <v:rect id="Rectangle 4028" o:spid="_x0000_s1349" style="position:absolute;left:55504;top:17525;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3c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JfWfdzEAAAA3QAAAA8A&#10;AAAAAAAAAAAAAAAABwIAAGRycy9kb3ducmV2LnhtbFBLBQYAAAAAAwADALcAAAD4AgAAAAA=&#10;" filled="f" stroked="f">
                  <v:textbox inset="0,0,0,0">
                    <w:txbxContent>
                      <w:p w14:paraId="183329A1" w14:textId="77777777" w:rsidR="00514E69" w:rsidRDefault="00514E69" w:rsidP="00413174">
                        <w:pPr>
                          <w:spacing w:after="0" w:line="276" w:lineRule="auto"/>
                        </w:pPr>
                        <w:r>
                          <w:t xml:space="preserve"> </w:t>
                        </w:r>
                      </w:p>
                    </w:txbxContent>
                  </v:textbox>
                </v:rect>
                <v:shape id="Shape 4150" o:spid="_x0000_s1350" style="position:absolute;left:12997;top:5789;width:19081;height:17672;visibility:visible;mso-wrap-style:square;v-text-anchor:top" coordsize="1908175,176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" path="m954088,v526961,,954087,395580,954087,883603c1908175,1371626,1481049,1767205,954088,1767205,427126,1767205,,1371626,,883603,,395580,427126,,954088,xe" fillcolor="silver" stroked="f" strokeweight="0">
                  <v:stroke miterlimit="83231f" joinstyle="miter"/>
                  <v:path arrowok="t" textboxrect="0,0,1908175,1767205"/>
                </v:shape>
                <v:shape id="Shape 4151" o:spid="_x0000_s1351" style="position:absolute;left:12997;top:5789;width:19081;height:17672;visibility:visible;mso-wrap-style:square;v-text-anchor:top" coordsize="1908175,176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" path="m954088,c427126,,,395580,,883603v,488023,427126,883602,954088,883602c1481049,1767205,1908175,1371626,1908175,883603,1908175,395580,1481049,,954088,xe" filled="f" strokeweight="1.5pt">
                  <v:stroke endcap="round"/>
                  <v:path arrowok="t" textboxrect="0,0,1908175,1767205"/>
                </v:shape>
                <v:shape id="Shape 4152" o:spid="_x0000_s1352" style="position:absolute;left:19042;top:6602;width:3657;height:8750;visibility:visible;mso-wrap-style:square;v-text-anchor:top" coordsize="365760,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" path="m,l365760,875030e" filled="f" strokeweight="1.5pt">
                  <v:path arrowok="t" textboxrect="0,0,365760,875030"/>
                </v:shape>
                <v:shape id="Shape 4153" o:spid="_x0000_s1353" style="position:absolute;left:22699;top:15352;width:8744;height:2064;visibility:visible;mso-wrap-style:square;v-text-anchor:top" coordsize="87439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" path="m,l874395,206375e" filled="f" strokeweight="1.5pt">
                  <v:path arrowok="t" textboxrect="0,0,874395,206375"/>
                </v:shape>
                <v:shape id="Shape 4154" o:spid="_x0000_s1354" style="position:absolute;left:22699;top:8354;width:6681;height:6998;visibility:visible;mso-wrap-style:square;v-text-anchor:top" coordsize="66802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" path="m668020,l,699770e" filled="f" strokeweight="1.5pt">
                  <v:path arrowok="t" textboxrect="0,0,668020,699770"/>
                </v:shape>
                <v:shape id="Shape 4155" o:spid="_x0000_s1355" style="position:absolute;left:22699;top:6602;width:3417;height:8750;visibility:visible;mso-wrap-style:square;v-text-anchor:top" coordsize="341630,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" path="m341630,l,875030e" filled="f" strokeweight="1.5pt">
                  <v:path arrowok="t" textboxrect="0,0,341630,875030"/>
                </v:shape>
                <v:shape id="Shape 4156" o:spid="_x0000_s1356" style="position:absolute;left:7987;top:15352;width:5010;height:0;visibility:visible;mso-wrap-style:square;v-text-anchor:top" coordsize="501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" path="m501015,l,e" filled="f" strokeweight="1.5pt">
                  <v:path arrowok="t" textboxrect="0,0,501015,0"/>
                </v:shape>
                <v:shape id="Shape 4157" o:spid="_x0000_s1357" style="position:absolute;left:32078;top:13599;width:6363;height:77;visibility:visible;mso-wrap-style:square;v-text-anchor:top" coordsize="636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" path="m,7620l636270,e" filled="f" strokeweight="1.5pt">
                  <v:path arrowok="t" textboxrect="0,0,636270,7620"/>
                </v:shape>
                <v:shape id="Shape 4158" o:spid="_x0000_s1358" style="position:absolute;left:27710;top:5808;width:11049;height:1346;visibility:visible;mso-wrap-style:square;v-text-anchor:top" coordsize="110490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" path="m,134620l1104900,e" filled="f" strokeweight="1.5pt">
                  <v:path arrowok="t" textboxrect="0,0,1104900,134620"/>
                </v:shape>
                <v:shape id="Shape 4159" o:spid="_x0000_s1359" style="position:absolute;left:21429;top:4297;width:7;height:1511;visibility:visible;mso-wrap-style:square;v-text-anchor:top" coordsize="63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" path="m,151130l635,e" filled="f" strokeweight="1.5pt">
                  <v:path arrowok="t" textboxrect="0,0,635,151130"/>
                </v:shape>
                <v:shape id="Shape 4160" o:spid="_x0000_s1360" style="position:absolute;left:12997;top:4297;width:8432;height:0;visibility:visible;mso-wrap-style:square;v-text-anchor:top" coordsize="843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" path="m843280,l,e" filled="f" strokeweight="1.5pt">
                  <v:path arrowok="t" textboxrect="0,0,843280,0"/>
                </v:shape>
                <v:rect id="Rectangle 4161" o:spid="_x0000_s1361" style="position:absolute;left:37840;top:5239;width:16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2IcxwAAAN0AAAAPAAAAZHJzL2Rvd25yZXYueG1sRI9La8Mw&#10;EITvhf4HsYXeGtml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OZnYhzHAAAA3QAA&#10;AA8AAAAAAAAAAAAAAAAABwIAAGRycy9kb3ducmV2LnhtbFBLBQYAAAAAAwADALcAAAD7AgAAAAA=&#10;" filled="f" stroked="f">
                  <v:textbox inset="0,0,0,0">
                    <w:txbxContent>
                      <w:p w14:paraId="4A68F802" w14:textId="77777777" w:rsidR="00514E69" w:rsidRDefault="00514E69" w:rsidP="00413174">
                        <w:pPr>
                          <w:spacing w:after="0" w:line="276" w:lineRule="auto"/>
                        </w:pPr>
                        <w:r>
                          <w:rPr>
                            <w:rFonts w:ascii="Calibri" w:eastAsia="Calibri" w:hAnsi="Calibri" w:cs="Calibri"/>
                            <w:b/>
                          </w:rPr>
                          <w:t xml:space="preserve">    </w:t>
                        </w:r>
                      </w:p>
                    </w:txbxContent>
                  </v:textbox>
                </v:rect>
                <v:rect id="Rectangle 4162" o:spid="_x0000_s1362" style="position:absolute;left:39121;top:5270;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fxrxgAAAN0AAAAPAAAAZHJzL2Rvd25yZXYueG1sRI9Ba8JA&#10;FITvQv/D8oTezCZS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FrX8a8YAAADdAAAA&#10;DwAAAAAAAAAAAAAAAAAHAgAAZHJzL2Rvd25yZXYueG1sUEsFBgAAAAADAAMAtwAAAPoCAAAAAA==&#10;" filled="f" stroked="f">
                  <v:textbox inset="0,0,0,0">
                    <w:txbxContent>
                      <w:p w14:paraId="54E51FCC" w14:textId="77777777" w:rsidR="00514E69" w:rsidRDefault="00514E69" w:rsidP="00413174">
                        <w:pPr>
                          <w:spacing w:after="0" w:line="276" w:lineRule="auto"/>
                        </w:pPr>
                        <w:r>
                          <w:rPr>
                            <w:rFonts w:ascii="Arial" w:eastAsia="Arial" w:hAnsi="Arial" w:cs="Arial"/>
                            <w:b/>
                          </w:rPr>
                          <w:t>C</w:t>
                        </w:r>
                      </w:p>
                    </w:txbxContent>
                  </v:textbox>
                </v:rect>
                <v:rect id="Rectangle 4163" o:spid="_x0000_s1363" style="position:absolute;left:40111;top:527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" filled="f" stroked="f">
                  <v:textbox inset="0,0,0,0">
                    <w:txbxContent>
                      <w:p w14:paraId="5D8D2758" w14:textId="77777777" w:rsidR="00514E69" w:rsidRDefault="00514E69" w:rsidP="00413174">
                        <w:pPr>
                          <w:spacing w:after="0" w:line="276" w:lineRule="auto"/>
                        </w:pPr>
                        <w:r>
                          <w:rPr>
                            <w:rFonts w:ascii="Arial" w:eastAsia="Arial" w:hAnsi="Arial" w:cs="Arial"/>
                            <w:b/>
                          </w:rPr>
                          <w:t xml:space="preserve"> </w:t>
                        </w:r>
                      </w:p>
                    </w:txbxContent>
                  </v:textbox>
                </v:rect>
                <v:rect id="Rectangle 4164" o:spid="_x0000_s1364" style="position:absolute;left:38663;top:13149;width:134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MGExQAAAN0AAAAPAAAAZHJzL2Rvd25yZXYueG1sRI9Bi8Iw&#10;FITvC/6H8Bb2tqaK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D2EMGExQAAAN0AAAAP&#10;AAAAAAAAAAAAAAAAAAcCAABkcnMvZG93bnJldi54bWxQSwUGAAAAAAMAAwC3AAAA+QIAAAAA&#10;" filled="f" stroked="f">
                  <v:textbox inset="0,0,0,0">
                    <w:txbxContent>
                      <w:p w14:paraId="149E2EFA" w14:textId="77777777" w:rsidR="00514E69" w:rsidRDefault="00514E69" w:rsidP="00413174">
                        <w:pPr>
                          <w:spacing w:after="0" w:line="276" w:lineRule="auto"/>
                        </w:pPr>
                        <w:r>
                          <w:rPr>
                            <w:rFonts w:ascii="Arial" w:eastAsia="Arial" w:hAnsi="Arial" w:cs="Arial"/>
                            <w:b/>
                          </w:rPr>
                          <w:t>D</w:t>
                        </w:r>
                      </w:p>
                    </w:txbxContent>
                  </v:textbox>
                </v:rect>
                <v:rect id="Rectangle 4165" o:spid="_x0000_s1365" style="position:absolute;left:39669;top:1314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QfxwAAAN0AAAAPAAAAZHJzL2Rvd25yZXYueG1sRI9Ba8JA&#10;FITvBf/D8gq91Y3FSo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JlcZB/HAAAA3QAA&#10;AA8AAAAAAAAAAAAAAAAABwIAAGRycy9kb3ducmV2LnhtbFBLBQYAAAAAAwADALcAAAD7AgAAAAA=&#10;" filled="f" stroked="f">
                  <v:textbox inset="0,0,0,0">
                    <w:txbxContent>
                      <w:p w14:paraId="3950CE4C" w14:textId="77777777" w:rsidR="00514E69" w:rsidRDefault="00514E69" w:rsidP="00413174">
                        <w:pPr>
                          <w:spacing w:after="0" w:line="276" w:lineRule="auto"/>
                        </w:pPr>
                        <w:r>
                          <w:rPr>
                            <w:rFonts w:ascii="Arial" w:eastAsia="Arial" w:hAnsi="Arial" w:cs="Arial"/>
                            <w:b/>
                          </w:rPr>
                          <w:t xml:space="preserve"> </w:t>
                        </w:r>
                      </w:p>
                    </w:txbxContent>
                  </v:textbox>
                </v:rect>
                <v:rect id="Rectangle 22580" o:spid="_x0000_s1366" style="position:absolute;left:40538;top:13149;width:319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" filled="f" stroked="f">
                  <v:textbox inset="0,0,0,0">
                    <w:txbxContent>
                      <w:p w14:paraId="6795E808" w14:textId="77777777" w:rsidR="00514E69" w:rsidRDefault="00514E69" w:rsidP="00413174">
                        <w:pPr>
                          <w:spacing w:after="0" w:line="276" w:lineRule="auto"/>
                        </w:pPr>
                        <w:r>
                          <w:rPr>
                            <w:rFonts w:ascii="Arial" w:eastAsia="Arial" w:hAnsi="Arial" w:cs="Arial"/>
                            <w:b/>
                          </w:rPr>
                          <w:t>Met</w:t>
                        </w:r>
                      </w:p>
                    </w:txbxContent>
                  </v:textbox>
                </v:rect>
                <v:rect id="Rectangle 22579" o:spid="_x0000_s1367" style="position:absolute;left:40065;top:13149;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" filled="f" stroked="f">
                  <v:textbox inset="0,0,0,0">
                    <w:txbxContent>
                      <w:p w14:paraId="21EF480E" w14:textId="77777777" w:rsidR="00514E69" w:rsidRDefault="00514E69" w:rsidP="00413174">
                        <w:pPr>
                          <w:spacing w:after="0" w:line="276" w:lineRule="auto"/>
                        </w:pPr>
                        <w:r>
                          <w:rPr>
                            <w:rFonts w:ascii="Arial" w:eastAsia="Arial" w:hAnsi="Arial" w:cs="Arial"/>
                            <w:b/>
                          </w:rPr>
                          <w:t>(</w:t>
                        </w:r>
                      </w:p>
                    </w:txbxContent>
                  </v:textbox>
                </v:rect>
                <v:rect id="Rectangle 4167" o:spid="_x0000_s1368" style="position:absolute;left:42946;top:13149;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" filled="f" stroked="f">
                  <v:textbox inset="0,0,0,0">
                    <w:txbxContent>
                      <w:p w14:paraId="2A52E1A3" w14:textId="77777777" w:rsidR="00514E69" w:rsidRDefault="00514E69" w:rsidP="00413174">
                        <w:pPr>
                          <w:spacing w:after="0" w:line="276" w:lineRule="auto"/>
                        </w:pPr>
                        <w:r>
                          <w:rPr>
                            <w:rFonts w:ascii="Arial" w:eastAsia="Arial" w:hAnsi="Arial" w:cs="Arial"/>
                            <w:b/>
                          </w:rPr>
                          <w:t>-</w:t>
                        </w:r>
                      </w:p>
                    </w:txbxContent>
                  </v:textbox>
                </v:rect>
                <v:rect id="Rectangle 4168" o:spid="_x0000_s1369" style="position:absolute;left:43418;top:13149;width:730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" filled="f" stroked="f">
                  <v:textbox inset="0,0,0,0">
                    <w:txbxContent>
                      <w:p w14:paraId="4751016B" w14:textId="77777777" w:rsidR="00514E69" w:rsidRDefault="00514E69" w:rsidP="00413174">
                        <w:pPr>
                          <w:spacing w:after="0" w:line="276" w:lineRule="auto"/>
                        </w:pPr>
                        <w:r>
                          <w:rPr>
                            <w:rFonts w:ascii="Arial" w:eastAsia="Arial" w:hAnsi="Arial" w:cs="Arial"/>
                            <w:b/>
                          </w:rPr>
                          <w:t>oestrus)</w:t>
                        </w:r>
                      </w:p>
                    </w:txbxContent>
                  </v:textbox>
                </v:rect>
                <v:rect id="Rectangle 4169" o:spid="_x0000_s1370" style="position:absolute;left:48905;top:1314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" filled="f" stroked="f">
                  <v:textbox inset="0,0,0,0">
                    <w:txbxContent>
                      <w:p w14:paraId="48414988" w14:textId="77777777" w:rsidR="00514E69" w:rsidRDefault="00514E69" w:rsidP="00413174">
                        <w:pPr>
                          <w:spacing w:after="0" w:line="276" w:lineRule="auto"/>
                        </w:pPr>
                        <w:r>
                          <w:rPr>
                            <w:rFonts w:ascii="Arial" w:eastAsia="Arial" w:hAnsi="Arial" w:cs="Arial"/>
                            <w:b/>
                          </w:rPr>
                          <w:t xml:space="preserve"> </w:t>
                        </w:r>
                      </w:p>
                    </w:txbxContent>
                  </v:textbox>
                </v:rect>
                <v:rect id="Rectangle 4171" o:spid="_x0000_s1371" style="position:absolute;left:6370;top:14688;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TB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BV/x/D3JjwBOXkCAAD//wMAUEsBAi0AFAAGAAgAAAAhANvh9svuAAAAhQEAABMAAAAAAAAA&#10;AAAAAAAAAAAAAFtDb250ZW50X1R5cGVzXS54bWxQSwECLQAUAAYACAAAACEAWvQsW78AAAAVAQAA&#10;CwAAAAAAAAAAAAAAAAAfAQAAX3JlbHMvLnJlbHNQSwECLQAUAAYACAAAACEAY770wcYAAADdAAAA&#10;DwAAAAAAAAAAAAAAAAAHAgAAZHJzL2Rvd25yZXYueG1sUEsFBgAAAAADAAMAtwAAAPoCAAAAAA==&#10;" filled="f" stroked="f">
                  <v:textbox inset="0,0,0,0">
                    <w:txbxContent>
                      <w:p w14:paraId="4B6AF30A" w14:textId="77777777" w:rsidR="00514E69" w:rsidRDefault="00514E69" w:rsidP="00413174">
                        <w:pPr>
                          <w:spacing w:after="0" w:line="276" w:lineRule="auto"/>
                        </w:pPr>
                        <w:r>
                          <w:rPr>
                            <w:rFonts w:ascii="Arial" w:eastAsia="Arial" w:hAnsi="Arial" w:cs="Arial"/>
                            <w:b/>
                          </w:rPr>
                          <w:t>A</w:t>
                        </w:r>
                      </w:p>
                    </w:txbxContent>
                  </v:textbox>
                </v:rect>
                <v:rect id="Rectangle 4172" o:spid="_x0000_s1372" style="position:absolute;left:7376;top:1468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" filled="f" stroked="f">
                  <v:textbox inset="0,0,0,0">
                    <w:txbxContent>
                      <w:p w14:paraId="0A7ACD2B" w14:textId="77777777" w:rsidR="00514E69" w:rsidRDefault="00514E69" w:rsidP="00413174">
                        <w:pPr>
                          <w:spacing w:after="0" w:line="276" w:lineRule="auto"/>
                        </w:pPr>
                        <w:r>
                          <w:rPr>
                            <w:rFonts w:ascii="Arial" w:eastAsia="Arial" w:hAnsi="Arial" w:cs="Arial"/>
                            <w:b/>
                          </w:rPr>
                          <w:t xml:space="preserve"> </w:t>
                        </w:r>
                      </w:p>
                    </w:txbxContent>
                  </v:textbox>
                </v:rect>
                <v:rect id="Rectangle 4173" o:spid="_x0000_s1373" style="position:absolute;left:8427;top:3791;width:46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" filled="f" stroked="f">
                  <v:textbox inset="0,0,0,0">
                    <w:txbxContent>
                      <w:p w14:paraId="1D13901B" w14:textId="77777777" w:rsidR="00514E69" w:rsidRDefault="00514E69" w:rsidP="00413174">
                        <w:pPr>
                          <w:spacing w:after="0" w:line="276" w:lineRule="auto"/>
                        </w:pPr>
                        <w:r>
                          <w:rPr>
                            <w:rFonts w:ascii="Calibri" w:eastAsia="Calibri" w:hAnsi="Calibri" w:cs="Calibri"/>
                            <w:b/>
                          </w:rPr>
                          <w:t xml:space="preserve">           </w:t>
                        </w:r>
                      </w:p>
                    </w:txbxContent>
                  </v:textbox>
                </v:rect>
                <v:rect id="Rectangle 4174" o:spid="_x0000_s1374" style="position:absolute;left:11917;top:3822;width:134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" filled="f" stroked="f">
                  <v:textbox inset="0,0,0,0">
                    <w:txbxContent>
                      <w:p w14:paraId="22727259" w14:textId="77777777" w:rsidR="00514E69" w:rsidRDefault="00514E69" w:rsidP="00413174">
                        <w:pPr>
                          <w:spacing w:after="0" w:line="276" w:lineRule="auto"/>
                        </w:pPr>
                        <w:r>
                          <w:rPr>
                            <w:rFonts w:ascii="Arial" w:eastAsia="Arial" w:hAnsi="Arial" w:cs="Arial"/>
                            <w:b/>
                          </w:rPr>
                          <w:t>B</w:t>
                        </w:r>
                      </w:p>
                    </w:txbxContent>
                  </v:textbox>
                </v:rect>
                <v:rect id="Rectangle 4175" o:spid="_x0000_s1375" style="position:absolute;left:12908;top:382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" filled="f" stroked="f">
                  <v:textbox inset="0,0,0,0">
                    <w:txbxContent>
                      <w:p w14:paraId="6C94747C" w14:textId="77777777" w:rsidR="00514E69" w:rsidRDefault="00514E69" w:rsidP="00413174">
                        <w:pPr>
                          <w:spacing w:after="0" w:line="276" w:lineRule="auto"/>
                        </w:pPr>
                        <w:r>
                          <w:rPr>
                            <w:rFonts w:ascii="Arial" w:eastAsia="Arial" w:hAnsi="Arial" w:cs="Arial"/>
                            <w:b/>
                          </w:rPr>
                          <w:t xml:space="preserve"> </w:t>
                        </w:r>
                      </w:p>
                    </w:txbxContent>
                  </v:textbox>
                </v:rect>
                <v:shape id="Shape 4176" o:spid="_x0000_s1376" style="position:absolute;left:2252;top:1846;width:48959;height:63;visibility:visible;mso-wrap-style:square;v-text-anchor:top" coordsize="48958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" path="m,l4895850,6350e" filled="f" strokeweight="1.5pt">
                  <v:path arrowok="t" textboxrect="0,0,4895850,6350"/>
                </v:shape>
                <v:shape id="Shape 4177" o:spid="_x0000_s1377" style="position:absolute;left:2125;top:24128;width:49086;height:0;visibility:visible;mso-wrap-style:square;v-text-anchor:top" coordsize="4908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" path="m,l4908550,e" filled="f" strokeweight="1.5pt">
                  <v:path arrowok="t" textboxrect="0,0,4908550,0"/>
                </v:shape>
                <v:shape id="Shape 4178" o:spid="_x0000_s1378" style="position:absolute;left:2252;top:1909;width:0;height:22282;visibility:visible;mso-wrap-style:square;v-text-anchor:top" coordsize="0,2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" path="m,l,2228215e" filled="f" strokeweight="1.5pt">
                  <v:path arrowok="t" textboxrect="0,0,0,2228215"/>
                </v:shape>
                <v:shape id="Shape 4179" o:spid="_x0000_s1379" style="position:absolute;left:51211;top:1909;width:0;height:22282;visibility:visible;mso-wrap-style:square;v-text-anchor:top" coordsize="0,2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" path="m,l,2228215e" filled="f" strokeweight="1.5pt">
                  <v:path arrowok="t" textboxrect="0,0,0,2228215"/>
                </v:shape>
                <w10:anchorlock/>
              </v:group>
            </w:pict>
          </mc:Fallback>
        </mc:AlternateContent>
      </w:r>
    </w:p>
    <w:p w14:paraId="6FBF22B7" w14:textId="77777777" w:rsidR="00413174" w:rsidRPr="007C1F3C" w:rsidRDefault="00413174" w:rsidP="00413174">
      <w:pPr>
        <w:spacing w:after="34" w:line="240" w:lineRule="auto"/>
        <w:rPr>
          <w:rFonts w:ascii="Arial" w:hAnsi="Arial" w:cs="Arial"/>
          <w:sz w:val="24"/>
          <w:szCs w:val="24"/>
        </w:rPr>
      </w:pPr>
      <w:r w:rsidRPr="007C1F3C">
        <w:rPr>
          <w:rFonts w:ascii="Arial" w:eastAsia="Calibri" w:hAnsi="Arial" w:cs="Arial"/>
          <w:sz w:val="24"/>
          <w:szCs w:val="24"/>
        </w:rPr>
        <w:t xml:space="preserve"> </w:t>
      </w:r>
    </w:p>
    <w:p w14:paraId="2F3542E4" w14:textId="2788BA5E" w:rsidR="00413174" w:rsidRPr="007C1F3C" w:rsidRDefault="003E1AD2" w:rsidP="007C1F3C">
      <w:pPr>
        <w:ind w:left="2095" w:hanging="2093"/>
        <w:rPr>
          <w:rFonts w:ascii="Arial" w:hAnsi="Arial" w:cs="Arial"/>
          <w:sz w:val="24"/>
          <w:szCs w:val="24"/>
        </w:rPr>
      </w:pPr>
      <w:r>
        <w:rPr>
          <w:rFonts w:ascii="Arial" w:hAnsi="Arial" w:cs="Arial"/>
          <w:sz w:val="24"/>
          <w:szCs w:val="24"/>
        </w:rPr>
        <w:t xml:space="preserve"> 4.1.1 </w:t>
      </w:r>
      <w:r w:rsidR="00413174" w:rsidRPr="007C1F3C">
        <w:rPr>
          <w:rFonts w:ascii="Arial" w:hAnsi="Arial" w:cs="Arial"/>
          <w:sz w:val="24"/>
          <w:szCs w:val="24"/>
        </w:rPr>
        <w:t xml:space="preserve">Write down the letter (A–D) of the stage where </w:t>
      </w:r>
      <w:r w:rsidR="007C1F3C" w:rsidRPr="007C1F3C">
        <w:rPr>
          <w:rFonts w:ascii="Arial" w:hAnsi="Arial" w:cs="Arial"/>
          <w:sz w:val="24"/>
          <w:szCs w:val="24"/>
        </w:rPr>
        <w:t xml:space="preserve">the following takes   place: </w:t>
      </w:r>
      <w:r w:rsidR="007C1F3C" w:rsidRPr="007C1F3C">
        <w:rPr>
          <w:rFonts w:ascii="Arial" w:hAnsi="Arial" w:cs="Arial"/>
          <w:sz w:val="24"/>
          <w:szCs w:val="24"/>
        </w:rPr>
        <w:tab/>
        <w:t xml:space="preserve"> </w:t>
      </w:r>
      <w:r w:rsidR="00413174" w:rsidRPr="007C1F3C">
        <w:rPr>
          <w:rFonts w:ascii="Arial" w:hAnsi="Arial" w:cs="Arial"/>
          <w:sz w:val="24"/>
          <w:szCs w:val="24"/>
        </w:rPr>
        <w:t xml:space="preserve"> </w:t>
      </w:r>
    </w:p>
    <w:p w14:paraId="170D0FE8" w14:textId="1378E5B5" w:rsidR="00413174" w:rsidRPr="007C1F3C" w:rsidRDefault="00413174" w:rsidP="007C1F3C">
      <w:pPr>
        <w:numPr>
          <w:ilvl w:val="3"/>
          <w:numId w:val="80"/>
        </w:numPr>
        <w:spacing w:after="38" w:line="242" w:lineRule="auto"/>
        <w:ind w:right="11" w:hanging="720"/>
        <w:jc w:val="both"/>
        <w:rPr>
          <w:rFonts w:ascii="Arial" w:hAnsi="Arial" w:cs="Arial"/>
          <w:sz w:val="24"/>
          <w:szCs w:val="24"/>
        </w:rPr>
      </w:pPr>
      <w:r w:rsidRPr="007C1F3C">
        <w:rPr>
          <w:rFonts w:ascii="Arial" w:hAnsi="Arial" w:cs="Arial"/>
          <w:sz w:val="24"/>
          <w:szCs w:val="24"/>
        </w:rPr>
        <w:t xml:space="preserve">Increased vaginal and cervical mucus production   </w:t>
      </w:r>
      <w:r w:rsidRPr="007C1F3C">
        <w:rPr>
          <w:rFonts w:ascii="Arial" w:hAnsi="Arial" w:cs="Arial"/>
          <w:sz w:val="24"/>
          <w:szCs w:val="24"/>
        </w:rPr>
        <w:tab/>
        <w:t xml:space="preserve">(1)  </w:t>
      </w:r>
      <w:r w:rsidRPr="007C1F3C">
        <w:rPr>
          <w:rFonts w:ascii="Arial" w:hAnsi="Arial" w:cs="Arial"/>
          <w:sz w:val="24"/>
          <w:szCs w:val="24"/>
        </w:rPr>
        <w:tab/>
        <w:t xml:space="preserve"> </w:t>
      </w:r>
    </w:p>
    <w:p w14:paraId="77E6E94E" w14:textId="79E2585E" w:rsidR="00413174" w:rsidRPr="007C1F3C" w:rsidRDefault="00413174" w:rsidP="007C1F3C">
      <w:pPr>
        <w:numPr>
          <w:ilvl w:val="3"/>
          <w:numId w:val="80"/>
        </w:numPr>
        <w:spacing w:after="38" w:line="242" w:lineRule="auto"/>
        <w:ind w:right="11" w:hanging="720"/>
        <w:jc w:val="both"/>
        <w:rPr>
          <w:rFonts w:ascii="Arial" w:hAnsi="Arial" w:cs="Arial"/>
          <w:sz w:val="24"/>
          <w:szCs w:val="24"/>
        </w:rPr>
      </w:pPr>
      <w:r w:rsidRPr="007C1F3C">
        <w:rPr>
          <w:rFonts w:ascii="Arial" w:hAnsi="Arial" w:cs="Arial"/>
          <w:sz w:val="24"/>
          <w:szCs w:val="24"/>
        </w:rPr>
        <w:t xml:space="preserve">Rapid growth of follicles  </w:t>
      </w:r>
      <w:r w:rsidR="007C1F3C" w:rsidRPr="007C1F3C">
        <w:rPr>
          <w:rFonts w:ascii="Arial" w:hAnsi="Arial" w:cs="Arial"/>
          <w:sz w:val="24"/>
          <w:szCs w:val="24"/>
        </w:rPr>
        <w:t xml:space="preserve">                                            </w:t>
      </w:r>
      <w:r w:rsidRPr="007C1F3C">
        <w:rPr>
          <w:rFonts w:ascii="Arial" w:hAnsi="Arial" w:cs="Arial"/>
          <w:sz w:val="24"/>
          <w:szCs w:val="24"/>
        </w:rPr>
        <w:tab/>
        <w:t xml:space="preserve">(1)  </w:t>
      </w:r>
      <w:r w:rsidRPr="007C1F3C">
        <w:rPr>
          <w:rFonts w:ascii="Arial" w:hAnsi="Arial" w:cs="Arial"/>
          <w:sz w:val="24"/>
          <w:szCs w:val="24"/>
        </w:rPr>
        <w:tab/>
        <w:t xml:space="preserve"> </w:t>
      </w:r>
    </w:p>
    <w:p w14:paraId="709156E2" w14:textId="77777777" w:rsidR="00413174" w:rsidRPr="007C1F3C" w:rsidRDefault="00413174" w:rsidP="00A65AB8">
      <w:pPr>
        <w:numPr>
          <w:ilvl w:val="3"/>
          <w:numId w:val="80"/>
        </w:numPr>
        <w:spacing w:after="38" w:line="242" w:lineRule="auto"/>
        <w:ind w:right="11" w:hanging="720"/>
        <w:jc w:val="both"/>
        <w:rPr>
          <w:rFonts w:ascii="Arial" w:hAnsi="Arial" w:cs="Arial"/>
          <w:sz w:val="24"/>
          <w:szCs w:val="24"/>
        </w:rPr>
      </w:pPr>
      <w:r w:rsidRPr="007C1F3C">
        <w:rPr>
          <w:rFonts w:ascii="Arial" w:hAnsi="Arial" w:cs="Arial"/>
          <w:sz w:val="24"/>
          <w:szCs w:val="24"/>
        </w:rPr>
        <w:t xml:space="preserve">Corpus luteum regresses if no fertilisation occurred  </w:t>
      </w:r>
      <w:r w:rsidRPr="007C1F3C">
        <w:rPr>
          <w:rFonts w:ascii="Arial" w:hAnsi="Arial" w:cs="Arial"/>
          <w:sz w:val="24"/>
          <w:szCs w:val="24"/>
        </w:rPr>
        <w:tab/>
        <w:t xml:space="preserve">(1) </w:t>
      </w:r>
    </w:p>
    <w:p w14:paraId="12BF1E8E" w14:textId="77777777" w:rsidR="00413174" w:rsidRPr="007C1F3C" w:rsidRDefault="00413174" w:rsidP="00413174">
      <w:pPr>
        <w:spacing w:after="42" w:line="240" w:lineRule="auto"/>
        <w:rPr>
          <w:rFonts w:ascii="Arial" w:hAnsi="Arial" w:cs="Arial"/>
          <w:sz w:val="24"/>
          <w:szCs w:val="24"/>
        </w:rPr>
      </w:pPr>
      <w:r w:rsidRPr="007C1F3C">
        <w:rPr>
          <w:rFonts w:ascii="Arial" w:eastAsia="Times New Roman" w:hAnsi="Arial" w:cs="Arial"/>
          <w:sz w:val="24"/>
          <w:szCs w:val="24"/>
        </w:rPr>
        <w:t xml:space="preserve"> </w:t>
      </w:r>
    </w:p>
    <w:p w14:paraId="363CA4B5" w14:textId="6DC4F15F" w:rsidR="00413174" w:rsidRPr="007C1F3C" w:rsidRDefault="00413174" w:rsidP="007C1F3C">
      <w:pPr>
        <w:ind w:left="2095" w:hanging="2093"/>
        <w:rPr>
          <w:rFonts w:ascii="Arial" w:hAnsi="Arial" w:cs="Arial"/>
          <w:sz w:val="24"/>
          <w:szCs w:val="24"/>
        </w:rPr>
      </w:pPr>
      <w:r w:rsidRPr="007C1F3C">
        <w:rPr>
          <w:rFonts w:ascii="Arial" w:hAnsi="Arial" w:cs="Arial"/>
          <w:sz w:val="24"/>
          <w:szCs w:val="24"/>
        </w:rPr>
        <w:t xml:space="preserve"> 4.1.2 The levels of two hormones change during stage </w:t>
      </w:r>
      <w:r w:rsidRPr="007C1F3C">
        <w:rPr>
          <w:rFonts w:ascii="Arial" w:eastAsia="Arial" w:hAnsi="Arial" w:cs="Arial"/>
          <w:b/>
          <w:sz w:val="24"/>
          <w:szCs w:val="24"/>
        </w:rPr>
        <w:t>C</w:t>
      </w:r>
      <w:r w:rsidR="007C1F3C" w:rsidRPr="007C1F3C">
        <w:rPr>
          <w:rFonts w:ascii="Arial" w:hAnsi="Arial" w:cs="Arial"/>
          <w:sz w:val="24"/>
          <w:szCs w:val="24"/>
        </w:rPr>
        <w:t xml:space="preserve">. Name the   hormone that: </w:t>
      </w:r>
      <w:r w:rsidR="007C1F3C" w:rsidRPr="007C1F3C">
        <w:rPr>
          <w:rFonts w:ascii="Arial" w:hAnsi="Arial" w:cs="Arial"/>
          <w:sz w:val="24"/>
          <w:szCs w:val="24"/>
        </w:rPr>
        <w:tab/>
        <w:t xml:space="preserve"> </w:t>
      </w:r>
      <w:r w:rsidRPr="007C1F3C">
        <w:rPr>
          <w:rFonts w:ascii="Arial" w:hAnsi="Arial" w:cs="Arial"/>
          <w:sz w:val="24"/>
          <w:szCs w:val="24"/>
        </w:rPr>
        <w:t xml:space="preserve"> </w:t>
      </w:r>
      <w:r w:rsidRPr="007C1F3C">
        <w:rPr>
          <w:rFonts w:ascii="Arial" w:hAnsi="Arial" w:cs="Arial"/>
          <w:sz w:val="24"/>
          <w:szCs w:val="24"/>
        </w:rPr>
        <w:tab/>
        <w:t xml:space="preserve"> </w:t>
      </w:r>
    </w:p>
    <w:p w14:paraId="1DA359A7" w14:textId="37A46EE9" w:rsidR="00413174" w:rsidRPr="007C1F3C" w:rsidRDefault="00413174" w:rsidP="007C1F3C">
      <w:pPr>
        <w:numPr>
          <w:ilvl w:val="3"/>
          <w:numId w:val="78"/>
        </w:numPr>
        <w:spacing w:after="38" w:line="242" w:lineRule="auto"/>
        <w:ind w:left="2835" w:right="11" w:hanging="742"/>
        <w:jc w:val="both"/>
        <w:rPr>
          <w:rFonts w:ascii="Arial" w:hAnsi="Arial" w:cs="Arial"/>
          <w:sz w:val="24"/>
          <w:szCs w:val="24"/>
        </w:rPr>
      </w:pPr>
      <w:r w:rsidRPr="007C1F3C">
        <w:rPr>
          <w:rFonts w:ascii="Arial" w:hAnsi="Arial" w:cs="Arial"/>
          <w:sz w:val="24"/>
          <w:szCs w:val="24"/>
        </w:rPr>
        <w:t xml:space="preserve">Starts to decrease from a higher to a lower level </w:t>
      </w:r>
      <w:r w:rsidRPr="007C1F3C">
        <w:rPr>
          <w:rFonts w:ascii="Arial" w:hAnsi="Arial" w:cs="Arial"/>
          <w:sz w:val="24"/>
          <w:szCs w:val="24"/>
        </w:rPr>
        <w:tab/>
        <w:t xml:space="preserve">(1)  </w:t>
      </w:r>
      <w:r w:rsidRPr="007C1F3C">
        <w:rPr>
          <w:rFonts w:ascii="Arial" w:hAnsi="Arial" w:cs="Arial"/>
          <w:sz w:val="24"/>
          <w:szCs w:val="24"/>
        </w:rPr>
        <w:tab/>
        <w:t xml:space="preserve"> </w:t>
      </w:r>
    </w:p>
    <w:p w14:paraId="58D6F367" w14:textId="3AD35455" w:rsidR="00413174" w:rsidRPr="007C1F3C" w:rsidRDefault="00413174" w:rsidP="007C1F3C">
      <w:pPr>
        <w:numPr>
          <w:ilvl w:val="3"/>
          <w:numId w:val="78"/>
        </w:numPr>
        <w:spacing w:after="38" w:line="242" w:lineRule="auto"/>
        <w:ind w:left="2835" w:right="11" w:hanging="742"/>
        <w:jc w:val="both"/>
        <w:rPr>
          <w:rFonts w:ascii="Arial" w:hAnsi="Arial" w:cs="Arial"/>
          <w:sz w:val="24"/>
          <w:szCs w:val="24"/>
        </w:rPr>
      </w:pPr>
      <w:r w:rsidRPr="007C1F3C">
        <w:rPr>
          <w:rFonts w:ascii="Arial" w:hAnsi="Arial" w:cs="Arial"/>
          <w:sz w:val="24"/>
          <w:szCs w:val="24"/>
        </w:rPr>
        <w:t xml:space="preserve">Reaches its highest level </w:t>
      </w:r>
      <w:r w:rsidRPr="007C1F3C">
        <w:rPr>
          <w:rFonts w:ascii="Arial" w:hAnsi="Arial" w:cs="Arial"/>
          <w:sz w:val="24"/>
          <w:szCs w:val="24"/>
        </w:rPr>
        <w:tab/>
      </w:r>
      <w:r w:rsidR="007E36E5">
        <w:rPr>
          <w:rFonts w:ascii="Arial" w:hAnsi="Arial" w:cs="Arial"/>
          <w:sz w:val="24"/>
          <w:szCs w:val="24"/>
        </w:rPr>
        <w:t xml:space="preserve">                                            </w:t>
      </w:r>
      <w:r w:rsidRPr="007C1F3C">
        <w:rPr>
          <w:rFonts w:ascii="Arial" w:hAnsi="Arial" w:cs="Arial"/>
          <w:sz w:val="24"/>
          <w:szCs w:val="24"/>
        </w:rPr>
        <w:t xml:space="preserve">(1) </w:t>
      </w:r>
    </w:p>
    <w:p w14:paraId="672DFC56" w14:textId="70745AFB" w:rsidR="00413174" w:rsidRPr="007C1F3C" w:rsidRDefault="00413174" w:rsidP="007C1F3C">
      <w:pPr>
        <w:numPr>
          <w:ilvl w:val="2"/>
          <w:numId w:val="81"/>
        </w:numPr>
        <w:spacing w:after="38" w:line="242" w:lineRule="auto"/>
        <w:ind w:right="11" w:hanging="1135"/>
        <w:jc w:val="both"/>
        <w:rPr>
          <w:rFonts w:ascii="Arial" w:hAnsi="Arial" w:cs="Arial"/>
          <w:sz w:val="24"/>
          <w:szCs w:val="24"/>
        </w:rPr>
      </w:pPr>
      <w:r w:rsidRPr="007C1F3C">
        <w:rPr>
          <w:rFonts w:ascii="Arial" w:hAnsi="Arial" w:cs="Arial"/>
          <w:sz w:val="24"/>
          <w:szCs w:val="24"/>
        </w:rPr>
        <w:t>Give the role of the hormone in QUESTION 4.1.2(b).</w:t>
      </w:r>
      <w:r w:rsidR="007E36E5">
        <w:rPr>
          <w:rFonts w:ascii="Arial" w:hAnsi="Arial" w:cs="Arial"/>
          <w:sz w:val="24"/>
          <w:szCs w:val="24"/>
        </w:rPr>
        <w:t xml:space="preserve">         </w:t>
      </w:r>
      <w:r w:rsidRPr="007C1F3C">
        <w:rPr>
          <w:rFonts w:ascii="Arial" w:hAnsi="Arial" w:cs="Arial"/>
          <w:sz w:val="24"/>
          <w:szCs w:val="24"/>
        </w:rPr>
        <w:t xml:space="preserve">  (1) </w:t>
      </w:r>
    </w:p>
    <w:p w14:paraId="3DD53526" w14:textId="7D924BD6" w:rsidR="00413174" w:rsidRPr="007C1F3C" w:rsidRDefault="00413174" w:rsidP="007C1F3C">
      <w:pPr>
        <w:numPr>
          <w:ilvl w:val="2"/>
          <w:numId w:val="81"/>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Name the stage of the oestrus cycle represented by </w:t>
      </w:r>
      <w:r w:rsidRPr="007C1F3C">
        <w:rPr>
          <w:rFonts w:ascii="Arial" w:eastAsia="Arial" w:hAnsi="Arial" w:cs="Arial"/>
          <w:b/>
          <w:sz w:val="24"/>
          <w:szCs w:val="24"/>
        </w:rPr>
        <w:t>B</w:t>
      </w:r>
      <w:r w:rsidRPr="007C1F3C">
        <w:rPr>
          <w:rFonts w:ascii="Arial" w:hAnsi="Arial" w:cs="Arial"/>
          <w:sz w:val="24"/>
          <w:szCs w:val="24"/>
        </w:rPr>
        <w:t xml:space="preserve">. </w:t>
      </w:r>
      <w:r w:rsidR="007E36E5">
        <w:rPr>
          <w:rFonts w:ascii="Arial" w:hAnsi="Arial" w:cs="Arial"/>
          <w:sz w:val="24"/>
          <w:szCs w:val="24"/>
        </w:rPr>
        <w:t xml:space="preserve">      </w:t>
      </w:r>
      <w:r w:rsidRPr="007C1F3C">
        <w:rPr>
          <w:rFonts w:ascii="Arial" w:hAnsi="Arial" w:cs="Arial"/>
          <w:sz w:val="24"/>
          <w:szCs w:val="24"/>
        </w:rPr>
        <w:t xml:space="preserve"> (1) </w:t>
      </w:r>
    </w:p>
    <w:p w14:paraId="547D0348" w14:textId="40544D94" w:rsidR="00413174" w:rsidRPr="007C1F3C" w:rsidRDefault="00413174" w:rsidP="007C1F3C">
      <w:pPr>
        <w:spacing w:line="240" w:lineRule="auto"/>
        <w:rPr>
          <w:rFonts w:ascii="Arial" w:hAnsi="Arial" w:cs="Arial"/>
          <w:sz w:val="24"/>
          <w:szCs w:val="24"/>
        </w:rPr>
      </w:pPr>
      <w:r w:rsidRPr="007C1F3C">
        <w:rPr>
          <w:rFonts w:ascii="Arial" w:eastAsia="Arial" w:hAnsi="Arial" w:cs="Arial"/>
          <w:b/>
          <w:sz w:val="24"/>
          <w:szCs w:val="24"/>
        </w:rPr>
        <w:t xml:space="preserve"> </w:t>
      </w:r>
      <w:r w:rsidRPr="007C1F3C">
        <w:rPr>
          <w:rFonts w:ascii="Arial" w:hAnsi="Arial" w:cs="Arial"/>
          <w:sz w:val="24"/>
          <w:szCs w:val="24"/>
        </w:rPr>
        <w:t xml:space="preserve">4.2 </w:t>
      </w:r>
      <w:r w:rsidRPr="007C1F3C">
        <w:rPr>
          <w:rFonts w:ascii="Arial" w:hAnsi="Arial" w:cs="Arial"/>
          <w:sz w:val="24"/>
          <w:szCs w:val="24"/>
        </w:rPr>
        <w:tab/>
        <w:t xml:space="preserve">The diagram below represents the female reproductive system.                     </w:t>
      </w:r>
      <w:r w:rsidRPr="007C1F3C">
        <w:rPr>
          <w:rFonts w:ascii="Arial" w:eastAsia="Calibri" w:hAnsi="Arial" w:cs="Arial"/>
          <w:sz w:val="24"/>
          <w:szCs w:val="24"/>
        </w:rPr>
        <w:t xml:space="preserve"> </w:t>
      </w:r>
    </w:p>
    <w:p w14:paraId="56677722" w14:textId="54002409" w:rsidR="00413174" w:rsidRPr="007C1F3C" w:rsidRDefault="00413174" w:rsidP="00D45501">
      <w:pPr>
        <w:spacing w:after="0" w:line="240" w:lineRule="auto"/>
        <w:ind w:right="2603"/>
        <w:rPr>
          <w:rFonts w:ascii="Arial" w:hAnsi="Arial" w:cs="Arial"/>
          <w:sz w:val="24"/>
          <w:szCs w:val="24"/>
        </w:rPr>
      </w:pPr>
      <w:r w:rsidRPr="007C1F3C">
        <w:rPr>
          <w:rFonts w:ascii="Arial" w:hAnsi="Arial" w:cs="Arial"/>
          <w:sz w:val="24"/>
          <w:szCs w:val="24"/>
        </w:rPr>
        <w:lastRenderedPageBreak/>
        <w:t xml:space="preserve"> </w:t>
      </w:r>
      <w:r w:rsidRPr="007C1F3C">
        <w:rPr>
          <w:rFonts w:ascii="Arial" w:eastAsia="Calibri" w:hAnsi="Arial" w:cs="Arial"/>
          <w:noProof/>
          <w:sz w:val="24"/>
          <w:szCs w:val="24"/>
          <w:lang w:val="en-US"/>
        </w:rPr>
        <mc:AlternateContent>
          <mc:Choice Requires="wpg">
            <w:drawing>
              <wp:inline distT="0" distB="0" distL="0" distR="0" wp14:anchorId="61317621" wp14:editId="418DACD3">
                <wp:extent cx="3510991" cy="2588679"/>
                <wp:effectExtent l="0" t="0" r="0" b="0"/>
                <wp:docPr id="22781" name="Group 22781"/>
                <wp:cNvGraphicFramePr/>
                <a:graphic xmlns:a="http://schemas.openxmlformats.org/drawingml/2006/main">
                  <a:graphicData uri="http://schemas.microsoft.com/office/word/2010/wordprocessingGroup">
                    <wpg:wgp>
                      <wpg:cNvGrpSpPr/>
                      <wpg:grpSpPr>
                        <a:xfrm>
                          <a:off x="0" y="0"/>
                          <a:ext cx="3510991" cy="2588679"/>
                          <a:chOff x="0" y="0"/>
                          <a:chExt cx="3510991" cy="2588679"/>
                        </a:xfrm>
                      </wpg:grpSpPr>
                      <wps:wsp>
                        <wps:cNvPr id="4221" name="Rectangle 4221"/>
                        <wps:cNvSpPr/>
                        <wps:spPr>
                          <a:xfrm>
                            <a:off x="3468624" y="2445431"/>
                            <a:ext cx="56348" cy="190519"/>
                          </a:xfrm>
                          <a:prstGeom prst="rect">
                            <a:avLst/>
                          </a:prstGeom>
                          <a:ln>
                            <a:noFill/>
                          </a:ln>
                        </wps:spPr>
                        <wps:txbx>
                          <w:txbxContent>
                            <w:p w14:paraId="09A7779B" w14:textId="77777777" w:rsidR="00514E69" w:rsidRDefault="00514E69" w:rsidP="00413174">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22905" name="Picture 22905"/>
                          <pic:cNvPicPr/>
                        </pic:nvPicPr>
                        <pic:blipFill>
                          <a:blip r:embed="rId49"/>
                          <a:stretch>
                            <a:fillRect/>
                          </a:stretch>
                        </pic:blipFill>
                        <pic:spPr>
                          <a:xfrm>
                            <a:off x="-4063" y="12319"/>
                            <a:ext cx="3477768" cy="2545080"/>
                          </a:xfrm>
                          <a:prstGeom prst="rect">
                            <a:avLst/>
                          </a:prstGeom>
                        </pic:spPr>
                      </pic:pic>
                      <wps:wsp>
                        <wps:cNvPr id="4315" name="Rectangle 4315"/>
                        <wps:cNvSpPr/>
                        <wps:spPr>
                          <a:xfrm>
                            <a:off x="480060" y="1120808"/>
                            <a:ext cx="134636" cy="175277"/>
                          </a:xfrm>
                          <a:prstGeom prst="rect">
                            <a:avLst/>
                          </a:prstGeom>
                          <a:ln>
                            <a:noFill/>
                          </a:ln>
                        </wps:spPr>
                        <wps:txbx>
                          <w:txbxContent>
                            <w:p w14:paraId="4F443B98"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4316" name="Rectangle 4316"/>
                        <wps:cNvSpPr/>
                        <wps:spPr>
                          <a:xfrm>
                            <a:off x="580644" y="1120808"/>
                            <a:ext cx="51841" cy="175277"/>
                          </a:xfrm>
                          <a:prstGeom prst="rect">
                            <a:avLst/>
                          </a:prstGeom>
                          <a:ln>
                            <a:noFill/>
                          </a:ln>
                        </wps:spPr>
                        <wps:txbx>
                          <w:txbxContent>
                            <w:p w14:paraId="60FF6D0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17" name="Rectangle 4317"/>
                        <wps:cNvSpPr/>
                        <wps:spPr>
                          <a:xfrm>
                            <a:off x="649224" y="121064"/>
                            <a:ext cx="134636" cy="175277"/>
                          </a:xfrm>
                          <a:prstGeom prst="rect">
                            <a:avLst/>
                          </a:prstGeom>
                          <a:ln>
                            <a:noFill/>
                          </a:ln>
                        </wps:spPr>
                        <wps:txbx>
                          <w:txbxContent>
                            <w:p w14:paraId="0214713E"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4318" name="Rectangle 4318"/>
                        <wps:cNvSpPr/>
                        <wps:spPr>
                          <a:xfrm>
                            <a:off x="749808" y="121064"/>
                            <a:ext cx="51841" cy="175277"/>
                          </a:xfrm>
                          <a:prstGeom prst="rect">
                            <a:avLst/>
                          </a:prstGeom>
                          <a:ln>
                            <a:noFill/>
                          </a:ln>
                        </wps:spPr>
                        <wps:txbx>
                          <w:txbxContent>
                            <w:p w14:paraId="3EAACB8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19" name="Rectangle 4319"/>
                        <wps:cNvSpPr/>
                        <wps:spPr>
                          <a:xfrm>
                            <a:off x="2574036" y="121064"/>
                            <a:ext cx="134636" cy="175277"/>
                          </a:xfrm>
                          <a:prstGeom prst="rect">
                            <a:avLst/>
                          </a:prstGeom>
                          <a:ln>
                            <a:noFill/>
                          </a:ln>
                        </wps:spPr>
                        <wps:txbx>
                          <w:txbxContent>
                            <w:p w14:paraId="79917301"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4320" name="Rectangle 4320"/>
                        <wps:cNvSpPr/>
                        <wps:spPr>
                          <a:xfrm>
                            <a:off x="2674620" y="121064"/>
                            <a:ext cx="51841" cy="175277"/>
                          </a:xfrm>
                          <a:prstGeom prst="rect">
                            <a:avLst/>
                          </a:prstGeom>
                          <a:ln>
                            <a:noFill/>
                          </a:ln>
                        </wps:spPr>
                        <wps:txbx>
                          <w:txbxContent>
                            <w:p w14:paraId="048DC6A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1" name="Rectangle 4321"/>
                        <wps:cNvSpPr/>
                        <wps:spPr>
                          <a:xfrm>
                            <a:off x="3107436" y="703232"/>
                            <a:ext cx="134636" cy="175277"/>
                          </a:xfrm>
                          <a:prstGeom prst="rect">
                            <a:avLst/>
                          </a:prstGeom>
                          <a:ln>
                            <a:noFill/>
                          </a:ln>
                        </wps:spPr>
                        <wps:txbx>
                          <w:txbxContent>
                            <w:p w14:paraId="1CF52964"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4322" name="Rectangle 4322"/>
                        <wps:cNvSpPr/>
                        <wps:spPr>
                          <a:xfrm>
                            <a:off x="3208020" y="703232"/>
                            <a:ext cx="51841" cy="175277"/>
                          </a:xfrm>
                          <a:prstGeom prst="rect">
                            <a:avLst/>
                          </a:prstGeom>
                          <a:ln>
                            <a:noFill/>
                          </a:ln>
                        </wps:spPr>
                        <wps:txbx>
                          <w:txbxContent>
                            <w:p w14:paraId="65B6B4D2"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3" name="Rectangle 4323"/>
                        <wps:cNvSpPr/>
                        <wps:spPr>
                          <a:xfrm>
                            <a:off x="2602992" y="1088803"/>
                            <a:ext cx="124380" cy="175277"/>
                          </a:xfrm>
                          <a:prstGeom prst="rect">
                            <a:avLst/>
                          </a:prstGeom>
                          <a:ln>
                            <a:noFill/>
                          </a:ln>
                        </wps:spPr>
                        <wps:txbx>
                          <w:txbxContent>
                            <w:p w14:paraId="1D88D54E"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4324" name="Rectangle 4324"/>
                        <wps:cNvSpPr/>
                        <wps:spPr>
                          <a:xfrm>
                            <a:off x="2695956" y="1088803"/>
                            <a:ext cx="51841" cy="175277"/>
                          </a:xfrm>
                          <a:prstGeom prst="rect">
                            <a:avLst/>
                          </a:prstGeom>
                          <a:ln>
                            <a:noFill/>
                          </a:ln>
                        </wps:spPr>
                        <wps:txbx>
                          <w:txbxContent>
                            <w:p w14:paraId="333C07C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5" name="Rectangle 4325"/>
                        <wps:cNvSpPr/>
                        <wps:spPr>
                          <a:xfrm>
                            <a:off x="2602992" y="1498760"/>
                            <a:ext cx="113937" cy="175277"/>
                          </a:xfrm>
                          <a:prstGeom prst="rect">
                            <a:avLst/>
                          </a:prstGeom>
                          <a:ln>
                            <a:noFill/>
                          </a:ln>
                        </wps:spPr>
                        <wps:txbx>
                          <w:txbxContent>
                            <w:p w14:paraId="2B3D7277" w14:textId="77777777" w:rsidR="00514E69" w:rsidRDefault="00514E69" w:rsidP="00413174">
                              <w:pPr>
                                <w:spacing w:after="0" w:line="276" w:lineRule="auto"/>
                              </w:pPr>
                              <w:r>
                                <w:rPr>
                                  <w:rFonts w:ascii="Arial" w:eastAsia="Arial" w:hAnsi="Arial" w:cs="Arial"/>
                                  <w:b/>
                                </w:rPr>
                                <w:t>F</w:t>
                              </w:r>
                            </w:p>
                          </w:txbxContent>
                        </wps:txbx>
                        <wps:bodyPr horzOverflow="overflow" vert="horz" lIns="0" tIns="0" rIns="0" bIns="0" rtlCol="0">
                          <a:noAutofit/>
                        </wps:bodyPr>
                      </wps:wsp>
                      <wps:wsp>
                        <wps:cNvPr id="4326" name="Rectangle 4326"/>
                        <wps:cNvSpPr/>
                        <wps:spPr>
                          <a:xfrm>
                            <a:off x="2688336" y="1498760"/>
                            <a:ext cx="51841" cy="175277"/>
                          </a:xfrm>
                          <a:prstGeom prst="rect">
                            <a:avLst/>
                          </a:prstGeom>
                          <a:ln>
                            <a:noFill/>
                          </a:ln>
                        </wps:spPr>
                        <wps:txbx>
                          <w:txbxContent>
                            <w:p w14:paraId="6132FDB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7" name="Rectangle 4327"/>
                        <wps:cNvSpPr/>
                        <wps:spPr>
                          <a:xfrm>
                            <a:off x="2602992" y="1890427"/>
                            <a:ext cx="145079" cy="175277"/>
                          </a:xfrm>
                          <a:prstGeom prst="rect">
                            <a:avLst/>
                          </a:prstGeom>
                          <a:ln>
                            <a:noFill/>
                          </a:ln>
                        </wps:spPr>
                        <wps:txbx>
                          <w:txbxContent>
                            <w:p w14:paraId="4CFEB1BA" w14:textId="77777777" w:rsidR="00514E69" w:rsidRDefault="00514E69" w:rsidP="00413174">
                              <w:pPr>
                                <w:spacing w:after="0" w:line="276" w:lineRule="auto"/>
                              </w:pPr>
                              <w:r>
                                <w:rPr>
                                  <w:rFonts w:ascii="Arial" w:eastAsia="Arial" w:hAnsi="Arial" w:cs="Arial"/>
                                  <w:b/>
                                </w:rPr>
                                <w:t>G</w:t>
                              </w:r>
                            </w:p>
                          </w:txbxContent>
                        </wps:txbx>
                        <wps:bodyPr horzOverflow="overflow" vert="horz" lIns="0" tIns="0" rIns="0" bIns="0" rtlCol="0">
                          <a:noAutofit/>
                        </wps:bodyPr>
                      </wps:wsp>
                      <wps:wsp>
                        <wps:cNvPr id="4328" name="Rectangle 4328"/>
                        <wps:cNvSpPr/>
                        <wps:spPr>
                          <a:xfrm>
                            <a:off x="2711196" y="1890427"/>
                            <a:ext cx="51841" cy="175277"/>
                          </a:xfrm>
                          <a:prstGeom prst="rect">
                            <a:avLst/>
                          </a:prstGeom>
                          <a:ln>
                            <a:noFill/>
                          </a:ln>
                        </wps:spPr>
                        <wps:txbx>
                          <w:txbxContent>
                            <w:p w14:paraId="0E884CE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9" name="Shape 4329"/>
                        <wps:cNvSpPr/>
                        <wps:spPr>
                          <a:xfrm>
                            <a:off x="1905" y="7620"/>
                            <a:ext cx="3467100" cy="6350"/>
                          </a:xfrm>
                          <a:custGeom>
                            <a:avLst/>
                            <a:gdLst/>
                            <a:ahLst/>
                            <a:cxnLst/>
                            <a:rect l="0" t="0" r="0" b="0"/>
                            <a:pathLst>
                              <a:path w="3467100" h="6350">
                                <a:moveTo>
                                  <a:pt x="0" y="6350"/>
                                </a:moveTo>
                                <a:lnTo>
                                  <a:pt x="3467100" y="0"/>
                                </a:lnTo>
                              </a:path>
                            </a:pathLst>
                          </a:custGeom>
                          <a:noFill/>
                          <a:ln w="19050" cap="flat" cmpd="sng" algn="ctr">
                            <a:solidFill>
                              <a:srgbClr val="000000"/>
                            </a:solidFill>
                            <a:prstDash val="solid"/>
                            <a:round/>
                          </a:ln>
                          <a:effectLst/>
                        </wps:spPr>
                        <wps:bodyPr/>
                      </wps:wsp>
                      <wps:wsp>
                        <wps:cNvPr id="4330" name="Shape 4330"/>
                        <wps:cNvSpPr/>
                        <wps:spPr>
                          <a:xfrm>
                            <a:off x="0" y="2558415"/>
                            <a:ext cx="3480435" cy="7620"/>
                          </a:xfrm>
                          <a:custGeom>
                            <a:avLst/>
                            <a:gdLst/>
                            <a:ahLst/>
                            <a:cxnLst/>
                            <a:rect l="0" t="0" r="0" b="0"/>
                            <a:pathLst>
                              <a:path w="3480435" h="7620">
                                <a:moveTo>
                                  <a:pt x="0" y="7620"/>
                                </a:moveTo>
                                <a:lnTo>
                                  <a:pt x="3480435" y="0"/>
                                </a:lnTo>
                              </a:path>
                            </a:pathLst>
                          </a:custGeom>
                          <a:noFill/>
                          <a:ln w="19050" cap="flat" cmpd="sng" algn="ctr">
                            <a:solidFill>
                              <a:srgbClr val="000000"/>
                            </a:solidFill>
                            <a:prstDash val="solid"/>
                            <a:round/>
                          </a:ln>
                          <a:effectLst/>
                        </wps:spPr>
                        <wps:bodyPr/>
                      </wps:wsp>
                      <wps:wsp>
                        <wps:cNvPr id="4331" name="Shape 4331"/>
                        <wps:cNvSpPr/>
                        <wps:spPr>
                          <a:xfrm>
                            <a:off x="7620" y="7620"/>
                            <a:ext cx="0" cy="2559050"/>
                          </a:xfrm>
                          <a:custGeom>
                            <a:avLst/>
                            <a:gdLst/>
                            <a:ahLst/>
                            <a:cxnLst/>
                            <a:rect l="0" t="0" r="0" b="0"/>
                            <a:pathLst>
                              <a:path h="2559050">
                                <a:moveTo>
                                  <a:pt x="0" y="0"/>
                                </a:moveTo>
                                <a:lnTo>
                                  <a:pt x="0" y="2559050"/>
                                </a:lnTo>
                              </a:path>
                            </a:pathLst>
                          </a:custGeom>
                          <a:noFill/>
                          <a:ln w="19050" cap="flat" cmpd="sng" algn="ctr">
                            <a:solidFill>
                              <a:srgbClr val="000000"/>
                            </a:solidFill>
                            <a:prstDash val="solid"/>
                            <a:round/>
                          </a:ln>
                          <a:effectLst/>
                        </wps:spPr>
                        <wps:bodyPr/>
                      </wps:wsp>
                      <wps:wsp>
                        <wps:cNvPr id="4332" name="Shape 4332"/>
                        <wps:cNvSpPr/>
                        <wps:spPr>
                          <a:xfrm>
                            <a:off x="3474720" y="0"/>
                            <a:ext cx="0" cy="2559050"/>
                          </a:xfrm>
                          <a:custGeom>
                            <a:avLst/>
                            <a:gdLst/>
                            <a:ahLst/>
                            <a:cxnLst/>
                            <a:rect l="0" t="0" r="0" b="0"/>
                            <a:pathLst>
                              <a:path h="2559050">
                                <a:moveTo>
                                  <a:pt x="0" y="0"/>
                                </a:moveTo>
                                <a:lnTo>
                                  <a:pt x="0" y="2559050"/>
                                </a:lnTo>
                              </a:path>
                            </a:pathLst>
                          </a:custGeom>
                          <a:noFill/>
                          <a:ln w="1905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317621" id="Group 22781" o:spid="_x0000_s1380" style="width:276.45pt;height:203.85pt;mso-position-horizontal-relative:char;mso-position-vertical-relative:line" coordsize="35109,25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">
                <v:rect id="Rectangle 4221" o:spid="_x0000_s1381" style="position:absolute;left:34686;top:2445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" filled="f" stroked="f">
                  <v:textbox inset="0,0,0,0">
                    <w:txbxContent>
                      <w:p w14:paraId="09A7779B" w14:textId="77777777" w:rsidR="00514E69" w:rsidRDefault="00514E69" w:rsidP="00413174">
                        <w:pPr>
                          <w:spacing w:after="0" w:line="276" w:lineRule="auto"/>
                        </w:pPr>
                        <w:r>
                          <w:t xml:space="preserve"> </w:t>
                        </w:r>
                      </w:p>
                    </w:txbxContent>
                  </v:textbox>
                </v:rect>
                <v:shape id="Picture 22905" o:spid="_x0000_s1382" type="#_x0000_t75" style="position:absolute;left:-40;top:123;width:34777;height:25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">
                  <v:imagedata r:id="rId50" o:title=""/>
                </v:shape>
                <v:rect id="Rectangle 4315" o:spid="_x0000_s1383" style="position:absolute;left:4800;top:11208;width:1346;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" filled="f" stroked="f">
                  <v:textbox inset="0,0,0,0">
                    <w:txbxContent>
                      <w:p w14:paraId="4F443B98" w14:textId="77777777" w:rsidR="00514E69" w:rsidRDefault="00514E69" w:rsidP="00413174">
                        <w:pPr>
                          <w:spacing w:after="0" w:line="276" w:lineRule="auto"/>
                        </w:pPr>
                        <w:r>
                          <w:rPr>
                            <w:rFonts w:ascii="Arial" w:eastAsia="Arial" w:hAnsi="Arial" w:cs="Arial"/>
                            <w:b/>
                          </w:rPr>
                          <w:t>A</w:t>
                        </w:r>
                      </w:p>
                    </w:txbxContent>
                  </v:textbox>
                </v:rect>
                <v:rect id="Rectangle 4316" o:spid="_x0000_s1384" style="position:absolute;left:5806;top:112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" filled="f" stroked="f">
                  <v:textbox inset="0,0,0,0">
                    <w:txbxContent>
                      <w:p w14:paraId="60FF6D04" w14:textId="77777777" w:rsidR="00514E69" w:rsidRDefault="00514E69" w:rsidP="00413174">
                        <w:pPr>
                          <w:spacing w:after="0" w:line="276" w:lineRule="auto"/>
                        </w:pPr>
                        <w:r>
                          <w:rPr>
                            <w:rFonts w:ascii="Arial" w:eastAsia="Arial" w:hAnsi="Arial" w:cs="Arial"/>
                            <w:b/>
                          </w:rPr>
                          <w:t xml:space="preserve"> </w:t>
                        </w:r>
                      </w:p>
                    </w:txbxContent>
                  </v:textbox>
                </v:rect>
                <v:rect id="Rectangle 4317" o:spid="_x0000_s1385" style="position:absolute;left:6492;top:1210;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" filled="f" stroked="f">
                  <v:textbox inset="0,0,0,0">
                    <w:txbxContent>
                      <w:p w14:paraId="0214713E" w14:textId="77777777" w:rsidR="00514E69" w:rsidRDefault="00514E69" w:rsidP="00413174">
                        <w:pPr>
                          <w:spacing w:after="0" w:line="276" w:lineRule="auto"/>
                        </w:pPr>
                        <w:r>
                          <w:rPr>
                            <w:rFonts w:ascii="Arial" w:eastAsia="Arial" w:hAnsi="Arial" w:cs="Arial"/>
                            <w:b/>
                          </w:rPr>
                          <w:t>B</w:t>
                        </w:r>
                      </w:p>
                    </w:txbxContent>
                  </v:textbox>
                </v:rect>
                <v:rect id="Rectangle 4318" o:spid="_x0000_s1386" style="position:absolute;left:7498;top:121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" filled="f" stroked="f">
                  <v:textbox inset="0,0,0,0">
                    <w:txbxContent>
                      <w:p w14:paraId="3EAACB80" w14:textId="77777777" w:rsidR="00514E69" w:rsidRDefault="00514E69" w:rsidP="00413174">
                        <w:pPr>
                          <w:spacing w:after="0" w:line="276" w:lineRule="auto"/>
                        </w:pPr>
                        <w:r>
                          <w:rPr>
                            <w:rFonts w:ascii="Arial" w:eastAsia="Arial" w:hAnsi="Arial" w:cs="Arial"/>
                            <w:b/>
                          </w:rPr>
                          <w:t xml:space="preserve"> </w:t>
                        </w:r>
                      </w:p>
                    </w:txbxContent>
                  </v:textbox>
                </v:rect>
                <v:rect id="Rectangle 4319" o:spid="_x0000_s1387" style="position:absolute;left:25740;top:1210;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" filled="f" stroked="f">
                  <v:textbox inset="0,0,0,0">
                    <w:txbxContent>
                      <w:p w14:paraId="79917301" w14:textId="77777777" w:rsidR="00514E69" w:rsidRDefault="00514E69" w:rsidP="00413174">
                        <w:pPr>
                          <w:spacing w:after="0" w:line="276" w:lineRule="auto"/>
                        </w:pPr>
                        <w:r>
                          <w:rPr>
                            <w:rFonts w:ascii="Arial" w:eastAsia="Arial" w:hAnsi="Arial" w:cs="Arial"/>
                            <w:b/>
                          </w:rPr>
                          <w:t>C</w:t>
                        </w:r>
                      </w:p>
                    </w:txbxContent>
                  </v:textbox>
                </v:rect>
                <v:rect id="Rectangle 4320" o:spid="_x0000_s1388" style="position:absolute;left:26746;top:121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" filled="f" stroked="f">
                  <v:textbox inset="0,0,0,0">
                    <w:txbxContent>
                      <w:p w14:paraId="048DC6AA" w14:textId="77777777" w:rsidR="00514E69" w:rsidRDefault="00514E69" w:rsidP="00413174">
                        <w:pPr>
                          <w:spacing w:after="0" w:line="276" w:lineRule="auto"/>
                        </w:pPr>
                        <w:r>
                          <w:rPr>
                            <w:rFonts w:ascii="Arial" w:eastAsia="Arial" w:hAnsi="Arial" w:cs="Arial"/>
                            <w:b/>
                          </w:rPr>
                          <w:t xml:space="preserve"> </w:t>
                        </w:r>
                      </w:p>
                    </w:txbxContent>
                  </v:textbox>
                </v:rect>
                <v:rect id="Rectangle 4321" o:spid="_x0000_s1389" style="position:absolute;left:31074;top:7032;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" filled="f" stroked="f">
                  <v:textbox inset="0,0,0,0">
                    <w:txbxContent>
                      <w:p w14:paraId="1CF52964" w14:textId="77777777" w:rsidR="00514E69" w:rsidRDefault="00514E69" w:rsidP="00413174">
                        <w:pPr>
                          <w:spacing w:after="0" w:line="276" w:lineRule="auto"/>
                        </w:pPr>
                        <w:r>
                          <w:rPr>
                            <w:rFonts w:ascii="Arial" w:eastAsia="Arial" w:hAnsi="Arial" w:cs="Arial"/>
                            <w:b/>
                          </w:rPr>
                          <w:t>D</w:t>
                        </w:r>
                      </w:p>
                    </w:txbxContent>
                  </v:textbox>
                </v:rect>
                <v:rect id="Rectangle 4322" o:spid="_x0000_s1390" style="position:absolute;left:32080;top:703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" filled="f" stroked="f">
                  <v:textbox inset="0,0,0,0">
                    <w:txbxContent>
                      <w:p w14:paraId="65B6B4D2" w14:textId="77777777" w:rsidR="00514E69" w:rsidRDefault="00514E69" w:rsidP="00413174">
                        <w:pPr>
                          <w:spacing w:after="0" w:line="276" w:lineRule="auto"/>
                        </w:pPr>
                        <w:r>
                          <w:rPr>
                            <w:rFonts w:ascii="Arial" w:eastAsia="Arial" w:hAnsi="Arial" w:cs="Arial"/>
                            <w:b/>
                          </w:rPr>
                          <w:t xml:space="preserve"> </w:t>
                        </w:r>
                      </w:p>
                    </w:txbxContent>
                  </v:textbox>
                </v:rect>
                <v:rect id="Rectangle 4323" o:spid="_x0000_s1391" style="position:absolute;left:26029;top:10888;width:124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" filled="f" stroked="f">
                  <v:textbox inset="0,0,0,0">
                    <w:txbxContent>
                      <w:p w14:paraId="1D88D54E" w14:textId="77777777" w:rsidR="00514E69" w:rsidRDefault="00514E69" w:rsidP="00413174">
                        <w:pPr>
                          <w:spacing w:after="0" w:line="276" w:lineRule="auto"/>
                        </w:pPr>
                        <w:r>
                          <w:rPr>
                            <w:rFonts w:ascii="Arial" w:eastAsia="Arial" w:hAnsi="Arial" w:cs="Arial"/>
                            <w:b/>
                          </w:rPr>
                          <w:t>E</w:t>
                        </w:r>
                      </w:p>
                    </w:txbxContent>
                  </v:textbox>
                </v:rect>
                <v:rect id="Rectangle 4324" o:spid="_x0000_s1392" style="position:absolute;left:26959;top:1088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" filled="f" stroked="f">
                  <v:textbox inset="0,0,0,0">
                    <w:txbxContent>
                      <w:p w14:paraId="333C07CB" w14:textId="77777777" w:rsidR="00514E69" w:rsidRDefault="00514E69" w:rsidP="00413174">
                        <w:pPr>
                          <w:spacing w:after="0" w:line="276" w:lineRule="auto"/>
                        </w:pPr>
                        <w:r>
                          <w:rPr>
                            <w:rFonts w:ascii="Arial" w:eastAsia="Arial" w:hAnsi="Arial" w:cs="Arial"/>
                            <w:b/>
                          </w:rPr>
                          <w:t xml:space="preserve"> </w:t>
                        </w:r>
                      </w:p>
                    </w:txbxContent>
                  </v:textbox>
                </v:rect>
                <v:rect id="Rectangle 4325" o:spid="_x0000_s1393" style="position:absolute;left:26029;top:14987;width:114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" filled="f" stroked="f">
                  <v:textbox inset="0,0,0,0">
                    <w:txbxContent>
                      <w:p w14:paraId="2B3D7277" w14:textId="77777777" w:rsidR="00514E69" w:rsidRDefault="00514E69" w:rsidP="00413174">
                        <w:pPr>
                          <w:spacing w:after="0" w:line="276" w:lineRule="auto"/>
                        </w:pPr>
                        <w:r>
                          <w:rPr>
                            <w:rFonts w:ascii="Arial" w:eastAsia="Arial" w:hAnsi="Arial" w:cs="Arial"/>
                            <w:b/>
                          </w:rPr>
                          <w:t>F</w:t>
                        </w:r>
                      </w:p>
                    </w:txbxContent>
                  </v:textbox>
                </v:rect>
                <v:rect id="Rectangle 4326" o:spid="_x0000_s1394" style="position:absolute;left:26883;top:149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1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fpjO4vQlPQK6vAAAA//8DAFBLAQItABQABgAIAAAAIQDb4fbL7gAAAIUBAAATAAAAAAAA&#10;AAAAAAAAAAAAAABbQ29udGVudF9UeXBlc10ueG1sUEsBAi0AFAAGAAgAAAAhAFr0LFu/AAAAFQEA&#10;AAsAAAAAAAAAAAAAAAAAHwEAAF9yZWxzLy5yZWxzUEsBAi0AFAAGAAgAAAAhAFIgLUnHAAAA3QAA&#10;AA8AAAAAAAAAAAAAAAAABwIAAGRycy9kb3ducmV2LnhtbFBLBQYAAAAAAwADALcAAAD7AgAAAAA=&#10;" filled="f" stroked="f">
                  <v:textbox inset="0,0,0,0">
                    <w:txbxContent>
                      <w:p w14:paraId="6132FDBC" w14:textId="77777777" w:rsidR="00514E69" w:rsidRDefault="00514E69" w:rsidP="00413174">
                        <w:pPr>
                          <w:spacing w:after="0" w:line="276" w:lineRule="auto"/>
                        </w:pPr>
                        <w:r>
                          <w:rPr>
                            <w:rFonts w:ascii="Arial" w:eastAsia="Arial" w:hAnsi="Arial" w:cs="Arial"/>
                            <w:b/>
                          </w:rPr>
                          <w:t xml:space="preserve"> </w:t>
                        </w:r>
                      </w:p>
                    </w:txbxContent>
                  </v:textbox>
                </v:rect>
                <v:rect id="Rectangle 4327" o:spid="_x0000_s1395" style="position:absolute;left:26029;top:18904;width:145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" filled="f" stroked="f">
                  <v:textbox inset="0,0,0,0">
                    <w:txbxContent>
                      <w:p w14:paraId="4CFEB1BA" w14:textId="77777777" w:rsidR="00514E69" w:rsidRDefault="00514E69" w:rsidP="00413174">
                        <w:pPr>
                          <w:spacing w:after="0" w:line="276" w:lineRule="auto"/>
                        </w:pPr>
                        <w:r>
                          <w:rPr>
                            <w:rFonts w:ascii="Arial" w:eastAsia="Arial" w:hAnsi="Arial" w:cs="Arial"/>
                            <w:b/>
                          </w:rPr>
                          <w:t>G</w:t>
                        </w:r>
                      </w:p>
                    </w:txbxContent>
                  </v:textbox>
                </v:rect>
                <v:rect id="Rectangle 4328" o:spid="_x0000_s1396" style="position:absolute;left:27111;top:1890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" filled="f" stroked="f">
                  <v:textbox inset="0,0,0,0">
                    <w:txbxContent>
                      <w:p w14:paraId="0E884CE4" w14:textId="77777777" w:rsidR="00514E69" w:rsidRDefault="00514E69" w:rsidP="00413174">
                        <w:pPr>
                          <w:spacing w:after="0" w:line="276" w:lineRule="auto"/>
                        </w:pPr>
                        <w:r>
                          <w:rPr>
                            <w:rFonts w:ascii="Arial" w:eastAsia="Arial" w:hAnsi="Arial" w:cs="Arial"/>
                            <w:b/>
                          </w:rPr>
                          <w:t xml:space="preserve"> </w:t>
                        </w:r>
                      </w:p>
                    </w:txbxContent>
                  </v:textbox>
                </v:rect>
                <v:shape id="Shape 4329" o:spid="_x0000_s1397" style="position:absolute;left:19;top:76;width:34671;height:63;visibility:visible;mso-wrap-style:square;v-text-anchor:top" coordsize="34671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" path="m,6350l3467100,e" filled="f" strokeweight="1.5pt">
                  <v:path arrowok="t" textboxrect="0,0,3467100,6350"/>
                </v:shape>
                <v:shape id="Shape 4330" o:spid="_x0000_s1398" style="position:absolute;top:25584;width:34804;height:76;visibility:visible;mso-wrap-style:square;v-text-anchor:top" coordsize="348043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" path="m,7620l3480435,e" filled="f" strokeweight="1.5pt">
                  <v:path arrowok="t" textboxrect="0,0,3480435,7620"/>
                </v:shape>
                <v:shape id="Shape 4331" o:spid="_x0000_s1399" style="position:absolute;left:76;top:76;width:0;height:25590;visibility:visible;mso-wrap-style:square;v-text-anchor:top" coordsize="0,255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" path="m,l,2559050e" filled="f" strokeweight="1.5pt">
                  <v:path arrowok="t" textboxrect="0,0,0,2559050"/>
                </v:shape>
                <v:shape id="Shape 4332" o:spid="_x0000_s1400" style="position:absolute;left:34747;width:0;height:25590;visibility:visible;mso-wrap-style:square;v-text-anchor:top" coordsize="0,255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" path="m,l,2559050e" filled="f" strokeweight="1.5pt">
                  <v:path arrowok="t" textboxrect="0,0,0,2559050"/>
                </v:shape>
                <w10:anchorlock/>
              </v:group>
            </w:pict>
          </mc:Fallback>
        </mc:AlternateContent>
      </w:r>
    </w:p>
    <w:p w14:paraId="5A522459" w14:textId="77777777" w:rsidR="00413174" w:rsidRPr="007C1F3C" w:rsidRDefault="00413174" w:rsidP="00413174">
      <w:pPr>
        <w:spacing w:line="240" w:lineRule="auto"/>
        <w:ind w:right="2603"/>
        <w:rPr>
          <w:rFonts w:ascii="Arial" w:hAnsi="Arial" w:cs="Arial"/>
          <w:sz w:val="24"/>
          <w:szCs w:val="24"/>
        </w:rPr>
      </w:pPr>
      <w:r w:rsidRPr="007C1F3C">
        <w:rPr>
          <w:rFonts w:ascii="Arial" w:hAnsi="Arial" w:cs="Arial"/>
          <w:sz w:val="24"/>
          <w:szCs w:val="24"/>
        </w:rPr>
        <w:t xml:space="preserve"> </w:t>
      </w:r>
    </w:p>
    <w:p w14:paraId="43D16640" w14:textId="43C22FFA" w:rsidR="00413174" w:rsidRPr="007C1F3C" w:rsidRDefault="007C1F3C" w:rsidP="007C1F3C">
      <w:pPr>
        <w:ind w:left="2128" w:hanging="2126"/>
        <w:rPr>
          <w:rFonts w:ascii="Arial" w:hAnsi="Arial" w:cs="Arial"/>
          <w:sz w:val="24"/>
          <w:szCs w:val="24"/>
        </w:rPr>
      </w:pPr>
      <w:r w:rsidRPr="007C1F3C">
        <w:rPr>
          <w:rFonts w:ascii="Arial" w:hAnsi="Arial" w:cs="Arial"/>
          <w:sz w:val="24"/>
          <w:szCs w:val="24"/>
        </w:rPr>
        <w:t xml:space="preserve"> 4.2.1 </w:t>
      </w:r>
      <w:r w:rsidR="00413174" w:rsidRPr="007C1F3C">
        <w:rPr>
          <w:rFonts w:ascii="Arial" w:hAnsi="Arial" w:cs="Arial"/>
          <w:sz w:val="24"/>
          <w:szCs w:val="24"/>
        </w:rPr>
        <w:t>Write down the letter (A–G) of the structure where</w:t>
      </w:r>
      <w:r w:rsidR="003E1AD2">
        <w:rPr>
          <w:rFonts w:ascii="Arial" w:hAnsi="Arial" w:cs="Arial"/>
          <w:sz w:val="24"/>
          <w:szCs w:val="24"/>
        </w:rPr>
        <w:t xml:space="preserve"> semen will be</w:t>
      </w:r>
      <w:r w:rsidRPr="007C1F3C">
        <w:rPr>
          <w:rFonts w:ascii="Arial" w:hAnsi="Arial" w:cs="Arial"/>
          <w:sz w:val="24"/>
          <w:szCs w:val="24"/>
        </w:rPr>
        <w:t xml:space="preserve"> deposited: </w:t>
      </w:r>
      <w:r w:rsidRPr="007C1F3C">
        <w:rPr>
          <w:rFonts w:ascii="Arial" w:hAnsi="Arial" w:cs="Arial"/>
          <w:sz w:val="24"/>
          <w:szCs w:val="24"/>
        </w:rPr>
        <w:tab/>
        <w:t xml:space="preserve"> </w:t>
      </w:r>
      <w:r w:rsidR="00413174" w:rsidRPr="007C1F3C">
        <w:rPr>
          <w:rFonts w:ascii="Arial" w:hAnsi="Arial" w:cs="Arial"/>
          <w:sz w:val="24"/>
          <w:szCs w:val="24"/>
        </w:rPr>
        <w:tab/>
        <w:t xml:space="preserve"> </w:t>
      </w:r>
    </w:p>
    <w:p w14:paraId="3616A529" w14:textId="0FEFCCD9" w:rsidR="00413174" w:rsidRPr="007E36E5" w:rsidRDefault="00413174" w:rsidP="007E36E5">
      <w:pPr>
        <w:numPr>
          <w:ilvl w:val="3"/>
          <w:numId w:val="82"/>
        </w:numPr>
        <w:spacing w:after="38" w:line="242" w:lineRule="auto"/>
        <w:ind w:left="2812" w:right="11" w:hanging="686"/>
        <w:jc w:val="both"/>
        <w:rPr>
          <w:rFonts w:ascii="Arial" w:hAnsi="Arial" w:cs="Arial"/>
          <w:sz w:val="24"/>
          <w:szCs w:val="24"/>
        </w:rPr>
      </w:pPr>
      <w:r w:rsidRPr="007C1F3C">
        <w:rPr>
          <w:rFonts w:ascii="Arial" w:hAnsi="Arial" w:cs="Arial"/>
          <w:sz w:val="24"/>
          <w:szCs w:val="24"/>
        </w:rPr>
        <w:t>Under natural mating conditions</w:t>
      </w:r>
      <w:r w:rsidRPr="007C1F3C">
        <w:rPr>
          <w:rFonts w:ascii="Arial" w:eastAsia="Arial" w:hAnsi="Arial" w:cs="Arial"/>
          <w:b/>
          <w:sz w:val="24"/>
          <w:szCs w:val="24"/>
        </w:rPr>
        <w:t xml:space="preserve"> </w:t>
      </w:r>
      <w:r w:rsidRPr="007C1F3C">
        <w:rPr>
          <w:rFonts w:ascii="Arial" w:eastAsia="Arial" w:hAnsi="Arial" w:cs="Arial"/>
          <w:b/>
          <w:sz w:val="24"/>
          <w:szCs w:val="24"/>
        </w:rPr>
        <w:tab/>
      </w:r>
      <w:r w:rsidR="007E36E5">
        <w:rPr>
          <w:rFonts w:ascii="Arial" w:eastAsia="Arial" w:hAnsi="Arial" w:cs="Arial"/>
          <w:b/>
          <w:sz w:val="24"/>
          <w:szCs w:val="24"/>
        </w:rPr>
        <w:t xml:space="preserve">                                            </w:t>
      </w:r>
      <w:r w:rsidRPr="007C1F3C">
        <w:rPr>
          <w:rFonts w:ascii="Arial" w:hAnsi="Arial" w:cs="Arial"/>
          <w:sz w:val="24"/>
          <w:szCs w:val="24"/>
        </w:rPr>
        <w:t>(1)</w:t>
      </w:r>
      <w:r w:rsidRPr="007E36E5">
        <w:rPr>
          <w:rFonts w:ascii="Arial" w:eastAsia="Arial" w:hAnsi="Arial" w:cs="Arial"/>
          <w:b/>
          <w:sz w:val="24"/>
          <w:szCs w:val="24"/>
        </w:rPr>
        <w:tab/>
      </w:r>
      <w:r w:rsidRPr="007E36E5">
        <w:rPr>
          <w:rFonts w:ascii="Arial" w:hAnsi="Arial" w:cs="Arial"/>
          <w:sz w:val="24"/>
          <w:szCs w:val="24"/>
        </w:rPr>
        <w:t xml:space="preserve"> </w:t>
      </w:r>
    </w:p>
    <w:p w14:paraId="1DCAF069" w14:textId="1B526556" w:rsidR="00413174" w:rsidRPr="007C1F3C" w:rsidRDefault="007E36E5" w:rsidP="007E36E5">
      <w:pPr>
        <w:numPr>
          <w:ilvl w:val="3"/>
          <w:numId w:val="82"/>
        </w:numPr>
        <w:spacing w:after="38" w:line="242" w:lineRule="auto"/>
        <w:ind w:left="2812" w:right="11" w:hanging="686"/>
        <w:rPr>
          <w:rFonts w:ascii="Arial" w:hAnsi="Arial" w:cs="Arial"/>
          <w:sz w:val="24"/>
          <w:szCs w:val="24"/>
        </w:rPr>
      </w:pPr>
      <w:r>
        <w:rPr>
          <w:rFonts w:ascii="Arial" w:hAnsi="Arial" w:cs="Arial"/>
          <w:sz w:val="24"/>
          <w:szCs w:val="24"/>
        </w:rPr>
        <w:t xml:space="preserve">With </w:t>
      </w:r>
      <w:r w:rsidR="00413174" w:rsidRPr="007C1F3C">
        <w:rPr>
          <w:rFonts w:ascii="Arial" w:hAnsi="Arial" w:cs="Arial"/>
          <w:sz w:val="24"/>
          <w:szCs w:val="24"/>
        </w:rPr>
        <w:t>artificial insemination (AI)</w:t>
      </w:r>
      <w:r>
        <w:rPr>
          <w:rFonts w:ascii="Arial" w:eastAsia="Arial" w:hAnsi="Arial" w:cs="Arial"/>
          <w:b/>
          <w:sz w:val="24"/>
          <w:szCs w:val="24"/>
        </w:rPr>
        <w:t xml:space="preserve">  </w:t>
      </w:r>
      <w:r w:rsidR="00413174" w:rsidRPr="007C1F3C">
        <w:rPr>
          <w:rFonts w:ascii="Arial" w:eastAsia="Arial" w:hAnsi="Arial" w:cs="Arial"/>
          <w:b/>
          <w:sz w:val="24"/>
          <w:szCs w:val="24"/>
        </w:rPr>
        <w:t xml:space="preserve">                             </w:t>
      </w:r>
      <w:r w:rsidR="00413174" w:rsidRPr="007C1F3C">
        <w:rPr>
          <w:rFonts w:ascii="Arial" w:hAnsi="Arial" w:cs="Arial"/>
          <w:sz w:val="24"/>
          <w:szCs w:val="24"/>
        </w:rPr>
        <w:t xml:space="preserve">    </w:t>
      </w:r>
      <w:r>
        <w:rPr>
          <w:rFonts w:ascii="Arial" w:hAnsi="Arial" w:cs="Arial"/>
          <w:sz w:val="24"/>
          <w:szCs w:val="24"/>
        </w:rPr>
        <w:t xml:space="preserve">       </w:t>
      </w:r>
      <w:r w:rsidR="00413174" w:rsidRPr="007C1F3C">
        <w:rPr>
          <w:rFonts w:ascii="Arial" w:hAnsi="Arial" w:cs="Arial"/>
          <w:sz w:val="24"/>
          <w:szCs w:val="24"/>
        </w:rPr>
        <w:tab/>
      </w:r>
      <w:r w:rsidR="00CA4681">
        <w:rPr>
          <w:rFonts w:ascii="Arial" w:hAnsi="Arial" w:cs="Arial"/>
          <w:sz w:val="24"/>
          <w:szCs w:val="24"/>
        </w:rPr>
        <w:t xml:space="preserve"> </w:t>
      </w:r>
      <w:r w:rsidR="00413174" w:rsidRPr="007C1F3C">
        <w:rPr>
          <w:rFonts w:ascii="Arial" w:hAnsi="Arial" w:cs="Arial"/>
          <w:sz w:val="24"/>
          <w:szCs w:val="24"/>
        </w:rPr>
        <w:t xml:space="preserve">(1) </w:t>
      </w:r>
    </w:p>
    <w:p w14:paraId="76E64C7F" w14:textId="0BB751AE" w:rsidR="00413174" w:rsidRPr="007C1F3C" w:rsidRDefault="00413174" w:rsidP="003E1AD2">
      <w:pPr>
        <w:spacing w:line="240" w:lineRule="auto"/>
        <w:rPr>
          <w:rFonts w:ascii="Arial" w:hAnsi="Arial" w:cs="Arial"/>
          <w:sz w:val="24"/>
          <w:szCs w:val="24"/>
        </w:rPr>
      </w:pPr>
      <w:r w:rsidRPr="007C1F3C">
        <w:rPr>
          <w:rFonts w:ascii="Arial" w:hAnsi="Arial" w:cs="Arial"/>
          <w:sz w:val="24"/>
          <w:szCs w:val="24"/>
        </w:rPr>
        <w:t xml:space="preserve"> </w:t>
      </w:r>
      <w:r w:rsidR="007C1F3C" w:rsidRPr="007C1F3C">
        <w:rPr>
          <w:rFonts w:ascii="Arial" w:hAnsi="Arial" w:cs="Arial"/>
          <w:sz w:val="24"/>
          <w:szCs w:val="24"/>
        </w:rPr>
        <w:t xml:space="preserve"> </w:t>
      </w:r>
      <w:r w:rsidRPr="007C1F3C">
        <w:rPr>
          <w:rFonts w:ascii="Arial" w:hAnsi="Arial" w:cs="Arial"/>
          <w:sz w:val="24"/>
          <w:szCs w:val="24"/>
        </w:rPr>
        <w:t xml:space="preserve">4.2.2 </w:t>
      </w:r>
      <w:r w:rsidRPr="007C1F3C">
        <w:rPr>
          <w:rFonts w:ascii="Arial" w:hAnsi="Arial" w:cs="Arial"/>
          <w:sz w:val="24"/>
          <w:szCs w:val="24"/>
        </w:rPr>
        <w:tab/>
        <w:t xml:space="preserve">Write down the letter (A–G) and the name of the structure that: </w:t>
      </w:r>
      <w:r w:rsidRPr="007C1F3C">
        <w:rPr>
          <w:rFonts w:ascii="Arial" w:hAnsi="Arial" w:cs="Arial"/>
          <w:sz w:val="24"/>
          <w:szCs w:val="24"/>
        </w:rPr>
        <w:tab/>
        <w:t xml:space="preserve"> </w:t>
      </w:r>
      <w:r w:rsidRPr="007C1F3C">
        <w:rPr>
          <w:rFonts w:ascii="Arial" w:hAnsi="Arial" w:cs="Arial"/>
          <w:sz w:val="24"/>
          <w:szCs w:val="24"/>
        </w:rPr>
        <w:tab/>
        <w:t xml:space="preserve"> </w:t>
      </w:r>
    </w:p>
    <w:p w14:paraId="7C119C18" w14:textId="12C53B1C" w:rsidR="00413174" w:rsidRPr="007C1F3C" w:rsidRDefault="00413174" w:rsidP="00413174">
      <w:pPr>
        <w:spacing w:line="240" w:lineRule="auto"/>
        <w:ind w:right="371"/>
        <w:jc w:val="right"/>
        <w:rPr>
          <w:rFonts w:ascii="Arial" w:hAnsi="Arial" w:cs="Arial"/>
          <w:sz w:val="24"/>
          <w:szCs w:val="24"/>
        </w:rPr>
      </w:pPr>
      <w:r w:rsidRPr="007C1F3C">
        <w:rPr>
          <w:rFonts w:ascii="Arial" w:hAnsi="Arial" w:cs="Arial"/>
          <w:sz w:val="24"/>
          <w:szCs w:val="24"/>
        </w:rPr>
        <w:tab/>
        <w:t xml:space="preserve"> </w:t>
      </w:r>
    </w:p>
    <w:p w14:paraId="4A9E3D94" w14:textId="7CFA5119" w:rsidR="00413174" w:rsidRPr="007C1F3C" w:rsidRDefault="00413174" w:rsidP="00A65AB8">
      <w:pPr>
        <w:numPr>
          <w:ilvl w:val="3"/>
          <w:numId w:val="77"/>
        </w:numPr>
        <w:spacing w:after="38" w:line="242" w:lineRule="auto"/>
        <w:ind w:left="2812" w:right="11" w:hanging="686"/>
        <w:jc w:val="both"/>
        <w:rPr>
          <w:rFonts w:ascii="Arial" w:hAnsi="Arial" w:cs="Arial"/>
          <w:sz w:val="24"/>
          <w:szCs w:val="24"/>
        </w:rPr>
      </w:pPr>
      <w:r w:rsidRPr="007C1F3C">
        <w:rPr>
          <w:rFonts w:ascii="Arial" w:hAnsi="Arial" w:cs="Arial"/>
          <w:sz w:val="24"/>
          <w:szCs w:val="24"/>
        </w:rPr>
        <w:t xml:space="preserve">Captures the ripe follicle after ovulation   </w:t>
      </w:r>
      <w:r w:rsidR="00CA4681">
        <w:rPr>
          <w:rFonts w:ascii="Arial" w:hAnsi="Arial" w:cs="Arial"/>
          <w:sz w:val="24"/>
          <w:szCs w:val="24"/>
        </w:rPr>
        <w:t xml:space="preserve">                                 </w:t>
      </w:r>
      <w:r w:rsidRPr="007C1F3C">
        <w:rPr>
          <w:rFonts w:ascii="Arial" w:hAnsi="Arial" w:cs="Arial"/>
          <w:sz w:val="24"/>
          <w:szCs w:val="24"/>
        </w:rPr>
        <w:t xml:space="preserve">(2) </w:t>
      </w:r>
    </w:p>
    <w:p w14:paraId="33AD3028" w14:textId="77777777" w:rsidR="00413174" w:rsidRPr="007C1F3C" w:rsidRDefault="00413174" w:rsidP="00413174">
      <w:pPr>
        <w:spacing w:line="240" w:lineRule="auto"/>
        <w:ind w:right="37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161D3CC2" w14:textId="1F612543" w:rsidR="00413174" w:rsidRPr="007C1F3C" w:rsidRDefault="007E36E5" w:rsidP="00A65AB8">
      <w:pPr>
        <w:numPr>
          <w:ilvl w:val="3"/>
          <w:numId w:val="77"/>
        </w:numPr>
        <w:spacing w:after="38" w:line="242" w:lineRule="auto"/>
        <w:ind w:left="2812" w:right="11" w:hanging="686"/>
        <w:jc w:val="both"/>
        <w:rPr>
          <w:rFonts w:ascii="Arial" w:hAnsi="Arial" w:cs="Arial"/>
          <w:sz w:val="24"/>
          <w:szCs w:val="24"/>
        </w:rPr>
      </w:pPr>
      <w:r>
        <w:rPr>
          <w:rFonts w:ascii="Arial" w:hAnsi="Arial" w:cs="Arial"/>
          <w:sz w:val="24"/>
          <w:szCs w:val="24"/>
        </w:rPr>
        <w:t>Serves</w:t>
      </w:r>
      <w:r w:rsidR="00413174" w:rsidRPr="007C1F3C">
        <w:rPr>
          <w:rFonts w:ascii="Arial" w:hAnsi="Arial" w:cs="Arial"/>
          <w:sz w:val="24"/>
          <w:szCs w:val="24"/>
        </w:rPr>
        <w:t xml:space="preserve">as a site for fertilisation                                                  </w:t>
      </w:r>
      <w:r w:rsidR="00413174" w:rsidRPr="007C1F3C">
        <w:rPr>
          <w:rFonts w:ascii="Arial" w:hAnsi="Arial" w:cs="Arial"/>
          <w:sz w:val="24"/>
          <w:szCs w:val="24"/>
        </w:rPr>
        <w:tab/>
        <w:t xml:space="preserve">(2) </w:t>
      </w:r>
    </w:p>
    <w:p w14:paraId="7AB0AA3A" w14:textId="77777777" w:rsidR="00413174" w:rsidRPr="007C1F3C" w:rsidRDefault="00413174" w:rsidP="00413174">
      <w:pPr>
        <w:spacing w:after="36" w:line="240" w:lineRule="auto"/>
        <w:rPr>
          <w:rFonts w:ascii="Arial" w:hAnsi="Arial" w:cs="Arial"/>
          <w:sz w:val="24"/>
          <w:szCs w:val="24"/>
        </w:rPr>
      </w:pPr>
      <w:r w:rsidRPr="007C1F3C">
        <w:rPr>
          <w:rFonts w:ascii="Arial" w:hAnsi="Arial" w:cs="Arial"/>
          <w:sz w:val="24"/>
          <w:szCs w:val="24"/>
        </w:rPr>
        <w:t xml:space="preserve"> </w:t>
      </w:r>
    </w:p>
    <w:p w14:paraId="667F6569" w14:textId="51E362CE" w:rsidR="00413174" w:rsidRPr="007C1F3C" w:rsidRDefault="003E1AD2" w:rsidP="00413174">
      <w:pPr>
        <w:ind w:left="118"/>
        <w:rPr>
          <w:rFonts w:ascii="Arial" w:hAnsi="Arial" w:cs="Arial"/>
          <w:sz w:val="24"/>
          <w:szCs w:val="24"/>
        </w:rPr>
      </w:pPr>
      <w:r>
        <w:rPr>
          <w:rFonts w:ascii="Arial" w:hAnsi="Arial" w:cs="Arial"/>
          <w:sz w:val="24"/>
          <w:szCs w:val="24"/>
        </w:rPr>
        <w:t xml:space="preserve"> 4.2.3 </w:t>
      </w:r>
      <w:r w:rsidR="00413174" w:rsidRPr="007C1F3C">
        <w:rPr>
          <w:rFonts w:ascii="Arial" w:hAnsi="Arial" w:cs="Arial"/>
          <w:sz w:val="24"/>
          <w:szCs w:val="24"/>
        </w:rPr>
        <w:t xml:space="preserve">Explain the term </w:t>
      </w:r>
      <w:r w:rsidR="00413174" w:rsidRPr="007C1F3C">
        <w:rPr>
          <w:rFonts w:ascii="Arial" w:eastAsia="Arial" w:hAnsi="Arial" w:cs="Arial"/>
          <w:i/>
          <w:sz w:val="24"/>
          <w:szCs w:val="24"/>
        </w:rPr>
        <w:t>ovulation</w:t>
      </w:r>
      <w:r w:rsidR="00413174" w:rsidRPr="007C1F3C">
        <w:rPr>
          <w:rFonts w:ascii="Arial" w:hAnsi="Arial" w:cs="Arial"/>
          <w:sz w:val="24"/>
          <w:szCs w:val="24"/>
        </w:rPr>
        <w:t xml:space="preserve">.                                                                    </w:t>
      </w:r>
      <w:r w:rsidR="00413174" w:rsidRPr="007C1F3C">
        <w:rPr>
          <w:rFonts w:ascii="Arial" w:hAnsi="Arial" w:cs="Arial"/>
          <w:sz w:val="24"/>
          <w:szCs w:val="24"/>
        </w:rPr>
        <w:tab/>
      </w:r>
      <w:r w:rsidR="00CA4681">
        <w:rPr>
          <w:rFonts w:ascii="Arial" w:hAnsi="Arial" w:cs="Arial"/>
          <w:sz w:val="24"/>
          <w:szCs w:val="24"/>
        </w:rPr>
        <w:t xml:space="preserve">          </w:t>
      </w:r>
      <w:r w:rsidR="00413174" w:rsidRPr="007C1F3C">
        <w:rPr>
          <w:rFonts w:ascii="Arial" w:hAnsi="Arial" w:cs="Arial"/>
          <w:sz w:val="24"/>
          <w:szCs w:val="24"/>
        </w:rPr>
        <w:t xml:space="preserve">(2) </w:t>
      </w:r>
    </w:p>
    <w:p w14:paraId="165DF6CE" w14:textId="4A913F00" w:rsidR="00413174" w:rsidRPr="007C1F3C" w:rsidRDefault="00413174" w:rsidP="00413174">
      <w:pPr>
        <w:spacing w:after="0" w:line="240" w:lineRule="auto"/>
        <w:rPr>
          <w:rFonts w:ascii="Arial" w:hAnsi="Arial" w:cs="Arial"/>
          <w:sz w:val="24"/>
          <w:szCs w:val="24"/>
        </w:rPr>
      </w:pPr>
      <w:r w:rsidRPr="007C1F3C">
        <w:rPr>
          <w:rFonts w:ascii="Arial" w:eastAsia="Arial" w:hAnsi="Arial" w:cs="Arial"/>
          <w:b/>
          <w:sz w:val="24"/>
          <w:szCs w:val="24"/>
        </w:rPr>
        <w:t xml:space="preserve"> </w:t>
      </w:r>
    </w:p>
    <w:p w14:paraId="34F069DB" w14:textId="67F1C5AB" w:rsidR="00413174" w:rsidRPr="007C1F3C" w:rsidRDefault="00413174" w:rsidP="007E36E5">
      <w:pPr>
        <w:spacing w:line="240" w:lineRule="auto"/>
        <w:rPr>
          <w:rFonts w:ascii="Arial" w:hAnsi="Arial" w:cs="Arial"/>
          <w:sz w:val="24"/>
          <w:szCs w:val="24"/>
        </w:rPr>
      </w:pPr>
      <w:r w:rsidRPr="007C1F3C">
        <w:rPr>
          <w:rFonts w:ascii="Arial" w:eastAsia="Arial" w:hAnsi="Arial" w:cs="Arial"/>
          <w:b/>
          <w:sz w:val="24"/>
          <w:szCs w:val="24"/>
        </w:rPr>
        <w:t xml:space="preserve"> </w:t>
      </w:r>
      <w:r w:rsidRPr="007C1F3C">
        <w:rPr>
          <w:rFonts w:ascii="Arial" w:hAnsi="Arial" w:cs="Arial"/>
          <w:sz w:val="24"/>
          <w:szCs w:val="24"/>
        </w:rPr>
        <w:t>4.3</w:t>
      </w:r>
      <w:r w:rsidRPr="007C1F3C">
        <w:rPr>
          <w:rFonts w:ascii="Arial" w:eastAsia="Arial" w:hAnsi="Arial" w:cs="Arial"/>
          <w:b/>
          <w:sz w:val="24"/>
          <w:szCs w:val="24"/>
        </w:rPr>
        <w:t xml:space="preserve"> </w:t>
      </w:r>
      <w:r w:rsidRPr="007C1F3C">
        <w:rPr>
          <w:rFonts w:ascii="Arial" w:eastAsia="Arial" w:hAnsi="Arial" w:cs="Arial"/>
          <w:b/>
          <w:sz w:val="24"/>
          <w:szCs w:val="24"/>
        </w:rPr>
        <w:tab/>
      </w:r>
      <w:r w:rsidRPr="007C1F3C">
        <w:rPr>
          <w:rFonts w:ascii="Arial" w:hAnsi="Arial" w:cs="Arial"/>
          <w:sz w:val="24"/>
          <w:szCs w:val="24"/>
        </w:rPr>
        <w:t>The diagram below represents the process of spermatogenesis.</w:t>
      </w:r>
      <w:r w:rsidRPr="007C1F3C">
        <w:rPr>
          <w:rFonts w:ascii="Arial" w:eastAsia="Arial" w:hAnsi="Arial" w:cs="Arial"/>
          <w:b/>
          <w:sz w:val="24"/>
          <w:szCs w:val="24"/>
        </w:rPr>
        <w:t xml:space="preserve"> </w:t>
      </w:r>
      <w:r w:rsidRPr="007C1F3C">
        <w:rPr>
          <w:rFonts w:ascii="Arial" w:eastAsia="Arial" w:hAnsi="Arial" w:cs="Arial"/>
          <w:b/>
          <w:sz w:val="24"/>
          <w:szCs w:val="24"/>
        </w:rPr>
        <w:tab/>
        <w:t xml:space="preserve"> </w:t>
      </w:r>
      <w:r w:rsidRPr="007C1F3C">
        <w:rPr>
          <w:rFonts w:ascii="Arial" w:eastAsia="Arial" w:hAnsi="Arial" w:cs="Arial"/>
          <w:b/>
          <w:sz w:val="24"/>
          <w:szCs w:val="24"/>
        </w:rPr>
        <w:tab/>
        <w:t xml:space="preserve"> </w:t>
      </w:r>
    </w:p>
    <w:p w14:paraId="0619D366" w14:textId="77777777" w:rsidR="00413174" w:rsidRPr="007C1F3C" w:rsidRDefault="00413174" w:rsidP="00413174">
      <w:pPr>
        <w:spacing w:after="0" w:line="240" w:lineRule="auto"/>
        <w:rPr>
          <w:rFonts w:ascii="Arial" w:hAnsi="Arial" w:cs="Arial"/>
          <w:sz w:val="24"/>
          <w:szCs w:val="24"/>
        </w:rPr>
      </w:pPr>
      <w:r w:rsidRPr="007C1F3C">
        <w:rPr>
          <w:rFonts w:ascii="Arial" w:eastAsia="Arial" w:hAnsi="Arial" w:cs="Arial"/>
          <w:b/>
          <w:sz w:val="24"/>
          <w:szCs w:val="24"/>
        </w:rPr>
        <w:t xml:space="preserve"> </w:t>
      </w:r>
    </w:p>
    <w:p w14:paraId="27CFA58E" w14:textId="77777777" w:rsidR="00413174" w:rsidRPr="007C1F3C" w:rsidRDefault="00413174" w:rsidP="00413174">
      <w:pPr>
        <w:spacing w:after="36" w:line="240" w:lineRule="auto"/>
        <w:ind w:left="108"/>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732BF683" wp14:editId="789CF3F3">
                <wp:extent cx="5974994" cy="3057436"/>
                <wp:effectExtent l="0" t="0" r="0" b="0"/>
                <wp:docPr id="22915" name="Group 22915"/>
                <wp:cNvGraphicFramePr/>
                <a:graphic xmlns:a="http://schemas.openxmlformats.org/drawingml/2006/main">
                  <a:graphicData uri="http://schemas.microsoft.com/office/word/2010/wordprocessingGroup">
                    <wpg:wgp>
                      <wpg:cNvGrpSpPr/>
                      <wpg:grpSpPr>
                        <a:xfrm>
                          <a:off x="0" y="0"/>
                          <a:ext cx="5974994" cy="3057436"/>
                          <a:chOff x="0" y="0"/>
                          <a:chExt cx="5974994" cy="3057436"/>
                        </a:xfrm>
                      </wpg:grpSpPr>
                      <wps:wsp>
                        <wps:cNvPr id="4366" name="Rectangle 4366"/>
                        <wps:cNvSpPr/>
                        <wps:spPr>
                          <a:xfrm>
                            <a:off x="0" y="27732"/>
                            <a:ext cx="56348" cy="190519"/>
                          </a:xfrm>
                          <a:prstGeom prst="rect">
                            <a:avLst/>
                          </a:prstGeom>
                          <a:ln>
                            <a:noFill/>
                          </a:ln>
                        </wps:spPr>
                        <wps:txbx>
                          <w:txbxContent>
                            <w:p w14:paraId="2E2A08E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367" name="Rectangle 4367"/>
                        <wps:cNvSpPr/>
                        <wps:spPr>
                          <a:xfrm>
                            <a:off x="4599432" y="2914189"/>
                            <a:ext cx="56348" cy="190519"/>
                          </a:xfrm>
                          <a:prstGeom prst="rect">
                            <a:avLst/>
                          </a:prstGeom>
                          <a:ln>
                            <a:noFill/>
                          </a:ln>
                        </wps:spPr>
                        <wps:txbx>
                          <w:txbxContent>
                            <w:p w14:paraId="2D8B809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4060" name="Shape 24060"/>
                        <wps:cNvSpPr/>
                        <wps:spPr>
                          <a:xfrm>
                            <a:off x="135026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1" name="Shape 24061"/>
                        <wps:cNvSpPr/>
                        <wps:spPr>
                          <a:xfrm>
                            <a:off x="135026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2" name="Shape 24062"/>
                        <wps:cNvSpPr/>
                        <wps:spPr>
                          <a:xfrm>
                            <a:off x="1368552" y="0"/>
                            <a:ext cx="3212592" cy="18288"/>
                          </a:xfrm>
                          <a:custGeom>
                            <a:avLst/>
                            <a:gdLst/>
                            <a:ahLst/>
                            <a:cxnLst/>
                            <a:rect l="0" t="0" r="0" b="0"/>
                            <a:pathLst>
                              <a:path w="3212592" h="18288">
                                <a:moveTo>
                                  <a:pt x="0" y="0"/>
                                </a:moveTo>
                                <a:lnTo>
                                  <a:pt x="3212592" y="0"/>
                                </a:lnTo>
                                <a:lnTo>
                                  <a:pt x="3212592" y="18288"/>
                                </a:lnTo>
                                <a:lnTo>
                                  <a:pt x="0" y="18288"/>
                                </a:lnTo>
                                <a:lnTo>
                                  <a:pt x="0" y="0"/>
                                </a:lnTo>
                              </a:path>
                            </a:pathLst>
                          </a:custGeom>
                          <a:solidFill>
                            <a:srgbClr val="000000"/>
                          </a:solidFill>
                          <a:ln w="0" cap="flat">
                            <a:noFill/>
                            <a:miter lim="127000"/>
                          </a:ln>
                          <a:effectLst/>
                        </wps:spPr>
                        <wps:bodyPr/>
                      </wps:wsp>
                      <wps:wsp>
                        <wps:cNvPr id="24063" name="Shape 24063"/>
                        <wps:cNvSpPr/>
                        <wps:spPr>
                          <a:xfrm>
                            <a:off x="458114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4" name="Shape 24064"/>
                        <wps:cNvSpPr/>
                        <wps:spPr>
                          <a:xfrm>
                            <a:off x="458114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5" name="Shape 24065"/>
                        <wps:cNvSpPr/>
                        <wps:spPr>
                          <a:xfrm>
                            <a:off x="1350264" y="18288"/>
                            <a:ext cx="18288" cy="3006852"/>
                          </a:xfrm>
                          <a:custGeom>
                            <a:avLst/>
                            <a:gdLst/>
                            <a:ahLst/>
                            <a:cxnLst/>
                            <a:rect l="0" t="0" r="0" b="0"/>
                            <a:pathLst>
                              <a:path w="18288" h="3006852">
                                <a:moveTo>
                                  <a:pt x="0" y="0"/>
                                </a:moveTo>
                                <a:lnTo>
                                  <a:pt x="18288" y="0"/>
                                </a:lnTo>
                                <a:lnTo>
                                  <a:pt x="18288" y="3006852"/>
                                </a:lnTo>
                                <a:lnTo>
                                  <a:pt x="0" y="3006852"/>
                                </a:lnTo>
                                <a:lnTo>
                                  <a:pt x="0" y="0"/>
                                </a:lnTo>
                              </a:path>
                            </a:pathLst>
                          </a:custGeom>
                          <a:solidFill>
                            <a:srgbClr val="000000"/>
                          </a:solidFill>
                          <a:ln w="0" cap="flat">
                            <a:noFill/>
                            <a:miter lim="127000"/>
                          </a:ln>
                          <a:effectLst/>
                        </wps:spPr>
                        <wps:bodyPr/>
                      </wps:wsp>
                      <wps:wsp>
                        <wps:cNvPr id="24066" name="Shape 24066"/>
                        <wps:cNvSpPr/>
                        <wps:spPr>
                          <a:xfrm>
                            <a:off x="4581144" y="18288"/>
                            <a:ext cx="18288" cy="3006852"/>
                          </a:xfrm>
                          <a:custGeom>
                            <a:avLst/>
                            <a:gdLst/>
                            <a:ahLst/>
                            <a:cxnLst/>
                            <a:rect l="0" t="0" r="0" b="0"/>
                            <a:pathLst>
                              <a:path w="18288" h="3006852">
                                <a:moveTo>
                                  <a:pt x="0" y="0"/>
                                </a:moveTo>
                                <a:lnTo>
                                  <a:pt x="18288" y="0"/>
                                </a:lnTo>
                                <a:lnTo>
                                  <a:pt x="18288" y="3006852"/>
                                </a:lnTo>
                                <a:lnTo>
                                  <a:pt x="0" y="3006852"/>
                                </a:lnTo>
                                <a:lnTo>
                                  <a:pt x="0" y="0"/>
                                </a:lnTo>
                              </a:path>
                            </a:pathLst>
                          </a:custGeom>
                          <a:solidFill>
                            <a:srgbClr val="000000"/>
                          </a:solidFill>
                          <a:ln w="0" cap="flat">
                            <a:noFill/>
                            <a:miter lim="127000"/>
                          </a:ln>
                          <a:effectLst/>
                        </wps:spPr>
                        <wps:bodyPr/>
                      </wps:wsp>
                      <wps:wsp>
                        <wps:cNvPr id="24067" name="Shape 24067"/>
                        <wps:cNvSpPr/>
                        <wps:spPr>
                          <a:xfrm>
                            <a:off x="135026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8" name="Shape 24068"/>
                        <wps:cNvSpPr/>
                        <wps:spPr>
                          <a:xfrm>
                            <a:off x="135026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9" name="Shape 24069"/>
                        <wps:cNvSpPr/>
                        <wps:spPr>
                          <a:xfrm>
                            <a:off x="1368552" y="3025140"/>
                            <a:ext cx="3212592" cy="18288"/>
                          </a:xfrm>
                          <a:custGeom>
                            <a:avLst/>
                            <a:gdLst/>
                            <a:ahLst/>
                            <a:cxnLst/>
                            <a:rect l="0" t="0" r="0" b="0"/>
                            <a:pathLst>
                              <a:path w="3212592" h="18288">
                                <a:moveTo>
                                  <a:pt x="0" y="0"/>
                                </a:moveTo>
                                <a:lnTo>
                                  <a:pt x="3212592" y="0"/>
                                </a:lnTo>
                                <a:lnTo>
                                  <a:pt x="3212592" y="18288"/>
                                </a:lnTo>
                                <a:lnTo>
                                  <a:pt x="0" y="18288"/>
                                </a:lnTo>
                                <a:lnTo>
                                  <a:pt x="0" y="0"/>
                                </a:lnTo>
                              </a:path>
                            </a:pathLst>
                          </a:custGeom>
                          <a:solidFill>
                            <a:srgbClr val="000000"/>
                          </a:solidFill>
                          <a:ln w="0" cap="flat">
                            <a:noFill/>
                            <a:miter lim="127000"/>
                          </a:ln>
                          <a:effectLst/>
                        </wps:spPr>
                        <wps:bodyPr/>
                      </wps:wsp>
                      <wps:wsp>
                        <wps:cNvPr id="24070" name="Shape 24070"/>
                        <wps:cNvSpPr/>
                        <wps:spPr>
                          <a:xfrm>
                            <a:off x="458114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71" name="Shape 24071"/>
                        <wps:cNvSpPr/>
                        <wps:spPr>
                          <a:xfrm>
                            <a:off x="458114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4380" name="Rectangle 4380"/>
                        <wps:cNvSpPr/>
                        <wps:spPr>
                          <a:xfrm>
                            <a:off x="4770120" y="27732"/>
                            <a:ext cx="56348" cy="190519"/>
                          </a:xfrm>
                          <a:prstGeom prst="rect">
                            <a:avLst/>
                          </a:prstGeom>
                          <a:ln>
                            <a:noFill/>
                          </a:ln>
                        </wps:spPr>
                        <wps:txbx>
                          <w:txbxContent>
                            <w:p w14:paraId="516EF12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81" name="Rectangle 4381"/>
                        <wps:cNvSpPr/>
                        <wps:spPr>
                          <a:xfrm>
                            <a:off x="5940552" y="28956"/>
                            <a:ext cx="45808" cy="206453"/>
                          </a:xfrm>
                          <a:prstGeom prst="rect">
                            <a:avLst/>
                          </a:prstGeom>
                          <a:ln>
                            <a:noFill/>
                          </a:ln>
                        </wps:spPr>
                        <wps:txbx>
                          <w:txbxContent>
                            <w:p w14:paraId="777E5F30"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2" name="Rectangle 4382"/>
                        <wps:cNvSpPr/>
                        <wps:spPr>
                          <a:xfrm>
                            <a:off x="5940552" y="214884"/>
                            <a:ext cx="45808" cy="206453"/>
                          </a:xfrm>
                          <a:prstGeom prst="rect">
                            <a:avLst/>
                          </a:prstGeom>
                          <a:ln>
                            <a:noFill/>
                          </a:ln>
                        </wps:spPr>
                        <wps:txbx>
                          <w:txbxContent>
                            <w:p w14:paraId="6FBB0DB8"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3" name="Rectangle 4383"/>
                        <wps:cNvSpPr/>
                        <wps:spPr>
                          <a:xfrm>
                            <a:off x="5940552" y="400812"/>
                            <a:ext cx="45808" cy="206453"/>
                          </a:xfrm>
                          <a:prstGeom prst="rect">
                            <a:avLst/>
                          </a:prstGeom>
                          <a:ln>
                            <a:noFill/>
                          </a:ln>
                        </wps:spPr>
                        <wps:txbx>
                          <w:txbxContent>
                            <w:p w14:paraId="030EA5CE"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4" name="Rectangle 4384"/>
                        <wps:cNvSpPr/>
                        <wps:spPr>
                          <a:xfrm>
                            <a:off x="5940552" y="586740"/>
                            <a:ext cx="45808" cy="206453"/>
                          </a:xfrm>
                          <a:prstGeom prst="rect">
                            <a:avLst/>
                          </a:prstGeom>
                          <a:ln>
                            <a:noFill/>
                          </a:ln>
                        </wps:spPr>
                        <wps:txbx>
                          <w:txbxContent>
                            <w:p w14:paraId="41907542"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5" name="Rectangle 4385"/>
                        <wps:cNvSpPr/>
                        <wps:spPr>
                          <a:xfrm>
                            <a:off x="5940552" y="772668"/>
                            <a:ext cx="45808" cy="206453"/>
                          </a:xfrm>
                          <a:prstGeom prst="rect">
                            <a:avLst/>
                          </a:prstGeom>
                          <a:ln>
                            <a:noFill/>
                          </a:ln>
                        </wps:spPr>
                        <wps:txbx>
                          <w:txbxContent>
                            <w:p w14:paraId="3B4A2C21"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6" name="Rectangle 4386"/>
                        <wps:cNvSpPr/>
                        <wps:spPr>
                          <a:xfrm>
                            <a:off x="5940552" y="958597"/>
                            <a:ext cx="45808" cy="206453"/>
                          </a:xfrm>
                          <a:prstGeom prst="rect">
                            <a:avLst/>
                          </a:prstGeom>
                          <a:ln>
                            <a:noFill/>
                          </a:ln>
                        </wps:spPr>
                        <wps:txbx>
                          <w:txbxContent>
                            <w:p w14:paraId="3698178B"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7" name="Rectangle 4387"/>
                        <wps:cNvSpPr/>
                        <wps:spPr>
                          <a:xfrm>
                            <a:off x="5940552" y="1144525"/>
                            <a:ext cx="45808" cy="206453"/>
                          </a:xfrm>
                          <a:prstGeom prst="rect">
                            <a:avLst/>
                          </a:prstGeom>
                          <a:ln>
                            <a:noFill/>
                          </a:ln>
                        </wps:spPr>
                        <wps:txbx>
                          <w:txbxContent>
                            <w:p w14:paraId="4660D079"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8" name="Rectangle 4388"/>
                        <wps:cNvSpPr/>
                        <wps:spPr>
                          <a:xfrm>
                            <a:off x="5940552" y="1330453"/>
                            <a:ext cx="45808" cy="206453"/>
                          </a:xfrm>
                          <a:prstGeom prst="rect">
                            <a:avLst/>
                          </a:prstGeom>
                          <a:ln>
                            <a:noFill/>
                          </a:ln>
                        </wps:spPr>
                        <wps:txbx>
                          <w:txbxContent>
                            <w:p w14:paraId="7B197914"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9" name="Rectangle 4389"/>
                        <wps:cNvSpPr/>
                        <wps:spPr>
                          <a:xfrm>
                            <a:off x="5940552" y="1516381"/>
                            <a:ext cx="45808" cy="206453"/>
                          </a:xfrm>
                          <a:prstGeom prst="rect">
                            <a:avLst/>
                          </a:prstGeom>
                          <a:ln>
                            <a:noFill/>
                          </a:ln>
                        </wps:spPr>
                        <wps:txbx>
                          <w:txbxContent>
                            <w:p w14:paraId="0BB8D5CC"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90" name="Rectangle 4390"/>
                        <wps:cNvSpPr/>
                        <wps:spPr>
                          <a:xfrm>
                            <a:off x="5940552" y="1702309"/>
                            <a:ext cx="45808" cy="206453"/>
                          </a:xfrm>
                          <a:prstGeom prst="rect">
                            <a:avLst/>
                          </a:prstGeom>
                          <a:ln>
                            <a:noFill/>
                          </a:ln>
                        </wps:spPr>
                        <wps:txbx>
                          <w:txbxContent>
                            <w:p w14:paraId="7906CAD8"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3021" name="Picture 23021"/>
                          <pic:cNvPicPr/>
                        </pic:nvPicPr>
                        <pic:blipFill>
                          <a:blip r:embed="rId51"/>
                          <a:stretch>
                            <a:fillRect/>
                          </a:stretch>
                        </pic:blipFill>
                        <pic:spPr>
                          <a:xfrm>
                            <a:off x="1370584" y="16764"/>
                            <a:ext cx="3215640" cy="3011424"/>
                          </a:xfrm>
                          <a:prstGeom prst="rect">
                            <a:avLst/>
                          </a:prstGeom>
                        </pic:spPr>
                      </pic:pic>
                      <wps:wsp>
                        <wps:cNvPr id="22906" name="Rectangle 22906"/>
                        <wps:cNvSpPr/>
                        <wps:spPr>
                          <a:xfrm>
                            <a:off x="2177796" y="189009"/>
                            <a:ext cx="103681" cy="175277"/>
                          </a:xfrm>
                          <a:prstGeom prst="rect">
                            <a:avLst/>
                          </a:prstGeom>
                          <a:ln>
                            <a:noFill/>
                          </a:ln>
                        </wps:spPr>
                        <wps:txbx>
                          <w:txbxContent>
                            <w:p w14:paraId="7529425F" w14:textId="77777777" w:rsidR="00514E69" w:rsidRDefault="00514E69" w:rsidP="00413174">
                              <w:pPr>
                                <w:spacing w:after="0" w:line="276" w:lineRule="auto"/>
                              </w:pPr>
                              <w:r>
                                <w:rPr>
                                  <w:rFonts w:ascii="Arial" w:eastAsia="Arial" w:hAnsi="Arial" w:cs="Arial"/>
                                  <w:b/>
                                </w:rPr>
                                <w:t>2</w:t>
                              </w:r>
                            </w:p>
                          </w:txbxContent>
                        </wps:txbx>
                        <wps:bodyPr horzOverflow="overflow" vert="horz" lIns="0" tIns="0" rIns="0" bIns="0" rtlCol="0">
                          <a:noAutofit/>
                        </wps:bodyPr>
                      </wps:wsp>
                      <wps:wsp>
                        <wps:cNvPr id="22907" name="Rectangle 22907"/>
                        <wps:cNvSpPr/>
                        <wps:spPr>
                          <a:xfrm>
                            <a:off x="2255471" y="189009"/>
                            <a:ext cx="113937" cy="175277"/>
                          </a:xfrm>
                          <a:prstGeom prst="rect">
                            <a:avLst/>
                          </a:prstGeom>
                          <a:ln>
                            <a:noFill/>
                          </a:ln>
                        </wps:spPr>
                        <wps:txbx>
                          <w:txbxContent>
                            <w:p w14:paraId="2D0E9F18" w14:textId="77777777" w:rsidR="00514E69" w:rsidRDefault="00514E69" w:rsidP="00413174">
                              <w:pPr>
                                <w:spacing w:after="0" w:line="276" w:lineRule="auto"/>
                              </w:pPr>
                              <w:r>
                                <w:rPr>
                                  <w:rFonts w:ascii="Arial" w:eastAsia="Arial" w:hAnsi="Arial" w:cs="Arial"/>
                                  <w:b/>
                                </w:rPr>
                                <w:t>n</w:t>
                              </w:r>
                            </w:p>
                          </w:txbxContent>
                        </wps:txbx>
                        <wps:bodyPr horzOverflow="overflow" vert="horz" lIns="0" tIns="0" rIns="0" bIns="0" rtlCol="0">
                          <a:noAutofit/>
                        </wps:bodyPr>
                      </wps:wsp>
                      <wps:wsp>
                        <wps:cNvPr id="4502" name="Rectangle 4502"/>
                        <wps:cNvSpPr/>
                        <wps:spPr>
                          <a:xfrm>
                            <a:off x="2340858" y="189009"/>
                            <a:ext cx="51841" cy="175277"/>
                          </a:xfrm>
                          <a:prstGeom prst="rect">
                            <a:avLst/>
                          </a:prstGeom>
                          <a:ln>
                            <a:noFill/>
                          </a:ln>
                        </wps:spPr>
                        <wps:txbx>
                          <w:txbxContent>
                            <w:p w14:paraId="2992D26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04" name="Rectangle 4504"/>
                        <wps:cNvSpPr/>
                        <wps:spPr>
                          <a:xfrm>
                            <a:off x="4137660" y="190801"/>
                            <a:ext cx="146344" cy="190519"/>
                          </a:xfrm>
                          <a:prstGeom prst="rect">
                            <a:avLst/>
                          </a:prstGeom>
                          <a:ln>
                            <a:noFill/>
                          </a:ln>
                        </wps:spPr>
                        <wps:txbx>
                          <w:txbxContent>
                            <w:p w14:paraId="6C006153"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4505" name="Rectangle 4505"/>
                        <wps:cNvSpPr/>
                        <wps:spPr>
                          <a:xfrm>
                            <a:off x="4247388" y="190801"/>
                            <a:ext cx="56348" cy="190519"/>
                          </a:xfrm>
                          <a:prstGeom prst="rect">
                            <a:avLst/>
                          </a:prstGeom>
                          <a:ln>
                            <a:noFill/>
                          </a:ln>
                        </wps:spPr>
                        <wps:txbx>
                          <w:txbxContent>
                            <w:p w14:paraId="2CBBFAF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07" name="Rectangle 4507"/>
                        <wps:cNvSpPr/>
                        <wps:spPr>
                          <a:xfrm>
                            <a:off x="4180332" y="849168"/>
                            <a:ext cx="146344" cy="190519"/>
                          </a:xfrm>
                          <a:prstGeom prst="rect">
                            <a:avLst/>
                          </a:prstGeom>
                          <a:ln>
                            <a:noFill/>
                          </a:ln>
                        </wps:spPr>
                        <wps:txbx>
                          <w:txbxContent>
                            <w:p w14:paraId="3B4656E7"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4508" name="Rectangle 4508"/>
                        <wps:cNvSpPr/>
                        <wps:spPr>
                          <a:xfrm>
                            <a:off x="4290060" y="849168"/>
                            <a:ext cx="56348" cy="190519"/>
                          </a:xfrm>
                          <a:prstGeom prst="rect">
                            <a:avLst/>
                          </a:prstGeom>
                          <a:ln>
                            <a:noFill/>
                          </a:ln>
                        </wps:spPr>
                        <wps:txbx>
                          <w:txbxContent>
                            <w:p w14:paraId="2AAF6F4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0" name="Rectangle 4510"/>
                        <wps:cNvSpPr/>
                        <wps:spPr>
                          <a:xfrm>
                            <a:off x="1562100" y="789465"/>
                            <a:ext cx="155335" cy="175277"/>
                          </a:xfrm>
                          <a:prstGeom prst="rect">
                            <a:avLst/>
                          </a:prstGeom>
                          <a:ln>
                            <a:noFill/>
                          </a:ln>
                        </wps:spPr>
                        <wps:txbx>
                          <w:txbxContent>
                            <w:p w14:paraId="5EF74AA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1" name="Rectangle 4511"/>
                        <wps:cNvSpPr/>
                        <wps:spPr>
                          <a:xfrm>
                            <a:off x="1679454" y="789465"/>
                            <a:ext cx="113937" cy="175277"/>
                          </a:xfrm>
                          <a:prstGeom prst="rect">
                            <a:avLst/>
                          </a:prstGeom>
                          <a:ln>
                            <a:noFill/>
                          </a:ln>
                        </wps:spPr>
                        <wps:txbx>
                          <w:txbxContent>
                            <w:p w14:paraId="755CDCCB" w14:textId="77777777" w:rsidR="00514E69" w:rsidRDefault="00514E69" w:rsidP="00413174">
                              <w:pPr>
                                <w:spacing w:after="0" w:line="276" w:lineRule="auto"/>
                              </w:pPr>
                              <w:r>
                                <w:rPr>
                                  <w:rFonts w:ascii="Arial" w:eastAsia="Arial" w:hAnsi="Arial" w:cs="Arial"/>
                                  <w:b/>
                                </w:rPr>
                                <w:t>n</w:t>
                              </w:r>
                            </w:p>
                          </w:txbxContent>
                        </wps:txbx>
                        <wps:bodyPr horzOverflow="overflow" vert="horz" lIns="0" tIns="0" rIns="0" bIns="0" rtlCol="0">
                          <a:noAutofit/>
                        </wps:bodyPr>
                      </wps:wsp>
                      <wps:wsp>
                        <wps:cNvPr id="4512" name="Rectangle 4512"/>
                        <wps:cNvSpPr/>
                        <wps:spPr>
                          <a:xfrm>
                            <a:off x="1763298" y="789465"/>
                            <a:ext cx="51841" cy="175277"/>
                          </a:xfrm>
                          <a:prstGeom prst="rect">
                            <a:avLst/>
                          </a:prstGeom>
                          <a:ln>
                            <a:noFill/>
                          </a:ln>
                        </wps:spPr>
                        <wps:txbx>
                          <w:txbxContent>
                            <w:p w14:paraId="40EF1C7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4" name="Rectangle 4514"/>
                        <wps:cNvSpPr/>
                        <wps:spPr>
                          <a:xfrm>
                            <a:off x="4229100" y="1722421"/>
                            <a:ext cx="146344" cy="190519"/>
                          </a:xfrm>
                          <a:prstGeom prst="rect">
                            <a:avLst/>
                          </a:prstGeom>
                          <a:ln>
                            <a:noFill/>
                          </a:ln>
                        </wps:spPr>
                        <wps:txbx>
                          <w:txbxContent>
                            <w:p w14:paraId="785F1486"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4515" name="Rectangle 4515"/>
                        <wps:cNvSpPr/>
                        <wps:spPr>
                          <a:xfrm>
                            <a:off x="4338828" y="1722421"/>
                            <a:ext cx="56348" cy="190519"/>
                          </a:xfrm>
                          <a:prstGeom prst="rect">
                            <a:avLst/>
                          </a:prstGeom>
                          <a:ln>
                            <a:noFill/>
                          </a:ln>
                        </wps:spPr>
                        <wps:txbx>
                          <w:txbxContent>
                            <w:p w14:paraId="00A0FBC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7" name="Rectangle 4517"/>
                        <wps:cNvSpPr/>
                        <wps:spPr>
                          <a:xfrm>
                            <a:off x="4253484" y="2440225"/>
                            <a:ext cx="146344" cy="190519"/>
                          </a:xfrm>
                          <a:prstGeom prst="rect">
                            <a:avLst/>
                          </a:prstGeom>
                          <a:ln>
                            <a:noFill/>
                          </a:ln>
                        </wps:spPr>
                        <wps:txbx>
                          <w:txbxContent>
                            <w:p w14:paraId="3DD08ABE"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4518" name="Rectangle 4518"/>
                        <wps:cNvSpPr/>
                        <wps:spPr>
                          <a:xfrm>
                            <a:off x="4363212" y="2440225"/>
                            <a:ext cx="56348" cy="190519"/>
                          </a:xfrm>
                          <a:prstGeom prst="rect">
                            <a:avLst/>
                          </a:prstGeom>
                          <a:ln>
                            <a:noFill/>
                          </a:ln>
                        </wps:spPr>
                        <wps:txbx>
                          <w:txbxContent>
                            <w:p w14:paraId="11A1A0F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9" name="Shape 4519"/>
                        <wps:cNvSpPr/>
                        <wps:spPr>
                          <a:xfrm>
                            <a:off x="2982214" y="232918"/>
                            <a:ext cx="1106170" cy="0"/>
                          </a:xfrm>
                          <a:custGeom>
                            <a:avLst/>
                            <a:gdLst/>
                            <a:ahLst/>
                            <a:cxnLst/>
                            <a:rect l="0" t="0" r="0" b="0"/>
                            <a:pathLst>
                              <a:path w="1106170">
                                <a:moveTo>
                                  <a:pt x="0" y="0"/>
                                </a:moveTo>
                                <a:lnTo>
                                  <a:pt x="1106170" y="0"/>
                                </a:lnTo>
                              </a:path>
                            </a:pathLst>
                          </a:custGeom>
                          <a:noFill/>
                          <a:ln w="15875" cap="flat" cmpd="sng" algn="ctr">
                            <a:solidFill>
                              <a:srgbClr val="000000"/>
                            </a:solidFill>
                            <a:prstDash val="solid"/>
                            <a:round/>
                          </a:ln>
                          <a:effectLst/>
                        </wps:spPr>
                        <wps:bodyPr/>
                      </wps:wsp>
                      <wps:wsp>
                        <wps:cNvPr id="4520" name="Shape 4520"/>
                        <wps:cNvSpPr/>
                        <wps:spPr>
                          <a:xfrm>
                            <a:off x="3496564" y="916178"/>
                            <a:ext cx="640715" cy="0"/>
                          </a:xfrm>
                          <a:custGeom>
                            <a:avLst/>
                            <a:gdLst/>
                            <a:ahLst/>
                            <a:cxnLst/>
                            <a:rect l="0" t="0" r="0" b="0"/>
                            <a:pathLst>
                              <a:path w="640715">
                                <a:moveTo>
                                  <a:pt x="0" y="0"/>
                                </a:moveTo>
                                <a:lnTo>
                                  <a:pt x="640715" y="0"/>
                                </a:lnTo>
                              </a:path>
                            </a:pathLst>
                          </a:custGeom>
                          <a:noFill/>
                          <a:ln w="15875" cap="flat" cmpd="sng" algn="ctr">
                            <a:solidFill>
                              <a:srgbClr val="000000"/>
                            </a:solidFill>
                            <a:prstDash val="solid"/>
                            <a:round/>
                          </a:ln>
                          <a:effectLst/>
                        </wps:spPr>
                        <wps:bodyPr/>
                      </wps:wsp>
                      <wps:wsp>
                        <wps:cNvPr id="4521" name="Shape 4521"/>
                        <wps:cNvSpPr/>
                        <wps:spPr>
                          <a:xfrm>
                            <a:off x="3944239" y="1789938"/>
                            <a:ext cx="266700" cy="0"/>
                          </a:xfrm>
                          <a:custGeom>
                            <a:avLst/>
                            <a:gdLst/>
                            <a:ahLst/>
                            <a:cxnLst/>
                            <a:rect l="0" t="0" r="0" b="0"/>
                            <a:pathLst>
                              <a:path w="266700">
                                <a:moveTo>
                                  <a:pt x="0" y="0"/>
                                </a:moveTo>
                                <a:lnTo>
                                  <a:pt x="266700" y="0"/>
                                </a:lnTo>
                              </a:path>
                            </a:pathLst>
                          </a:custGeom>
                          <a:noFill/>
                          <a:ln w="15875" cap="flat" cmpd="sng" algn="ctr">
                            <a:solidFill>
                              <a:srgbClr val="000000"/>
                            </a:solidFill>
                            <a:prstDash val="solid"/>
                            <a:round/>
                          </a:ln>
                          <a:effectLst/>
                        </wps:spPr>
                        <wps:bodyPr/>
                      </wps:wsp>
                      <wps:wsp>
                        <wps:cNvPr id="4522" name="Shape 4522"/>
                        <wps:cNvSpPr/>
                        <wps:spPr>
                          <a:xfrm>
                            <a:off x="3914394" y="2518918"/>
                            <a:ext cx="296545" cy="635"/>
                          </a:xfrm>
                          <a:custGeom>
                            <a:avLst/>
                            <a:gdLst/>
                            <a:ahLst/>
                            <a:cxnLst/>
                            <a:rect l="0" t="0" r="0" b="0"/>
                            <a:pathLst>
                              <a:path w="296545" h="635">
                                <a:moveTo>
                                  <a:pt x="0" y="0"/>
                                </a:moveTo>
                                <a:lnTo>
                                  <a:pt x="296545" y="635"/>
                                </a:lnTo>
                              </a:path>
                            </a:pathLst>
                          </a:custGeom>
                          <a:noFill/>
                          <a:ln w="15875"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2BF683" id="Group 22915" o:spid="_x0000_s1401" style="width:470.45pt;height:240.75pt;mso-position-horizontal-relative:char;mso-position-vertical-relative:line" coordsize="59749,3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">
                <v:rect id="Rectangle 4366" o:spid="_x0000_s1402" style="position:absolute;top:27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" filled="f" stroked="f">
                  <v:textbox inset="0,0,0,0">
                    <w:txbxContent>
                      <w:p w14:paraId="2E2A08E3" w14:textId="77777777" w:rsidR="00514E69" w:rsidRDefault="00514E69" w:rsidP="00413174">
                        <w:pPr>
                          <w:spacing w:after="0" w:line="276" w:lineRule="auto"/>
                        </w:pPr>
                        <w:r>
                          <w:t xml:space="preserve"> </w:t>
                        </w:r>
                      </w:p>
                    </w:txbxContent>
                  </v:textbox>
                </v:rect>
                <v:rect id="Rectangle 4367" o:spid="_x0000_s1403" style="position:absolute;left:45994;top:29141;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" filled="f" stroked="f">
                  <v:textbox inset="0,0,0,0">
                    <w:txbxContent>
                      <w:p w14:paraId="2D8B8090" w14:textId="77777777" w:rsidR="00514E69" w:rsidRDefault="00514E69" w:rsidP="00413174">
                        <w:pPr>
                          <w:spacing w:after="0" w:line="276" w:lineRule="auto"/>
                        </w:pPr>
                        <w:r>
                          <w:t xml:space="preserve"> </w:t>
                        </w:r>
                      </w:p>
                    </w:txbxContent>
                  </v:textbox>
                </v:rect>
                <v:shape id="Shape 24060" o:spid="_x0000_s1404" style="position:absolute;left:1350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" path="m,l18288,r,18288l,18288,,e" fillcolor="black" stroked="f" strokeweight="0">
                  <v:stroke miterlimit="83231f" joinstyle="miter"/>
                  <v:path arrowok="t" textboxrect="0,0,18288,18288"/>
                </v:shape>
                <v:shape id="Shape 24061" o:spid="_x0000_s1405" style="position:absolute;left:1350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" path="m,l18288,r,18288l,18288,,e" fillcolor="black" stroked="f" strokeweight="0">
                  <v:stroke miterlimit="83231f" joinstyle="miter"/>
                  <v:path arrowok="t" textboxrect="0,0,18288,18288"/>
                </v:shape>
                <v:shape id="Shape 24062" o:spid="_x0000_s1406" style="position:absolute;left:13685;width:32126;height:182;visibility:visible;mso-wrap-style:square;v-text-anchor:top" coordsize="32125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" path="m,l3212592,r,18288l,18288,,e" fillcolor="black" stroked="f" strokeweight="0">
                  <v:stroke miterlimit="83231f" joinstyle="miter"/>
                  <v:path arrowok="t" textboxrect="0,0,3212592,18288"/>
                </v:shape>
                <v:shape id="Shape 24063" o:spid="_x0000_s1407" style="position:absolute;left:45811;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" path="m,l18288,r,18288l,18288,,e" fillcolor="black" stroked="f" strokeweight="0">
                  <v:stroke miterlimit="83231f" joinstyle="miter"/>
                  <v:path arrowok="t" textboxrect="0,0,18288,18288"/>
                </v:shape>
                <v:shape id="Shape 24064" o:spid="_x0000_s1408" style="position:absolute;left:45811;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" path="m,l18288,r,18288l,18288,,e" fillcolor="black" stroked="f" strokeweight="0">
                  <v:stroke miterlimit="83231f" joinstyle="miter"/>
                  <v:path arrowok="t" textboxrect="0,0,18288,18288"/>
                </v:shape>
                <v:shape id="Shape 24065" o:spid="_x0000_s1409" style="position:absolute;left:13502;top:182;width:183;height:30069;visibility:visible;mso-wrap-style:square;v-text-anchor:top" coordsize="18288,300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" path="m,l18288,r,3006852l,3006852,,e" fillcolor="black" stroked="f" strokeweight="0">
                  <v:stroke miterlimit="83231f" joinstyle="miter"/>
                  <v:path arrowok="t" textboxrect="0,0,18288,3006852"/>
                </v:shape>
                <v:shape id="Shape 24066" o:spid="_x0000_s1410" style="position:absolute;left:45811;top:182;width:183;height:30069;visibility:visible;mso-wrap-style:square;v-text-anchor:top" coordsize="18288,300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" path="m,l18288,r,3006852l,3006852,,e" fillcolor="black" stroked="f" strokeweight="0">
                  <v:stroke miterlimit="83231f" joinstyle="miter"/>
                  <v:path arrowok="t" textboxrect="0,0,18288,3006852"/>
                </v:shape>
                <v:shape id="Shape 24067" o:spid="_x0000_s1411" style="position:absolute;left:13502;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" path="m,l18288,r,18288l,18288,,e" fillcolor="black" stroked="f" strokeweight="0">
                  <v:stroke miterlimit="83231f" joinstyle="miter"/>
                  <v:path arrowok="t" textboxrect="0,0,18288,18288"/>
                </v:shape>
                <v:shape id="Shape 24068" o:spid="_x0000_s1412" style="position:absolute;left:13502;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" path="m,l18288,r,18288l,18288,,e" fillcolor="black" stroked="f" strokeweight="0">
                  <v:stroke miterlimit="83231f" joinstyle="miter"/>
                  <v:path arrowok="t" textboxrect="0,0,18288,18288"/>
                </v:shape>
                <v:shape id="Shape 24069" o:spid="_x0000_s1413" style="position:absolute;left:13685;top:30251;width:32126;height:183;visibility:visible;mso-wrap-style:square;v-text-anchor:top" coordsize="32125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" path="m,l3212592,r,18288l,18288,,e" fillcolor="black" stroked="f" strokeweight="0">
                  <v:stroke miterlimit="83231f" joinstyle="miter"/>
                  <v:path arrowok="t" textboxrect="0,0,3212592,18288"/>
                </v:shape>
                <v:shape id="Shape 24070" o:spid="_x0000_s1414" style="position:absolute;left:45811;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" path="m,l18288,r,18288l,18288,,e" fillcolor="black" stroked="f" strokeweight="0">
                  <v:stroke miterlimit="83231f" joinstyle="miter"/>
                  <v:path arrowok="t" textboxrect="0,0,18288,18288"/>
                </v:shape>
                <v:shape id="Shape 24071" o:spid="_x0000_s1415" style="position:absolute;left:45811;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" path="m,l18288,r,18288l,18288,,e" fillcolor="black" stroked="f" strokeweight="0">
                  <v:stroke miterlimit="83231f" joinstyle="miter"/>
                  <v:path arrowok="t" textboxrect="0,0,18288,18288"/>
                </v:shape>
                <v:rect id="Rectangle 4380" o:spid="_x0000_s1416" style="position:absolute;left:47701;top:27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" filled="f" stroked="f">
                  <v:textbox inset="0,0,0,0">
                    <w:txbxContent>
                      <w:p w14:paraId="516EF12B" w14:textId="77777777" w:rsidR="00514E69" w:rsidRDefault="00514E69" w:rsidP="00413174">
                        <w:pPr>
                          <w:spacing w:after="0" w:line="276" w:lineRule="auto"/>
                        </w:pPr>
                        <w:r>
                          <w:rPr>
                            <w:rFonts w:ascii="Arial" w:eastAsia="Arial" w:hAnsi="Arial" w:cs="Arial"/>
                            <w:b/>
                          </w:rPr>
                          <w:t xml:space="preserve"> </w:t>
                        </w:r>
                      </w:p>
                    </w:txbxContent>
                  </v:textbox>
                </v:rect>
                <v:rect id="Rectangle 4381" o:spid="_x0000_s1417" style="position:absolute;left:59405;top:28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" filled="f" stroked="f">
                  <v:textbox inset="0,0,0,0">
                    <w:txbxContent>
                      <w:p w14:paraId="777E5F30" w14:textId="77777777" w:rsidR="00514E69" w:rsidRDefault="00514E69" w:rsidP="00413174">
                        <w:pPr>
                          <w:spacing w:after="0" w:line="276" w:lineRule="auto"/>
                        </w:pPr>
                        <w:r>
                          <w:rPr>
                            <w:rFonts w:ascii="Calibri" w:eastAsia="Calibri" w:hAnsi="Calibri" w:cs="Calibri"/>
                          </w:rPr>
                          <w:t xml:space="preserve"> </w:t>
                        </w:r>
                      </w:p>
                    </w:txbxContent>
                  </v:textbox>
                </v:rect>
                <v:rect id="Rectangle 4382" o:spid="_x0000_s1418" style="position:absolute;left:59405;top:214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XRw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H/FfXi8CU9ATu4AAAD//wMAUEsBAi0AFAAGAAgAAAAhANvh9svuAAAAhQEAABMAAAAAAAAA&#10;AAAAAAAAAAAAAFtDb250ZW50X1R5cGVzXS54bWxQSwECLQAUAAYACAAAACEAWvQsW78AAAAVAQAA&#10;CwAAAAAAAAAAAAAAAAAfAQAAX3JlbHMvLnJlbHNQSwECLQAUAAYACAAAACEAC310cMYAAADdAAAA&#10;DwAAAAAAAAAAAAAAAAAHAgAAZHJzL2Rvd25yZXYueG1sUEsFBgAAAAADAAMAtwAAAPoCAAAAAA==&#10;" filled="f" stroked="f">
                  <v:textbox inset="0,0,0,0">
                    <w:txbxContent>
                      <w:p w14:paraId="6FBB0DB8" w14:textId="77777777" w:rsidR="00514E69" w:rsidRDefault="00514E69" w:rsidP="00413174">
                        <w:pPr>
                          <w:spacing w:after="0" w:line="276" w:lineRule="auto"/>
                        </w:pPr>
                        <w:r>
                          <w:rPr>
                            <w:rFonts w:ascii="Calibri" w:eastAsia="Calibri" w:hAnsi="Calibri" w:cs="Calibri"/>
                          </w:rPr>
                          <w:t xml:space="preserve"> </w:t>
                        </w:r>
                      </w:p>
                    </w:txbxContent>
                  </v:textbox>
                </v:rect>
                <v:rect id="Rectangle 4383" o:spid="_x0000_s1419" style="position:absolute;left:59405;top:400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" filled="f" stroked="f">
                  <v:textbox inset="0,0,0,0">
                    <w:txbxContent>
                      <w:p w14:paraId="030EA5CE" w14:textId="77777777" w:rsidR="00514E69" w:rsidRDefault="00514E69" w:rsidP="00413174">
                        <w:pPr>
                          <w:spacing w:after="0" w:line="276" w:lineRule="auto"/>
                        </w:pPr>
                        <w:r>
                          <w:rPr>
                            <w:rFonts w:ascii="Calibri" w:eastAsia="Calibri" w:hAnsi="Calibri" w:cs="Calibri"/>
                          </w:rPr>
                          <w:t xml:space="preserve"> </w:t>
                        </w:r>
                      </w:p>
                    </w:txbxContent>
                  </v:textbox>
                </v:rect>
                <v:rect id="Rectangle 4384" o:spid="_x0000_s1420" style="position:absolute;left:59405;top:586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" filled="f" stroked="f">
                  <v:textbox inset="0,0,0,0">
                    <w:txbxContent>
                      <w:p w14:paraId="41907542" w14:textId="77777777" w:rsidR="00514E69" w:rsidRDefault="00514E69" w:rsidP="00413174">
                        <w:pPr>
                          <w:spacing w:after="0" w:line="276" w:lineRule="auto"/>
                        </w:pPr>
                        <w:r>
                          <w:rPr>
                            <w:rFonts w:ascii="Calibri" w:eastAsia="Calibri" w:hAnsi="Calibri" w:cs="Calibri"/>
                          </w:rPr>
                          <w:t xml:space="preserve"> </w:t>
                        </w:r>
                      </w:p>
                    </w:txbxContent>
                  </v:textbox>
                </v:rect>
                <v:rect id="Rectangle 4385" o:spid="_x0000_s1421" style="position:absolute;left:59405;top:772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" filled="f" stroked="f">
                  <v:textbox inset="0,0,0,0">
                    <w:txbxContent>
                      <w:p w14:paraId="3B4A2C21" w14:textId="77777777" w:rsidR="00514E69" w:rsidRDefault="00514E69" w:rsidP="00413174">
                        <w:pPr>
                          <w:spacing w:after="0" w:line="276" w:lineRule="auto"/>
                        </w:pPr>
                        <w:r>
                          <w:rPr>
                            <w:rFonts w:ascii="Calibri" w:eastAsia="Calibri" w:hAnsi="Calibri" w:cs="Calibri"/>
                          </w:rPr>
                          <w:t xml:space="preserve"> </w:t>
                        </w:r>
                      </w:p>
                    </w:txbxContent>
                  </v:textbox>
                </v:rect>
                <v:rect id="Rectangle 4386" o:spid="_x0000_s1422" style="position:absolute;left:59405;top:958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" filled="f" stroked="f">
                  <v:textbox inset="0,0,0,0">
                    <w:txbxContent>
                      <w:p w14:paraId="3698178B" w14:textId="77777777" w:rsidR="00514E69" w:rsidRDefault="00514E69" w:rsidP="00413174">
                        <w:pPr>
                          <w:spacing w:after="0" w:line="276" w:lineRule="auto"/>
                        </w:pPr>
                        <w:r>
                          <w:rPr>
                            <w:rFonts w:ascii="Calibri" w:eastAsia="Calibri" w:hAnsi="Calibri" w:cs="Calibri"/>
                          </w:rPr>
                          <w:t xml:space="preserve"> </w:t>
                        </w:r>
                      </w:p>
                    </w:txbxContent>
                  </v:textbox>
                </v:rect>
                <v:rect id="Rectangle 4387" o:spid="_x0000_s1423" style="position:absolute;left:59405;top:11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" filled="f" stroked="f">
                  <v:textbox inset="0,0,0,0">
                    <w:txbxContent>
                      <w:p w14:paraId="4660D079" w14:textId="77777777" w:rsidR="00514E69" w:rsidRDefault="00514E69" w:rsidP="00413174">
                        <w:pPr>
                          <w:spacing w:after="0" w:line="276" w:lineRule="auto"/>
                        </w:pPr>
                        <w:r>
                          <w:rPr>
                            <w:rFonts w:ascii="Calibri" w:eastAsia="Calibri" w:hAnsi="Calibri" w:cs="Calibri"/>
                          </w:rPr>
                          <w:t xml:space="preserve"> </w:t>
                        </w:r>
                      </w:p>
                    </w:txbxContent>
                  </v:textbox>
                </v:rect>
                <v:rect id="Rectangle 4388" o:spid="_x0000_s1424" style="position:absolute;left:59405;top:1330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" filled="f" stroked="f">
                  <v:textbox inset="0,0,0,0">
                    <w:txbxContent>
                      <w:p w14:paraId="7B197914" w14:textId="77777777" w:rsidR="00514E69" w:rsidRDefault="00514E69" w:rsidP="00413174">
                        <w:pPr>
                          <w:spacing w:after="0" w:line="276" w:lineRule="auto"/>
                        </w:pPr>
                        <w:r>
                          <w:rPr>
                            <w:rFonts w:ascii="Calibri" w:eastAsia="Calibri" w:hAnsi="Calibri" w:cs="Calibri"/>
                          </w:rPr>
                          <w:t xml:space="preserve"> </w:t>
                        </w:r>
                      </w:p>
                    </w:txbxContent>
                  </v:textbox>
                </v:rect>
                <v:rect id="Rectangle 4389" o:spid="_x0000_s1425" style="position:absolute;left:59405;top:1516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" filled="f" stroked="f">
                  <v:textbox inset="0,0,0,0">
                    <w:txbxContent>
                      <w:p w14:paraId="0BB8D5CC" w14:textId="77777777" w:rsidR="00514E69" w:rsidRDefault="00514E69" w:rsidP="00413174">
                        <w:pPr>
                          <w:spacing w:after="0" w:line="276" w:lineRule="auto"/>
                        </w:pPr>
                        <w:r>
                          <w:rPr>
                            <w:rFonts w:ascii="Calibri" w:eastAsia="Calibri" w:hAnsi="Calibri" w:cs="Calibri"/>
                          </w:rPr>
                          <w:t xml:space="preserve"> </w:t>
                        </w:r>
                      </w:p>
                    </w:txbxContent>
                  </v:textbox>
                </v:rect>
                <v:rect id="Rectangle 4390" o:spid="_x0000_s1426" style="position:absolute;left:59405;top:170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" filled="f" stroked="f">
                  <v:textbox inset="0,0,0,0">
                    <w:txbxContent>
                      <w:p w14:paraId="7906CAD8" w14:textId="77777777" w:rsidR="00514E69" w:rsidRDefault="00514E69" w:rsidP="00413174">
                        <w:pPr>
                          <w:spacing w:after="0" w:line="276" w:lineRule="auto"/>
                        </w:pPr>
                        <w:r>
                          <w:rPr>
                            <w:rFonts w:ascii="Calibri" w:eastAsia="Calibri" w:hAnsi="Calibri" w:cs="Calibri"/>
                          </w:rPr>
                          <w:t xml:space="preserve"> </w:t>
                        </w:r>
                      </w:p>
                    </w:txbxContent>
                  </v:textbox>
                </v:rect>
                <v:shape id="Picture 23021" o:spid="_x0000_s1427" type="#_x0000_t75" style="position:absolute;left:13705;top:167;width:32157;height:30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">
                  <v:imagedata r:id="rId52" o:title=""/>
                </v:shape>
                <v:rect id="Rectangle 22906" o:spid="_x0000_s1428" style="position:absolute;left:21777;top:1890;width:1037;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" filled="f" stroked="f">
                  <v:textbox inset="0,0,0,0">
                    <w:txbxContent>
                      <w:p w14:paraId="7529425F" w14:textId="77777777" w:rsidR="00514E69" w:rsidRDefault="00514E69" w:rsidP="00413174">
                        <w:pPr>
                          <w:spacing w:after="0" w:line="276" w:lineRule="auto"/>
                        </w:pPr>
                        <w:r>
                          <w:rPr>
                            <w:rFonts w:ascii="Arial" w:eastAsia="Arial" w:hAnsi="Arial" w:cs="Arial"/>
                            <w:b/>
                          </w:rPr>
                          <w:t>2</w:t>
                        </w:r>
                      </w:p>
                    </w:txbxContent>
                  </v:textbox>
                </v:rect>
                <v:rect id="Rectangle 22907" o:spid="_x0000_s1429" style="position:absolute;left:22554;top:1890;width:1140;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" filled="f" stroked="f">
                  <v:textbox inset="0,0,0,0">
                    <w:txbxContent>
                      <w:p w14:paraId="2D0E9F18" w14:textId="77777777" w:rsidR="00514E69" w:rsidRDefault="00514E69" w:rsidP="00413174">
                        <w:pPr>
                          <w:spacing w:after="0" w:line="276" w:lineRule="auto"/>
                        </w:pPr>
                        <w:r>
                          <w:rPr>
                            <w:rFonts w:ascii="Arial" w:eastAsia="Arial" w:hAnsi="Arial" w:cs="Arial"/>
                            <w:b/>
                          </w:rPr>
                          <w:t>n</w:t>
                        </w:r>
                      </w:p>
                    </w:txbxContent>
                  </v:textbox>
                </v:rect>
                <v:rect id="Rectangle 4502" o:spid="_x0000_s1430" style="position:absolute;left:23408;top:1890;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XSxwAAAN0AAAAPAAAAZHJzL2Rvd25yZXYueG1sRI9Ba8JA&#10;FITvgv9heUJvulFa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NDltdLHAAAA3QAA&#10;AA8AAAAAAAAAAAAAAAAABwIAAGRycy9kb3ducmV2LnhtbFBLBQYAAAAAAwADALcAAAD7AgAAAAA=&#10;" filled="f" stroked="f">
                  <v:textbox inset="0,0,0,0">
                    <w:txbxContent>
                      <w:p w14:paraId="2992D26A" w14:textId="77777777" w:rsidR="00514E69" w:rsidRDefault="00514E69" w:rsidP="00413174">
                        <w:pPr>
                          <w:spacing w:after="0" w:line="276" w:lineRule="auto"/>
                        </w:pPr>
                        <w:r>
                          <w:rPr>
                            <w:rFonts w:ascii="Arial" w:eastAsia="Arial" w:hAnsi="Arial" w:cs="Arial"/>
                            <w:b/>
                          </w:rPr>
                          <w:t xml:space="preserve"> </w:t>
                        </w:r>
                      </w:p>
                    </w:txbxContent>
                  </v:textbox>
                </v:rect>
                <v:rect id="Rectangle 4504" o:spid="_x0000_s1431" style="position:absolute;left:41376;top:1908;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g9xQAAAN0AAAAPAAAAZHJzL2Rvd25yZXYueG1sRI9Pi8Iw&#10;FMTvwn6H8Ba8abqi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AwQIg9xQAAAN0AAAAP&#10;AAAAAAAAAAAAAAAAAAcCAABkcnMvZG93bnJldi54bWxQSwUGAAAAAAMAAwC3AAAA+QIAAAAA&#10;" filled="f" stroked="f">
                  <v:textbox inset="0,0,0,0">
                    <w:txbxContent>
                      <w:p w14:paraId="6C006153" w14:textId="77777777" w:rsidR="00514E69" w:rsidRDefault="00514E69" w:rsidP="00413174">
                        <w:pPr>
                          <w:spacing w:after="0" w:line="276" w:lineRule="auto"/>
                        </w:pPr>
                        <w:r>
                          <w:rPr>
                            <w:rFonts w:ascii="Arial" w:eastAsia="Arial" w:hAnsi="Arial" w:cs="Arial"/>
                            <w:b/>
                          </w:rPr>
                          <w:t>A</w:t>
                        </w:r>
                      </w:p>
                    </w:txbxContent>
                  </v:textbox>
                </v:rect>
                <v:rect id="Rectangle 4505" o:spid="_x0000_s1432" style="position:absolute;left:42473;top:190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2mxwAAAN0AAAAPAAAAZHJzL2Rvd25yZXYueG1sRI9Ba8JA&#10;FITvgv9heYXedNOi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F8MLabHAAAA3QAA&#10;AA8AAAAAAAAAAAAAAAAABwIAAGRycy9kb3ducmV2LnhtbFBLBQYAAAAAAwADALcAAAD7AgAAAAA=&#10;" filled="f" stroked="f">
                  <v:textbox inset="0,0,0,0">
                    <w:txbxContent>
                      <w:p w14:paraId="2CBBFAF4" w14:textId="77777777" w:rsidR="00514E69" w:rsidRDefault="00514E69" w:rsidP="00413174">
                        <w:pPr>
                          <w:spacing w:after="0" w:line="276" w:lineRule="auto"/>
                        </w:pPr>
                        <w:r>
                          <w:rPr>
                            <w:rFonts w:ascii="Arial" w:eastAsia="Arial" w:hAnsi="Arial" w:cs="Arial"/>
                            <w:b/>
                          </w:rPr>
                          <w:t xml:space="preserve"> </w:t>
                        </w:r>
                      </w:p>
                    </w:txbxContent>
                  </v:textbox>
                </v:rect>
                <v:rect id="Rectangle 4507" o:spid="_x0000_s1433" style="position:absolute;left:41803;top:8491;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ZK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MCSFkrHAAAA3QAA&#10;AA8AAAAAAAAAAAAAAAAABwIAAGRycy9kb3ducmV2LnhtbFBLBQYAAAAAAwADALcAAAD7AgAAAAA=&#10;" filled="f" stroked="f">
                  <v:textbox inset="0,0,0,0">
                    <w:txbxContent>
                      <w:p w14:paraId="3B4656E7" w14:textId="77777777" w:rsidR="00514E69" w:rsidRDefault="00514E69" w:rsidP="00413174">
                        <w:pPr>
                          <w:spacing w:after="0" w:line="276" w:lineRule="auto"/>
                        </w:pPr>
                        <w:r>
                          <w:rPr>
                            <w:rFonts w:ascii="Arial" w:eastAsia="Arial" w:hAnsi="Arial" w:cs="Arial"/>
                            <w:b/>
                          </w:rPr>
                          <w:t>B</w:t>
                        </w:r>
                      </w:p>
                    </w:txbxContent>
                  </v:textbox>
                </v:rect>
                <v:rect id="Rectangle 4508" o:spid="_x0000_s1434" style="position:absolute;left:42900;top:849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YI4wgAAAN0AAAAPAAAAZHJzL2Rvd25yZXYueG1sRE/LisIw&#10;FN0L/kO4gjtNHXT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xDYI4wgAAAN0AAAAPAAAA&#10;AAAAAAAAAAAAAAcCAABkcnMvZG93bnJldi54bWxQSwUGAAAAAAMAAwC3AAAA9gIAAAAA&#10;" filled="f" stroked="f">
                  <v:textbox inset="0,0,0,0">
                    <w:txbxContent>
                      <w:p w14:paraId="2AAF6F4B" w14:textId="77777777" w:rsidR="00514E69" w:rsidRDefault="00514E69" w:rsidP="00413174">
                        <w:pPr>
                          <w:spacing w:after="0" w:line="276" w:lineRule="auto"/>
                        </w:pPr>
                        <w:r>
                          <w:rPr>
                            <w:rFonts w:ascii="Arial" w:eastAsia="Arial" w:hAnsi="Arial" w:cs="Arial"/>
                            <w:b/>
                          </w:rPr>
                          <w:t xml:space="preserve"> </w:t>
                        </w:r>
                      </w:p>
                    </w:txbxContent>
                  </v:textbox>
                </v:rect>
                <v:rect id="Rectangle 4510" o:spid="_x0000_s1435" style="position:absolute;left:15621;top:7894;width:15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jjwwAAAN0AAAAPAAAAZHJzL2Rvd25yZXYueG1sRE9Ni8Iw&#10;EL0L/ocwwt40Vdx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yqIY48MAAADdAAAADwAA&#10;AAAAAAAAAAAAAAAHAgAAZHJzL2Rvd25yZXYueG1sUEsFBgAAAAADAAMAtwAAAPcCAAAAAA==&#10;" filled="f" stroked="f">
                  <v:textbox inset="0,0,0,0">
                    <w:txbxContent>
                      <w:p w14:paraId="5EF74AA8" w14:textId="77777777" w:rsidR="00514E69" w:rsidRDefault="00514E69" w:rsidP="00413174">
                        <w:pPr>
                          <w:spacing w:after="0" w:line="276" w:lineRule="auto"/>
                        </w:pPr>
                        <w:r>
                          <w:rPr>
                            <w:rFonts w:ascii="Arial" w:eastAsia="Arial" w:hAnsi="Arial" w:cs="Arial"/>
                            <w:b/>
                          </w:rPr>
                          <w:t xml:space="preserve">   </w:t>
                        </w:r>
                      </w:p>
                    </w:txbxContent>
                  </v:textbox>
                </v:rect>
                <v:rect id="Rectangle 4511" o:spid="_x0000_s1436" style="position:absolute;left:16794;top:7894;width:113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14xgAAAN0AAAAPAAAAZHJzL2Rvd25yZXYueG1sRI9Pa8JA&#10;FMTvBb/D8oTe6ial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pe69eMYAAADdAAAA&#10;DwAAAAAAAAAAAAAAAAAHAgAAZHJzL2Rvd25yZXYueG1sUEsFBgAAAAADAAMAtwAAAPoCAAAAAA==&#10;" filled="f" stroked="f">
                  <v:textbox inset="0,0,0,0">
                    <w:txbxContent>
                      <w:p w14:paraId="755CDCCB" w14:textId="77777777" w:rsidR="00514E69" w:rsidRDefault="00514E69" w:rsidP="00413174">
                        <w:pPr>
                          <w:spacing w:after="0" w:line="276" w:lineRule="auto"/>
                        </w:pPr>
                        <w:r>
                          <w:rPr>
                            <w:rFonts w:ascii="Arial" w:eastAsia="Arial" w:hAnsi="Arial" w:cs="Arial"/>
                            <w:b/>
                          </w:rPr>
                          <w:t>n</w:t>
                        </w:r>
                      </w:p>
                    </w:txbxContent>
                  </v:textbox>
                </v:rect>
                <v:rect id="Rectangle 4512" o:spid="_x0000_s1437" style="position:absolute;left:17632;top:789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MP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VTwjD8YAAADdAAAA&#10;DwAAAAAAAAAAAAAAAAAHAgAAZHJzL2Rvd25yZXYueG1sUEsFBgAAAAADAAMAtwAAAPoCAAAAAA==&#10;" filled="f" stroked="f">
                  <v:textbox inset="0,0,0,0">
                    <w:txbxContent>
                      <w:p w14:paraId="40EF1C79" w14:textId="77777777" w:rsidR="00514E69" w:rsidRDefault="00514E69" w:rsidP="00413174">
                        <w:pPr>
                          <w:spacing w:after="0" w:line="276" w:lineRule="auto"/>
                        </w:pPr>
                        <w:r>
                          <w:rPr>
                            <w:rFonts w:ascii="Arial" w:eastAsia="Arial" w:hAnsi="Arial" w:cs="Arial"/>
                            <w:b/>
                          </w:rPr>
                          <w:t xml:space="preserve"> </w:t>
                        </w:r>
                      </w:p>
                    </w:txbxContent>
                  </v:textbox>
                </v:rect>
                <v:rect id="Rectangle 4514" o:spid="_x0000_s1438" style="position:absolute;left:42291;top:17224;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7g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tZke4MYAAADdAAAA&#10;DwAAAAAAAAAAAAAAAAAHAgAAZHJzL2Rvd25yZXYueG1sUEsFBgAAAAADAAMAtwAAAPoCAAAAAA==&#10;" filled="f" stroked="f">
                  <v:textbox inset="0,0,0,0">
                    <w:txbxContent>
                      <w:p w14:paraId="785F1486" w14:textId="77777777" w:rsidR="00514E69" w:rsidRDefault="00514E69" w:rsidP="00413174">
                        <w:pPr>
                          <w:spacing w:after="0" w:line="276" w:lineRule="auto"/>
                        </w:pPr>
                        <w:r>
                          <w:rPr>
                            <w:rFonts w:ascii="Arial" w:eastAsia="Arial" w:hAnsi="Arial" w:cs="Arial"/>
                            <w:b/>
                          </w:rPr>
                          <w:t>C</w:t>
                        </w:r>
                      </w:p>
                    </w:txbxContent>
                  </v:textbox>
                </v:rect>
                <v:rect id="Rectangle 4515" o:spid="_x0000_s1439" style="position:absolute;left:43388;top:1722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bt7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2tW7e8YAAADdAAAA&#10;DwAAAAAAAAAAAAAAAAAHAgAAZHJzL2Rvd25yZXYueG1sUEsFBgAAAAADAAMAtwAAAPoCAAAAAA==&#10;" filled="f" stroked="f">
                  <v:textbox inset="0,0,0,0">
                    <w:txbxContent>
                      <w:p w14:paraId="00A0FBC0" w14:textId="77777777" w:rsidR="00514E69" w:rsidRDefault="00514E69" w:rsidP="00413174">
                        <w:pPr>
                          <w:spacing w:after="0" w:line="276" w:lineRule="auto"/>
                        </w:pPr>
                        <w:r>
                          <w:rPr>
                            <w:rFonts w:ascii="Arial" w:eastAsia="Arial" w:hAnsi="Arial" w:cs="Arial"/>
                            <w:b/>
                          </w:rPr>
                          <w:t xml:space="preserve"> </w:t>
                        </w:r>
                      </w:p>
                    </w:txbxContent>
                  </v:textbox>
                </v:rect>
                <v:rect id="Rectangle 4517" o:spid="_x0000_s1440" style="position:absolute;left:42534;top:24402;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CXxgAAAN0AAAAPAAAAZHJzL2Rvd25yZXYueG1sRI9Ba8JA&#10;FITvgv9heYI33Vis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RUuAl8YAAADdAAAA&#10;DwAAAAAAAAAAAAAAAAAHAgAAZHJzL2Rvd25yZXYueG1sUEsFBgAAAAADAAMAtwAAAPoCAAAAAA==&#10;" filled="f" stroked="f">
                  <v:textbox inset="0,0,0,0">
                    <w:txbxContent>
                      <w:p w14:paraId="3DD08ABE" w14:textId="77777777" w:rsidR="00514E69" w:rsidRDefault="00514E69" w:rsidP="00413174">
                        <w:pPr>
                          <w:spacing w:after="0" w:line="276" w:lineRule="auto"/>
                        </w:pPr>
                        <w:r>
                          <w:rPr>
                            <w:rFonts w:ascii="Arial" w:eastAsia="Arial" w:hAnsi="Arial" w:cs="Arial"/>
                            <w:b/>
                          </w:rPr>
                          <w:t>D</w:t>
                        </w:r>
                      </w:p>
                    </w:txbxContent>
                  </v:textbox>
                </v:rect>
                <v:rect id="Rectangle 4518" o:spid="_x0000_s1441" style="position:absolute;left:43632;top:2440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BTlwwAAAN0AAAAPAAAAZHJzL2Rvd25yZXYueG1sRE9Ni8Iw&#10;EL0L/ocwwt40Vdx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NNQU5cMAAADdAAAADwAA&#10;AAAAAAAAAAAAAAAHAgAAZHJzL2Rvd25yZXYueG1sUEsFBgAAAAADAAMAtwAAAPcCAAAAAA==&#10;" filled="f" stroked="f">
                  <v:textbox inset="0,0,0,0">
                    <w:txbxContent>
                      <w:p w14:paraId="11A1A0F3" w14:textId="77777777" w:rsidR="00514E69" w:rsidRDefault="00514E69" w:rsidP="00413174">
                        <w:pPr>
                          <w:spacing w:after="0" w:line="276" w:lineRule="auto"/>
                        </w:pPr>
                        <w:r>
                          <w:rPr>
                            <w:rFonts w:ascii="Arial" w:eastAsia="Arial" w:hAnsi="Arial" w:cs="Arial"/>
                            <w:b/>
                          </w:rPr>
                          <w:t xml:space="preserve"> </w:t>
                        </w:r>
                      </w:p>
                    </w:txbxContent>
                  </v:textbox>
                </v:rect>
                <v:shape id="Shape 4519" o:spid="_x0000_s1442" style="position:absolute;left:29822;top:2329;width:11061;height:0;visibility:visible;mso-wrap-style:square;v-text-anchor:top" coordsize="1106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" path="m,l1106170,e" filled="f" strokeweight="1.25pt">
                  <v:path arrowok="t" textboxrect="0,0,1106170,0"/>
                </v:shape>
                <v:shape id="Shape 4520" o:spid="_x0000_s1443" style="position:absolute;left:34965;top:9161;width:6407;height:0;visibility:visible;mso-wrap-style:square;v-text-anchor:top" coordsize="640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" path="m,l640715,e" filled="f" strokeweight="1.25pt">
                  <v:path arrowok="t" textboxrect="0,0,640715,0"/>
                </v:shape>
                <v:shape id="Shape 4521" o:spid="_x0000_s1444" style="position:absolute;left:39442;top:17899;width:2667;height:0;visibility:visible;mso-wrap-style:square;v-text-anchor:top" coordsize="266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" path="m,l266700,e" filled="f" strokeweight="1.25pt">
                  <v:path arrowok="t" textboxrect="0,0,266700,0"/>
                </v:shape>
                <v:shape id="Shape 4522" o:spid="_x0000_s1445" style="position:absolute;left:39143;top:25189;width:2966;height:6;visibility:visible;mso-wrap-style:square;v-text-anchor:top" coordsize="29654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" path="m,l296545,635e" filled="f" strokeweight="1.25pt">
                  <v:path arrowok="t" textboxrect="0,0,296545,635"/>
                </v:shape>
                <w10:anchorlock/>
              </v:group>
            </w:pict>
          </mc:Fallback>
        </mc:AlternateContent>
      </w:r>
    </w:p>
    <w:p w14:paraId="640F0696"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2F7C85B4" w14:textId="7030E029"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Refer to the above diagram and identify the type of cell division that   occurs when cell </w:t>
      </w:r>
      <w:r w:rsidRPr="007C1F3C">
        <w:rPr>
          <w:rFonts w:ascii="Arial" w:eastAsia="Arial" w:hAnsi="Arial" w:cs="Arial"/>
          <w:b/>
          <w:sz w:val="24"/>
          <w:szCs w:val="24"/>
        </w:rPr>
        <w:t>A</w:t>
      </w:r>
      <w:r w:rsidRPr="007C1F3C">
        <w:rPr>
          <w:rFonts w:ascii="Arial" w:hAnsi="Arial" w:cs="Arial"/>
          <w:sz w:val="24"/>
          <w:szCs w:val="24"/>
        </w:rPr>
        <w:t xml:space="preserve"> divides into the cells at </w:t>
      </w:r>
      <w:r w:rsidRPr="007C1F3C">
        <w:rPr>
          <w:rFonts w:ascii="Arial" w:eastAsia="Arial" w:hAnsi="Arial" w:cs="Arial"/>
          <w:b/>
          <w:sz w:val="24"/>
          <w:szCs w:val="24"/>
        </w:rPr>
        <w:t>B</w:t>
      </w:r>
      <w:r w:rsidRPr="007C1F3C">
        <w:rPr>
          <w:rFonts w:ascii="Arial" w:hAnsi="Arial" w:cs="Arial"/>
          <w:sz w:val="24"/>
          <w:szCs w:val="24"/>
        </w:rPr>
        <w:t xml:space="preserve">. Motivate the answer.   </w:t>
      </w:r>
      <w:r w:rsidR="003E1AD2">
        <w:rPr>
          <w:rFonts w:ascii="Arial" w:hAnsi="Arial" w:cs="Arial"/>
          <w:sz w:val="24"/>
          <w:szCs w:val="24"/>
        </w:rPr>
        <w:t xml:space="preserve">            </w:t>
      </w:r>
      <w:r w:rsidRPr="007C1F3C">
        <w:rPr>
          <w:rFonts w:ascii="Arial" w:hAnsi="Arial" w:cs="Arial"/>
          <w:sz w:val="24"/>
          <w:szCs w:val="24"/>
        </w:rPr>
        <w:t xml:space="preserve">(2) </w:t>
      </w:r>
    </w:p>
    <w:p w14:paraId="572222BB"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539B3FB1" w14:textId="2A25885D"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State the stages of spermatogenesis represented by </w:t>
      </w:r>
      <w:r w:rsidRPr="007C1F3C">
        <w:rPr>
          <w:rFonts w:ascii="Arial" w:eastAsia="Arial" w:hAnsi="Arial" w:cs="Arial"/>
          <w:b/>
          <w:sz w:val="24"/>
          <w:szCs w:val="24"/>
        </w:rPr>
        <w:t>C</w:t>
      </w:r>
      <w:r w:rsidRPr="007C1F3C">
        <w:rPr>
          <w:rFonts w:ascii="Arial" w:hAnsi="Arial" w:cs="Arial"/>
          <w:sz w:val="24"/>
          <w:szCs w:val="24"/>
        </w:rPr>
        <w:t xml:space="preserve"> and </w:t>
      </w:r>
      <w:r w:rsidRPr="007C1F3C">
        <w:rPr>
          <w:rFonts w:ascii="Arial" w:eastAsia="Arial" w:hAnsi="Arial" w:cs="Arial"/>
          <w:b/>
          <w:sz w:val="24"/>
          <w:szCs w:val="24"/>
        </w:rPr>
        <w:t>D</w:t>
      </w:r>
      <w:r w:rsidR="003E1AD2">
        <w:rPr>
          <w:rFonts w:ascii="Arial" w:hAnsi="Arial" w:cs="Arial"/>
          <w:sz w:val="24"/>
          <w:szCs w:val="24"/>
        </w:rPr>
        <w:t xml:space="preserve"> </w:t>
      </w:r>
      <w:r w:rsidRPr="007C1F3C">
        <w:rPr>
          <w:rFonts w:ascii="Arial" w:hAnsi="Arial" w:cs="Arial"/>
          <w:sz w:val="24"/>
          <w:szCs w:val="24"/>
        </w:rPr>
        <w:t xml:space="preserve"> </w:t>
      </w:r>
    </w:p>
    <w:p w14:paraId="05E74863" w14:textId="77777777" w:rsidR="00413174" w:rsidRPr="007C1F3C" w:rsidRDefault="00413174" w:rsidP="00413174">
      <w:pPr>
        <w:spacing w:after="35" w:line="240" w:lineRule="auto"/>
        <w:ind w:left="10" w:right="101"/>
        <w:jc w:val="right"/>
        <w:rPr>
          <w:rFonts w:ascii="Arial" w:hAnsi="Arial" w:cs="Arial"/>
          <w:sz w:val="24"/>
          <w:szCs w:val="24"/>
        </w:rPr>
      </w:pPr>
      <w:r w:rsidRPr="007C1F3C">
        <w:rPr>
          <w:rFonts w:ascii="Arial" w:hAnsi="Arial" w:cs="Arial"/>
          <w:sz w:val="24"/>
          <w:szCs w:val="24"/>
        </w:rPr>
        <w:t xml:space="preserve">respectively. </w:t>
      </w:r>
      <w:r w:rsidRPr="007C1F3C">
        <w:rPr>
          <w:rFonts w:ascii="Arial" w:hAnsi="Arial" w:cs="Arial"/>
          <w:sz w:val="24"/>
          <w:szCs w:val="24"/>
        </w:rPr>
        <w:tab/>
        <w:t xml:space="preserve">(2) </w:t>
      </w:r>
    </w:p>
    <w:p w14:paraId="14D0C4B3"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2816CC7D" w14:textId="77777777"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Name the part of the testes where the process of spermatogenesis  </w:t>
      </w:r>
      <w:r w:rsidRPr="007C1F3C">
        <w:rPr>
          <w:rFonts w:ascii="Arial" w:hAnsi="Arial" w:cs="Arial"/>
          <w:sz w:val="24"/>
          <w:szCs w:val="24"/>
        </w:rPr>
        <w:tab/>
        <w:t xml:space="preserve"> </w:t>
      </w:r>
    </w:p>
    <w:p w14:paraId="0DAF9980" w14:textId="77777777" w:rsidR="00413174" w:rsidRPr="007C1F3C" w:rsidRDefault="00413174" w:rsidP="00413174">
      <w:pPr>
        <w:spacing w:after="35" w:line="240" w:lineRule="auto"/>
        <w:ind w:left="10" w:right="101"/>
        <w:jc w:val="right"/>
        <w:rPr>
          <w:rFonts w:ascii="Arial" w:hAnsi="Arial" w:cs="Arial"/>
          <w:sz w:val="24"/>
          <w:szCs w:val="24"/>
        </w:rPr>
      </w:pPr>
      <w:r w:rsidRPr="007C1F3C">
        <w:rPr>
          <w:rFonts w:ascii="Arial" w:hAnsi="Arial" w:cs="Arial"/>
          <w:sz w:val="24"/>
          <w:szCs w:val="24"/>
        </w:rPr>
        <w:t xml:space="preserve">takes place.  </w:t>
      </w:r>
      <w:r w:rsidRPr="007C1F3C">
        <w:rPr>
          <w:rFonts w:ascii="Arial" w:hAnsi="Arial" w:cs="Arial"/>
          <w:sz w:val="24"/>
          <w:szCs w:val="24"/>
        </w:rPr>
        <w:tab/>
        <w:t xml:space="preserve">(1) </w:t>
      </w:r>
    </w:p>
    <w:p w14:paraId="24A07EEC"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3C31D8C9" w14:textId="0B151E47"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Name the part of the reproductive organ where the spermatozoa  </w:t>
      </w:r>
      <w:r w:rsidRPr="007C1F3C">
        <w:rPr>
          <w:rFonts w:ascii="Arial" w:hAnsi="Arial" w:cs="Arial"/>
          <w:sz w:val="24"/>
          <w:szCs w:val="24"/>
        </w:rPr>
        <w:tab/>
        <w:t xml:space="preserve"> achieve mobility.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r>
      <w:r w:rsidR="003E1AD2">
        <w:rPr>
          <w:rFonts w:ascii="Arial" w:hAnsi="Arial" w:cs="Arial"/>
          <w:sz w:val="24"/>
          <w:szCs w:val="24"/>
        </w:rPr>
        <w:t xml:space="preserve">   </w:t>
      </w:r>
      <w:r w:rsidRPr="007C1F3C">
        <w:rPr>
          <w:rFonts w:ascii="Arial" w:hAnsi="Arial" w:cs="Arial"/>
          <w:sz w:val="24"/>
          <w:szCs w:val="24"/>
        </w:rPr>
        <w:t xml:space="preserve">(1) </w:t>
      </w:r>
    </w:p>
    <w:p w14:paraId="5F566192" w14:textId="77777777" w:rsidR="00413174" w:rsidRPr="007C1F3C" w:rsidRDefault="00413174" w:rsidP="00413174">
      <w:pPr>
        <w:spacing w:after="36" w:line="240" w:lineRule="auto"/>
        <w:rPr>
          <w:rFonts w:ascii="Arial" w:hAnsi="Arial" w:cs="Arial"/>
          <w:sz w:val="24"/>
          <w:szCs w:val="24"/>
        </w:rPr>
      </w:pPr>
      <w:r w:rsidRPr="007C1F3C">
        <w:rPr>
          <w:rFonts w:ascii="Arial" w:hAnsi="Arial" w:cs="Arial"/>
          <w:sz w:val="24"/>
          <w:szCs w:val="24"/>
        </w:rPr>
        <w:t xml:space="preserve"> </w:t>
      </w:r>
    </w:p>
    <w:p w14:paraId="0FEA13FB" w14:textId="09D8E538" w:rsidR="00413174" w:rsidRPr="007C1F3C" w:rsidRDefault="00413174" w:rsidP="00A65AB8">
      <w:pPr>
        <w:numPr>
          <w:ilvl w:val="2"/>
          <w:numId w:val="79"/>
        </w:numPr>
        <w:spacing w:after="38" w:line="242" w:lineRule="auto"/>
        <w:ind w:right="11" w:hanging="1135"/>
        <w:jc w:val="both"/>
        <w:rPr>
          <w:rFonts w:ascii="Arial" w:hAnsi="Arial" w:cs="Arial"/>
          <w:sz w:val="24"/>
          <w:szCs w:val="24"/>
        </w:rPr>
        <w:sectPr w:rsidR="00413174" w:rsidRPr="007C1F3C">
          <w:headerReference w:type="even" r:id="rId53"/>
          <w:headerReference w:type="default" r:id="rId54"/>
          <w:footerReference w:type="even" r:id="rId55"/>
          <w:footerReference w:type="default" r:id="rId56"/>
          <w:headerReference w:type="first" r:id="rId57"/>
          <w:footerReference w:type="first" r:id="rId58"/>
          <w:pgSz w:w="11906" w:h="16841"/>
          <w:pgMar w:top="1224" w:right="654" w:bottom="1060" w:left="1078" w:header="760" w:footer="723" w:gutter="0"/>
          <w:cols w:space="720"/>
          <w:titlePg/>
        </w:sectPr>
      </w:pPr>
      <w:r w:rsidRPr="007C1F3C">
        <w:rPr>
          <w:rFonts w:ascii="Arial" w:hAnsi="Arial" w:cs="Arial"/>
          <w:sz w:val="24"/>
          <w:szCs w:val="24"/>
        </w:rPr>
        <w:t xml:space="preserve">What is the similarity between </w:t>
      </w:r>
      <w:r w:rsidRPr="007C1F3C">
        <w:rPr>
          <w:rFonts w:ascii="Arial" w:eastAsia="Arial" w:hAnsi="Arial" w:cs="Arial"/>
          <w:i/>
          <w:sz w:val="24"/>
          <w:szCs w:val="24"/>
        </w:rPr>
        <w:t>spermatogenesis</w:t>
      </w:r>
      <w:r w:rsidRPr="007C1F3C">
        <w:rPr>
          <w:rFonts w:ascii="Arial" w:hAnsi="Arial" w:cs="Arial"/>
          <w:sz w:val="24"/>
          <w:szCs w:val="24"/>
        </w:rPr>
        <w:t xml:space="preserve"> and </w:t>
      </w:r>
      <w:r w:rsidRPr="007C1F3C">
        <w:rPr>
          <w:rFonts w:ascii="Arial" w:eastAsia="Arial" w:hAnsi="Arial" w:cs="Arial"/>
          <w:i/>
          <w:sz w:val="24"/>
          <w:szCs w:val="24"/>
        </w:rPr>
        <w:t>oogenesis</w:t>
      </w:r>
      <w:r w:rsidRPr="007C1F3C">
        <w:rPr>
          <w:rFonts w:ascii="Arial" w:hAnsi="Arial" w:cs="Arial"/>
          <w:sz w:val="24"/>
          <w:szCs w:val="24"/>
        </w:rPr>
        <w:t xml:space="preserve">?        </w:t>
      </w:r>
      <w:r w:rsidRPr="007C1F3C">
        <w:rPr>
          <w:rFonts w:ascii="Arial" w:hAnsi="Arial" w:cs="Arial"/>
          <w:sz w:val="24"/>
          <w:szCs w:val="24"/>
        </w:rPr>
        <w:tab/>
      </w:r>
      <w:r w:rsidR="003E1AD2">
        <w:rPr>
          <w:rFonts w:ascii="Arial" w:hAnsi="Arial" w:cs="Arial"/>
          <w:sz w:val="24"/>
          <w:szCs w:val="24"/>
        </w:rPr>
        <w:t xml:space="preserve">                        </w:t>
      </w:r>
      <w:r w:rsidRPr="007C1F3C">
        <w:rPr>
          <w:rFonts w:ascii="Arial" w:hAnsi="Arial" w:cs="Arial"/>
          <w:sz w:val="24"/>
          <w:szCs w:val="24"/>
        </w:rPr>
        <w:t xml:space="preserve">(1) </w:t>
      </w:r>
    </w:p>
    <w:p w14:paraId="220D33EA" w14:textId="074AE099" w:rsidR="00413174" w:rsidRPr="007C1F3C" w:rsidRDefault="00413174" w:rsidP="00413174">
      <w:pPr>
        <w:spacing w:after="15" w:line="240" w:lineRule="auto"/>
        <w:ind w:left="-5" w:right="-15"/>
        <w:rPr>
          <w:rFonts w:ascii="Arial" w:hAnsi="Arial" w:cs="Arial"/>
          <w:sz w:val="24"/>
          <w:szCs w:val="24"/>
        </w:rPr>
      </w:pPr>
      <w:r w:rsidRPr="007C1F3C">
        <w:rPr>
          <w:rFonts w:ascii="Arial" w:hAnsi="Arial" w:cs="Arial"/>
          <w:sz w:val="24"/>
          <w:szCs w:val="24"/>
        </w:rPr>
        <w:lastRenderedPageBreak/>
        <w:t xml:space="preserve">Agricultural Sciences/P1 </w:t>
      </w:r>
      <w:r w:rsidRPr="007C1F3C">
        <w:rPr>
          <w:rFonts w:ascii="Arial" w:hAnsi="Arial" w:cs="Arial"/>
          <w:sz w:val="24"/>
          <w:szCs w:val="24"/>
        </w:rPr>
        <w:tab/>
      </w:r>
      <w:r w:rsidRPr="007C1F3C">
        <w:rPr>
          <w:rFonts w:ascii="Arial" w:hAnsi="Arial" w:cs="Arial"/>
          <w:sz w:val="24"/>
          <w:szCs w:val="24"/>
        </w:rPr>
        <w:tab/>
        <w:t>DBE</w:t>
      </w:r>
    </w:p>
    <w:p w14:paraId="6F8D6688" w14:textId="77777777" w:rsidR="00413174" w:rsidRPr="007C1F3C" w:rsidRDefault="00413174" w:rsidP="00413174">
      <w:pPr>
        <w:spacing w:after="15" w:line="240" w:lineRule="auto"/>
        <w:ind w:left="-5" w:right="-15"/>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NSC</w:t>
      </w:r>
      <w:r w:rsidRPr="007C1F3C">
        <w:rPr>
          <w:rFonts w:ascii="Arial" w:eastAsia="Calibri" w:hAnsi="Arial" w:cs="Arial"/>
          <w:sz w:val="24"/>
          <w:szCs w:val="24"/>
        </w:rPr>
        <w:t xml:space="preserve"> </w:t>
      </w:r>
    </w:p>
    <w:p w14:paraId="14BC8E18" w14:textId="06C023CE" w:rsidR="00413174" w:rsidRPr="007C1F3C" w:rsidRDefault="00413174" w:rsidP="003E1AD2">
      <w:pPr>
        <w:spacing w:line="240" w:lineRule="auto"/>
        <w:rPr>
          <w:rFonts w:ascii="Arial" w:hAnsi="Arial" w:cs="Arial"/>
          <w:sz w:val="24"/>
          <w:szCs w:val="24"/>
        </w:rPr>
      </w:pPr>
      <w:r w:rsidRPr="007C1F3C">
        <w:rPr>
          <w:rFonts w:ascii="Arial" w:hAnsi="Arial" w:cs="Arial"/>
          <w:sz w:val="24"/>
          <w:szCs w:val="24"/>
        </w:rPr>
        <w:t xml:space="preserve">4.4 Usually, after detecting signs of oestrus in the cow, the farmer takes a bull to   the cows for mating to take place.  </w:t>
      </w:r>
    </w:p>
    <w:p w14:paraId="20A3F12F"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4C684FF8" w14:textId="3FC05D04" w:rsidR="00413174" w:rsidRPr="003E1AD2" w:rsidRDefault="00413174" w:rsidP="003E1AD2">
      <w:pPr>
        <w:pStyle w:val="ListParagraph"/>
        <w:numPr>
          <w:ilvl w:val="2"/>
          <w:numId w:val="240"/>
        </w:numPr>
        <w:spacing w:after="38" w:line="242" w:lineRule="auto"/>
        <w:ind w:right="11"/>
        <w:jc w:val="both"/>
        <w:rPr>
          <w:rFonts w:ascii="Arial" w:hAnsi="Arial" w:cs="Arial"/>
          <w:sz w:val="24"/>
          <w:szCs w:val="24"/>
        </w:rPr>
      </w:pPr>
      <w:r w:rsidRPr="003E1AD2">
        <w:rPr>
          <w:rFonts w:ascii="Arial" w:hAnsi="Arial" w:cs="Arial"/>
          <w:sz w:val="24"/>
          <w:szCs w:val="24"/>
        </w:rPr>
        <w:t xml:space="preserve">Apart from visible and behavioural signs that a cow may show, name   </w:t>
      </w:r>
    </w:p>
    <w:p w14:paraId="58D0CA43" w14:textId="65BD545E" w:rsidR="00413174" w:rsidRPr="007C1F3C" w:rsidRDefault="003E1AD2" w:rsidP="003E1AD2">
      <w:pPr>
        <w:spacing w:after="35" w:line="240" w:lineRule="auto"/>
        <w:ind w:left="10" w:right="101"/>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THREE devices a farmer may use to detect oestrus in a cow.     </w:t>
      </w:r>
      <w:r w:rsidR="00413174" w:rsidRPr="007C1F3C">
        <w:rPr>
          <w:rFonts w:ascii="Arial" w:hAnsi="Arial" w:cs="Arial"/>
          <w:sz w:val="24"/>
          <w:szCs w:val="24"/>
        </w:rPr>
        <w:tab/>
      </w:r>
      <w:r>
        <w:rPr>
          <w:rFonts w:ascii="Arial" w:hAnsi="Arial" w:cs="Arial"/>
          <w:sz w:val="24"/>
          <w:szCs w:val="24"/>
        </w:rPr>
        <w:t xml:space="preserve">                   </w:t>
      </w:r>
      <w:r w:rsidR="00413174" w:rsidRPr="007C1F3C">
        <w:rPr>
          <w:rFonts w:ascii="Arial" w:hAnsi="Arial" w:cs="Arial"/>
          <w:sz w:val="24"/>
          <w:szCs w:val="24"/>
        </w:rPr>
        <w:t xml:space="preserve">(3) </w:t>
      </w:r>
    </w:p>
    <w:p w14:paraId="5CEC5F21"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730A5951" w14:textId="264A2EBC" w:rsidR="00413174" w:rsidRPr="003E1AD2" w:rsidRDefault="00413174" w:rsidP="003E1AD2">
      <w:pPr>
        <w:pStyle w:val="ListParagraph"/>
        <w:numPr>
          <w:ilvl w:val="2"/>
          <w:numId w:val="240"/>
        </w:numPr>
        <w:spacing w:after="38" w:line="242" w:lineRule="auto"/>
        <w:ind w:right="11"/>
        <w:jc w:val="both"/>
        <w:rPr>
          <w:rFonts w:ascii="Arial" w:hAnsi="Arial" w:cs="Arial"/>
          <w:sz w:val="24"/>
          <w:szCs w:val="24"/>
        </w:rPr>
      </w:pPr>
      <w:r w:rsidRPr="003E1AD2">
        <w:rPr>
          <w:rFonts w:ascii="Arial" w:hAnsi="Arial" w:cs="Arial"/>
          <w:sz w:val="24"/>
          <w:szCs w:val="24"/>
        </w:rPr>
        <w:t xml:space="preserve">Give FOUR reproductive hormones, in sequential order, that are   produced by a cow from gestation to parturition.  </w:t>
      </w:r>
      <w:r w:rsidR="003E1AD2">
        <w:rPr>
          <w:rFonts w:ascii="Arial" w:hAnsi="Arial" w:cs="Arial"/>
          <w:sz w:val="24"/>
          <w:szCs w:val="24"/>
        </w:rPr>
        <w:t xml:space="preserve">                                                                                 </w:t>
      </w:r>
      <w:r w:rsidRPr="003E1AD2">
        <w:rPr>
          <w:rFonts w:ascii="Arial" w:hAnsi="Arial" w:cs="Arial"/>
          <w:sz w:val="24"/>
          <w:szCs w:val="24"/>
        </w:rPr>
        <w:t xml:space="preserve">(4) </w:t>
      </w:r>
    </w:p>
    <w:p w14:paraId="6F115A94" w14:textId="77777777" w:rsidR="00413174" w:rsidRPr="007C1F3C" w:rsidRDefault="00413174" w:rsidP="00413174">
      <w:pPr>
        <w:spacing w:after="67" w:line="240" w:lineRule="auto"/>
        <w:rPr>
          <w:rFonts w:ascii="Arial" w:hAnsi="Arial" w:cs="Arial"/>
          <w:sz w:val="24"/>
          <w:szCs w:val="24"/>
        </w:rPr>
      </w:pPr>
      <w:r w:rsidRPr="007C1F3C">
        <w:rPr>
          <w:rFonts w:ascii="Arial" w:hAnsi="Arial" w:cs="Arial"/>
          <w:sz w:val="24"/>
          <w:szCs w:val="24"/>
        </w:rPr>
        <w:t xml:space="preserve"> </w:t>
      </w:r>
    </w:p>
    <w:p w14:paraId="07CCDE2C" w14:textId="77777777" w:rsidR="00413174" w:rsidRPr="007C1F3C" w:rsidRDefault="00413174" w:rsidP="00413174">
      <w:pPr>
        <w:pBdr>
          <w:top w:val="single" w:sz="12" w:space="0" w:color="000000"/>
          <w:left w:val="single" w:sz="12" w:space="0" w:color="000000"/>
          <w:bottom w:val="single" w:sz="12" w:space="0" w:color="000000"/>
          <w:right w:val="single" w:sz="12" w:space="0" w:color="000000"/>
        </w:pBdr>
        <w:spacing w:after="47" w:line="233" w:lineRule="auto"/>
        <w:ind w:left="953" w:right="335" w:hanging="968"/>
        <w:rPr>
          <w:rFonts w:ascii="Arial" w:hAnsi="Arial" w:cs="Arial"/>
          <w:sz w:val="24"/>
          <w:szCs w:val="24"/>
        </w:rPr>
      </w:pPr>
      <w:r w:rsidRPr="007C1F3C">
        <w:rPr>
          <w:rFonts w:ascii="Arial" w:hAnsi="Arial" w:cs="Arial"/>
          <w:sz w:val="24"/>
          <w:szCs w:val="24"/>
        </w:rPr>
        <w:t>4.5</w:t>
      </w:r>
      <w:r w:rsidRPr="007C1F3C">
        <w:rPr>
          <w:rFonts w:ascii="Arial" w:eastAsia="Calibri" w:hAnsi="Arial" w:cs="Arial"/>
          <w:sz w:val="24"/>
          <w:szCs w:val="24"/>
        </w:rPr>
        <w:t xml:space="preserve"> </w:t>
      </w:r>
      <w:r w:rsidRPr="007C1F3C">
        <w:rPr>
          <w:rFonts w:ascii="Arial" w:hAnsi="Arial" w:cs="Arial"/>
          <w:sz w:val="24"/>
          <w:szCs w:val="24"/>
        </w:rPr>
        <w:t xml:space="preserve">The initial stages of embryo transfer (ET) involve the treatment of genetically </w:t>
      </w:r>
      <w:r w:rsidRPr="007C1F3C">
        <w:rPr>
          <w:rFonts w:ascii="Arial" w:eastAsia="Calibri" w:hAnsi="Arial" w:cs="Arial"/>
          <w:sz w:val="24"/>
          <w:szCs w:val="24"/>
        </w:rPr>
        <w:t xml:space="preserve">  </w:t>
      </w:r>
      <w:r w:rsidRPr="007C1F3C">
        <w:rPr>
          <w:rFonts w:ascii="Arial" w:hAnsi="Arial" w:cs="Arial"/>
          <w:sz w:val="24"/>
          <w:szCs w:val="24"/>
        </w:rPr>
        <w:t xml:space="preserve">superior cows to superovulate. These cows are then artificially inseminated with semen from proven bulls.  </w:t>
      </w:r>
    </w:p>
    <w:p w14:paraId="597401F1"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p>
    <w:p w14:paraId="527B7116" w14:textId="77777777" w:rsidR="00413174" w:rsidRPr="007C1F3C" w:rsidRDefault="00413174" w:rsidP="00A65AB8">
      <w:pPr>
        <w:numPr>
          <w:ilvl w:val="2"/>
          <w:numId w:val="84"/>
        </w:numPr>
        <w:spacing w:after="38" w:line="242" w:lineRule="auto"/>
        <w:ind w:right="11" w:hanging="852"/>
        <w:jc w:val="both"/>
        <w:rPr>
          <w:rFonts w:ascii="Arial" w:hAnsi="Arial" w:cs="Arial"/>
          <w:sz w:val="24"/>
          <w:szCs w:val="24"/>
        </w:rPr>
      </w:pPr>
      <w:r w:rsidRPr="007C1F3C">
        <w:rPr>
          <w:rFonts w:ascii="Arial" w:hAnsi="Arial" w:cs="Arial"/>
          <w:sz w:val="24"/>
          <w:szCs w:val="24"/>
        </w:rPr>
        <w:t xml:space="preserve">Define the term </w:t>
      </w:r>
      <w:r w:rsidRPr="007C1F3C">
        <w:rPr>
          <w:rFonts w:ascii="Arial" w:eastAsia="Arial" w:hAnsi="Arial" w:cs="Arial"/>
          <w:i/>
          <w:sz w:val="24"/>
          <w:szCs w:val="24"/>
        </w:rPr>
        <w:t xml:space="preserve">superovulate.  </w:t>
      </w:r>
      <w:r w:rsidRPr="007C1F3C">
        <w:rPr>
          <w:rFonts w:ascii="Arial" w:eastAsia="Arial" w:hAnsi="Arial" w:cs="Arial"/>
          <w:i/>
          <w:sz w:val="24"/>
          <w:szCs w:val="24"/>
        </w:rPr>
        <w:tab/>
      </w:r>
      <w:r w:rsidRPr="007C1F3C">
        <w:rPr>
          <w:rFonts w:ascii="Arial" w:hAnsi="Arial" w:cs="Arial"/>
          <w:sz w:val="24"/>
          <w:szCs w:val="24"/>
        </w:rPr>
        <w:t xml:space="preserve"> (2) </w:t>
      </w:r>
    </w:p>
    <w:p w14:paraId="64AE4077" w14:textId="77777777" w:rsidR="00413174" w:rsidRPr="007C1F3C" w:rsidRDefault="00413174" w:rsidP="00413174">
      <w:pPr>
        <w:spacing w:after="36" w:line="240" w:lineRule="auto"/>
        <w:rPr>
          <w:rFonts w:ascii="Arial" w:hAnsi="Arial" w:cs="Arial"/>
          <w:sz w:val="24"/>
          <w:szCs w:val="24"/>
        </w:rPr>
      </w:pPr>
      <w:r w:rsidRPr="007C1F3C">
        <w:rPr>
          <w:rFonts w:ascii="Arial" w:hAnsi="Arial" w:cs="Arial"/>
          <w:sz w:val="24"/>
          <w:szCs w:val="24"/>
        </w:rPr>
        <w:t xml:space="preserve"> </w:t>
      </w:r>
    </w:p>
    <w:p w14:paraId="0BEC0F84" w14:textId="77777777" w:rsidR="00413174" w:rsidRPr="007C1F3C" w:rsidRDefault="00413174" w:rsidP="00A65AB8">
      <w:pPr>
        <w:numPr>
          <w:ilvl w:val="2"/>
          <w:numId w:val="84"/>
        </w:numPr>
        <w:spacing w:after="38" w:line="242" w:lineRule="auto"/>
        <w:ind w:right="11" w:hanging="852"/>
        <w:jc w:val="both"/>
        <w:rPr>
          <w:rFonts w:ascii="Arial" w:hAnsi="Arial" w:cs="Arial"/>
          <w:sz w:val="24"/>
          <w:szCs w:val="24"/>
        </w:rPr>
      </w:pPr>
      <w:r w:rsidRPr="007C1F3C">
        <w:rPr>
          <w:rFonts w:ascii="Arial" w:hAnsi="Arial" w:cs="Arial"/>
          <w:sz w:val="24"/>
          <w:szCs w:val="24"/>
        </w:rPr>
        <w:t xml:space="preserve">Name THREE advantages of the process of embryo transfer (ET). </w:t>
      </w:r>
      <w:r w:rsidRPr="007C1F3C">
        <w:rPr>
          <w:rFonts w:ascii="Arial" w:hAnsi="Arial" w:cs="Arial"/>
          <w:sz w:val="24"/>
          <w:szCs w:val="24"/>
        </w:rPr>
        <w:tab/>
        <w:t xml:space="preserve"> (3) </w:t>
      </w:r>
    </w:p>
    <w:p w14:paraId="7A1BFF36" w14:textId="77777777" w:rsidR="00413174" w:rsidRPr="007C1F3C" w:rsidRDefault="00413174" w:rsidP="00413174">
      <w:pPr>
        <w:spacing w:line="240" w:lineRule="auto"/>
        <w:ind w:left="720"/>
        <w:rPr>
          <w:rFonts w:ascii="Arial" w:hAnsi="Arial" w:cs="Arial"/>
          <w:sz w:val="24"/>
          <w:szCs w:val="24"/>
        </w:rPr>
      </w:pPr>
      <w:r w:rsidRPr="007C1F3C">
        <w:rPr>
          <w:rFonts w:ascii="Arial" w:hAnsi="Arial" w:cs="Arial"/>
          <w:sz w:val="24"/>
          <w:szCs w:val="24"/>
        </w:rPr>
        <w:t xml:space="preserve"> </w:t>
      </w:r>
    </w:p>
    <w:p w14:paraId="1F1AA6AB" w14:textId="77777777" w:rsidR="00413174" w:rsidRPr="007C1F3C" w:rsidRDefault="00413174" w:rsidP="00A65AB8">
      <w:pPr>
        <w:numPr>
          <w:ilvl w:val="2"/>
          <w:numId w:val="84"/>
        </w:numPr>
        <w:spacing w:after="38" w:line="242" w:lineRule="auto"/>
        <w:ind w:right="11" w:hanging="852"/>
        <w:jc w:val="both"/>
        <w:rPr>
          <w:rFonts w:ascii="Arial" w:hAnsi="Arial" w:cs="Arial"/>
          <w:sz w:val="24"/>
          <w:szCs w:val="24"/>
        </w:rPr>
      </w:pPr>
      <w:r w:rsidRPr="007C1F3C">
        <w:rPr>
          <w:rFonts w:ascii="Arial" w:hAnsi="Arial" w:cs="Arial"/>
          <w:sz w:val="24"/>
          <w:szCs w:val="24"/>
        </w:rPr>
        <w:t xml:space="preserve">Give a reason for using proven bulls.  </w:t>
      </w:r>
      <w:r w:rsidRPr="007C1F3C">
        <w:rPr>
          <w:rFonts w:ascii="Arial" w:hAnsi="Arial" w:cs="Arial"/>
          <w:sz w:val="24"/>
          <w:szCs w:val="24"/>
        </w:rPr>
        <w:tab/>
        <w:t xml:space="preserve"> (1) </w:t>
      </w:r>
    </w:p>
    <w:p w14:paraId="5C789EE6" w14:textId="77777777" w:rsidR="00413174" w:rsidRPr="007C1F3C" w:rsidRDefault="00413174" w:rsidP="00413174">
      <w:pPr>
        <w:spacing w:after="39" w:line="240" w:lineRule="auto"/>
        <w:ind w:left="10"/>
        <w:jc w:val="right"/>
        <w:rPr>
          <w:rFonts w:ascii="Arial" w:hAnsi="Arial" w:cs="Arial"/>
          <w:sz w:val="24"/>
          <w:szCs w:val="24"/>
        </w:rPr>
      </w:pPr>
      <w:r w:rsidRPr="007C1F3C">
        <w:rPr>
          <w:rFonts w:ascii="Arial" w:eastAsia="Arial" w:hAnsi="Arial" w:cs="Arial"/>
          <w:b/>
          <w:sz w:val="24"/>
          <w:szCs w:val="24"/>
        </w:rPr>
        <w:t xml:space="preserve">[35] </w:t>
      </w:r>
    </w:p>
    <w:p w14:paraId="1A74C0EA" w14:textId="61FBE85B" w:rsidR="00413174" w:rsidRPr="007C1F3C" w:rsidRDefault="00413174" w:rsidP="00413174">
      <w:pPr>
        <w:keepNext/>
        <w:keepLines/>
        <w:spacing w:after="38" w:line="240" w:lineRule="auto"/>
        <w:ind w:left="29" w:right="-15" w:hanging="10"/>
        <w:outlineLvl w:val="0"/>
        <w:rPr>
          <w:rFonts w:ascii="Arial" w:eastAsia="Arial" w:hAnsi="Arial" w:cs="Arial"/>
          <w:b/>
          <w:color w:val="000000"/>
          <w:sz w:val="24"/>
          <w:szCs w:val="24"/>
          <w:lang w:eastAsia="en-ZA"/>
        </w:rPr>
      </w:pPr>
      <w:r w:rsidRPr="007C1F3C">
        <w:rPr>
          <w:rFonts w:ascii="Arial" w:eastAsia="Arial" w:hAnsi="Arial" w:cs="Arial"/>
          <w:b/>
          <w:color w:val="000000"/>
          <w:sz w:val="24"/>
          <w:szCs w:val="24"/>
          <w:lang w:eastAsia="en-ZA"/>
        </w:rPr>
        <w:t xml:space="preserve">QUESTION 4:  ANIMAL REPRODUCTION  </w:t>
      </w:r>
    </w:p>
    <w:p w14:paraId="0C197EF1"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4927A44A"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10528305" w14:textId="5B496D5F" w:rsidR="00413174" w:rsidRPr="007C1F3C" w:rsidRDefault="00413174" w:rsidP="0054700A">
      <w:pPr>
        <w:spacing w:after="38" w:line="240" w:lineRule="auto"/>
        <w:ind w:left="34"/>
        <w:rPr>
          <w:rFonts w:ascii="Arial" w:hAnsi="Arial" w:cs="Arial"/>
          <w:sz w:val="24"/>
          <w:szCs w:val="24"/>
        </w:rPr>
      </w:pPr>
      <w:r w:rsidRPr="007C1F3C">
        <w:rPr>
          <w:rFonts w:ascii="Arial" w:hAnsi="Arial" w:cs="Arial"/>
          <w:sz w:val="24"/>
          <w:szCs w:val="24"/>
        </w:rPr>
        <w:t xml:space="preserve"> 4.1 </w:t>
      </w:r>
      <w:r w:rsidRPr="007C1F3C">
        <w:rPr>
          <w:rFonts w:ascii="Arial" w:hAnsi="Arial" w:cs="Arial"/>
          <w:sz w:val="24"/>
          <w:szCs w:val="24"/>
        </w:rPr>
        <w:tab/>
        <w:t xml:space="preserve">The diagram below represents the reproductive organs of a bull. </w:t>
      </w:r>
      <w:r w:rsidRPr="007C1F3C">
        <w:rPr>
          <w:rFonts w:ascii="Arial" w:hAnsi="Arial" w:cs="Arial"/>
          <w:sz w:val="24"/>
          <w:szCs w:val="24"/>
        </w:rPr>
        <w:tab/>
        <w:t xml:space="preserve">  </w:t>
      </w:r>
    </w:p>
    <w:p w14:paraId="68FF54B9" w14:textId="2AF5B93E" w:rsidR="00413174" w:rsidRPr="007C1F3C" w:rsidRDefault="00413174" w:rsidP="0054700A">
      <w:pPr>
        <w:spacing w:after="0" w:line="240" w:lineRule="auto"/>
        <w:ind w:left="991"/>
        <w:rPr>
          <w:rFonts w:ascii="Arial" w:hAnsi="Arial" w:cs="Arial"/>
          <w:sz w:val="24"/>
          <w:szCs w:val="24"/>
        </w:rPr>
      </w:pPr>
      <w:r w:rsidRPr="007C1F3C">
        <w:rPr>
          <w:rFonts w:ascii="Arial" w:hAnsi="Arial" w:cs="Arial"/>
          <w:sz w:val="24"/>
          <w:szCs w:val="24"/>
        </w:rPr>
        <w:lastRenderedPageBreak/>
        <w:t xml:space="preserve"> </w:t>
      </w:r>
      <w:r w:rsidRPr="007C1F3C">
        <w:rPr>
          <w:rFonts w:ascii="Arial" w:eastAsia="Calibri" w:hAnsi="Arial" w:cs="Arial"/>
          <w:noProof/>
          <w:sz w:val="24"/>
          <w:szCs w:val="24"/>
          <w:lang w:val="en-US"/>
        </w:rPr>
        <mc:AlternateContent>
          <mc:Choice Requires="wpg">
            <w:drawing>
              <wp:inline distT="0" distB="0" distL="0" distR="0" wp14:anchorId="3847B4ED" wp14:editId="31F4C77C">
                <wp:extent cx="4593032" cy="3180880"/>
                <wp:effectExtent l="0" t="0" r="0" b="0"/>
                <wp:docPr id="22068" name="Group 22068"/>
                <wp:cNvGraphicFramePr/>
                <a:graphic xmlns:a="http://schemas.openxmlformats.org/drawingml/2006/main">
                  <a:graphicData uri="http://schemas.microsoft.com/office/word/2010/wordprocessingGroup">
                    <wpg:wgp>
                      <wpg:cNvGrpSpPr/>
                      <wpg:grpSpPr>
                        <a:xfrm>
                          <a:off x="0" y="0"/>
                          <a:ext cx="4593032" cy="3180880"/>
                          <a:chOff x="0" y="0"/>
                          <a:chExt cx="4593032" cy="3180880"/>
                        </a:xfrm>
                      </wpg:grpSpPr>
                      <pic:pic xmlns:pic="http://schemas.openxmlformats.org/drawingml/2006/picture">
                        <pic:nvPicPr>
                          <pic:cNvPr id="3442" name="Picture 3442"/>
                          <pic:cNvPicPr/>
                        </pic:nvPicPr>
                        <pic:blipFill>
                          <a:blip r:embed="rId59"/>
                          <a:stretch>
                            <a:fillRect/>
                          </a:stretch>
                        </pic:blipFill>
                        <pic:spPr>
                          <a:xfrm>
                            <a:off x="23536" y="23544"/>
                            <a:ext cx="4514215" cy="3112135"/>
                          </a:xfrm>
                          <a:prstGeom prst="rect">
                            <a:avLst/>
                          </a:prstGeom>
                        </pic:spPr>
                      </pic:pic>
                      <wps:wsp>
                        <wps:cNvPr id="24120" name="Shape 24120"/>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1" name="Shape 24121"/>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2" name="Shape 24122"/>
                        <wps:cNvSpPr/>
                        <wps:spPr>
                          <a:xfrm>
                            <a:off x="18288" y="0"/>
                            <a:ext cx="4514088" cy="18288"/>
                          </a:xfrm>
                          <a:custGeom>
                            <a:avLst/>
                            <a:gdLst/>
                            <a:ahLst/>
                            <a:cxnLst/>
                            <a:rect l="0" t="0" r="0" b="0"/>
                            <a:pathLst>
                              <a:path w="4514088" h="18288">
                                <a:moveTo>
                                  <a:pt x="0" y="0"/>
                                </a:moveTo>
                                <a:lnTo>
                                  <a:pt x="4514088" y="0"/>
                                </a:lnTo>
                                <a:lnTo>
                                  <a:pt x="4514088" y="18288"/>
                                </a:lnTo>
                                <a:lnTo>
                                  <a:pt x="0" y="18288"/>
                                </a:lnTo>
                                <a:lnTo>
                                  <a:pt x="0" y="0"/>
                                </a:lnTo>
                              </a:path>
                            </a:pathLst>
                          </a:custGeom>
                          <a:solidFill>
                            <a:srgbClr val="000000"/>
                          </a:solidFill>
                          <a:ln w="0" cap="flat">
                            <a:noFill/>
                            <a:miter lim="127000"/>
                          </a:ln>
                          <a:effectLst/>
                        </wps:spPr>
                        <wps:bodyPr/>
                      </wps:wsp>
                      <wps:wsp>
                        <wps:cNvPr id="24123" name="Shape 24123"/>
                        <wps:cNvSpPr/>
                        <wps:spPr>
                          <a:xfrm>
                            <a:off x="453237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4" name="Shape 24124"/>
                        <wps:cNvSpPr/>
                        <wps:spPr>
                          <a:xfrm>
                            <a:off x="453237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5" name="Shape 24125"/>
                        <wps:cNvSpPr/>
                        <wps:spPr>
                          <a:xfrm>
                            <a:off x="0" y="18288"/>
                            <a:ext cx="18288" cy="3112008"/>
                          </a:xfrm>
                          <a:custGeom>
                            <a:avLst/>
                            <a:gdLst/>
                            <a:ahLst/>
                            <a:cxnLst/>
                            <a:rect l="0" t="0" r="0" b="0"/>
                            <a:pathLst>
                              <a:path w="18288" h="3112008">
                                <a:moveTo>
                                  <a:pt x="0" y="0"/>
                                </a:moveTo>
                                <a:lnTo>
                                  <a:pt x="18288" y="0"/>
                                </a:lnTo>
                                <a:lnTo>
                                  <a:pt x="18288" y="3112008"/>
                                </a:lnTo>
                                <a:lnTo>
                                  <a:pt x="0" y="3112008"/>
                                </a:lnTo>
                                <a:lnTo>
                                  <a:pt x="0" y="0"/>
                                </a:lnTo>
                              </a:path>
                            </a:pathLst>
                          </a:custGeom>
                          <a:solidFill>
                            <a:srgbClr val="000000"/>
                          </a:solidFill>
                          <a:ln w="0" cap="flat">
                            <a:noFill/>
                            <a:miter lim="127000"/>
                          </a:ln>
                          <a:effectLst/>
                        </wps:spPr>
                        <wps:bodyPr/>
                      </wps:wsp>
                      <wps:wsp>
                        <wps:cNvPr id="24126" name="Shape 24126"/>
                        <wps:cNvSpPr/>
                        <wps:spPr>
                          <a:xfrm>
                            <a:off x="4532376" y="18288"/>
                            <a:ext cx="18288" cy="3112008"/>
                          </a:xfrm>
                          <a:custGeom>
                            <a:avLst/>
                            <a:gdLst/>
                            <a:ahLst/>
                            <a:cxnLst/>
                            <a:rect l="0" t="0" r="0" b="0"/>
                            <a:pathLst>
                              <a:path w="18288" h="3112008">
                                <a:moveTo>
                                  <a:pt x="0" y="0"/>
                                </a:moveTo>
                                <a:lnTo>
                                  <a:pt x="18288" y="0"/>
                                </a:lnTo>
                                <a:lnTo>
                                  <a:pt x="18288" y="3112008"/>
                                </a:lnTo>
                                <a:lnTo>
                                  <a:pt x="0" y="3112008"/>
                                </a:lnTo>
                                <a:lnTo>
                                  <a:pt x="0" y="0"/>
                                </a:lnTo>
                              </a:path>
                            </a:pathLst>
                          </a:custGeom>
                          <a:solidFill>
                            <a:srgbClr val="000000"/>
                          </a:solidFill>
                          <a:ln w="0" cap="flat">
                            <a:noFill/>
                            <a:miter lim="127000"/>
                          </a:ln>
                          <a:effectLst/>
                        </wps:spPr>
                        <wps:bodyPr/>
                      </wps:wsp>
                      <wps:wsp>
                        <wps:cNvPr id="24127" name="Shape 24127"/>
                        <wps:cNvSpPr/>
                        <wps:spPr>
                          <a:xfrm>
                            <a:off x="0"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8" name="Shape 24128"/>
                        <wps:cNvSpPr/>
                        <wps:spPr>
                          <a:xfrm>
                            <a:off x="0"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9" name="Shape 24129"/>
                        <wps:cNvSpPr/>
                        <wps:spPr>
                          <a:xfrm>
                            <a:off x="18288" y="3130296"/>
                            <a:ext cx="4514088" cy="18288"/>
                          </a:xfrm>
                          <a:custGeom>
                            <a:avLst/>
                            <a:gdLst/>
                            <a:ahLst/>
                            <a:cxnLst/>
                            <a:rect l="0" t="0" r="0" b="0"/>
                            <a:pathLst>
                              <a:path w="4514088" h="18288">
                                <a:moveTo>
                                  <a:pt x="0" y="0"/>
                                </a:moveTo>
                                <a:lnTo>
                                  <a:pt x="4514088" y="0"/>
                                </a:lnTo>
                                <a:lnTo>
                                  <a:pt x="4514088" y="18288"/>
                                </a:lnTo>
                                <a:lnTo>
                                  <a:pt x="0" y="18288"/>
                                </a:lnTo>
                                <a:lnTo>
                                  <a:pt x="0" y="0"/>
                                </a:lnTo>
                              </a:path>
                            </a:pathLst>
                          </a:custGeom>
                          <a:solidFill>
                            <a:srgbClr val="000000"/>
                          </a:solidFill>
                          <a:ln w="0" cap="flat">
                            <a:noFill/>
                            <a:miter lim="127000"/>
                          </a:ln>
                          <a:effectLst/>
                        </wps:spPr>
                        <wps:bodyPr/>
                      </wps:wsp>
                      <wps:wsp>
                        <wps:cNvPr id="24130" name="Shape 24130"/>
                        <wps:cNvSpPr/>
                        <wps:spPr>
                          <a:xfrm>
                            <a:off x="4532376"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31" name="Shape 24131"/>
                        <wps:cNvSpPr/>
                        <wps:spPr>
                          <a:xfrm>
                            <a:off x="4532376"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455" name="Rectangle 3455"/>
                        <wps:cNvSpPr/>
                        <wps:spPr>
                          <a:xfrm>
                            <a:off x="4550664" y="3037633"/>
                            <a:ext cx="56348" cy="190519"/>
                          </a:xfrm>
                          <a:prstGeom prst="rect">
                            <a:avLst/>
                          </a:prstGeom>
                          <a:ln>
                            <a:noFill/>
                          </a:ln>
                        </wps:spPr>
                        <wps:txbx>
                          <w:txbxContent>
                            <w:p w14:paraId="527839B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47B4ED" id="Group 22068" o:spid="_x0000_s1446" style="width:361.65pt;height:250.45pt;mso-position-horizontal-relative:char;mso-position-vertical-relative:line" coordsize="45930,318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">
                <v:shape id="Picture 3442" o:spid="_x0000_s1447" type="#_x0000_t75" style="position:absolute;left:235;top:235;width:45142;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">
                  <v:imagedata r:id="rId60" o:title=""/>
                </v:shape>
                <v:shape id="Shape 24120" o:spid="_x0000_s1448"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" path="m,l18288,r,18288l,18288,,e" fillcolor="black" stroked="f" strokeweight="0">
                  <v:stroke miterlimit="83231f" joinstyle="miter"/>
                  <v:path arrowok="t" textboxrect="0,0,18288,18288"/>
                </v:shape>
                <v:shape id="Shape 24121" o:spid="_x0000_s1449"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" path="m,l18288,r,18288l,18288,,e" fillcolor="black" stroked="f" strokeweight="0">
                  <v:stroke miterlimit="83231f" joinstyle="miter"/>
                  <v:path arrowok="t" textboxrect="0,0,18288,18288"/>
                </v:shape>
                <v:shape id="Shape 24122" o:spid="_x0000_s1450" style="position:absolute;left:182;width:45141;height:182;visibility:visible;mso-wrap-style:square;v-text-anchor:top" coordsize="45140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" path="m,l4514088,r,18288l,18288,,e" fillcolor="black" stroked="f" strokeweight="0">
                  <v:stroke miterlimit="83231f" joinstyle="miter"/>
                  <v:path arrowok="t" textboxrect="0,0,4514088,18288"/>
                </v:shape>
                <v:shape id="Shape 24123" o:spid="_x0000_s1451" style="position:absolute;left:4532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" path="m,l18288,r,18288l,18288,,e" fillcolor="black" stroked="f" strokeweight="0">
                  <v:stroke miterlimit="83231f" joinstyle="miter"/>
                  <v:path arrowok="t" textboxrect="0,0,18288,18288"/>
                </v:shape>
                <v:shape id="Shape 24124" o:spid="_x0000_s1452" style="position:absolute;left:4532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" path="m,l18288,r,18288l,18288,,e" fillcolor="black" stroked="f" strokeweight="0">
                  <v:stroke miterlimit="83231f" joinstyle="miter"/>
                  <v:path arrowok="t" textboxrect="0,0,18288,18288"/>
                </v:shape>
                <v:shape id="Shape 24125" o:spid="_x0000_s1453" style="position:absolute;top:182;width:182;height:31120;visibility:visible;mso-wrap-style:square;v-text-anchor:top" coordsize="18288,31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" path="m,l18288,r,3112008l,3112008,,e" fillcolor="black" stroked="f" strokeweight="0">
                  <v:stroke miterlimit="83231f" joinstyle="miter"/>
                  <v:path arrowok="t" textboxrect="0,0,18288,3112008"/>
                </v:shape>
                <v:shape id="Shape 24126" o:spid="_x0000_s1454" style="position:absolute;left:45323;top:182;width:183;height:31120;visibility:visible;mso-wrap-style:square;v-text-anchor:top" coordsize="18288,31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" path="m,l18288,r,3112008l,3112008,,e" fillcolor="black" stroked="f" strokeweight="0">
                  <v:stroke miterlimit="83231f" joinstyle="miter"/>
                  <v:path arrowok="t" textboxrect="0,0,18288,3112008"/>
                </v:shape>
                <v:shape id="Shape 24127" o:spid="_x0000_s1455" style="position:absolute;top:31302;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" path="m,l18288,r,18288l,18288,,e" fillcolor="black" stroked="f" strokeweight="0">
                  <v:stroke miterlimit="83231f" joinstyle="miter"/>
                  <v:path arrowok="t" textboxrect="0,0,18288,18288"/>
                </v:shape>
                <v:shape id="Shape 24128" o:spid="_x0000_s1456" style="position:absolute;top:31302;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" path="m,l18288,r,18288l,18288,,e" fillcolor="black" stroked="f" strokeweight="0">
                  <v:stroke miterlimit="83231f" joinstyle="miter"/>
                  <v:path arrowok="t" textboxrect="0,0,18288,18288"/>
                </v:shape>
                <v:shape id="Shape 24129" o:spid="_x0000_s1457" style="position:absolute;left:182;top:31302;width:45141;height:183;visibility:visible;mso-wrap-style:square;v-text-anchor:top" coordsize="45140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" path="m,l4514088,r,18288l,18288,,e" fillcolor="black" stroked="f" strokeweight="0">
                  <v:stroke miterlimit="83231f" joinstyle="miter"/>
                  <v:path arrowok="t" textboxrect="0,0,4514088,18288"/>
                </v:shape>
                <v:shape id="Shape 24130" o:spid="_x0000_s1458" style="position:absolute;left:45323;top:3130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" path="m,l18288,r,18288l,18288,,e" fillcolor="black" stroked="f" strokeweight="0">
                  <v:stroke miterlimit="83231f" joinstyle="miter"/>
                  <v:path arrowok="t" textboxrect="0,0,18288,18288"/>
                </v:shape>
                <v:shape id="Shape 24131" o:spid="_x0000_s1459" style="position:absolute;left:45323;top:3130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" path="m,l18288,r,18288l,18288,,e" fillcolor="black" stroked="f" strokeweight="0">
                  <v:stroke miterlimit="83231f" joinstyle="miter"/>
                  <v:path arrowok="t" textboxrect="0,0,18288,18288"/>
                </v:shape>
                <v:rect id="Rectangle 3455" o:spid="_x0000_s1460" style="position:absolute;left:45506;top:3037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y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D4liTw/yY8ATm9AQAA//8DAFBLAQItABQABgAIAAAAIQDb4fbL7gAAAIUBAAATAAAAAAAA&#10;AAAAAAAAAAAAAABbQ29udGVudF9UeXBlc10ueG1sUEsBAi0AFAAGAAgAAAAhAFr0LFu/AAAAFQEA&#10;AAsAAAAAAAAAAAAAAAAAHwEAAF9yZWxzLy5yZWxzUEsBAi0AFAAGAAgAAAAhACBRDL3HAAAA3QAA&#10;AA8AAAAAAAAAAAAAAAAABwIAAGRycy9kb3ducmV2LnhtbFBLBQYAAAAAAwADALcAAAD7AgAAAAA=&#10;" filled="f" stroked="f">
                  <v:textbox inset="0,0,0,0">
                    <w:txbxContent>
                      <w:p w14:paraId="527839B9"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26622CED" w14:textId="77777777" w:rsidR="00413174" w:rsidRPr="007C1F3C" w:rsidRDefault="00413174" w:rsidP="00413174">
      <w:pPr>
        <w:spacing w:after="38" w:line="240" w:lineRule="auto"/>
        <w:ind w:left="34" w:right="1427"/>
        <w:rPr>
          <w:rFonts w:ascii="Arial" w:hAnsi="Arial" w:cs="Arial"/>
          <w:sz w:val="24"/>
          <w:szCs w:val="24"/>
        </w:rPr>
      </w:pPr>
      <w:r w:rsidRPr="007C1F3C">
        <w:rPr>
          <w:rFonts w:ascii="Arial" w:hAnsi="Arial" w:cs="Arial"/>
          <w:sz w:val="24"/>
          <w:szCs w:val="24"/>
        </w:rPr>
        <w:t xml:space="preserve"> </w:t>
      </w:r>
    </w:p>
    <w:p w14:paraId="1F625345" w14:textId="2B5A9508" w:rsidR="00413174" w:rsidRPr="007C1F3C" w:rsidRDefault="00413174" w:rsidP="00413174">
      <w:pPr>
        <w:ind w:left="2128" w:hanging="2093"/>
        <w:rPr>
          <w:rFonts w:ascii="Arial" w:hAnsi="Arial" w:cs="Arial"/>
          <w:sz w:val="24"/>
          <w:szCs w:val="24"/>
        </w:rPr>
      </w:pPr>
      <w:r w:rsidRPr="007C1F3C">
        <w:rPr>
          <w:rFonts w:ascii="Arial" w:hAnsi="Arial" w:cs="Arial"/>
          <w:sz w:val="24"/>
          <w:szCs w:val="24"/>
        </w:rPr>
        <w:t xml:space="preserve"> 4.1.1 Write down the letter (</w:t>
      </w:r>
      <w:r w:rsidRPr="007C1F3C">
        <w:rPr>
          <w:rFonts w:ascii="Arial" w:eastAsia="Arial" w:hAnsi="Arial" w:cs="Arial"/>
          <w:b/>
          <w:sz w:val="24"/>
          <w:szCs w:val="24"/>
        </w:rPr>
        <w:t>A</w:t>
      </w:r>
      <w:r w:rsidRPr="007C1F3C">
        <w:rPr>
          <w:rFonts w:ascii="Arial" w:hAnsi="Arial" w:cs="Arial"/>
          <w:sz w:val="24"/>
          <w:szCs w:val="24"/>
        </w:rPr>
        <w:t>–</w:t>
      </w:r>
      <w:r w:rsidRPr="007C1F3C">
        <w:rPr>
          <w:rFonts w:ascii="Arial" w:eastAsia="Arial" w:hAnsi="Arial" w:cs="Arial"/>
          <w:b/>
          <w:sz w:val="24"/>
          <w:szCs w:val="24"/>
        </w:rPr>
        <w:t>E</w:t>
      </w:r>
      <w:r w:rsidRPr="007C1F3C">
        <w:rPr>
          <w:rFonts w:ascii="Arial" w:hAnsi="Arial" w:cs="Arial"/>
          <w:sz w:val="24"/>
          <w:szCs w:val="24"/>
        </w:rPr>
        <w:t xml:space="preserve">) that represents the part where the   following takes place:  </w:t>
      </w:r>
    </w:p>
    <w:p w14:paraId="1A21495F" w14:textId="77777777" w:rsidR="00413174" w:rsidRPr="007C1F3C" w:rsidRDefault="00413174" w:rsidP="00413174">
      <w:pPr>
        <w:spacing w:after="38" w:line="240" w:lineRule="auto"/>
        <w:ind w:right="409"/>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0A088A0C" w14:textId="77777777" w:rsidR="00413174" w:rsidRPr="007C1F3C" w:rsidRDefault="00413174" w:rsidP="00A65AB8">
      <w:pPr>
        <w:numPr>
          <w:ilvl w:val="0"/>
          <w:numId w:val="85"/>
        </w:numPr>
        <w:spacing w:after="28" w:line="242" w:lineRule="auto"/>
        <w:ind w:hanging="686"/>
        <w:jc w:val="both"/>
        <w:rPr>
          <w:rFonts w:ascii="Arial" w:hAnsi="Arial" w:cs="Arial"/>
          <w:sz w:val="24"/>
          <w:szCs w:val="24"/>
        </w:rPr>
      </w:pPr>
      <w:r w:rsidRPr="007C1F3C">
        <w:rPr>
          <w:rFonts w:ascii="Arial" w:hAnsi="Arial" w:cs="Arial"/>
          <w:sz w:val="24"/>
          <w:szCs w:val="24"/>
        </w:rPr>
        <w:t xml:space="preserve">A common excretory canal for urine and semen </w:t>
      </w:r>
      <w:r w:rsidRPr="007C1F3C">
        <w:rPr>
          <w:rFonts w:ascii="Arial" w:hAnsi="Arial" w:cs="Arial"/>
          <w:sz w:val="24"/>
          <w:szCs w:val="24"/>
        </w:rPr>
        <w:tab/>
        <w:t xml:space="preserve">(1) </w:t>
      </w:r>
    </w:p>
    <w:p w14:paraId="04A49B3F" w14:textId="77777777" w:rsidR="00413174" w:rsidRPr="007C1F3C" w:rsidRDefault="00413174" w:rsidP="00413174">
      <w:pPr>
        <w:spacing w:after="38" w:line="240" w:lineRule="auto"/>
        <w:ind w:right="409"/>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39E46BCC" w14:textId="77777777" w:rsidR="00413174" w:rsidRPr="007C1F3C" w:rsidRDefault="00413174" w:rsidP="00A65AB8">
      <w:pPr>
        <w:numPr>
          <w:ilvl w:val="0"/>
          <w:numId w:val="85"/>
        </w:numPr>
        <w:spacing w:after="28" w:line="242" w:lineRule="auto"/>
        <w:ind w:hanging="686"/>
        <w:jc w:val="both"/>
        <w:rPr>
          <w:rFonts w:ascii="Arial" w:hAnsi="Arial" w:cs="Arial"/>
          <w:sz w:val="24"/>
          <w:szCs w:val="24"/>
        </w:rPr>
      </w:pPr>
      <w:r w:rsidRPr="007C1F3C">
        <w:rPr>
          <w:rFonts w:ascii="Arial" w:hAnsi="Arial" w:cs="Arial"/>
          <w:sz w:val="24"/>
          <w:szCs w:val="24"/>
        </w:rPr>
        <w:t xml:space="preserve">Produces the male sex hormone </w:t>
      </w:r>
      <w:r w:rsidRPr="007C1F3C">
        <w:rPr>
          <w:rFonts w:ascii="Arial" w:hAnsi="Arial" w:cs="Arial"/>
          <w:sz w:val="24"/>
          <w:szCs w:val="24"/>
        </w:rPr>
        <w:tab/>
        <w:t xml:space="preserve">(1) </w:t>
      </w:r>
    </w:p>
    <w:p w14:paraId="0B083586" w14:textId="77777777" w:rsidR="00413174" w:rsidRPr="007C1F3C" w:rsidRDefault="00413174" w:rsidP="00413174">
      <w:pPr>
        <w:spacing w:after="38" w:line="240" w:lineRule="auto"/>
        <w:ind w:right="409"/>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54FA02EF" w14:textId="77777777" w:rsidR="00413174" w:rsidRPr="007C1F3C" w:rsidRDefault="00413174" w:rsidP="00A65AB8">
      <w:pPr>
        <w:numPr>
          <w:ilvl w:val="0"/>
          <w:numId w:val="85"/>
        </w:numPr>
        <w:spacing w:after="28" w:line="242" w:lineRule="auto"/>
        <w:ind w:hanging="686"/>
        <w:jc w:val="both"/>
        <w:rPr>
          <w:rFonts w:ascii="Arial" w:hAnsi="Arial" w:cs="Arial"/>
          <w:sz w:val="24"/>
          <w:szCs w:val="24"/>
        </w:rPr>
      </w:pPr>
      <w:r w:rsidRPr="007C1F3C">
        <w:rPr>
          <w:rFonts w:ascii="Arial" w:hAnsi="Arial" w:cs="Arial"/>
          <w:sz w:val="24"/>
          <w:szCs w:val="24"/>
        </w:rPr>
        <w:t xml:space="preserve">Secretes the liquid that serves as an energy source for  </w:t>
      </w:r>
      <w:r w:rsidRPr="007C1F3C">
        <w:rPr>
          <w:rFonts w:ascii="Arial" w:hAnsi="Arial" w:cs="Arial"/>
          <w:sz w:val="24"/>
          <w:szCs w:val="24"/>
        </w:rPr>
        <w:tab/>
        <w:t xml:space="preserve"> </w:t>
      </w:r>
    </w:p>
    <w:p w14:paraId="164F7FF1" w14:textId="77777777" w:rsidR="00413174" w:rsidRPr="007C1F3C" w:rsidRDefault="00413174" w:rsidP="00413174">
      <w:pPr>
        <w:spacing w:after="30" w:line="228" w:lineRule="auto"/>
        <w:ind w:left="986" w:right="61"/>
        <w:jc w:val="right"/>
        <w:rPr>
          <w:rFonts w:ascii="Arial" w:hAnsi="Arial" w:cs="Arial"/>
          <w:sz w:val="24"/>
          <w:szCs w:val="24"/>
        </w:rPr>
      </w:pPr>
      <w:r w:rsidRPr="007C1F3C">
        <w:rPr>
          <w:rFonts w:ascii="Arial" w:hAnsi="Arial" w:cs="Arial"/>
          <w:sz w:val="24"/>
          <w:szCs w:val="24"/>
        </w:rPr>
        <w:t xml:space="preserve">sperm cells </w:t>
      </w:r>
      <w:r w:rsidRPr="007C1F3C">
        <w:rPr>
          <w:rFonts w:ascii="Arial" w:hAnsi="Arial" w:cs="Arial"/>
          <w:sz w:val="24"/>
          <w:szCs w:val="24"/>
        </w:rPr>
        <w:tab/>
        <w:t xml:space="preserve">(1) </w:t>
      </w:r>
    </w:p>
    <w:p w14:paraId="6CFF0CBA" w14:textId="7D8C50F5" w:rsidR="00413174" w:rsidRPr="007C1F3C" w:rsidRDefault="00413174" w:rsidP="003E1AD2">
      <w:pPr>
        <w:spacing w:after="0" w:line="240" w:lineRule="auto"/>
        <w:ind w:left="34"/>
        <w:rPr>
          <w:rFonts w:ascii="Arial" w:hAnsi="Arial" w:cs="Arial"/>
          <w:sz w:val="24"/>
          <w:szCs w:val="24"/>
        </w:rPr>
      </w:pPr>
      <w:r w:rsidRPr="007C1F3C">
        <w:rPr>
          <w:rFonts w:ascii="Arial" w:hAnsi="Arial" w:cs="Arial"/>
          <w:sz w:val="24"/>
          <w:szCs w:val="24"/>
        </w:rPr>
        <w:t xml:space="preserve">  </w:t>
      </w:r>
    </w:p>
    <w:p w14:paraId="0F9834CF" w14:textId="386663F8" w:rsidR="00413174" w:rsidRPr="007C1F3C" w:rsidRDefault="003E1AD2" w:rsidP="00413174">
      <w:pPr>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4.1.2 </w:t>
      </w:r>
      <w:r w:rsidR="00413174" w:rsidRPr="007C1F3C">
        <w:rPr>
          <w:rFonts w:ascii="Arial" w:hAnsi="Arial" w:cs="Arial"/>
          <w:sz w:val="24"/>
          <w:szCs w:val="24"/>
        </w:rPr>
        <w:tab/>
        <w:t xml:space="preserve">The bull may be sterile due to congenital defects in part </w:t>
      </w:r>
      <w:r w:rsidR="00413174" w:rsidRPr="007C1F3C">
        <w:rPr>
          <w:rFonts w:ascii="Arial" w:eastAsia="Arial" w:hAnsi="Arial" w:cs="Arial"/>
          <w:b/>
          <w:sz w:val="24"/>
          <w:szCs w:val="24"/>
        </w:rPr>
        <w:t>D</w:t>
      </w:r>
      <w:r w:rsidR="00413174" w:rsidRPr="007C1F3C">
        <w:rPr>
          <w:rFonts w:ascii="Arial" w:hAnsi="Arial" w:cs="Arial"/>
          <w:sz w:val="24"/>
          <w:szCs w:val="24"/>
        </w:rPr>
        <w:t xml:space="preserve">.    </w:t>
      </w:r>
    </w:p>
    <w:p w14:paraId="5D2E98C7" w14:textId="5E742957" w:rsidR="00413174" w:rsidRPr="007C1F3C" w:rsidRDefault="003E1AD2" w:rsidP="007E36E5">
      <w:pPr>
        <w:rPr>
          <w:rFonts w:ascii="Arial" w:hAnsi="Arial" w:cs="Arial"/>
          <w:sz w:val="24"/>
          <w:szCs w:val="24"/>
        </w:rPr>
      </w:pPr>
      <w:r>
        <w:rPr>
          <w:rFonts w:ascii="Arial" w:hAnsi="Arial" w:cs="Arial"/>
          <w:sz w:val="24"/>
          <w:szCs w:val="24"/>
        </w:rPr>
        <w:t xml:space="preserve">          </w:t>
      </w:r>
      <w:r w:rsidR="007E36E5">
        <w:rPr>
          <w:rFonts w:ascii="Arial" w:hAnsi="Arial" w:cs="Arial"/>
          <w:sz w:val="24"/>
          <w:szCs w:val="24"/>
        </w:rPr>
        <w:t xml:space="preserve"> </w:t>
      </w:r>
      <w:r w:rsidR="00413174" w:rsidRPr="007C1F3C">
        <w:rPr>
          <w:rFonts w:ascii="Arial" w:hAnsi="Arial" w:cs="Arial"/>
          <w:sz w:val="24"/>
          <w:szCs w:val="24"/>
        </w:rPr>
        <w:t xml:space="preserve">Name TWO of these defects. </w:t>
      </w:r>
      <w:r w:rsidR="007E36E5">
        <w:rPr>
          <w:rFonts w:ascii="Arial" w:hAnsi="Arial" w:cs="Arial"/>
          <w:sz w:val="24"/>
          <w:szCs w:val="24"/>
        </w:rPr>
        <w:t xml:space="preserve">                               </w:t>
      </w:r>
      <w:r>
        <w:rPr>
          <w:rFonts w:ascii="Arial" w:hAnsi="Arial" w:cs="Arial"/>
          <w:sz w:val="24"/>
          <w:szCs w:val="24"/>
        </w:rPr>
        <w:t xml:space="preserve">             </w:t>
      </w:r>
      <w:r w:rsidR="007E36E5">
        <w:rPr>
          <w:rFonts w:ascii="Arial" w:hAnsi="Arial" w:cs="Arial"/>
          <w:sz w:val="24"/>
          <w:szCs w:val="24"/>
        </w:rPr>
        <w:t xml:space="preserve">                                     </w:t>
      </w:r>
      <w:r w:rsidR="00413174" w:rsidRPr="007C1F3C">
        <w:rPr>
          <w:rFonts w:ascii="Arial" w:hAnsi="Arial" w:cs="Arial"/>
          <w:sz w:val="24"/>
          <w:szCs w:val="24"/>
        </w:rPr>
        <w:tab/>
      </w:r>
      <w:r w:rsidR="00CA4681">
        <w:rPr>
          <w:rFonts w:ascii="Arial" w:hAnsi="Arial" w:cs="Arial"/>
          <w:sz w:val="24"/>
          <w:szCs w:val="24"/>
        </w:rPr>
        <w:t xml:space="preserve">                                                                                                                  </w:t>
      </w:r>
      <w:r w:rsidR="00413174" w:rsidRPr="007C1F3C">
        <w:rPr>
          <w:rFonts w:ascii="Arial" w:hAnsi="Arial" w:cs="Arial"/>
          <w:sz w:val="24"/>
          <w:szCs w:val="24"/>
        </w:rPr>
        <w:t xml:space="preserve">(2) </w:t>
      </w:r>
    </w:p>
    <w:p w14:paraId="5FA7F13E"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48DEC764" w14:textId="6A899867" w:rsidR="00413174" w:rsidRPr="007C1F3C" w:rsidRDefault="00413174" w:rsidP="00CA4681">
      <w:pPr>
        <w:ind w:left="19"/>
        <w:rPr>
          <w:rFonts w:ascii="Arial" w:hAnsi="Arial" w:cs="Arial"/>
          <w:sz w:val="24"/>
          <w:szCs w:val="24"/>
        </w:rPr>
      </w:pPr>
      <w:r w:rsidRPr="007C1F3C">
        <w:rPr>
          <w:rFonts w:ascii="Arial" w:hAnsi="Arial" w:cs="Arial"/>
          <w:sz w:val="24"/>
          <w:szCs w:val="24"/>
        </w:rPr>
        <w:t xml:space="preserve"> 4.1.3 State TWO functions of the hormone secreted by part </w:t>
      </w:r>
      <w:r w:rsidRPr="007C1F3C">
        <w:rPr>
          <w:rFonts w:ascii="Arial" w:eastAsia="Arial" w:hAnsi="Arial" w:cs="Arial"/>
          <w:b/>
          <w:sz w:val="24"/>
          <w:szCs w:val="24"/>
        </w:rPr>
        <w:t>D</w:t>
      </w:r>
      <w:r w:rsidRPr="007C1F3C">
        <w:rPr>
          <w:rFonts w:ascii="Arial" w:hAnsi="Arial" w:cs="Arial"/>
          <w:sz w:val="24"/>
          <w:szCs w:val="24"/>
        </w:rPr>
        <w:t xml:space="preserve">. </w:t>
      </w:r>
      <w:r w:rsidR="007E36E5">
        <w:rPr>
          <w:rFonts w:ascii="Arial" w:hAnsi="Arial" w:cs="Arial"/>
          <w:sz w:val="24"/>
          <w:szCs w:val="24"/>
        </w:rPr>
        <w:t xml:space="preserve">                                      </w:t>
      </w:r>
      <w:r w:rsidRPr="007C1F3C">
        <w:rPr>
          <w:rFonts w:ascii="Arial" w:hAnsi="Arial" w:cs="Arial"/>
          <w:sz w:val="24"/>
          <w:szCs w:val="24"/>
        </w:rPr>
        <w:t xml:space="preserve"> </w:t>
      </w:r>
      <w:r w:rsidR="00CA4681">
        <w:rPr>
          <w:rFonts w:ascii="Arial" w:hAnsi="Arial" w:cs="Arial"/>
          <w:sz w:val="24"/>
          <w:szCs w:val="24"/>
        </w:rPr>
        <w:t xml:space="preserve">                             </w:t>
      </w:r>
      <w:r w:rsidRPr="007C1F3C">
        <w:rPr>
          <w:rFonts w:ascii="Arial" w:hAnsi="Arial" w:cs="Arial"/>
          <w:sz w:val="24"/>
          <w:szCs w:val="24"/>
        </w:rPr>
        <w:t xml:space="preserve">(2) </w:t>
      </w:r>
    </w:p>
    <w:p w14:paraId="25942870" w14:textId="77777777" w:rsidR="00413174" w:rsidRPr="007C1F3C" w:rsidRDefault="00413174" w:rsidP="00413174">
      <w:pPr>
        <w:spacing w:after="70" w:line="240" w:lineRule="auto"/>
        <w:ind w:left="34"/>
        <w:rPr>
          <w:rFonts w:ascii="Arial" w:hAnsi="Arial" w:cs="Arial"/>
          <w:sz w:val="24"/>
          <w:szCs w:val="24"/>
        </w:rPr>
      </w:pPr>
      <w:r w:rsidRPr="007C1F3C">
        <w:rPr>
          <w:rFonts w:ascii="Arial" w:hAnsi="Arial" w:cs="Arial"/>
          <w:sz w:val="24"/>
          <w:szCs w:val="24"/>
        </w:rPr>
        <w:t xml:space="preserve"> </w:t>
      </w:r>
    </w:p>
    <w:p w14:paraId="3FE013C0" w14:textId="77777777" w:rsidR="00413174" w:rsidRPr="007C1F3C" w:rsidRDefault="00413174" w:rsidP="00413174">
      <w:pPr>
        <w:pBdr>
          <w:top w:val="single" w:sz="12" w:space="0" w:color="000000"/>
          <w:left w:val="single" w:sz="12" w:space="0" w:color="000000"/>
          <w:bottom w:val="single" w:sz="12" w:space="0" w:color="000000"/>
          <w:right w:val="single" w:sz="12" w:space="0" w:color="000000"/>
        </w:pBdr>
        <w:spacing w:after="62" w:line="234" w:lineRule="auto"/>
        <w:ind w:left="987" w:right="-15" w:hanging="968"/>
        <w:rPr>
          <w:rFonts w:ascii="Arial" w:hAnsi="Arial" w:cs="Arial"/>
          <w:sz w:val="24"/>
          <w:szCs w:val="24"/>
        </w:rPr>
      </w:pPr>
      <w:r w:rsidRPr="007C1F3C">
        <w:rPr>
          <w:rFonts w:ascii="Arial" w:hAnsi="Arial" w:cs="Arial"/>
          <w:sz w:val="24"/>
          <w:szCs w:val="24"/>
        </w:rPr>
        <w:t xml:space="preserve">4.2 A farmer can save time and labour cost by bringing all the cows on heat at   approximately the same time.                                                                               </w:t>
      </w:r>
    </w:p>
    <w:p w14:paraId="12627608"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6656DD1B" w14:textId="77777777" w:rsidR="00413174" w:rsidRPr="007C1F3C" w:rsidRDefault="00413174" w:rsidP="00A65AB8">
      <w:pPr>
        <w:numPr>
          <w:ilvl w:val="2"/>
          <w:numId w:val="86"/>
        </w:numPr>
        <w:spacing w:after="28" w:line="242" w:lineRule="auto"/>
        <w:ind w:hanging="1135"/>
        <w:jc w:val="both"/>
        <w:rPr>
          <w:rFonts w:ascii="Arial" w:hAnsi="Arial" w:cs="Arial"/>
          <w:sz w:val="24"/>
          <w:szCs w:val="24"/>
        </w:rPr>
      </w:pPr>
      <w:r w:rsidRPr="007C1F3C">
        <w:rPr>
          <w:rFonts w:ascii="Arial" w:hAnsi="Arial" w:cs="Arial"/>
          <w:sz w:val="24"/>
          <w:szCs w:val="24"/>
        </w:rPr>
        <w:t xml:space="preserve">Identify the process in the scenario above.  (1) </w:t>
      </w:r>
    </w:p>
    <w:p w14:paraId="2D6D4A99"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54D397BD" w14:textId="77777777" w:rsidR="00413174" w:rsidRPr="007C1F3C" w:rsidRDefault="00413174" w:rsidP="00A65AB8">
      <w:pPr>
        <w:numPr>
          <w:ilvl w:val="2"/>
          <w:numId w:val="86"/>
        </w:numPr>
        <w:spacing w:after="28" w:line="242" w:lineRule="auto"/>
        <w:ind w:hanging="1135"/>
        <w:jc w:val="both"/>
        <w:rPr>
          <w:rFonts w:ascii="Arial" w:hAnsi="Arial" w:cs="Arial"/>
          <w:sz w:val="24"/>
          <w:szCs w:val="24"/>
        </w:rPr>
      </w:pPr>
      <w:r w:rsidRPr="007C1F3C">
        <w:rPr>
          <w:rFonts w:ascii="Arial" w:hAnsi="Arial" w:cs="Arial"/>
          <w:sz w:val="24"/>
          <w:szCs w:val="24"/>
        </w:rPr>
        <w:t xml:space="preserve">Name ONE hormone that will induce the process identified in   </w:t>
      </w:r>
    </w:p>
    <w:p w14:paraId="4C06008B" w14:textId="77777777" w:rsidR="00CA4681" w:rsidRDefault="00CA4681" w:rsidP="00CA4681">
      <w:pPr>
        <w:rPr>
          <w:rFonts w:ascii="Arial" w:hAnsi="Arial" w:cs="Arial"/>
          <w:sz w:val="24"/>
          <w:szCs w:val="24"/>
        </w:rPr>
      </w:pPr>
    </w:p>
    <w:p w14:paraId="5471046D" w14:textId="3BA88BBF" w:rsidR="00413174" w:rsidRPr="007C1F3C" w:rsidRDefault="00413174" w:rsidP="00CA4681">
      <w:pPr>
        <w:rPr>
          <w:rFonts w:ascii="Arial" w:hAnsi="Arial" w:cs="Arial"/>
          <w:sz w:val="24"/>
          <w:szCs w:val="24"/>
        </w:rPr>
      </w:pPr>
      <w:r w:rsidRPr="007C1F3C">
        <w:rPr>
          <w:rFonts w:ascii="Arial" w:hAnsi="Arial" w:cs="Arial"/>
          <w:sz w:val="24"/>
          <w:szCs w:val="24"/>
        </w:rPr>
        <w:lastRenderedPageBreak/>
        <w:t xml:space="preserve">QUESTION 4.2.1. </w:t>
      </w:r>
      <w:r w:rsidR="007E36E5">
        <w:rPr>
          <w:rFonts w:ascii="Arial" w:hAnsi="Arial" w:cs="Arial"/>
          <w:sz w:val="24"/>
          <w:szCs w:val="24"/>
        </w:rPr>
        <w:t xml:space="preserve">                                                                    </w:t>
      </w:r>
      <w:r w:rsidRPr="007C1F3C">
        <w:rPr>
          <w:rFonts w:ascii="Arial" w:hAnsi="Arial" w:cs="Arial"/>
          <w:sz w:val="24"/>
          <w:szCs w:val="24"/>
        </w:rPr>
        <w:tab/>
        <w:t xml:space="preserve">(1) </w:t>
      </w:r>
    </w:p>
    <w:p w14:paraId="0EC3B07A"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0455FADC" w14:textId="77777777" w:rsidR="00413174" w:rsidRPr="007C1F3C" w:rsidRDefault="00413174" w:rsidP="00A65AB8">
      <w:pPr>
        <w:numPr>
          <w:ilvl w:val="2"/>
          <w:numId w:val="86"/>
        </w:numPr>
        <w:spacing w:after="28" w:line="242" w:lineRule="auto"/>
        <w:ind w:hanging="1135"/>
        <w:jc w:val="both"/>
        <w:rPr>
          <w:rFonts w:ascii="Arial" w:hAnsi="Arial" w:cs="Arial"/>
          <w:sz w:val="24"/>
          <w:szCs w:val="24"/>
        </w:rPr>
      </w:pPr>
      <w:r w:rsidRPr="007C1F3C">
        <w:rPr>
          <w:rFonts w:ascii="Arial" w:hAnsi="Arial" w:cs="Arial"/>
          <w:sz w:val="24"/>
          <w:szCs w:val="24"/>
        </w:rPr>
        <w:t xml:space="preserve">State TWO financial implications of the process identified in   </w:t>
      </w:r>
    </w:p>
    <w:p w14:paraId="718588C9" w14:textId="2A28B4E8"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QUESTION 4.2.1. </w:t>
      </w:r>
      <w:r w:rsidRPr="007C1F3C">
        <w:rPr>
          <w:rFonts w:ascii="Arial" w:hAnsi="Arial" w:cs="Arial"/>
          <w:sz w:val="24"/>
          <w:szCs w:val="24"/>
        </w:rPr>
        <w:tab/>
      </w:r>
      <w:r w:rsidR="007E36E5">
        <w:rPr>
          <w:rFonts w:ascii="Arial" w:hAnsi="Arial" w:cs="Arial"/>
          <w:sz w:val="24"/>
          <w:szCs w:val="24"/>
        </w:rPr>
        <w:t xml:space="preserve">                                                                          </w:t>
      </w:r>
      <w:r w:rsidRPr="007C1F3C">
        <w:rPr>
          <w:rFonts w:ascii="Arial" w:hAnsi="Arial" w:cs="Arial"/>
          <w:sz w:val="24"/>
          <w:szCs w:val="24"/>
        </w:rPr>
        <w:t xml:space="preserve">(2) </w:t>
      </w:r>
    </w:p>
    <w:p w14:paraId="2ADD7012" w14:textId="77777777" w:rsidR="00413174" w:rsidRPr="007C1F3C" w:rsidRDefault="00413174" w:rsidP="00413174">
      <w:pPr>
        <w:ind w:left="993" w:right="155" w:hanging="958"/>
        <w:rPr>
          <w:rFonts w:ascii="Arial" w:hAnsi="Arial" w:cs="Arial"/>
          <w:sz w:val="24"/>
          <w:szCs w:val="24"/>
        </w:rPr>
      </w:pPr>
      <w:r w:rsidRPr="007C1F3C">
        <w:rPr>
          <w:rFonts w:ascii="Arial" w:hAnsi="Arial" w:cs="Arial"/>
          <w:sz w:val="24"/>
          <w:szCs w:val="24"/>
        </w:rPr>
        <w:t xml:space="preserve">4.3 Re-arrange, in sequential order, the following statements (A–E) relating to the stages of mating. Write down only the letter of the statement. </w:t>
      </w:r>
    </w:p>
    <w:p w14:paraId="0C212F7E"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7027BD27" w14:textId="76B0F1C8"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Penetration of the vagina.</w:t>
      </w:r>
      <w:r w:rsidR="007E36E5">
        <w:rPr>
          <w:rFonts w:ascii="Arial" w:hAnsi="Arial" w:cs="Arial"/>
          <w:sz w:val="24"/>
          <w:szCs w:val="24"/>
        </w:rPr>
        <w:t xml:space="preserve">                                                                             </w:t>
      </w:r>
      <w:r w:rsidRPr="007C1F3C">
        <w:rPr>
          <w:rFonts w:ascii="Arial" w:hAnsi="Arial" w:cs="Arial"/>
          <w:sz w:val="24"/>
          <w:szCs w:val="24"/>
        </w:rPr>
        <w:t xml:space="preserve">  (1) </w:t>
      </w:r>
    </w:p>
    <w:p w14:paraId="3F906CD7"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22AC4EB2" w14:textId="7D388D20"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Male animal jumps off. </w:t>
      </w:r>
      <w:r w:rsidR="007E36E5">
        <w:rPr>
          <w:rFonts w:ascii="Arial" w:hAnsi="Arial" w:cs="Arial"/>
          <w:sz w:val="24"/>
          <w:szCs w:val="24"/>
        </w:rPr>
        <w:t xml:space="preserve">                                                                                  </w:t>
      </w:r>
      <w:r w:rsidRPr="007C1F3C">
        <w:rPr>
          <w:rFonts w:ascii="Arial" w:hAnsi="Arial" w:cs="Arial"/>
          <w:sz w:val="24"/>
          <w:szCs w:val="24"/>
        </w:rPr>
        <w:t xml:space="preserve"> (1) </w:t>
      </w:r>
    </w:p>
    <w:p w14:paraId="4753CD4B"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74F78CC9" w14:textId="7D8AEE0C"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Bull shows interest in cows due to increased level of pheromones. </w:t>
      </w:r>
      <w:r w:rsidR="007E36E5">
        <w:rPr>
          <w:rFonts w:ascii="Arial" w:hAnsi="Arial" w:cs="Arial"/>
          <w:sz w:val="24"/>
          <w:szCs w:val="24"/>
        </w:rPr>
        <w:t xml:space="preserve">               </w:t>
      </w:r>
      <w:r w:rsidRPr="007C1F3C">
        <w:rPr>
          <w:rFonts w:ascii="Arial" w:hAnsi="Arial" w:cs="Arial"/>
          <w:sz w:val="24"/>
          <w:szCs w:val="24"/>
        </w:rPr>
        <w:t xml:space="preserve"> (1) </w:t>
      </w:r>
    </w:p>
    <w:p w14:paraId="57E0F35A"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6BE4B91B" w14:textId="77777777"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Male animal stands on his hind legs with his chest on the female   </w:t>
      </w:r>
    </w:p>
    <w:p w14:paraId="409E32DA" w14:textId="55DB3214"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animal's rump. </w:t>
      </w:r>
      <w:r w:rsidRPr="007C1F3C">
        <w:rPr>
          <w:rFonts w:ascii="Arial" w:hAnsi="Arial" w:cs="Arial"/>
          <w:sz w:val="24"/>
          <w:szCs w:val="24"/>
        </w:rPr>
        <w:tab/>
      </w:r>
      <w:r w:rsidR="007E36E5">
        <w:rPr>
          <w:rFonts w:ascii="Arial" w:hAnsi="Arial" w:cs="Arial"/>
          <w:sz w:val="24"/>
          <w:szCs w:val="24"/>
        </w:rPr>
        <w:t xml:space="preserve">                                                                          </w:t>
      </w:r>
      <w:r w:rsidRPr="007C1F3C">
        <w:rPr>
          <w:rFonts w:ascii="Arial" w:hAnsi="Arial" w:cs="Arial"/>
          <w:sz w:val="24"/>
          <w:szCs w:val="24"/>
        </w:rPr>
        <w:t xml:space="preserve">(1) </w:t>
      </w:r>
    </w:p>
    <w:p w14:paraId="10119A5B"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0E5B61A3" w14:textId="04D785B3"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Bull releases sperm. </w:t>
      </w:r>
      <w:r w:rsidR="007E36E5">
        <w:rPr>
          <w:rFonts w:ascii="Arial" w:hAnsi="Arial" w:cs="Arial"/>
          <w:sz w:val="24"/>
          <w:szCs w:val="24"/>
        </w:rPr>
        <w:t xml:space="preserve">                                                                                       </w:t>
      </w:r>
      <w:r w:rsidRPr="007C1F3C">
        <w:rPr>
          <w:rFonts w:ascii="Arial" w:hAnsi="Arial" w:cs="Arial"/>
          <w:sz w:val="24"/>
          <w:szCs w:val="24"/>
        </w:rPr>
        <w:t xml:space="preserve"> (1) </w:t>
      </w:r>
    </w:p>
    <w:p w14:paraId="62BD761E"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196936D1"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Farm animals often have difficulty giving birth. </w:t>
      </w:r>
      <w:r w:rsidRPr="007C1F3C">
        <w:rPr>
          <w:rFonts w:ascii="Arial" w:hAnsi="Arial" w:cs="Arial"/>
          <w:sz w:val="24"/>
          <w:szCs w:val="24"/>
        </w:rPr>
        <w:tab/>
        <w:t xml:space="preserve">  </w:t>
      </w:r>
    </w:p>
    <w:p w14:paraId="7468A233"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6D237A28" w14:textId="77777777" w:rsidR="00413174" w:rsidRPr="007C1F3C" w:rsidRDefault="00413174" w:rsidP="007E36E5">
      <w:pPr>
        <w:spacing w:after="28" w:line="242" w:lineRule="auto"/>
        <w:jc w:val="both"/>
        <w:rPr>
          <w:rFonts w:ascii="Arial" w:hAnsi="Arial" w:cs="Arial"/>
          <w:sz w:val="24"/>
          <w:szCs w:val="24"/>
        </w:rPr>
      </w:pPr>
      <w:r w:rsidRPr="007C1F3C">
        <w:rPr>
          <w:rFonts w:ascii="Arial" w:hAnsi="Arial" w:cs="Arial"/>
          <w:sz w:val="24"/>
          <w:szCs w:val="24"/>
        </w:rPr>
        <w:t xml:space="preserve">Write down the appropriate scientific term to describe difficulties in   </w:t>
      </w:r>
    </w:p>
    <w:p w14:paraId="051245A6" w14:textId="77777777"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giving birth. </w:t>
      </w:r>
      <w:r w:rsidRPr="007C1F3C">
        <w:rPr>
          <w:rFonts w:ascii="Arial" w:hAnsi="Arial" w:cs="Arial"/>
          <w:sz w:val="24"/>
          <w:szCs w:val="24"/>
        </w:rPr>
        <w:tab/>
        <w:t xml:space="preserve">(1) </w:t>
      </w:r>
    </w:p>
    <w:p w14:paraId="2906A130"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7E626488" w14:textId="77777777" w:rsidR="00413174" w:rsidRPr="007C1F3C" w:rsidRDefault="00413174" w:rsidP="00A65AB8">
      <w:pPr>
        <w:numPr>
          <w:ilvl w:val="2"/>
          <w:numId w:val="88"/>
        </w:numPr>
        <w:spacing w:after="28" w:line="242" w:lineRule="auto"/>
        <w:ind w:hanging="1135"/>
        <w:jc w:val="both"/>
        <w:rPr>
          <w:rFonts w:ascii="Arial" w:hAnsi="Arial" w:cs="Arial"/>
          <w:sz w:val="24"/>
          <w:szCs w:val="24"/>
        </w:rPr>
      </w:pPr>
      <w:r w:rsidRPr="007C1F3C">
        <w:rPr>
          <w:rFonts w:ascii="Arial" w:hAnsi="Arial" w:cs="Arial"/>
          <w:sz w:val="24"/>
          <w:szCs w:val="24"/>
        </w:rPr>
        <w:t xml:space="preserve">Name THREE conditions that may interfere with normal parturition.  (3) </w:t>
      </w:r>
    </w:p>
    <w:p w14:paraId="1FB7BB28" w14:textId="0CB925E5" w:rsidR="00413174" w:rsidRPr="007C1F3C" w:rsidRDefault="00413174" w:rsidP="003E1AD2">
      <w:pPr>
        <w:spacing w:after="38" w:line="240" w:lineRule="auto"/>
        <w:rPr>
          <w:rFonts w:ascii="Arial" w:hAnsi="Arial" w:cs="Arial"/>
          <w:sz w:val="24"/>
          <w:szCs w:val="24"/>
        </w:rPr>
      </w:pPr>
    </w:p>
    <w:p w14:paraId="6693A9D9" w14:textId="77777777" w:rsidR="00413174" w:rsidRPr="007C1F3C" w:rsidRDefault="00413174" w:rsidP="00A65AB8">
      <w:pPr>
        <w:numPr>
          <w:ilvl w:val="2"/>
          <w:numId w:val="88"/>
        </w:numPr>
        <w:spacing w:after="28" w:line="242" w:lineRule="auto"/>
        <w:ind w:hanging="1135"/>
        <w:jc w:val="both"/>
        <w:rPr>
          <w:rFonts w:ascii="Arial" w:hAnsi="Arial" w:cs="Arial"/>
          <w:sz w:val="24"/>
          <w:szCs w:val="24"/>
        </w:rPr>
      </w:pPr>
      <w:r w:rsidRPr="007C1F3C">
        <w:rPr>
          <w:rFonts w:ascii="Arial" w:hAnsi="Arial" w:cs="Arial"/>
          <w:sz w:val="24"/>
          <w:szCs w:val="24"/>
        </w:rPr>
        <w:t xml:space="preserve">Name the indigenous lubricant used by breeders to assist cows   </w:t>
      </w:r>
    </w:p>
    <w:p w14:paraId="49E7CC23" w14:textId="77777777"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with the delivery of calves. </w:t>
      </w:r>
      <w:r w:rsidRPr="007C1F3C">
        <w:rPr>
          <w:rFonts w:ascii="Arial" w:hAnsi="Arial" w:cs="Arial"/>
          <w:sz w:val="24"/>
          <w:szCs w:val="24"/>
        </w:rPr>
        <w:tab/>
        <w:t xml:space="preserve">(1) </w:t>
      </w:r>
    </w:p>
    <w:p w14:paraId="7EABE890" w14:textId="0E6CFE09" w:rsidR="00413174" w:rsidRPr="007C1F3C" w:rsidRDefault="00413174" w:rsidP="00B429D2">
      <w:pPr>
        <w:spacing w:after="38" w:line="240" w:lineRule="auto"/>
        <w:ind w:left="34"/>
        <w:rPr>
          <w:rFonts w:ascii="Arial" w:hAnsi="Arial" w:cs="Arial"/>
          <w:sz w:val="24"/>
          <w:szCs w:val="24"/>
        </w:rPr>
      </w:pPr>
      <w:r w:rsidRPr="007C1F3C">
        <w:rPr>
          <w:rFonts w:ascii="Arial" w:hAnsi="Arial" w:cs="Arial"/>
          <w:sz w:val="24"/>
          <w:szCs w:val="24"/>
        </w:rPr>
        <w:t xml:space="preserve">4.5 The table below shows the percentage (%) of fat, protein and lactose in the   milk of dairy cows during certain weeks of the year. </w:t>
      </w:r>
    </w:p>
    <w:p w14:paraId="2405D4E0" w14:textId="77777777" w:rsidR="00413174" w:rsidRPr="007C1F3C" w:rsidRDefault="00413174" w:rsidP="00413174">
      <w:pPr>
        <w:spacing w:after="16" w:line="276" w:lineRule="auto"/>
        <w:ind w:left="991"/>
        <w:rPr>
          <w:rFonts w:ascii="Arial" w:hAnsi="Arial" w:cs="Arial"/>
          <w:sz w:val="24"/>
          <w:szCs w:val="24"/>
        </w:rPr>
      </w:pPr>
      <w:r w:rsidRPr="007C1F3C">
        <w:rPr>
          <w:rFonts w:ascii="Arial" w:hAnsi="Arial" w:cs="Arial"/>
          <w:sz w:val="24"/>
          <w:szCs w:val="24"/>
        </w:rPr>
        <w:t xml:space="preserve"> </w:t>
      </w:r>
    </w:p>
    <w:tbl>
      <w:tblPr>
        <w:tblStyle w:val="TableGrid10"/>
        <w:tblW w:w="9214" w:type="dxa"/>
        <w:tblInd w:w="269" w:type="dxa"/>
        <w:tblCellMar>
          <w:top w:w="53" w:type="dxa"/>
          <w:left w:w="127" w:type="dxa"/>
          <w:right w:w="63" w:type="dxa"/>
        </w:tblCellMar>
        <w:tblLook w:val="04A0" w:firstRow="1" w:lastRow="0" w:firstColumn="1" w:lastColumn="0" w:noHBand="0" w:noVBand="1"/>
      </w:tblPr>
      <w:tblGrid>
        <w:gridCol w:w="3026"/>
        <w:gridCol w:w="1560"/>
        <w:gridCol w:w="1841"/>
        <w:gridCol w:w="2787"/>
      </w:tblGrid>
      <w:tr w:rsidR="00413174" w:rsidRPr="007C1F3C" w14:paraId="18543A1F" w14:textId="77777777" w:rsidTr="00B429D2">
        <w:trPr>
          <w:trHeight w:val="305"/>
        </w:trPr>
        <w:tc>
          <w:tcPr>
            <w:tcW w:w="3026" w:type="dxa"/>
            <w:tcBorders>
              <w:top w:val="single" w:sz="12" w:space="0" w:color="000000"/>
              <w:left w:val="single" w:sz="12" w:space="0" w:color="000000"/>
              <w:bottom w:val="single" w:sz="12" w:space="0" w:color="000000"/>
              <w:right w:val="single" w:sz="12" w:space="0" w:color="000000"/>
            </w:tcBorders>
          </w:tcPr>
          <w:p w14:paraId="0EC452E5"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WEEKS </w:t>
            </w:r>
          </w:p>
        </w:tc>
        <w:tc>
          <w:tcPr>
            <w:tcW w:w="1560" w:type="dxa"/>
            <w:tcBorders>
              <w:top w:val="single" w:sz="12" w:space="0" w:color="000000"/>
              <w:left w:val="single" w:sz="12" w:space="0" w:color="000000"/>
              <w:bottom w:val="single" w:sz="12" w:space="0" w:color="000000"/>
              <w:right w:val="single" w:sz="12" w:space="0" w:color="000000"/>
            </w:tcBorders>
          </w:tcPr>
          <w:p w14:paraId="1CACD38A"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FAT (%) </w:t>
            </w:r>
          </w:p>
        </w:tc>
        <w:tc>
          <w:tcPr>
            <w:tcW w:w="1841" w:type="dxa"/>
            <w:tcBorders>
              <w:top w:val="single" w:sz="12" w:space="0" w:color="000000"/>
              <w:left w:val="single" w:sz="12" w:space="0" w:color="000000"/>
              <w:bottom w:val="single" w:sz="12" w:space="0" w:color="000000"/>
              <w:right w:val="single" w:sz="12" w:space="0" w:color="000000"/>
            </w:tcBorders>
          </w:tcPr>
          <w:p w14:paraId="2D3C1F63" w14:textId="77777777" w:rsidR="00413174" w:rsidRPr="007C1F3C" w:rsidRDefault="00413174" w:rsidP="00413174">
            <w:pPr>
              <w:spacing w:line="276" w:lineRule="auto"/>
              <w:ind w:left="41"/>
              <w:rPr>
                <w:rFonts w:ascii="Arial" w:hAnsi="Arial" w:cs="Arial"/>
                <w:sz w:val="24"/>
                <w:szCs w:val="24"/>
              </w:rPr>
            </w:pPr>
            <w:r w:rsidRPr="007C1F3C">
              <w:rPr>
                <w:rFonts w:ascii="Arial" w:eastAsia="Arial" w:hAnsi="Arial" w:cs="Arial"/>
                <w:b/>
                <w:sz w:val="24"/>
                <w:szCs w:val="24"/>
              </w:rPr>
              <w:t xml:space="preserve">PROTEIN (%) </w:t>
            </w:r>
          </w:p>
        </w:tc>
        <w:tc>
          <w:tcPr>
            <w:tcW w:w="2787" w:type="dxa"/>
            <w:tcBorders>
              <w:top w:val="single" w:sz="12" w:space="0" w:color="000000"/>
              <w:left w:val="single" w:sz="12" w:space="0" w:color="000000"/>
              <w:bottom w:val="single" w:sz="12" w:space="0" w:color="000000"/>
              <w:right w:val="single" w:sz="12" w:space="0" w:color="000000"/>
            </w:tcBorders>
          </w:tcPr>
          <w:p w14:paraId="768CF307"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b/>
                <w:sz w:val="24"/>
                <w:szCs w:val="24"/>
              </w:rPr>
              <w:t xml:space="preserve">LACTOSE (%) </w:t>
            </w:r>
          </w:p>
        </w:tc>
      </w:tr>
      <w:tr w:rsidR="00413174" w:rsidRPr="007C1F3C" w14:paraId="09C33633" w14:textId="77777777" w:rsidTr="00B429D2">
        <w:trPr>
          <w:trHeight w:val="298"/>
        </w:trPr>
        <w:tc>
          <w:tcPr>
            <w:tcW w:w="3026" w:type="dxa"/>
            <w:tcBorders>
              <w:top w:val="single" w:sz="12" w:space="0" w:color="000000"/>
              <w:left w:val="single" w:sz="12" w:space="0" w:color="000000"/>
              <w:bottom w:val="single" w:sz="4" w:space="0" w:color="000000"/>
              <w:right w:val="single" w:sz="12" w:space="0" w:color="000000"/>
            </w:tcBorders>
          </w:tcPr>
          <w:p w14:paraId="7246845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 </w:t>
            </w:r>
          </w:p>
        </w:tc>
        <w:tc>
          <w:tcPr>
            <w:tcW w:w="1560" w:type="dxa"/>
            <w:tcBorders>
              <w:top w:val="single" w:sz="12" w:space="0" w:color="000000"/>
              <w:left w:val="single" w:sz="12" w:space="0" w:color="000000"/>
              <w:bottom w:val="single" w:sz="4" w:space="0" w:color="000000"/>
              <w:right w:val="single" w:sz="12" w:space="0" w:color="000000"/>
            </w:tcBorders>
          </w:tcPr>
          <w:p w14:paraId="1650BA1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1841" w:type="dxa"/>
            <w:tcBorders>
              <w:top w:val="single" w:sz="12" w:space="0" w:color="000000"/>
              <w:left w:val="single" w:sz="12" w:space="0" w:color="000000"/>
              <w:bottom w:val="single" w:sz="4" w:space="0" w:color="000000"/>
              <w:right w:val="single" w:sz="12" w:space="0" w:color="000000"/>
            </w:tcBorders>
          </w:tcPr>
          <w:p w14:paraId="32005AE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2787" w:type="dxa"/>
            <w:tcBorders>
              <w:top w:val="single" w:sz="12" w:space="0" w:color="000000"/>
              <w:left w:val="single" w:sz="12" w:space="0" w:color="000000"/>
              <w:bottom w:val="single" w:sz="4" w:space="0" w:color="000000"/>
              <w:right w:val="single" w:sz="12" w:space="0" w:color="000000"/>
            </w:tcBorders>
          </w:tcPr>
          <w:p w14:paraId="52AB1EA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5,0 </w:t>
            </w:r>
          </w:p>
        </w:tc>
      </w:tr>
      <w:tr w:rsidR="00413174" w:rsidRPr="007C1F3C" w14:paraId="6A62D58D"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2102F3F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c>
          <w:tcPr>
            <w:tcW w:w="1560" w:type="dxa"/>
            <w:tcBorders>
              <w:top w:val="single" w:sz="4" w:space="0" w:color="000000"/>
              <w:left w:val="single" w:sz="12" w:space="0" w:color="000000"/>
              <w:bottom w:val="single" w:sz="4" w:space="0" w:color="000000"/>
              <w:right w:val="single" w:sz="12" w:space="0" w:color="000000"/>
            </w:tcBorders>
          </w:tcPr>
          <w:p w14:paraId="0956B98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c>
          <w:tcPr>
            <w:tcW w:w="1841" w:type="dxa"/>
            <w:tcBorders>
              <w:top w:val="single" w:sz="4" w:space="0" w:color="000000"/>
              <w:left w:val="single" w:sz="12" w:space="0" w:color="000000"/>
              <w:bottom w:val="single" w:sz="4" w:space="0" w:color="000000"/>
              <w:right w:val="single" w:sz="12" w:space="0" w:color="000000"/>
            </w:tcBorders>
          </w:tcPr>
          <w:p w14:paraId="5F18459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3,2 </w:t>
            </w:r>
          </w:p>
        </w:tc>
        <w:tc>
          <w:tcPr>
            <w:tcW w:w="2787" w:type="dxa"/>
            <w:tcBorders>
              <w:top w:val="single" w:sz="4" w:space="0" w:color="000000"/>
              <w:left w:val="single" w:sz="12" w:space="0" w:color="000000"/>
              <w:bottom w:val="single" w:sz="4" w:space="0" w:color="000000"/>
              <w:right w:val="single" w:sz="12" w:space="0" w:color="000000"/>
            </w:tcBorders>
          </w:tcPr>
          <w:p w14:paraId="41335C2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4,9 </w:t>
            </w:r>
          </w:p>
        </w:tc>
      </w:tr>
      <w:tr w:rsidR="00413174" w:rsidRPr="007C1F3C" w14:paraId="6ECD2DFA"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6CA7617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15 </w:t>
            </w:r>
          </w:p>
        </w:tc>
        <w:tc>
          <w:tcPr>
            <w:tcW w:w="1560" w:type="dxa"/>
            <w:tcBorders>
              <w:top w:val="single" w:sz="4" w:space="0" w:color="000000"/>
              <w:left w:val="single" w:sz="12" w:space="0" w:color="000000"/>
              <w:bottom w:val="single" w:sz="4" w:space="0" w:color="000000"/>
              <w:right w:val="single" w:sz="12" w:space="0" w:color="000000"/>
            </w:tcBorders>
          </w:tcPr>
          <w:p w14:paraId="6C529A2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c>
          <w:tcPr>
            <w:tcW w:w="1841" w:type="dxa"/>
            <w:tcBorders>
              <w:top w:val="single" w:sz="4" w:space="0" w:color="000000"/>
              <w:left w:val="single" w:sz="12" w:space="0" w:color="000000"/>
              <w:bottom w:val="single" w:sz="4" w:space="0" w:color="000000"/>
              <w:right w:val="single" w:sz="12" w:space="0" w:color="000000"/>
            </w:tcBorders>
          </w:tcPr>
          <w:p w14:paraId="37F16DB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2787" w:type="dxa"/>
            <w:tcBorders>
              <w:top w:val="single" w:sz="4" w:space="0" w:color="000000"/>
              <w:left w:val="single" w:sz="12" w:space="0" w:color="000000"/>
              <w:bottom w:val="single" w:sz="4" w:space="0" w:color="000000"/>
              <w:right w:val="single" w:sz="12" w:space="0" w:color="000000"/>
            </w:tcBorders>
          </w:tcPr>
          <w:p w14:paraId="440AD65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4,8 </w:t>
            </w:r>
          </w:p>
        </w:tc>
      </w:tr>
      <w:tr w:rsidR="00413174" w:rsidRPr="007C1F3C" w14:paraId="5581B4EC"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5069CB6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 </w:t>
            </w:r>
          </w:p>
        </w:tc>
        <w:tc>
          <w:tcPr>
            <w:tcW w:w="1560" w:type="dxa"/>
            <w:tcBorders>
              <w:top w:val="single" w:sz="4" w:space="0" w:color="000000"/>
              <w:left w:val="single" w:sz="12" w:space="0" w:color="000000"/>
              <w:bottom w:val="single" w:sz="4" w:space="0" w:color="000000"/>
              <w:right w:val="single" w:sz="12" w:space="0" w:color="000000"/>
            </w:tcBorders>
          </w:tcPr>
          <w:p w14:paraId="05AC0FF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4,3 </w:t>
            </w:r>
          </w:p>
        </w:tc>
        <w:tc>
          <w:tcPr>
            <w:tcW w:w="1841" w:type="dxa"/>
            <w:tcBorders>
              <w:top w:val="single" w:sz="4" w:space="0" w:color="000000"/>
              <w:left w:val="single" w:sz="12" w:space="0" w:color="000000"/>
              <w:bottom w:val="single" w:sz="4" w:space="0" w:color="000000"/>
              <w:right w:val="single" w:sz="12" w:space="0" w:color="000000"/>
            </w:tcBorders>
          </w:tcPr>
          <w:p w14:paraId="34EC8A3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3,6 </w:t>
            </w:r>
          </w:p>
        </w:tc>
        <w:tc>
          <w:tcPr>
            <w:tcW w:w="2787" w:type="dxa"/>
            <w:tcBorders>
              <w:top w:val="single" w:sz="4" w:space="0" w:color="000000"/>
              <w:left w:val="single" w:sz="12" w:space="0" w:color="000000"/>
              <w:bottom w:val="single" w:sz="4" w:space="0" w:color="000000"/>
              <w:right w:val="single" w:sz="12" w:space="0" w:color="000000"/>
            </w:tcBorders>
          </w:tcPr>
          <w:p w14:paraId="717FF90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4,8 </w:t>
            </w:r>
          </w:p>
        </w:tc>
      </w:tr>
      <w:tr w:rsidR="00413174" w:rsidRPr="007C1F3C" w14:paraId="62FE5A72"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6C0695E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lastRenderedPageBreak/>
              <w:t xml:space="preserve">25 </w:t>
            </w:r>
          </w:p>
        </w:tc>
        <w:tc>
          <w:tcPr>
            <w:tcW w:w="1560" w:type="dxa"/>
            <w:tcBorders>
              <w:top w:val="single" w:sz="4" w:space="0" w:color="000000"/>
              <w:left w:val="single" w:sz="12" w:space="0" w:color="000000"/>
              <w:bottom w:val="single" w:sz="4" w:space="0" w:color="000000"/>
              <w:right w:val="single" w:sz="12" w:space="0" w:color="000000"/>
            </w:tcBorders>
          </w:tcPr>
          <w:p w14:paraId="53B0B1E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c>
          <w:tcPr>
            <w:tcW w:w="1841" w:type="dxa"/>
            <w:tcBorders>
              <w:top w:val="single" w:sz="4" w:space="0" w:color="000000"/>
              <w:left w:val="single" w:sz="12" w:space="0" w:color="000000"/>
              <w:bottom w:val="single" w:sz="4" w:space="0" w:color="000000"/>
              <w:right w:val="single" w:sz="12" w:space="0" w:color="000000"/>
            </w:tcBorders>
          </w:tcPr>
          <w:p w14:paraId="3CA5CAC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3,7 </w:t>
            </w:r>
          </w:p>
        </w:tc>
        <w:tc>
          <w:tcPr>
            <w:tcW w:w="2787" w:type="dxa"/>
            <w:tcBorders>
              <w:top w:val="single" w:sz="4" w:space="0" w:color="000000"/>
              <w:left w:val="single" w:sz="12" w:space="0" w:color="000000"/>
              <w:bottom w:val="single" w:sz="4" w:space="0" w:color="000000"/>
              <w:right w:val="single" w:sz="12" w:space="0" w:color="000000"/>
            </w:tcBorders>
          </w:tcPr>
          <w:p w14:paraId="3F600DC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4,6 </w:t>
            </w:r>
          </w:p>
        </w:tc>
      </w:tr>
      <w:tr w:rsidR="00413174" w:rsidRPr="007C1F3C" w14:paraId="6327392B" w14:textId="77777777" w:rsidTr="00B429D2">
        <w:trPr>
          <w:trHeight w:val="288"/>
        </w:trPr>
        <w:tc>
          <w:tcPr>
            <w:tcW w:w="3026" w:type="dxa"/>
            <w:tcBorders>
              <w:top w:val="single" w:sz="4" w:space="0" w:color="000000"/>
              <w:left w:val="single" w:sz="12" w:space="0" w:color="000000"/>
              <w:bottom w:val="single" w:sz="4" w:space="0" w:color="000000"/>
              <w:right w:val="single" w:sz="12" w:space="0" w:color="000000"/>
            </w:tcBorders>
          </w:tcPr>
          <w:p w14:paraId="52E0B39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1560" w:type="dxa"/>
            <w:tcBorders>
              <w:top w:val="single" w:sz="4" w:space="0" w:color="000000"/>
              <w:left w:val="single" w:sz="12" w:space="0" w:color="000000"/>
              <w:bottom w:val="single" w:sz="4" w:space="0" w:color="000000"/>
              <w:right w:val="single" w:sz="12" w:space="0" w:color="000000"/>
            </w:tcBorders>
          </w:tcPr>
          <w:p w14:paraId="11574C9A"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1841" w:type="dxa"/>
            <w:tcBorders>
              <w:top w:val="single" w:sz="4" w:space="0" w:color="000000"/>
              <w:left w:val="single" w:sz="12" w:space="0" w:color="000000"/>
              <w:bottom w:val="single" w:sz="4" w:space="0" w:color="000000"/>
              <w:right w:val="single" w:sz="12" w:space="0" w:color="000000"/>
            </w:tcBorders>
          </w:tcPr>
          <w:p w14:paraId="5D227D1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3,8 </w:t>
            </w:r>
          </w:p>
        </w:tc>
        <w:tc>
          <w:tcPr>
            <w:tcW w:w="2787" w:type="dxa"/>
            <w:tcBorders>
              <w:top w:val="single" w:sz="4" w:space="0" w:color="000000"/>
              <w:left w:val="single" w:sz="12" w:space="0" w:color="000000"/>
              <w:bottom w:val="single" w:sz="4" w:space="0" w:color="000000"/>
              <w:right w:val="single" w:sz="12" w:space="0" w:color="000000"/>
            </w:tcBorders>
          </w:tcPr>
          <w:p w14:paraId="0F26EB8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r>
      <w:tr w:rsidR="00413174" w:rsidRPr="007C1F3C" w14:paraId="0AFE2DAD"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72C9024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1560" w:type="dxa"/>
            <w:tcBorders>
              <w:top w:val="single" w:sz="4" w:space="0" w:color="000000"/>
              <w:left w:val="single" w:sz="12" w:space="0" w:color="000000"/>
              <w:bottom w:val="single" w:sz="4" w:space="0" w:color="000000"/>
              <w:right w:val="single" w:sz="12" w:space="0" w:color="000000"/>
            </w:tcBorders>
          </w:tcPr>
          <w:p w14:paraId="24687D7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c>
          <w:tcPr>
            <w:tcW w:w="1841" w:type="dxa"/>
            <w:tcBorders>
              <w:top w:val="single" w:sz="4" w:space="0" w:color="000000"/>
              <w:left w:val="single" w:sz="12" w:space="0" w:color="000000"/>
              <w:bottom w:val="single" w:sz="4" w:space="0" w:color="000000"/>
              <w:right w:val="single" w:sz="12" w:space="0" w:color="000000"/>
            </w:tcBorders>
          </w:tcPr>
          <w:p w14:paraId="57A0F50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2787" w:type="dxa"/>
            <w:tcBorders>
              <w:top w:val="single" w:sz="4" w:space="0" w:color="000000"/>
              <w:left w:val="single" w:sz="12" w:space="0" w:color="000000"/>
              <w:bottom w:val="single" w:sz="4" w:space="0" w:color="000000"/>
              <w:right w:val="single" w:sz="12" w:space="0" w:color="000000"/>
            </w:tcBorders>
          </w:tcPr>
          <w:p w14:paraId="54E5B28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4,3 </w:t>
            </w:r>
          </w:p>
        </w:tc>
      </w:tr>
      <w:tr w:rsidR="00413174" w:rsidRPr="007C1F3C" w14:paraId="28D6238D"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542AF06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1560" w:type="dxa"/>
            <w:tcBorders>
              <w:top w:val="single" w:sz="4" w:space="0" w:color="000000"/>
              <w:left w:val="single" w:sz="12" w:space="0" w:color="000000"/>
              <w:bottom w:val="single" w:sz="4" w:space="0" w:color="000000"/>
              <w:right w:val="single" w:sz="12" w:space="0" w:color="000000"/>
            </w:tcBorders>
          </w:tcPr>
          <w:p w14:paraId="0E55A63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1841" w:type="dxa"/>
            <w:tcBorders>
              <w:top w:val="single" w:sz="4" w:space="0" w:color="000000"/>
              <w:left w:val="single" w:sz="12" w:space="0" w:color="000000"/>
              <w:bottom w:val="single" w:sz="4" w:space="0" w:color="000000"/>
              <w:right w:val="single" w:sz="12" w:space="0" w:color="000000"/>
            </w:tcBorders>
          </w:tcPr>
          <w:p w14:paraId="06D65D0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c>
          <w:tcPr>
            <w:tcW w:w="2787" w:type="dxa"/>
            <w:tcBorders>
              <w:top w:val="single" w:sz="4" w:space="0" w:color="000000"/>
              <w:left w:val="single" w:sz="12" w:space="0" w:color="000000"/>
              <w:bottom w:val="single" w:sz="4" w:space="0" w:color="000000"/>
              <w:right w:val="single" w:sz="12" w:space="0" w:color="000000"/>
            </w:tcBorders>
          </w:tcPr>
          <w:p w14:paraId="68BCAA1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r>
      <w:tr w:rsidR="00413174" w:rsidRPr="007C1F3C" w14:paraId="4FC84DA1" w14:textId="77777777" w:rsidTr="00B429D2">
        <w:trPr>
          <w:trHeight w:val="295"/>
        </w:trPr>
        <w:tc>
          <w:tcPr>
            <w:tcW w:w="3026" w:type="dxa"/>
            <w:tcBorders>
              <w:top w:val="single" w:sz="4" w:space="0" w:color="000000"/>
              <w:left w:val="single" w:sz="12" w:space="0" w:color="000000"/>
              <w:bottom w:val="single" w:sz="12" w:space="0" w:color="000000"/>
              <w:right w:val="single" w:sz="12" w:space="0" w:color="000000"/>
            </w:tcBorders>
          </w:tcPr>
          <w:p w14:paraId="3A1EA0F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1560" w:type="dxa"/>
            <w:tcBorders>
              <w:top w:val="single" w:sz="4" w:space="0" w:color="000000"/>
              <w:left w:val="single" w:sz="12" w:space="0" w:color="000000"/>
              <w:bottom w:val="single" w:sz="12" w:space="0" w:color="000000"/>
              <w:right w:val="single" w:sz="12" w:space="0" w:color="000000"/>
            </w:tcBorders>
          </w:tcPr>
          <w:p w14:paraId="44127EF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4,6 </w:t>
            </w:r>
          </w:p>
        </w:tc>
        <w:tc>
          <w:tcPr>
            <w:tcW w:w="1841" w:type="dxa"/>
            <w:tcBorders>
              <w:top w:val="single" w:sz="4" w:space="0" w:color="000000"/>
              <w:left w:val="single" w:sz="12" w:space="0" w:color="000000"/>
              <w:bottom w:val="single" w:sz="12" w:space="0" w:color="000000"/>
              <w:right w:val="single" w:sz="12" w:space="0" w:color="000000"/>
            </w:tcBorders>
          </w:tcPr>
          <w:p w14:paraId="149DDC5E"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c>
          <w:tcPr>
            <w:tcW w:w="2787" w:type="dxa"/>
            <w:tcBorders>
              <w:top w:val="single" w:sz="4" w:space="0" w:color="000000"/>
              <w:left w:val="single" w:sz="12" w:space="0" w:color="000000"/>
              <w:bottom w:val="single" w:sz="12" w:space="0" w:color="000000"/>
              <w:right w:val="single" w:sz="12" w:space="0" w:color="000000"/>
            </w:tcBorders>
          </w:tcPr>
          <w:p w14:paraId="071BC7B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r>
    </w:tbl>
    <w:p w14:paraId="5256F726" w14:textId="77777777" w:rsidR="00413174" w:rsidRPr="007C1F3C" w:rsidRDefault="00413174" w:rsidP="00413174">
      <w:pPr>
        <w:spacing w:after="34" w:line="240" w:lineRule="auto"/>
        <w:ind w:left="991"/>
        <w:rPr>
          <w:rFonts w:ascii="Arial" w:hAnsi="Arial" w:cs="Arial"/>
          <w:sz w:val="24"/>
          <w:szCs w:val="24"/>
        </w:rPr>
      </w:pPr>
      <w:r w:rsidRPr="007C1F3C">
        <w:rPr>
          <w:rFonts w:ascii="Arial" w:hAnsi="Arial" w:cs="Arial"/>
          <w:sz w:val="24"/>
          <w:szCs w:val="24"/>
        </w:rPr>
        <w:t xml:space="preserve"> </w:t>
      </w:r>
    </w:p>
    <w:p w14:paraId="6D544897"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5571B640" w14:textId="77777777" w:rsidR="00413174" w:rsidRPr="007C1F3C" w:rsidRDefault="00413174" w:rsidP="00A65AB8">
      <w:pPr>
        <w:numPr>
          <w:ilvl w:val="2"/>
          <w:numId w:val="89"/>
        </w:numPr>
        <w:spacing w:after="28" w:line="242" w:lineRule="auto"/>
        <w:ind w:hanging="1135"/>
        <w:jc w:val="both"/>
        <w:rPr>
          <w:rFonts w:ascii="Arial" w:hAnsi="Arial" w:cs="Arial"/>
          <w:sz w:val="24"/>
          <w:szCs w:val="24"/>
        </w:rPr>
      </w:pPr>
      <w:r w:rsidRPr="007C1F3C">
        <w:rPr>
          <w:rFonts w:ascii="Arial" w:hAnsi="Arial" w:cs="Arial"/>
          <w:sz w:val="24"/>
          <w:szCs w:val="24"/>
        </w:rPr>
        <w:t xml:space="preserve">Draw a line graph to represent the fat and lactose percentages   </w:t>
      </w:r>
    </w:p>
    <w:p w14:paraId="06699696" w14:textId="3996F087"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during certain weeks of the year. </w:t>
      </w:r>
      <w:r w:rsidR="00B429D2">
        <w:rPr>
          <w:rFonts w:ascii="Arial" w:hAnsi="Arial" w:cs="Arial"/>
          <w:sz w:val="24"/>
          <w:szCs w:val="24"/>
        </w:rPr>
        <w:t xml:space="preserve">                                             </w:t>
      </w:r>
      <w:r w:rsidRPr="007C1F3C">
        <w:rPr>
          <w:rFonts w:ascii="Arial" w:hAnsi="Arial" w:cs="Arial"/>
          <w:sz w:val="24"/>
          <w:szCs w:val="24"/>
        </w:rPr>
        <w:tab/>
        <w:t xml:space="preserve">(6) </w:t>
      </w:r>
    </w:p>
    <w:p w14:paraId="1BC2AA19"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16043E00" w14:textId="6E964BB3" w:rsidR="00413174" w:rsidRPr="007C1F3C" w:rsidRDefault="00413174" w:rsidP="00A65AB8">
      <w:pPr>
        <w:numPr>
          <w:ilvl w:val="2"/>
          <w:numId w:val="89"/>
        </w:numPr>
        <w:spacing w:after="28" w:line="242" w:lineRule="auto"/>
        <w:ind w:hanging="1135"/>
        <w:jc w:val="both"/>
        <w:rPr>
          <w:rFonts w:ascii="Arial" w:hAnsi="Arial" w:cs="Arial"/>
          <w:sz w:val="24"/>
          <w:szCs w:val="24"/>
        </w:rPr>
      </w:pPr>
      <w:r w:rsidRPr="007C1F3C">
        <w:rPr>
          <w:rFonts w:ascii="Arial" w:hAnsi="Arial" w:cs="Arial"/>
          <w:sz w:val="24"/>
          <w:szCs w:val="24"/>
        </w:rPr>
        <w:t xml:space="preserve">What is the trend shown by the protein content of milk? </w:t>
      </w:r>
      <w:r w:rsidR="00B429D2">
        <w:rPr>
          <w:rFonts w:ascii="Arial" w:hAnsi="Arial" w:cs="Arial"/>
          <w:sz w:val="24"/>
          <w:szCs w:val="24"/>
        </w:rPr>
        <w:t xml:space="preserve">               </w:t>
      </w:r>
      <w:r w:rsidRPr="007C1F3C">
        <w:rPr>
          <w:rFonts w:ascii="Arial" w:hAnsi="Arial" w:cs="Arial"/>
          <w:sz w:val="24"/>
          <w:szCs w:val="24"/>
        </w:rPr>
        <w:t xml:space="preserve"> (2) </w:t>
      </w:r>
    </w:p>
    <w:p w14:paraId="3BCB5354"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02488261" w14:textId="77777777" w:rsidR="00413174" w:rsidRPr="007C1F3C" w:rsidRDefault="00413174" w:rsidP="00A65AB8">
      <w:pPr>
        <w:numPr>
          <w:ilvl w:val="2"/>
          <w:numId w:val="89"/>
        </w:numPr>
        <w:spacing w:after="28" w:line="242" w:lineRule="auto"/>
        <w:ind w:hanging="1135"/>
        <w:jc w:val="both"/>
        <w:rPr>
          <w:rFonts w:ascii="Arial" w:hAnsi="Arial" w:cs="Arial"/>
          <w:sz w:val="24"/>
          <w:szCs w:val="24"/>
        </w:rPr>
      </w:pPr>
      <w:r w:rsidRPr="007C1F3C">
        <w:rPr>
          <w:rFonts w:ascii="Arial" w:hAnsi="Arial" w:cs="Arial"/>
          <w:sz w:val="24"/>
          <w:szCs w:val="24"/>
        </w:rPr>
        <w:t xml:space="preserve">Name TWO other constituents of the first milk produced after   </w:t>
      </w:r>
    </w:p>
    <w:p w14:paraId="32BE73F1" w14:textId="16E2F802"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calving, except for those named in the table. </w:t>
      </w:r>
      <w:r w:rsidRPr="007C1F3C">
        <w:rPr>
          <w:rFonts w:ascii="Arial" w:hAnsi="Arial" w:cs="Arial"/>
          <w:sz w:val="24"/>
          <w:szCs w:val="24"/>
        </w:rPr>
        <w:tab/>
      </w:r>
      <w:r w:rsidR="00B429D2">
        <w:rPr>
          <w:rFonts w:ascii="Arial" w:hAnsi="Arial" w:cs="Arial"/>
          <w:sz w:val="24"/>
          <w:szCs w:val="24"/>
        </w:rPr>
        <w:t xml:space="preserve">                              </w:t>
      </w:r>
      <w:r w:rsidRPr="007C1F3C">
        <w:rPr>
          <w:rFonts w:ascii="Arial" w:hAnsi="Arial" w:cs="Arial"/>
          <w:sz w:val="24"/>
          <w:szCs w:val="24"/>
        </w:rPr>
        <w:t xml:space="preserve">(2) </w:t>
      </w:r>
    </w:p>
    <w:tbl>
      <w:tblPr>
        <w:tblStyle w:val="TableGrid10"/>
        <w:tblW w:w="8503" w:type="dxa"/>
        <w:tblInd w:w="490" w:type="dxa"/>
        <w:tblCellMar>
          <w:top w:w="63" w:type="dxa"/>
          <w:left w:w="106" w:type="dxa"/>
          <w:right w:w="41" w:type="dxa"/>
        </w:tblCellMar>
        <w:tblLook w:val="04A0" w:firstRow="1" w:lastRow="0" w:firstColumn="1" w:lastColumn="0" w:noHBand="0" w:noVBand="1"/>
      </w:tblPr>
      <w:tblGrid>
        <w:gridCol w:w="8503"/>
      </w:tblGrid>
      <w:tr w:rsidR="00413174" w:rsidRPr="007C1F3C" w14:paraId="16E465F9" w14:textId="77777777" w:rsidTr="00623292">
        <w:tc>
          <w:tcPr>
            <w:tcW w:w="8503" w:type="dxa"/>
            <w:tcBorders>
              <w:top w:val="single" w:sz="12" w:space="0" w:color="000000"/>
              <w:left w:val="single" w:sz="12" w:space="0" w:color="000000"/>
              <w:bottom w:val="single" w:sz="12" w:space="0" w:color="000000"/>
              <w:right w:val="single" w:sz="12" w:space="0" w:color="000000"/>
            </w:tcBorders>
          </w:tcPr>
          <w:p w14:paraId="0060A69C" w14:textId="251206FD" w:rsidR="00413174" w:rsidRPr="007C1F3C" w:rsidRDefault="00B429D2" w:rsidP="00B429D2">
            <w:pPr>
              <w:spacing w:line="276" w:lineRule="auto"/>
              <w:rPr>
                <w:rFonts w:ascii="Arial" w:hAnsi="Arial" w:cs="Arial"/>
                <w:sz w:val="24"/>
                <w:szCs w:val="24"/>
              </w:rPr>
            </w:pPr>
            <w:r>
              <w:rPr>
                <w:rFonts w:ascii="Arial" w:hAnsi="Arial" w:cs="Arial"/>
                <w:sz w:val="24"/>
                <w:szCs w:val="24"/>
              </w:rPr>
              <w:tab/>
            </w:r>
            <w:r w:rsidR="00413174" w:rsidRPr="007C1F3C">
              <w:rPr>
                <w:rFonts w:ascii="Arial" w:hAnsi="Arial" w:cs="Arial"/>
                <w:sz w:val="24"/>
                <w:szCs w:val="24"/>
              </w:rPr>
              <w:t xml:space="preserve">nce semen has been collected it needs to be processed as quickly as possible. During processing semen is diluted with various substances to preserve it for artificial insemination later on. </w:t>
            </w:r>
          </w:p>
        </w:tc>
      </w:tr>
    </w:tbl>
    <w:p w14:paraId="5328B6E2" w14:textId="77777777" w:rsidR="00413174" w:rsidRPr="007C1F3C" w:rsidRDefault="00413174" w:rsidP="00413174">
      <w:pPr>
        <w:spacing w:after="622"/>
        <w:rPr>
          <w:rFonts w:ascii="Arial" w:hAnsi="Arial" w:cs="Arial"/>
          <w:sz w:val="24"/>
          <w:szCs w:val="24"/>
        </w:rPr>
      </w:pPr>
      <w:r w:rsidRPr="007C1F3C">
        <w:rPr>
          <w:rFonts w:ascii="Arial" w:hAnsi="Arial" w:cs="Arial"/>
          <w:sz w:val="24"/>
          <w:szCs w:val="24"/>
        </w:rPr>
        <w:t xml:space="preserve">4.6 </w:t>
      </w:r>
    </w:p>
    <w:tbl>
      <w:tblPr>
        <w:tblStyle w:val="TableGrid10"/>
        <w:tblW w:w="9283" w:type="dxa"/>
        <w:tblInd w:w="-362" w:type="dxa"/>
        <w:tblLook w:val="04A0" w:firstRow="1" w:lastRow="0" w:firstColumn="1" w:lastColumn="0" w:noHBand="0" w:noVBand="1"/>
      </w:tblPr>
      <w:tblGrid>
        <w:gridCol w:w="1123"/>
        <w:gridCol w:w="3091"/>
        <w:gridCol w:w="535"/>
        <w:gridCol w:w="670"/>
        <w:gridCol w:w="3341"/>
        <w:gridCol w:w="523"/>
      </w:tblGrid>
      <w:tr w:rsidR="0054700A" w:rsidRPr="007C1F3C" w14:paraId="1D18EB5C" w14:textId="77777777" w:rsidTr="0054700A">
        <w:trPr>
          <w:trHeight w:val="527"/>
        </w:trPr>
        <w:tc>
          <w:tcPr>
            <w:tcW w:w="1123" w:type="dxa"/>
          </w:tcPr>
          <w:p w14:paraId="030CBBC5" w14:textId="77777777" w:rsidR="0054700A" w:rsidRPr="007C1F3C" w:rsidRDefault="0054700A" w:rsidP="00413174">
            <w:pPr>
              <w:spacing w:line="276" w:lineRule="auto"/>
              <w:ind w:left="12"/>
              <w:rPr>
                <w:rFonts w:ascii="Arial" w:hAnsi="Arial" w:cs="Arial"/>
                <w:sz w:val="24"/>
                <w:szCs w:val="24"/>
              </w:rPr>
            </w:pPr>
            <w:r w:rsidRPr="007C1F3C">
              <w:rPr>
                <w:rFonts w:ascii="Arial" w:hAnsi="Arial" w:cs="Arial"/>
                <w:sz w:val="24"/>
                <w:szCs w:val="24"/>
              </w:rPr>
              <w:t xml:space="preserve">4.6.1 </w:t>
            </w:r>
          </w:p>
        </w:tc>
        <w:tc>
          <w:tcPr>
            <w:tcW w:w="7637" w:type="dxa"/>
            <w:gridSpan w:val="4"/>
          </w:tcPr>
          <w:p w14:paraId="1A8C2AE4" w14:textId="77777777" w:rsidR="0054700A" w:rsidRPr="007C1F3C" w:rsidRDefault="0054700A" w:rsidP="00413174">
            <w:pPr>
              <w:spacing w:line="276" w:lineRule="auto"/>
              <w:ind w:left="29"/>
              <w:rPr>
                <w:rFonts w:ascii="Arial" w:hAnsi="Arial" w:cs="Arial"/>
                <w:sz w:val="24"/>
                <w:szCs w:val="24"/>
              </w:rPr>
            </w:pPr>
            <w:r w:rsidRPr="007C1F3C">
              <w:rPr>
                <w:rFonts w:ascii="Arial" w:hAnsi="Arial" w:cs="Arial"/>
                <w:sz w:val="24"/>
                <w:szCs w:val="24"/>
              </w:rPr>
              <w:t xml:space="preserve">Name TWO substances normally used as dilutants of semen.             </w:t>
            </w:r>
          </w:p>
        </w:tc>
        <w:tc>
          <w:tcPr>
            <w:tcW w:w="523" w:type="dxa"/>
          </w:tcPr>
          <w:p w14:paraId="0E563AC2" w14:textId="77777777" w:rsidR="0054700A" w:rsidRPr="007C1F3C" w:rsidRDefault="0054700A" w:rsidP="00413174">
            <w:pPr>
              <w:spacing w:line="276" w:lineRule="auto"/>
              <w:ind w:left="29"/>
              <w:rPr>
                <w:rFonts w:ascii="Arial" w:hAnsi="Arial" w:cs="Arial"/>
                <w:sz w:val="24"/>
                <w:szCs w:val="24"/>
              </w:rPr>
            </w:pPr>
            <w:r w:rsidRPr="007C1F3C">
              <w:rPr>
                <w:rFonts w:ascii="Arial" w:hAnsi="Arial" w:cs="Arial"/>
                <w:sz w:val="24"/>
                <w:szCs w:val="24"/>
              </w:rPr>
              <w:t xml:space="preserve">(2) </w:t>
            </w:r>
          </w:p>
        </w:tc>
      </w:tr>
      <w:tr w:rsidR="0054700A" w:rsidRPr="007C1F3C" w14:paraId="2E481D87" w14:textId="77777777" w:rsidTr="0054700A">
        <w:trPr>
          <w:trHeight w:val="1104"/>
        </w:trPr>
        <w:tc>
          <w:tcPr>
            <w:tcW w:w="1123" w:type="dxa"/>
          </w:tcPr>
          <w:p w14:paraId="14B137E3" w14:textId="77777777" w:rsidR="0054700A" w:rsidRPr="007C1F3C" w:rsidRDefault="0054700A" w:rsidP="00413174">
            <w:pPr>
              <w:spacing w:line="276" w:lineRule="auto"/>
              <w:ind w:left="12"/>
              <w:rPr>
                <w:rFonts w:ascii="Arial" w:hAnsi="Arial" w:cs="Arial"/>
                <w:sz w:val="24"/>
                <w:szCs w:val="24"/>
              </w:rPr>
            </w:pPr>
            <w:r w:rsidRPr="007C1F3C">
              <w:rPr>
                <w:rFonts w:ascii="Arial" w:hAnsi="Arial" w:cs="Arial"/>
                <w:sz w:val="24"/>
                <w:szCs w:val="24"/>
              </w:rPr>
              <w:t xml:space="preserve">4.6.2 </w:t>
            </w:r>
          </w:p>
        </w:tc>
        <w:tc>
          <w:tcPr>
            <w:tcW w:w="3091" w:type="dxa"/>
          </w:tcPr>
          <w:p w14:paraId="6DB9AD8B"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State </w:t>
            </w:r>
            <w:r w:rsidRPr="007C1F3C">
              <w:rPr>
                <w:rFonts w:ascii="Arial" w:hAnsi="Arial" w:cs="Arial"/>
                <w:sz w:val="24"/>
                <w:szCs w:val="24"/>
              </w:rPr>
              <w:tab/>
              <w:t xml:space="preserve">TWO </w:t>
            </w:r>
            <w:r w:rsidRPr="007C1F3C">
              <w:rPr>
                <w:rFonts w:ascii="Arial" w:hAnsi="Arial" w:cs="Arial"/>
                <w:sz w:val="24"/>
                <w:szCs w:val="24"/>
              </w:rPr>
              <w:tab/>
              <w:t xml:space="preserve">functions QUESTION 4.6.1. </w:t>
            </w:r>
          </w:p>
        </w:tc>
        <w:tc>
          <w:tcPr>
            <w:tcW w:w="535" w:type="dxa"/>
          </w:tcPr>
          <w:p w14:paraId="0743A28A"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of </w:t>
            </w:r>
          </w:p>
        </w:tc>
        <w:tc>
          <w:tcPr>
            <w:tcW w:w="670" w:type="dxa"/>
          </w:tcPr>
          <w:p w14:paraId="48BF311E"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the </w:t>
            </w:r>
          </w:p>
        </w:tc>
        <w:tc>
          <w:tcPr>
            <w:tcW w:w="3341" w:type="dxa"/>
          </w:tcPr>
          <w:p w14:paraId="69CC3372"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dilutants </w:t>
            </w:r>
            <w:r w:rsidRPr="007C1F3C">
              <w:rPr>
                <w:rFonts w:ascii="Arial" w:hAnsi="Arial" w:cs="Arial"/>
                <w:sz w:val="24"/>
                <w:szCs w:val="24"/>
              </w:rPr>
              <w:tab/>
              <w:t xml:space="preserve">mentioned </w:t>
            </w:r>
            <w:r w:rsidRPr="007C1F3C">
              <w:rPr>
                <w:rFonts w:ascii="Arial" w:hAnsi="Arial" w:cs="Arial"/>
                <w:sz w:val="24"/>
                <w:szCs w:val="24"/>
              </w:rPr>
              <w:tab/>
              <w:t xml:space="preserve">in  </w:t>
            </w:r>
          </w:p>
        </w:tc>
        <w:tc>
          <w:tcPr>
            <w:tcW w:w="523" w:type="dxa"/>
          </w:tcPr>
          <w:p w14:paraId="59DE9DAA" w14:textId="77777777" w:rsidR="0054700A" w:rsidRPr="007C1F3C" w:rsidRDefault="0054700A" w:rsidP="00413174">
            <w:pPr>
              <w:spacing w:after="38"/>
              <w:ind w:left="29"/>
              <w:rPr>
                <w:rFonts w:ascii="Arial" w:hAnsi="Arial" w:cs="Arial"/>
                <w:sz w:val="24"/>
                <w:szCs w:val="24"/>
              </w:rPr>
            </w:pPr>
            <w:r w:rsidRPr="007C1F3C">
              <w:rPr>
                <w:rFonts w:ascii="Arial" w:hAnsi="Arial" w:cs="Arial"/>
                <w:sz w:val="24"/>
                <w:szCs w:val="24"/>
              </w:rPr>
              <w:t xml:space="preserve"> </w:t>
            </w:r>
          </w:p>
          <w:p w14:paraId="4C536942" w14:textId="77777777" w:rsidR="0054700A" w:rsidRPr="007C1F3C" w:rsidRDefault="0054700A" w:rsidP="00413174">
            <w:pPr>
              <w:spacing w:after="38"/>
              <w:ind w:left="29"/>
              <w:rPr>
                <w:rFonts w:ascii="Arial" w:hAnsi="Arial" w:cs="Arial"/>
                <w:sz w:val="24"/>
                <w:szCs w:val="24"/>
              </w:rPr>
            </w:pPr>
            <w:r w:rsidRPr="007C1F3C">
              <w:rPr>
                <w:rFonts w:ascii="Arial" w:hAnsi="Arial" w:cs="Arial"/>
                <w:sz w:val="24"/>
                <w:szCs w:val="24"/>
              </w:rPr>
              <w:t xml:space="preserve">(2) </w:t>
            </w:r>
          </w:p>
          <w:p w14:paraId="36F9F566" w14:textId="77777777" w:rsidR="0054700A" w:rsidRPr="007C1F3C" w:rsidRDefault="0054700A" w:rsidP="00413174">
            <w:pPr>
              <w:spacing w:line="276" w:lineRule="auto"/>
              <w:ind w:left="29"/>
              <w:rPr>
                <w:rFonts w:ascii="Arial" w:hAnsi="Arial" w:cs="Arial"/>
                <w:sz w:val="24"/>
                <w:szCs w:val="24"/>
              </w:rPr>
            </w:pPr>
            <w:r w:rsidRPr="007C1F3C">
              <w:rPr>
                <w:rFonts w:ascii="Arial" w:eastAsia="Arial" w:hAnsi="Arial" w:cs="Arial"/>
                <w:b/>
                <w:sz w:val="24"/>
                <w:szCs w:val="24"/>
              </w:rPr>
              <w:t xml:space="preserve">[35] </w:t>
            </w:r>
          </w:p>
        </w:tc>
      </w:tr>
    </w:tbl>
    <w:p w14:paraId="1272A3F9" w14:textId="77777777" w:rsidR="00413174" w:rsidRPr="007C1F3C" w:rsidRDefault="00413174" w:rsidP="00413174">
      <w:pPr>
        <w:spacing w:after="38" w:line="240" w:lineRule="auto"/>
        <w:rPr>
          <w:rFonts w:ascii="Arial" w:hAnsi="Arial" w:cs="Arial"/>
          <w:sz w:val="24"/>
          <w:szCs w:val="24"/>
        </w:rPr>
      </w:pPr>
      <w:r w:rsidRPr="007C1F3C">
        <w:rPr>
          <w:rFonts w:ascii="Arial" w:eastAsia="Arial" w:hAnsi="Arial" w:cs="Arial"/>
          <w:b/>
          <w:sz w:val="24"/>
          <w:szCs w:val="24"/>
        </w:rPr>
        <w:t>QUESTION 4: ANIMAL REPRODUCTION (NOVEMBER 2016 FINAL)</w:t>
      </w:r>
    </w:p>
    <w:p w14:paraId="530935D6"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23633D4B"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313324F6"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21DCC7C" w14:textId="77777777" w:rsidR="00413174" w:rsidRPr="007C1F3C" w:rsidRDefault="00413174" w:rsidP="00413174">
      <w:pPr>
        <w:ind w:left="734" w:hanging="749"/>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graph below shows the volume and concentration of semen in different </w:t>
      </w:r>
      <w:r w:rsidRPr="007C1F3C">
        <w:rPr>
          <w:rFonts w:ascii="Arial" w:hAnsi="Arial" w:cs="Arial"/>
          <w:sz w:val="24"/>
          <w:szCs w:val="24"/>
        </w:rPr>
        <w:tab/>
        <w:t xml:space="preserve"> </w:t>
      </w:r>
      <w:r w:rsidRPr="007C1F3C">
        <w:rPr>
          <w:rFonts w:ascii="Arial" w:hAnsi="Arial" w:cs="Arial"/>
          <w:sz w:val="24"/>
          <w:szCs w:val="24"/>
        </w:rPr>
        <w:tab/>
        <w:t xml:space="preserve"> farm animals. </w:t>
      </w:r>
    </w:p>
    <w:p w14:paraId="1C3A5FBB"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16959C4B" wp14:editId="04999E39">
                <wp:extent cx="6231332" cy="3206487"/>
                <wp:effectExtent l="0" t="0" r="0" b="0"/>
                <wp:docPr id="22064" name="Group 22064"/>
                <wp:cNvGraphicFramePr/>
                <a:graphic xmlns:a="http://schemas.openxmlformats.org/drawingml/2006/main">
                  <a:graphicData uri="http://schemas.microsoft.com/office/word/2010/wordprocessingGroup">
                    <wpg:wgp>
                      <wpg:cNvGrpSpPr/>
                      <wpg:grpSpPr>
                        <a:xfrm>
                          <a:off x="0" y="0"/>
                          <a:ext cx="6231332" cy="3206487"/>
                          <a:chOff x="0" y="0"/>
                          <a:chExt cx="6231332" cy="3206487"/>
                        </a:xfrm>
                      </wpg:grpSpPr>
                      <wps:wsp>
                        <wps:cNvPr id="3512" name="Rectangle 3512"/>
                        <wps:cNvSpPr/>
                        <wps:spPr>
                          <a:xfrm>
                            <a:off x="541020" y="0"/>
                            <a:ext cx="56348" cy="190519"/>
                          </a:xfrm>
                          <a:prstGeom prst="rect">
                            <a:avLst/>
                          </a:prstGeom>
                          <a:ln>
                            <a:noFill/>
                          </a:ln>
                        </wps:spPr>
                        <wps:txbx>
                          <w:txbxContent>
                            <w:p w14:paraId="08E3E85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3" name="Rectangle 3513"/>
                        <wps:cNvSpPr/>
                        <wps:spPr>
                          <a:xfrm>
                            <a:off x="0" y="193548"/>
                            <a:ext cx="56348" cy="190519"/>
                          </a:xfrm>
                          <a:prstGeom prst="rect">
                            <a:avLst/>
                          </a:prstGeom>
                          <a:ln>
                            <a:noFill/>
                          </a:ln>
                        </wps:spPr>
                        <wps:txbx>
                          <w:txbxContent>
                            <w:p w14:paraId="79128B8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4" name="Rectangle 3514"/>
                        <wps:cNvSpPr/>
                        <wps:spPr>
                          <a:xfrm>
                            <a:off x="5436108" y="2901696"/>
                            <a:ext cx="56348" cy="190519"/>
                          </a:xfrm>
                          <a:prstGeom prst="rect">
                            <a:avLst/>
                          </a:prstGeom>
                          <a:ln>
                            <a:noFill/>
                          </a:ln>
                        </wps:spPr>
                        <wps:txbx>
                          <w:txbxContent>
                            <w:p w14:paraId="2F9BBE0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5" name="Rectangle 3515"/>
                        <wps:cNvSpPr/>
                        <wps:spPr>
                          <a:xfrm>
                            <a:off x="6009132" y="193548"/>
                            <a:ext cx="56348" cy="190519"/>
                          </a:xfrm>
                          <a:prstGeom prst="rect">
                            <a:avLst/>
                          </a:prstGeom>
                          <a:ln>
                            <a:noFill/>
                          </a:ln>
                        </wps:spPr>
                        <wps:txbx>
                          <w:txbxContent>
                            <w:p w14:paraId="795F017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6" name="Rectangle 3516"/>
                        <wps:cNvSpPr/>
                        <wps:spPr>
                          <a:xfrm>
                            <a:off x="6188964" y="193548"/>
                            <a:ext cx="56348" cy="190519"/>
                          </a:xfrm>
                          <a:prstGeom prst="rect">
                            <a:avLst/>
                          </a:prstGeom>
                          <a:ln>
                            <a:noFill/>
                          </a:ln>
                        </wps:spPr>
                        <wps:txbx>
                          <w:txbxContent>
                            <w:p w14:paraId="204786B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3579" name="Shape 23579"/>
                        <wps:cNvSpPr/>
                        <wps:spPr>
                          <a:xfrm>
                            <a:off x="348996" y="14448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580" name="Shape 23580"/>
                        <wps:cNvSpPr/>
                        <wps:spPr>
                          <a:xfrm>
                            <a:off x="348996" y="14448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1" name="Shape 23581"/>
                        <wps:cNvSpPr/>
                        <wps:spPr>
                          <a:xfrm>
                            <a:off x="367284" y="144480"/>
                            <a:ext cx="5564124" cy="18288"/>
                          </a:xfrm>
                          <a:custGeom>
                            <a:avLst/>
                            <a:gdLst/>
                            <a:ahLst/>
                            <a:cxnLst/>
                            <a:rect l="0" t="0" r="0" b="0"/>
                            <a:pathLst>
                              <a:path w="5564124" h="18288">
                                <a:moveTo>
                                  <a:pt x="0" y="0"/>
                                </a:moveTo>
                                <a:lnTo>
                                  <a:pt x="5564124" y="0"/>
                                </a:lnTo>
                                <a:lnTo>
                                  <a:pt x="5564124" y="18288"/>
                                </a:lnTo>
                                <a:lnTo>
                                  <a:pt x="0" y="18288"/>
                                </a:lnTo>
                                <a:lnTo>
                                  <a:pt x="0" y="0"/>
                                </a:lnTo>
                              </a:path>
                            </a:pathLst>
                          </a:custGeom>
                          <a:solidFill>
                            <a:srgbClr val="000000"/>
                          </a:solidFill>
                          <a:ln w="0" cap="flat">
                            <a:noFill/>
                            <a:miter lim="127000"/>
                          </a:ln>
                          <a:effectLst/>
                        </wps:spPr>
                        <wps:bodyPr/>
                      </wps:wsp>
                      <wps:wsp>
                        <wps:cNvPr id="23582" name="Shape 23582"/>
                        <wps:cNvSpPr/>
                        <wps:spPr>
                          <a:xfrm>
                            <a:off x="5931408" y="14448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583" name="Shape 23583"/>
                        <wps:cNvSpPr/>
                        <wps:spPr>
                          <a:xfrm>
                            <a:off x="5931408" y="14448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4" name="Shape 23584"/>
                        <wps:cNvSpPr/>
                        <wps:spPr>
                          <a:xfrm>
                            <a:off x="348996" y="164292"/>
                            <a:ext cx="18288" cy="2849880"/>
                          </a:xfrm>
                          <a:custGeom>
                            <a:avLst/>
                            <a:gdLst/>
                            <a:ahLst/>
                            <a:cxnLst/>
                            <a:rect l="0" t="0" r="0" b="0"/>
                            <a:pathLst>
                              <a:path w="18288" h="2849880">
                                <a:moveTo>
                                  <a:pt x="0" y="0"/>
                                </a:moveTo>
                                <a:lnTo>
                                  <a:pt x="18288" y="0"/>
                                </a:lnTo>
                                <a:lnTo>
                                  <a:pt x="18288" y="2849880"/>
                                </a:lnTo>
                                <a:lnTo>
                                  <a:pt x="0" y="2849880"/>
                                </a:lnTo>
                                <a:lnTo>
                                  <a:pt x="0" y="0"/>
                                </a:lnTo>
                              </a:path>
                            </a:pathLst>
                          </a:custGeom>
                          <a:solidFill>
                            <a:srgbClr val="000000"/>
                          </a:solidFill>
                          <a:ln w="0" cap="flat">
                            <a:noFill/>
                            <a:miter lim="127000"/>
                          </a:ln>
                          <a:effectLst/>
                        </wps:spPr>
                        <wps:bodyPr/>
                      </wps:wsp>
                      <wps:wsp>
                        <wps:cNvPr id="23585" name="Shape 23585"/>
                        <wps:cNvSpPr/>
                        <wps:spPr>
                          <a:xfrm>
                            <a:off x="348996"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6" name="Shape 23586"/>
                        <wps:cNvSpPr/>
                        <wps:spPr>
                          <a:xfrm>
                            <a:off x="348996"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7" name="Shape 23587"/>
                        <wps:cNvSpPr/>
                        <wps:spPr>
                          <a:xfrm>
                            <a:off x="367284" y="3014172"/>
                            <a:ext cx="5564124" cy="18288"/>
                          </a:xfrm>
                          <a:custGeom>
                            <a:avLst/>
                            <a:gdLst/>
                            <a:ahLst/>
                            <a:cxnLst/>
                            <a:rect l="0" t="0" r="0" b="0"/>
                            <a:pathLst>
                              <a:path w="5564124" h="18288">
                                <a:moveTo>
                                  <a:pt x="0" y="0"/>
                                </a:moveTo>
                                <a:lnTo>
                                  <a:pt x="5564124" y="0"/>
                                </a:lnTo>
                                <a:lnTo>
                                  <a:pt x="5564124" y="18288"/>
                                </a:lnTo>
                                <a:lnTo>
                                  <a:pt x="0" y="18288"/>
                                </a:lnTo>
                                <a:lnTo>
                                  <a:pt x="0" y="0"/>
                                </a:lnTo>
                              </a:path>
                            </a:pathLst>
                          </a:custGeom>
                          <a:solidFill>
                            <a:srgbClr val="000000"/>
                          </a:solidFill>
                          <a:ln w="0" cap="flat">
                            <a:noFill/>
                            <a:miter lim="127000"/>
                          </a:ln>
                          <a:effectLst/>
                        </wps:spPr>
                        <wps:bodyPr/>
                      </wps:wsp>
                      <wps:wsp>
                        <wps:cNvPr id="23588" name="Shape 23588"/>
                        <wps:cNvSpPr/>
                        <wps:spPr>
                          <a:xfrm>
                            <a:off x="5931408" y="164292"/>
                            <a:ext cx="18288" cy="2849880"/>
                          </a:xfrm>
                          <a:custGeom>
                            <a:avLst/>
                            <a:gdLst/>
                            <a:ahLst/>
                            <a:cxnLst/>
                            <a:rect l="0" t="0" r="0" b="0"/>
                            <a:pathLst>
                              <a:path w="18288" h="2849880">
                                <a:moveTo>
                                  <a:pt x="0" y="0"/>
                                </a:moveTo>
                                <a:lnTo>
                                  <a:pt x="18288" y="0"/>
                                </a:lnTo>
                                <a:lnTo>
                                  <a:pt x="18288" y="2849880"/>
                                </a:lnTo>
                                <a:lnTo>
                                  <a:pt x="0" y="2849880"/>
                                </a:lnTo>
                                <a:lnTo>
                                  <a:pt x="0" y="0"/>
                                </a:lnTo>
                              </a:path>
                            </a:pathLst>
                          </a:custGeom>
                          <a:solidFill>
                            <a:srgbClr val="000000"/>
                          </a:solidFill>
                          <a:ln w="0" cap="flat">
                            <a:noFill/>
                            <a:miter lim="127000"/>
                          </a:ln>
                          <a:effectLst/>
                        </wps:spPr>
                        <wps:bodyPr/>
                      </wps:wsp>
                      <wps:wsp>
                        <wps:cNvPr id="23589" name="Shape 23589"/>
                        <wps:cNvSpPr/>
                        <wps:spPr>
                          <a:xfrm>
                            <a:off x="5931408"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90" name="Shape 23590"/>
                        <wps:cNvSpPr/>
                        <wps:spPr>
                          <a:xfrm>
                            <a:off x="5931408"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529" name="Rectangle 3529"/>
                        <wps:cNvSpPr/>
                        <wps:spPr>
                          <a:xfrm>
                            <a:off x="541020" y="3063240"/>
                            <a:ext cx="56348" cy="190519"/>
                          </a:xfrm>
                          <a:prstGeom prst="rect">
                            <a:avLst/>
                          </a:prstGeom>
                          <a:ln>
                            <a:noFill/>
                          </a:ln>
                        </wps:spPr>
                        <wps:txbx>
                          <w:txbxContent>
                            <w:p w14:paraId="23C4A0B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650" name="Shape 3650"/>
                        <wps:cNvSpPr/>
                        <wps:spPr>
                          <a:xfrm>
                            <a:off x="1280648" y="2093204"/>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1" name="Shape 3651"/>
                        <wps:cNvSpPr/>
                        <wps:spPr>
                          <a:xfrm>
                            <a:off x="1280648" y="1836488"/>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2" name="Shape 3652"/>
                        <wps:cNvSpPr/>
                        <wps:spPr>
                          <a:xfrm>
                            <a:off x="1280648" y="1579772"/>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3" name="Shape 3653"/>
                        <wps:cNvSpPr/>
                        <wps:spPr>
                          <a:xfrm>
                            <a:off x="1280648" y="1323056"/>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4" name="Shape 3654"/>
                        <wps:cNvSpPr/>
                        <wps:spPr>
                          <a:xfrm>
                            <a:off x="1280648" y="1066340"/>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5" name="Shape 3655"/>
                        <wps:cNvSpPr/>
                        <wps:spPr>
                          <a:xfrm>
                            <a:off x="1280648" y="809623"/>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6" name="Shape 3656"/>
                        <wps:cNvSpPr/>
                        <wps:spPr>
                          <a:xfrm>
                            <a:off x="1280648" y="552908"/>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7" name="Shape 3657"/>
                        <wps:cNvSpPr/>
                        <wps:spPr>
                          <a:xfrm>
                            <a:off x="1280649" y="552904"/>
                            <a:ext cx="4027955" cy="1797012"/>
                          </a:xfrm>
                          <a:custGeom>
                            <a:avLst/>
                            <a:gdLst/>
                            <a:ahLst/>
                            <a:cxnLst/>
                            <a:rect l="0" t="0" r="0" b="0"/>
                            <a:pathLst>
                              <a:path w="4027955" h="1797012">
                                <a:moveTo>
                                  <a:pt x="0" y="0"/>
                                </a:moveTo>
                                <a:lnTo>
                                  <a:pt x="4027955" y="0"/>
                                </a:lnTo>
                                <a:lnTo>
                                  <a:pt x="4027955" y="1797012"/>
                                </a:lnTo>
                                <a:lnTo>
                                  <a:pt x="0" y="1797012"/>
                                </a:lnTo>
                                <a:close/>
                              </a:path>
                            </a:pathLst>
                          </a:custGeom>
                          <a:noFill/>
                          <a:ln w="7716" cap="flat" cmpd="sng" algn="ctr">
                            <a:solidFill>
                              <a:srgbClr val="818181"/>
                            </a:solidFill>
                            <a:prstDash val="solid"/>
                            <a:round/>
                          </a:ln>
                          <a:effectLst/>
                        </wps:spPr>
                        <wps:bodyPr/>
                      </wps:wsp>
                      <wps:wsp>
                        <wps:cNvPr id="23591" name="Shape 23591"/>
                        <wps:cNvSpPr/>
                        <wps:spPr>
                          <a:xfrm>
                            <a:off x="1570013" y="813631"/>
                            <a:ext cx="385819" cy="1532283"/>
                          </a:xfrm>
                          <a:custGeom>
                            <a:avLst/>
                            <a:gdLst/>
                            <a:ahLst/>
                            <a:cxnLst/>
                            <a:rect l="0" t="0" r="0" b="0"/>
                            <a:pathLst>
                              <a:path w="385819" h="1532283">
                                <a:moveTo>
                                  <a:pt x="0" y="0"/>
                                </a:moveTo>
                                <a:lnTo>
                                  <a:pt x="385819" y="0"/>
                                </a:lnTo>
                                <a:lnTo>
                                  <a:pt x="385819" y="1532283"/>
                                </a:lnTo>
                                <a:lnTo>
                                  <a:pt x="0" y="1532283"/>
                                </a:lnTo>
                                <a:lnTo>
                                  <a:pt x="0" y="0"/>
                                </a:lnTo>
                              </a:path>
                            </a:pathLst>
                          </a:custGeom>
                          <a:solidFill>
                            <a:srgbClr val="000000"/>
                          </a:solidFill>
                          <a:ln w="0" cap="flat">
                            <a:noFill/>
                            <a:miter lim="127000"/>
                          </a:ln>
                          <a:effectLst/>
                        </wps:spPr>
                        <wps:bodyPr/>
                      </wps:wsp>
                      <wps:wsp>
                        <wps:cNvPr id="3659" name="Shape 3659"/>
                        <wps:cNvSpPr/>
                        <wps:spPr>
                          <a:xfrm>
                            <a:off x="1570013" y="813631"/>
                            <a:ext cx="385819" cy="1532275"/>
                          </a:xfrm>
                          <a:custGeom>
                            <a:avLst/>
                            <a:gdLst/>
                            <a:ahLst/>
                            <a:cxnLst/>
                            <a:rect l="0" t="0" r="0" b="0"/>
                            <a:pathLst>
                              <a:path w="385819" h="1532275">
                                <a:moveTo>
                                  <a:pt x="0" y="0"/>
                                </a:moveTo>
                                <a:lnTo>
                                  <a:pt x="385819" y="0"/>
                                </a:lnTo>
                                <a:lnTo>
                                  <a:pt x="385819" y="1532275"/>
                                </a:lnTo>
                                <a:lnTo>
                                  <a:pt x="0" y="1532275"/>
                                </a:lnTo>
                                <a:close/>
                              </a:path>
                            </a:pathLst>
                          </a:custGeom>
                          <a:noFill/>
                          <a:ln w="15433" cap="flat" cmpd="sng" algn="ctr">
                            <a:solidFill>
                              <a:srgbClr val="000000"/>
                            </a:solidFill>
                            <a:prstDash val="solid"/>
                            <a:round/>
                          </a:ln>
                          <a:effectLst/>
                        </wps:spPr>
                        <wps:bodyPr/>
                      </wps:wsp>
                      <wps:wsp>
                        <wps:cNvPr id="23592" name="Shape 23592"/>
                        <wps:cNvSpPr/>
                        <wps:spPr>
                          <a:xfrm>
                            <a:off x="2912657" y="1319041"/>
                            <a:ext cx="385819" cy="1026873"/>
                          </a:xfrm>
                          <a:custGeom>
                            <a:avLst/>
                            <a:gdLst/>
                            <a:ahLst/>
                            <a:cxnLst/>
                            <a:rect l="0" t="0" r="0" b="0"/>
                            <a:pathLst>
                              <a:path w="385819" h="1026873">
                                <a:moveTo>
                                  <a:pt x="0" y="0"/>
                                </a:moveTo>
                                <a:lnTo>
                                  <a:pt x="385819" y="0"/>
                                </a:lnTo>
                                <a:lnTo>
                                  <a:pt x="385819" y="1026873"/>
                                </a:lnTo>
                                <a:lnTo>
                                  <a:pt x="0" y="1026873"/>
                                </a:lnTo>
                                <a:lnTo>
                                  <a:pt x="0" y="0"/>
                                </a:lnTo>
                              </a:path>
                            </a:pathLst>
                          </a:custGeom>
                          <a:solidFill>
                            <a:srgbClr val="000000"/>
                          </a:solidFill>
                          <a:ln w="0" cap="flat">
                            <a:noFill/>
                            <a:miter lim="127000"/>
                          </a:ln>
                          <a:effectLst/>
                        </wps:spPr>
                        <wps:bodyPr/>
                      </wps:wsp>
                      <wps:wsp>
                        <wps:cNvPr id="3661" name="Shape 3661"/>
                        <wps:cNvSpPr/>
                        <wps:spPr>
                          <a:xfrm>
                            <a:off x="2912665" y="1319041"/>
                            <a:ext cx="385819" cy="1026864"/>
                          </a:xfrm>
                          <a:custGeom>
                            <a:avLst/>
                            <a:gdLst/>
                            <a:ahLst/>
                            <a:cxnLst/>
                            <a:rect l="0" t="0" r="0" b="0"/>
                            <a:pathLst>
                              <a:path w="385819" h="1026864">
                                <a:moveTo>
                                  <a:pt x="0" y="0"/>
                                </a:moveTo>
                                <a:lnTo>
                                  <a:pt x="385819" y="0"/>
                                </a:lnTo>
                                <a:lnTo>
                                  <a:pt x="385819" y="1026864"/>
                                </a:lnTo>
                                <a:lnTo>
                                  <a:pt x="0" y="1026864"/>
                                </a:lnTo>
                                <a:close/>
                              </a:path>
                            </a:pathLst>
                          </a:custGeom>
                          <a:noFill/>
                          <a:ln w="15433" cap="flat" cmpd="sng" algn="ctr">
                            <a:solidFill>
                              <a:srgbClr val="000000"/>
                            </a:solidFill>
                            <a:prstDash val="solid"/>
                            <a:round/>
                          </a:ln>
                          <a:effectLst/>
                        </wps:spPr>
                        <wps:bodyPr/>
                      </wps:wsp>
                      <wps:wsp>
                        <wps:cNvPr id="23593" name="Shape 23593"/>
                        <wps:cNvSpPr/>
                        <wps:spPr>
                          <a:xfrm>
                            <a:off x="4255317" y="1832482"/>
                            <a:ext cx="385812" cy="513432"/>
                          </a:xfrm>
                          <a:custGeom>
                            <a:avLst/>
                            <a:gdLst/>
                            <a:ahLst/>
                            <a:cxnLst/>
                            <a:rect l="0" t="0" r="0" b="0"/>
                            <a:pathLst>
                              <a:path w="385812" h="513432">
                                <a:moveTo>
                                  <a:pt x="0" y="0"/>
                                </a:moveTo>
                                <a:lnTo>
                                  <a:pt x="385812" y="0"/>
                                </a:lnTo>
                                <a:lnTo>
                                  <a:pt x="385812" y="513432"/>
                                </a:lnTo>
                                <a:lnTo>
                                  <a:pt x="0" y="513432"/>
                                </a:lnTo>
                                <a:lnTo>
                                  <a:pt x="0" y="0"/>
                                </a:lnTo>
                              </a:path>
                            </a:pathLst>
                          </a:custGeom>
                          <a:solidFill>
                            <a:srgbClr val="000000"/>
                          </a:solidFill>
                          <a:ln w="0" cap="flat">
                            <a:noFill/>
                            <a:miter lim="127000"/>
                          </a:ln>
                          <a:effectLst/>
                        </wps:spPr>
                        <wps:bodyPr/>
                      </wps:wsp>
                      <wps:wsp>
                        <wps:cNvPr id="3663" name="Shape 3663"/>
                        <wps:cNvSpPr/>
                        <wps:spPr>
                          <a:xfrm>
                            <a:off x="4255317" y="1832473"/>
                            <a:ext cx="385819" cy="513432"/>
                          </a:xfrm>
                          <a:custGeom>
                            <a:avLst/>
                            <a:gdLst/>
                            <a:ahLst/>
                            <a:cxnLst/>
                            <a:rect l="0" t="0" r="0" b="0"/>
                            <a:pathLst>
                              <a:path w="385819" h="513432">
                                <a:moveTo>
                                  <a:pt x="0" y="0"/>
                                </a:moveTo>
                                <a:lnTo>
                                  <a:pt x="385819" y="0"/>
                                </a:lnTo>
                                <a:lnTo>
                                  <a:pt x="385819" y="513432"/>
                                </a:lnTo>
                                <a:lnTo>
                                  <a:pt x="0" y="513432"/>
                                </a:lnTo>
                                <a:close/>
                              </a:path>
                            </a:pathLst>
                          </a:custGeom>
                          <a:noFill/>
                          <a:ln w="15433" cap="flat" cmpd="sng" algn="ctr">
                            <a:solidFill>
                              <a:srgbClr val="000000"/>
                            </a:solidFill>
                            <a:prstDash val="solid"/>
                            <a:round/>
                          </a:ln>
                          <a:effectLst/>
                        </wps:spPr>
                        <wps:bodyPr/>
                      </wps:wsp>
                      <wps:wsp>
                        <wps:cNvPr id="23594" name="Shape 23594"/>
                        <wps:cNvSpPr/>
                        <wps:spPr>
                          <a:xfrm>
                            <a:off x="1955833" y="2089190"/>
                            <a:ext cx="378103" cy="256716"/>
                          </a:xfrm>
                          <a:custGeom>
                            <a:avLst/>
                            <a:gdLst/>
                            <a:ahLst/>
                            <a:cxnLst/>
                            <a:rect l="0" t="0" r="0" b="0"/>
                            <a:pathLst>
                              <a:path w="378103" h="256716">
                                <a:moveTo>
                                  <a:pt x="0" y="0"/>
                                </a:moveTo>
                                <a:lnTo>
                                  <a:pt x="378103" y="0"/>
                                </a:lnTo>
                                <a:lnTo>
                                  <a:pt x="378103" y="256716"/>
                                </a:lnTo>
                                <a:lnTo>
                                  <a:pt x="0" y="256716"/>
                                </a:lnTo>
                                <a:lnTo>
                                  <a:pt x="0" y="0"/>
                                </a:lnTo>
                              </a:path>
                            </a:pathLst>
                          </a:custGeom>
                          <a:solidFill>
                            <a:srgbClr val="FFFFFF"/>
                          </a:solidFill>
                          <a:ln w="0" cap="flat">
                            <a:noFill/>
                            <a:miter lim="127000"/>
                          </a:ln>
                          <a:effectLst/>
                        </wps:spPr>
                        <wps:bodyPr/>
                      </wps:wsp>
                      <wps:wsp>
                        <wps:cNvPr id="3665" name="Shape 3665"/>
                        <wps:cNvSpPr/>
                        <wps:spPr>
                          <a:xfrm>
                            <a:off x="1955833" y="2089190"/>
                            <a:ext cx="378103" cy="256716"/>
                          </a:xfrm>
                          <a:custGeom>
                            <a:avLst/>
                            <a:gdLst/>
                            <a:ahLst/>
                            <a:cxnLst/>
                            <a:rect l="0" t="0" r="0" b="0"/>
                            <a:pathLst>
                              <a:path w="378103" h="256716">
                                <a:moveTo>
                                  <a:pt x="0" y="0"/>
                                </a:moveTo>
                                <a:lnTo>
                                  <a:pt x="378103" y="0"/>
                                </a:lnTo>
                                <a:lnTo>
                                  <a:pt x="378103" y="256716"/>
                                </a:lnTo>
                                <a:lnTo>
                                  <a:pt x="0" y="256716"/>
                                </a:lnTo>
                                <a:close/>
                              </a:path>
                            </a:pathLst>
                          </a:custGeom>
                          <a:noFill/>
                          <a:ln w="15433" cap="flat" cmpd="sng" algn="ctr">
                            <a:solidFill>
                              <a:srgbClr val="000000"/>
                            </a:solidFill>
                            <a:prstDash val="solid"/>
                            <a:round/>
                          </a:ln>
                          <a:effectLst/>
                        </wps:spPr>
                        <wps:bodyPr/>
                      </wps:wsp>
                      <wps:wsp>
                        <wps:cNvPr id="23595" name="Shape 23595"/>
                        <wps:cNvSpPr/>
                        <wps:spPr>
                          <a:xfrm>
                            <a:off x="3298484" y="1960832"/>
                            <a:ext cx="378103" cy="385082"/>
                          </a:xfrm>
                          <a:custGeom>
                            <a:avLst/>
                            <a:gdLst/>
                            <a:ahLst/>
                            <a:cxnLst/>
                            <a:rect l="0" t="0" r="0" b="0"/>
                            <a:pathLst>
                              <a:path w="378103" h="385082">
                                <a:moveTo>
                                  <a:pt x="0" y="0"/>
                                </a:moveTo>
                                <a:lnTo>
                                  <a:pt x="378103" y="0"/>
                                </a:lnTo>
                                <a:lnTo>
                                  <a:pt x="378103" y="385082"/>
                                </a:lnTo>
                                <a:lnTo>
                                  <a:pt x="0" y="385082"/>
                                </a:lnTo>
                                <a:lnTo>
                                  <a:pt x="0" y="0"/>
                                </a:lnTo>
                              </a:path>
                            </a:pathLst>
                          </a:custGeom>
                          <a:solidFill>
                            <a:srgbClr val="FFFFFF"/>
                          </a:solidFill>
                          <a:ln w="0" cap="flat">
                            <a:noFill/>
                            <a:miter lim="127000"/>
                          </a:ln>
                          <a:effectLst/>
                        </wps:spPr>
                        <wps:bodyPr/>
                      </wps:wsp>
                      <wps:wsp>
                        <wps:cNvPr id="3667" name="Shape 3667"/>
                        <wps:cNvSpPr/>
                        <wps:spPr>
                          <a:xfrm>
                            <a:off x="3298484" y="1960832"/>
                            <a:ext cx="378103" cy="385074"/>
                          </a:xfrm>
                          <a:custGeom>
                            <a:avLst/>
                            <a:gdLst/>
                            <a:ahLst/>
                            <a:cxnLst/>
                            <a:rect l="0" t="0" r="0" b="0"/>
                            <a:pathLst>
                              <a:path w="378103" h="385074">
                                <a:moveTo>
                                  <a:pt x="0" y="0"/>
                                </a:moveTo>
                                <a:lnTo>
                                  <a:pt x="378103" y="0"/>
                                </a:lnTo>
                                <a:lnTo>
                                  <a:pt x="378103" y="385074"/>
                                </a:lnTo>
                                <a:lnTo>
                                  <a:pt x="0" y="385074"/>
                                </a:lnTo>
                                <a:close/>
                              </a:path>
                            </a:pathLst>
                          </a:custGeom>
                          <a:noFill/>
                          <a:ln w="15433" cap="flat" cmpd="sng" algn="ctr">
                            <a:solidFill>
                              <a:srgbClr val="000000"/>
                            </a:solidFill>
                            <a:prstDash val="solid"/>
                            <a:round/>
                          </a:ln>
                          <a:effectLst/>
                        </wps:spPr>
                        <wps:bodyPr/>
                      </wps:wsp>
                      <wps:wsp>
                        <wps:cNvPr id="23596" name="Shape 23596"/>
                        <wps:cNvSpPr/>
                        <wps:spPr>
                          <a:xfrm>
                            <a:off x="4641129" y="1575757"/>
                            <a:ext cx="385819" cy="770148"/>
                          </a:xfrm>
                          <a:custGeom>
                            <a:avLst/>
                            <a:gdLst/>
                            <a:ahLst/>
                            <a:cxnLst/>
                            <a:rect l="0" t="0" r="0" b="0"/>
                            <a:pathLst>
                              <a:path w="385819" h="770148">
                                <a:moveTo>
                                  <a:pt x="0" y="0"/>
                                </a:moveTo>
                                <a:lnTo>
                                  <a:pt x="385819" y="0"/>
                                </a:lnTo>
                                <a:lnTo>
                                  <a:pt x="385819" y="770148"/>
                                </a:lnTo>
                                <a:lnTo>
                                  <a:pt x="0" y="770148"/>
                                </a:lnTo>
                                <a:lnTo>
                                  <a:pt x="0" y="0"/>
                                </a:lnTo>
                              </a:path>
                            </a:pathLst>
                          </a:custGeom>
                          <a:solidFill>
                            <a:srgbClr val="FFFFFF"/>
                          </a:solidFill>
                          <a:ln w="0" cap="flat">
                            <a:noFill/>
                            <a:miter lim="127000"/>
                          </a:ln>
                          <a:effectLst/>
                        </wps:spPr>
                        <wps:bodyPr/>
                      </wps:wsp>
                      <wps:wsp>
                        <wps:cNvPr id="3669" name="Shape 3669"/>
                        <wps:cNvSpPr/>
                        <wps:spPr>
                          <a:xfrm>
                            <a:off x="4641136" y="1575757"/>
                            <a:ext cx="385819" cy="770148"/>
                          </a:xfrm>
                          <a:custGeom>
                            <a:avLst/>
                            <a:gdLst/>
                            <a:ahLst/>
                            <a:cxnLst/>
                            <a:rect l="0" t="0" r="0" b="0"/>
                            <a:pathLst>
                              <a:path w="385819" h="770148">
                                <a:moveTo>
                                  <a:pt x="0" y="0"/>
                                </a:moveTo>
                                <a:lnTo>
                                  <a:pt x="385819" y="0"/>
                                </a:lnTo>
                                <a:lnTo>
                                  <a:pt x="385819" y="770148"/>
                                </a:lnTo>
                                <a:lnTo>
                                  <a:pt x="0" y="770148"/>
                                </a:lnTo>
                                <a:close/>
                              </a:path>
                            </a:pathLst>
                          </a:custGeom>
                          <a:noFill/>
                          <a:ln w="15433" cap="flat" cmpd="sng" algn="ctr">
                            <a:solidFill>
                              <a:srgbClr val="000000"/>
                            </a:solidFill>
                            <a:prstDash val="solid"/>
                            <a:round/>
                          </a:ln>
                          <a:effectLst/>
                        </wps:spPr>
                        <wps:bodyPr/>
                      </wps:wsp>
                      <wps:wsp>
                        <wps:cNvPr id="3670" name="Shape 3670"/>
                        <wps:cNvSpPr/>
                        <wps:spPr>
                          <a:xfrm>
                            <a:off x="1280648" y="552908"/>
                            <a:ext cx="0" cy="1797013"/>
                          </a:xfrm>
                          <a:custGeom>
                            <a:avLst/>
                            <a:gdLst/>
                            <a:ahLst/>
                            <a:cxnLst/>
                            <a:rect l="0" t="0" r="0" b="0"/>
                            <a:pathLst>
                              <a:path h="1797013">
                                <a:moveTo>
                                  <a:pt x="0" y="1797013"/>
                                </a:moveTo>
                                <a:lnTo>
                                  <a:pt x="0" y="0"/>
                                </a:lnTo>
                              </a:path>
                            </a:pathLst>
                          </a:custGeom>
                          <a:noFill/>
                          <a:ln w="7716" cap="flat" cmpd="sng" algn="ctr">
                            <a:solidFill>
                              <a:srgbClr val="000000"/>
                            </a:solidFill>
                            <a:prstDash val="solid"/>
                            <a:round/>
                          </a:ln>
                          <a:effectLst/>
                        </wps:spPr>
                        <wps:bodyPr/>
                      </wps:wsp>
                      <wps:wsp>
                        <wps:cNvPr id="3671" name="Shape 3671"/>
                        <wps:cNvSpPr/>
                        <wps:spPr>
                          <a:xfrm>
                            <a:off x="1280648" y="2349920"/>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72" name="Rectangle 3672"/>
                        <wps:cNvSpPr/>
                        <wps:spPr>
                          <a:xfrm>
                            <a:off x="1103470" y="2291132"/>
                            <a:ext cx="83396" cy="174427"/>
                          </a:xfrm>
                          <a:prstGeom prst="rect">
                            <a:avLst/>
                          </a:prstGeom>
                          <a:ln>
                            <a:noFill/>
                          </a:ln>
                        </wps:spPr>
                        <wps:txbx>
                          <w:txbxContent>
                            <w:p w14:paraId="04800C28" w14:textId="77777777" w:rsidR="00514E69" w:rsidRDefault="00514E69" w:rsidP="00413174">
                              <w:pPr>
                                <w:spacing w:after="0" w:line="276" w:lineRule="auto"/>
                              </w:pPr>
                              <w:r>
                                <w:rPr>
                                  <w:rFonts w:ascii="Calibri" w:eastAsia="Calibri" w:hAnsi="Calibri" w:cs="Calibri"/>
                                  <w:b/>
                                  <w:sz w:val="20"/>
                                </w:rPr>
                                <w:t>0</w:t>
                              </w:r>
                            </w:p>
                          </w:txbxContent>
                        </wps:txbx>
                        <wps:bodyPr horzOverflow="overflow" vert="horz" lIns="0" tIns="0" rIns="0" bIns="0" rtlCol="0">
                          <a:noAutofit/>
                        </wps:bodyPr>
                      </wps:wsp>
                      <wps:wsp>
                        <wps:cNvPr id="3673" name="Rectangle 3673"/>
                        <wps:cNvSpPr/>
                        <wps:spPr>
                          <a:xfrm>
                            <a:off x="1103470" y="2034420"/>
                            <a:ext cx="83396" cy="174427"/>
                          </a:xfrm>
                          <a:prstGeom prst="rect">
                            <a:avLst/>
                          </a:prstGeom>
                          <a:ln>
                            <a:noFill/>
                          </a:ln>
                        </wps:spPr>
                        <wps:txbx>
                          <w:txbxContent>
                            <w:p w14:paraId="3D612C1F" w14:textId="77777777" w:rsidR="00514E69" w:rsidRDefault="00514E69" w:rsidP="00413174">
                              <w:pPr>
                                <w:spacing w:after="0" w:line="276" w:lineRule="auto"/>
                              </w:pPr>
                              <w:r>
                                <w:rPr>
                                  <w:rFonts w:ascii="Calibri" w:eastAsia="Calibri" w:hAnsi="Calibri" w:cs="Calibri"/>
                                  <w:b/>
                                  <w:sz w:val="20"/>
                                </w:rPr>
                                <w:t>1</w:t>
                              </w:r>
                            </w:p>
                          </w:txbxContent>
                        </wps:txbx>
                        <wps:bodyPr horzOverflow="overflow" vert="horz" lIns="0" tIns="0" rIns="0" bIns="0" rtlCol="0">
                          <a:noAutofit/>
                        </wps:bodyPr>
                      </wps:wsp>
                      <wps:wsp>
                        <wps:cNvPr id="3674" name="Rectangle 3674"/>
                        <wps:cNvSpPr/>
                        <wps:spPr>
                          <a:xfrm>
                            <a:off x="1103470" y="1777710"/>
                            <a:ext cx="83396" cy="174427"/>
                          </a:xfrm>
                          <a:prstGeom prst="rect">
                            <a:avLst/>
                          </a:prstGeom>
                          <a:ln>
                            <a:noFill/>
                          </a:ln>
                        </wps:spPr>
                        <wps:txbx>
                          <w:txbxContent>
                            <w:p w14:paraId="4CB41E9E" w14:textId="77777777" w:rsidR="00514E69" w:rsidRDefault="00514E69" w:rsidP="00413174">
                              <w:pPr>
                                <w:spacing w:after="0" w:line="276" w:lineRule="auto"/>
                              </w:pPr>
                              <w:r>
                                <w:rPr>
                                  <w:rFonts w:ascii="Calibri" w:eastAsia="Calibri" w:hAnsi="Calibri" w:cs="Calibri"/>
                                  <w:b/>
                                  <w:sz w:val="20"/>
                                </w:rPr>
                                <w:t>2</w:t>
                              </w:r>
                            </w:p>
                          </w:txbxContent>
                        </wps:txbx>
                        <wps:bodyPr horzOverflow="overflow" vert="horz" lIns="0" tIns="0" rIns="0" bIns="0" rtlCol="0">
                          <a:noAutofit/>
                        </wps:bodyPr>
                      </wps:wsp>
                      <wps:wsp>
                        <wps:cNvPr id="3675" name="Rectangle 3675"/>
                        <wps:cNvSpPr/>
                        <wps:spPr>
                          <a:xfrm>
                            <a:off x="1103470" y="1520999"/>
                            <a:ext cx="83396" cy="174427"/>
                          </a:xfrm>
                          <a:prstGeom prst="rect">
                            <a:avLst/>
                          </a:prstGeom>
                          <a:ln>
                            <a:noFill/>
                          </a:ln>
                        </wps:spPr>
                        <wps:txbx>
                          <w:txbxContent>
                            <w:p w14:paraId="77921EDE" w14:textId="77777777" w:rsidR="00514E69" w:rsidRDefault="00514E69" w:rsidP="00413174">
                              <w:pPr>
                                <w:spacing w:after="0" w:line="276" w:lineRule="auto"/>
                              </w:pPr>
                              <w:r>
                                <w:rPr>
                                  <w:rFonts w:ascii="Calibri" w:eastAsia="Calibri" w:hAnsi="Calibri" w:cs="Calibri"/>
                                  <w:b/>
                                  <w:sz w:val="20"/>
                                </w:rPr>
                                <w:t>3</w:t>
                              </w:r>
                            </w:p>
                          </w:txbxContent>
                        </wps:txbx>
                        <wps:bodyPr horzOverflow="overflow" vert="horz" lIns="0" tIns="0" rIns="0" bIns="0" rtlCol="0">
                          <a:noAutofit/>
                        </wps:bodyPr>
                      </wps:wsp>
                      <wps:wsp>
                        <wps:cNvPr id="3676" name="Rectangle 3676"/>
                        <wps:cNvSpPr/>
                        <wps:spPr>
                          <a:xfrm>
                            <a:off x="1103470" y="1264288"/>
                            <a:ext cx="83396" cy="174427"/>
                          </a:xfrm>
                          <a:prstGeom prst="rect">
                            <a:avLst/>
                          </a:prstGeom>
                          <a:ln>
                            <a:noFill/>
                          </a:ln>
                        </wps:spPr>
                        <wps:txbx>
                          <w:txbxContent>
                            <w:p w14:paraId="78FA2CB8" w14:textId="77777777" w:rsidR="00514E69" w:rsidRDefault="00514E69" w:rsidP="00413174">
                              <w:pPr>
                                <w:spacing w:after="0" w:line="276" w:lineRule="auto"/>
                              </w:pPr>
                              <w:r>
                                <w:rPr>
                                  <w:rFonts w:ascii="Calibri" w:eastAsia="Calibri" w:hAnsi="Calibri" w:cs="Calibri"/>
                                  <w:b/>
                                  <w:sz w:val="20"/>
                                </w:rPr>
                                <w:t>4</w:t>
                              </w:r>
                            </w:p>
                          </w:txbxContent>
                        </wps:txbx>
                        <wps:bodyPr horzOverflow="overflow" vert="horz" lIns="0" tIns="0" rIns="0" bIns="0" rtlCol="0">
                          <a:noAutofit/>
                        </wps:bodyPr>
                      </wps:wsp>
                      <wps:wsp>
                        <wps:cNvPr id="3677" name="Rectangle 3677"/>
                        <wps:cNvSpPr/>
                        <wps:spPr>
                          <a:xfrm>
                            <a:off x="1103470" y="1007577"/>
                            <a:ext cx="83396" cy="174427"/>
                          </a:xfrm>
                          <a:prstGeom prst="rect">
                            <a:avLst/>
                          </a:prstGeom>
                          <a:ln>
                            <a:noFill/>
                          </a:ln>
                        </wps:spPr>
                        <wps:txbx>
                          <w:txbxContent>
                            <w:p w14:paraId="02A8E3F9" w14:textId="77777777" w:rsidR="00514E69" w:rsidRDefault="00514E69" w:rsidP="00413174">
                              <w:pPr>
                                <w:spacing w:after="0" w:line="276" w:lineRule="auto"/>
                              </w:pPr>
                              <w:r>
                                <w:rPr>
                                  <w:rFonts w:ascii="Calibri" w:eastAsia="Calibri" w:hAnsi="Calibri" w:cs="Calibri"/>
                                  <w:b/>
                                  <w:sz w:val="20"/>
                                </w:rPr>
                                <w:t>5</w:t>
                              </w:r>
                            </w:p>
                          </w:txbxContent>
                        </wps:txbx>
                        <wps:bodyPr horzOverflow="overflow" vert="horz" lIns="0" tIns="0" rIns="0" bIns="0" rtlCol="0">
                          <a:noAutofit/>
                        </wps:bodyPr>
                      </wps:wsp>
                      <wps:wsp>
                        <wps:cNvPr id="3678" name="Rectangle 3678"/>
                        <wps:cNvSpPr/>
                        <wps:spPr>
                          <a:xfrm>
                            <a:off x="1103470" y="750865"/>
                            <a:ext cx="83396" cy="174427"/>
                          </a:xfrm>
                          <a:prstGeom prst="rect">
                            <a:avLst/>
                          </a:prstGeom>
                          <a:ln>
                            <a:noFill/>
                          </a:ln>
                        </wps:spPr>
                        <wps:txbx>
                          <w:txbxContent>
                            <w:p w14:paraId="0CCB0B52" w14:textId="77777777" w:rsidR="00514E69" w:rsidRDefault="00514E69" w:rsidP="00413174">
                              <w:pPr>
                                <w:spacing w:after="0" w:line="276" w:lineRule="auto"/>
                              </w:pPr>
                              <w:r>
                                <w:rPr>
                                  <w:rFonts w:ascii="Calibri" w:eastAsia="Calibri" w:hAnsi="Calibri" w:cs="Calibri"/>
                                  <w:b/>
                                  <w:sz w:val="20"/>
                                </w:rPr>
                                <w:t>6</w:t>
                              </w:r>
                            </w:p>
                          </w:txbxContent>
                        </wps:txbx>
                        <wps:bodyPr horzOverflow="overflow" vert="horz" lIns="0" tIns="0" rIns="0" bIns="0" rtlCol="0">
                          <a:noAutofit/>
                        </wps:bodyPr>
                      </wps:wsp>
                      <wps:wsp>
                        <wps:cNvPr id="3679" name="Rectangle 3679"/>
                        <wps:cNvSpPr/>
                        <wps:spPr>
                          <a:xfrm>
                            <a:off x="1103470" y="494154"/>
                            <a:ext cx="83396" cy="174427"/>
                          </a:xfrm>
                          <a:prstGeom prst="rect">
                            <a:avLst/>
                          </a:prstGeom>
                          <a:ln>
                            <a:noFill/>
                          </a:ln>
                        </wps:spPr>
                        <wps:txbx>
                          <w:txbxContent>
                            <w:p w14:paraId="500A10F6" w14:textId="77777777" w:rsidR="00514E69" w:rsidRDefault="00514E69" w:rsidP="00413174">
                              <w:pPr>
                                <w:spacing w:after="0" w:line="276" w:lineRule="auto"/>
                              </w:pPr>
                              <w:r>
                                <w:rPr>
                                  <w:rFonts w:ascii="Calibri" w:eastAsia="Calibri" w:hAnsi="Calibri" w:cs="Calibri"/>
                                  <w:b/>
                                  <w:sz w:val="20"/>
                                </w:rPr>
                                <w:t>7</w:t>
                              </w:r>
                            </w:p>
                          </w:txbxContent>
                        </wps:txbx>
                        <wps:bodyPr horzOverflow="overflow" vert="horz" lIns="0" tIns="0" rIns="0" bIns="0" rtlCol="0">
                          <a:noAutofit/>
                        </wps:bodyPr>
                      </wps:wsp>
                      <wps:wsp>
                        <wps:cNvPr id="3680" name="Rectangle 3680"/>
                        <wps:cNvSpPr/>
                        <wps:spPr>
                          <a:xfrm>
                            <a:off x="1658474" y="2458562"/>
                            <a:ext cx="781655" cy="174427"/>
                          </a:xfrm>
                          <a:prstGeom prst="rect">
                            <a:avLst/>
                          </a:prstGeom>
                          <a:ln>
                            <a:noFill/>
                          </a:ln>
                        </wps:spPr>
                        <wps:txbx>
                          <w:txbxContent>
                            <w:p w14:paraId="13CE04E0" w14:textId="77777777" w:rsidR="00514E69" w:rsidRDefault="00514E69" w:rsidP="00413174">
                              <w:pPr>
                                <w:spacing w:after="0" w:line="276" w:lineRule="auto"/>
                              </w:pPr>
                              <w:r>
                                <w:rPr>
                                  <w:rFonts w:ascii="Calibri" w:eastAsia="Calibri" w:hAnsi="Calibri" w:cs="Calibri"/>
                                  <w:b/>
                                  <w:sz w:val="20"/>
                                </w:rPr>
                                <w:t>Dairy cattle</w:t>
                              </w:r>
                            </w:p>
                          </w:txbxContent>
                        </wps:txbx>
                        <wps:bodyPr horzOverflow="overflow" vert="horz" lIns="0" tIns="0" rIns="0" bIns="0" rtlCol="0">
                          <a:noAutofit/>
                        </wps:bodyPr>
                      </wps:wsp>
                      <wps:wsp>
                        <wps:cNvPr id="3681" name="Rectangle 3681"/>
                        <wps:cNvSpPr/>
                        <wps:spPr>
                          <a:xfrm>
                            <a:off x="3024245" y="2458562"/>
                            <a:ext cx="730169" cy="174427"/>
                          </a:xfrm>
                          <a:prstGeom prst="rect">
                            <a:avLst/>
                          </a:prstGeom>
                          <a:ln>
                            <a:noFill/>
                          </a:ln>
                        </wps:spPr>
                        <wps:txbx>
                          <w:txbxContent>
                            <w:p w14:paraId="7D7B35D3" w14:textId="77777777" w:rsidR="00514E69" w:rsidRDefault="00514E69" w:rsidP="00413174">
                              <w:pPr>
                                <w:spacing w:after="0" w:line="276" w:lineRule="auto"/>
                              </w:pPr>
                              <w:r>
                                <w:rPr>
                                  <w:rFonts w:ascii="Calibri" w:eastAsia="Calibri" w:hAnsi="Calibri" w:cs="Calibri"/>
                                  <w:b/>
                                  <w:sz w:val="20"/>
                                </w:rPr>
                                <w:t>Beef cattle</w:t>
                              </w:r>
                            </w:p>
                          </w:txbxContent>
                        </wps:txbx>
                        <wps:bodyPr horzOverflow="overflow" vert="horz" lIns="0" tIns="0" rIns="0" bIns="0" rtlCol="0">
                          <a:noAutofit/>
                        </wps:bodyPr>
                      </wps:wsp>
                      <wps:wsp>
                        <wps:cNvPr id="3682" name="Rectangle 3682"/>
                        <wps:cNvSpPr/>
                        <wps:spPr>
                          <a:xfrm>
                            <a:off x="4488700" y="2458562"/>
                            <a:ext cx="417310" cy="174427"/>
                          </a:xfrm>
                          <a:prstGeom prst="rect">
                            <a:avLst/>
                          </a:prstGeom>
                          <a:ln>
                            <a:noFill/>
                          </a:ln>
                        </wps:spPr>
                        <wps:txbx>
                          <w:txbxContent>
                            <w:p w14:paraId="21E55899" w14:textId="77777777" w:rsidR="00514E69" w:rsidRDefault="00514E69" w:rsidP="00413174">
                              <w:pPr>
                                <w:spacing w:after="0" w:line="276" w:lineRule="auto"/>
                              </w:pPr>
                              <w:r>
                                <w:rPr>
                                  <w:rFonts w:ascii="Calibri" w:eastAsia="Calibri" w:hAnsi="Calibri" w:cs="Calibri"/>
                                  <w:b/>
                                  <w:sz w:val="20"/>
                                </w:rPr>
                                <w:t>Sheep</w:t>
                              </w:r>
                            </w:p>
                          </w:txbxContent>
                        </wps:txbx>
                        <wps:bodyPr horzOverflow="overflow" vert="horz" lIns="0" tIns="0" rIns="0" bIns="0" rtlCol="0">
                          <a:noAutofit/>
                        </wps:bodyPr>
                      </wps:wsp>
                      <wps:wsp>
                        <wps:cNvPr id="3683" name="Rectangle 3683"/>
                        <wps:cNvSpPr/>
                        <wps:spPr>
                          <a:xfrm>
                            <a:off x="1801932" y="314673"/>
                            <a:ext cx="3732025" cy="207130"/>
                          </a:xfrm>
                          <a:prstGeom prst="rect">
                            <a:avLst/>
                          </a:prstGeom>
                          <a:ln>
                            <a:noFill/>
                          </a:ln>
                        </wps:spPr>
                        <wps:txbx>
                          <w:txbxContent>
                            <w:p w14:paraId="5C743221" w14:textId="77777777" w:rsidR="00514E69" w:rsidRDefault="00514E69" w:rsidP="00413174">
                              <w:pPr>
                                <w:spacing w:after="0" w:line="276" w:lineRule="auto"/>
                              </w:pPr>
                              <w:r>
                                <w:rPr>
                                  <w:rFonts w:ascii="Calibri" w:eastAsia="Calibri" w:hAnsi="Calibri" w:cs="Calibri"/>
                                  <w:b/>
                                  <w:sz w:val="24"/>
                                </w:rPr>
                                <w:t>SEMEN CHARACTERISTICS OF FARM ANIMALS</w:t>
                              </w:r>
                            </w:p>
                          </w:txbxContent>
                        </wps:txbx>
                        <wps:bodyPr horzOverflow="overflow" vert="horz" lIns="0" tIns="0" rIns="0" bIns="0" rtlCol="0">
                          <a:noAutofit/>
                        </wps:bodyPr>
                      </wps:wsp>
                      <wps:wsp>
                        <wps:cNvPr id="23597" name="Shape 23597"/>
                        <wps:cNvSpPr/>
                        <wps:spPr>
                          <a:xfrm>
                            <a:off x="2573144" y="885833"/>
                            <a:ext cx="69448" cy="64179"/>
                          </a:xfrm>
                          <a:custGeom>
                            <a:avLst/>
                            <a:gdLst/>
                            <a:ahLst/>
                            <a:cxnLst/>
                            <a:rect l="0" t="0" r="0" b="0"/>
                            <a:pathLst>
                              <a:path w="69448" h="64179">
                                <a:moveTo>
                                  <a:pt x="0" y="0"/>
                                </a:moveTo>
                                <a:lnTo>
                                  <a:pt x="69448" y="0"/>
                                </a:lnTo>
                                <a:lnTo>
                                  <a:pt x="69448" y="64179"/>
                                </a:lnTo>
                                <a:lnTo>
                                  <a:pt x="0" y="64179"/>
                                </a:lnTo>
                                <a:lnTo>
                                  <a:pt x="0" y="0"/>
                                </a:lnTo>
                              </a:path>
                            </a:pathLst>
                          </a:custGeom>
                          <a:solidFill>
                            <a:srgbClr val="000000"/>
                          </a:solidFill>
                          <a:ln w="0" cap="flat">
                            <a:noFill/>
                            <a:miter lim="127000"/>
                          </a:ln>
                          <a:effectLst/>
                        </wps:spPr>
                        <wps:bodyPr/>
                      </wps:wsp>
                      <wps:wsp>
                        <wps:cNvPr id="3685" name="Shape 3685"/>
                        <wps:cNvSpPr/>
                        <wps:spPr>
                          <a:xfrm>
                            <a:off x="2573144" y="885833"/>
                            <a:ext cx="69448" cy="64179"/>
                          </a:xfrm>
                          <a:custGeom>
                            <a:avLst/>
                            <a:gdLst/>
                            <a:ahLst/>
                            <a:cxnLst/>
                            <a:rect l="0" t="0" r="0" b="0"/>
                            <a:pathLst>
                              <a:path w="69448" h="64179">
                                <a:moveTo>
                                  <a:pt x="0" y="0"/>
                                </a:moveTo>
                                <a:lnTo>
                                  <a:pt x="69448" y="0"/>
                                </a:lnTo>
                                <a:lnTo>
                                  <a:pt x="69448" y="64179"/>
                                </a:lnTo>
                                <a:lnTo>
                                  <a:pt x="0" y="64179"/>
                                </a:lnTo>
                                <a:close/>
                              </a:path>
                            </a:pathLst>
                          </a:custGeom>
                          <a:noFill/>
                          <a:ln w="15433" cap="flat" cmpd="sng" algn="ctr">
                            <a:solidFill>
                              <a:srgbClr val="000000"/>
                            </a:solidFill>
                            <a:prstDash val="solid"/>
                            <a:round/>
                          </a:ln>
                          <a:effectLst/>
                        </wps:spPr>
                        <wps:bodyPr/>
                      </wps:wsp>
                      <wps:wsp>
                        <wps:cNvPr id="3686" name="Rectangle 3686"/>
                        <wps:cNvSpPr/>
                        <wps:spPr>
                          <a:xfrm>
                            <a:off x="2669276" y="866804"/>
                            <a:ext cx="930810" cy="163524"/>
                          </a:xfrm>
                          <a:prstGeom prst="rect">
                            <a:avLst/>
                          </a:prstGeom>
                          <a:ln>
                            <a:noFill/>
                          </a:ln>
                        </wps:spPr>
                        <wps:txbx>
                          <w:txbxContent>
                            <w:p w14:paraId="478AE268" w14:textId="77777777" w:rsidR="00514E69" w:rsidRDefault="00514E69" w:rsidP="00413174">
                              <w:pPr>
                                <w:spacing w:after="0" w:line="276" w:lineRule="auto"/>
                              </w:pPr>
                              <w:r>
                                <w:rPr>
                                  <w:rFonts w:ascii="Calibri" w:eastAsia="Calibri" w:hAnsi="Calibri" w:cs="Calibri"/>
                                  <w:b/>
                                  <w:sz w:val="19"/>
                                </w:rPr>
                                <w:t>Semen volume</w:t>
                              </w:r>
                            </w:p>
                          </w:txbxContent>
                        </wps:txbx>
                        <wps:bodyPr horzOverflow="overflow" vert="horz" lIns="0" tIns="0" rIns="0" bIns="0" rtlCol="0">
                          <a:noAutofit/>
                        </wps:bodyPr>
                      </wps:wsp>
                      <wps:wsp>
                        <wps:cNvPr id="23598" name="Shape 23598"/>
                        <wps:cNvSpPr/>
                        <wps:spPr>
                          <a:xfrm>
                            <a:off x="3576274" y="885833"/>
                            <a:ext cx="61731" cy="64179"/>
                          </a:xfrm>
                          <a:custGeom>
                            <a:avLst/>
                            <a:gdLst/>
                            <a:ahLst/>
                            <a:cxnLst/>
                            <a:rect l="0" t="0" r="0" b="0"/>
                            <a:pathLst>
                              <a:path w="61731" h="64179">
                                <a:moveTo>
                                  <a:pt x="0" y="0"/>
                                </a:moveTo>
                                <a:lnTo>
                                  <a:pt x="61731" y="0"/>
                                </a:lnTo>
                                <a:lnTo>
                                  <a:pt x="61731" y="64179"/>
                                </a:lnTo>
                                <a:lnTo>
                                  <a:pt x="0" y="64179"/>
                                </a:lnTo>
                                <a:lnTo>
                                  <a:pt x="0" y="0"/>
                                </a:lnTo>
                              </a:path>
                            </a:pathLst>
                          </a:custGeom>
                          <a:solidFill>
                            <a:srgbClr val="FFFFFF"/>
                          </a:solidFill>
                          <a:ln w="0" cap="flat">
                            <a:noFill/>
                            <a:miter lim="127000"/>
                          </a:ln>
                          <a:effectLst/>
                        </wps:spPr>
                        <wps:bodyPr/>
                      </wps:wsp>
                      <wps:wsp>
                        <wps:cNvPr id="3688" name="Shape 3688"/>
                        <wps:cNvSpPr/>
                        <wps:spPr>
                          <a:xfrm>
                            <a:off x="3576274" y="885833"/>
                            <a:ext cx="61731" cy="64179"/>
                          </a:xfrm>
                          <a:custGeom>
                            <a:avLst/>
                            <a:gdLst/>
                            <a:ahLst/>
                            <a:cxnLst/>
                            <a:rect l="0" t="0" r="0" b="0"/>
                            <a:pathLst>
                              <a:path w="61731" h="64179">
                                <a:moveTo>
                                  <a:pt x="0" y="0"/>
                                </a:moveTo>
                                <a:lnTo>
                                  <a:pt x="61731" y="0"/>
                                </a:lnTo>
                                <a:lnTo>
                                  <a:pt x="61731" y="64179"/>
                                </a:lnTo>
                                <a:lnTo>
                                  <a:pt x="0" y="64179"/>
                                </a:lnTo>
                                <a:close/>
                              </a:path>
                            </a:pathLst>
                          </a:custGeom>
                          <a:noFill/>
                          <a:ln w="15433" cap="flat" cmpd="sng" algn="ctr">
                            <a:solidFill>
                              <a:srgbClr val="000000"/>
                            </a:solidFill>
                            <a:prstDash val="solid"/>
                            <a:round/>
                          </a:ln>
                          <a:effectLst/>
                        </wps:spPr>
                        <wps:bodyPr/>
                      </wps:wsp>
                      <wps:wsp>
                        <wps:cNvPr id="3689" name="Rectangle 3689"/>
                        <wps:cNvSpPr/>
                        <wps:spPr>
                          <a:xfrm>
                            <a:off x="3668654" y="866806"/>
                            <a:ext cx="1336690" cy="163524"/>
                          </a:xfrm>
                          <a:prstGeom prst="rect">
                            <a:avLst/>
                          </a:prstGeom>
                          <a:ln>
                            <a:noFill/>
                          </a:ln>
                        </wps:spPr>
                        <wps:txbx>
                          <w:txbxContent>
                            <w:p w14:paraId="7E517C05" w14:textId="77777777" w:rsidR="00514E69" w:rsidRDefault="00514E69" w:rsidP="00413174">
                              <w:pPr>
                                <w:spacing w:after="0" w:line="276" w:lineRule="auto"/>
                              </w:pPr>
                              <w:r>
                                <w:rPr>
                                  <w:rFonts w:ascii="Calibri" w:eastAsia="Calibri" w:hAnsi="Calibri" w:cs="Calibri"/>
                                  <w:b/>
                                  <w:sz w:val="19"/>
                                </w:rPr>
                                <w:t>Semen concentration</w:t>
                              </w:r>
                            </w:p>
                          </w:txbxContent>
                        </wps:txbx>
                        <wps:bodyPr horzOverflow="overflow" vert="horz" lIns="0" tIns="0" rIns="0" bIns="0" rtlCol="0">
                          <a:noAutofit/>
                        </wps:bodyPr>
                      </wps:wsp>
                      <wps:wsp>
                        <wps:cNvPr id="3690" name="Rectangle 3690"/>
                        <wps:cNvSpPr/>
                        <wps:spPr>
                          <a:xfrm rot="-5399999">
                            <a:off x="43323" y="1153699"/>
                            <a:ext cx="1204801" cy="190519"/>
                          </a:xfrm>
                          <a:prstGeom prst="rect">
                            <a:avLst/>
                          </a:prstGeom>
                          <a:ln>
                            <a:noFill/>
                          </a:ln>
                        </wps:spPr>
                        <wps:txbx>
                          <w:txbxContent>
                            <w:p w14:paraId="51C28834" w14:textId="77777777" w:rsidR="00514E69" w:rsidRDefault="00514E69" w:rsidP="00413174">
                              <w:pPr>
                                <w:spacing w:after="0" w:line="276" w:lineRule="auto"/>
                              </w:pPr>
                              <w:r>
                                <w:rPr>
                                  <w:rFonts w:ascii="Arial" w:eastAsia="Arial" w:hAnsi="Arial" w:cs="Arial"/>
                                  <w:b/>
                                </w:rPr>
                                <w:t>Volume (mℓ)</w:t>
                              </w:r>
                            </w:p>
                          </w:txbxContent>
                        </wps:txbx>
                        <wps:bodyPr horzOverflow="overflow" vert="horz" lIns="0" tIns="0" rIns="0" bIns="0" rtlCol="0">
                          <a:noAutofit/>
                        </wps:bodyPr>
                      </wps:wsp>
                      <wps:wsp>
                        <wps:cNvPr id="3691" name="Rectangle 3691"/>
                        <wps:cNvSpPr/>
                        <wps:spPr>
                          <a:xfrm rot="-5399999">
                            <a:off x="617550" y="824194"/>
                            <a:ext cx="56348" cy="190519"/>
                          </a:xfrm>
                          <a:prstGeom prst="rect">
                            <a:avLst/>
                          </a:prstGeom>
                          <a:ln>
                            <a:noFill/>
                          </a:ln>
                        </wps:spPr>
                        <wps:txbx>
                          <w:txbxContent>
                            <w:p w14:paraId="4BDCFFD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692" name="Rectangle 3692"/>
                        <wps:cNvSpPr/>
                        <wps:spPr>
                          <a:xfrm rot="-5399999">
                            <a:off x="-246676" y="1188311"/>
                            <a:ext cx="2150563" cy="190519"/>
                          </a:xfrm>
                          <a:prstGeom prst="rect">
                            <a:avLst/>
                          </a:prstGeom>
                          <a:ln>
                            <a:noFill/>
                          </a:ln>
                        </wps:spPr>
                        <wps:txbx>
                          <w:txbxContent>
                            <w:p w14:paraId="058C8248" w14:textId="77777777" w:rsidR="00514E69" w:rsidRDefault="00514E69" w:rsidP="00413174">
                              <w:pPr>
                                <w:spacing w:after="0" w:line="276" w:lineRule="auto"/>
                              </w:pPr>
                              <w:r>
                                <w:rPr>
                                  <w:rFonts w:ascii="Arial" w:eastAsia="Arial" w:hAnsi="Arial" w:cs="Arial"/>
                                  <w:b/>
                                </w:rPr>
                                <w:t>Concentration (million</w:t>
                              </w:r>
                            </w:p>
                          </w:txbxContent>
                        </wps:txbx>
                        <wps:bodyPr horzOverflow="overflow" vert="horz" lIns="0" tIns="0" rIns="0" bIns="0" rtlCol="0">
                          <a:noAutofit/>
                        </wps:bodyPr>
                      </wps:wsp>
                      <wps:wsp>
                        <wps:cNvPr id="3693" name="Rectangle 3693"/>
                        <wps:cNvSpPr/>
                        <wps:spPr>
                          <a:xfrm rot="-5399999">
                            <a:off x="626520" y="444545"/>
                            <a:ext cx="404168" cy="190519"/>
                          </a:xfrm>
                          <a:prstGeom prst="rect">
                            <a:avLst/>
                          </a:prstGeom>
                          <a:ln>
                            <a:noFill/>
                          </a:ln>
                        </wps:spPr>
                        <wps:txbx>
                          <w:txbxContent>
                            <w:p w14:paraId="022BEEB0" w14:textId="77777777" w:rsidR="00514E69" w:rsidRDefault="00514E69" w:rsidP="00413174">
                              <w:pPr>
                                <w:spacing w:after="0" w:line="276" w:lineRule="auto"/>
                              </w:pPr>
                              <w:r>
                                <w:rPr>
                                  <w:rFonts w:ascii="Arial" w:eastAsia="Arial" w:hAnsi="Arial" w:cs="Arial"/>
                                  <w:b/>
                                </w:rPr>
                                <w:t>/mℓ)</w:t>
                              </w:r>
                            </w:p>
                          </w:txbxContent>
                        </wps:txbx>
                        <wps:bodyPr horzOverflow="overflow" vert="horz" lIns="0" tIns="0" rIns="0" bIns="0" rtlCol="0">
                          <a:noAutofit/>
                        </wps:bodyPr>
                      </wps:wsp>
                      <wps:wsp>
                        <wps:cNvPr id="3694" name="Rectangle 3694"/>
                        <wps:cNvSpPr/>
                        <wps:spPr>
                          <a:xfrm rot="-5399999">
                            <a:off x="800430" y="315178"/>
                            <a:ext cx="56348" cy="190519"/>
                          </a:xfrm>
                          <a:prstGeom prst="rect">
                            <a:avLst/>
                          </a:prstGeom>
                          <a:ln>
                            <a:noFill/>
                          </a:ln>
                        </wps:spPr>
                        <wps:txbx>
                          <w:txbxContent>
                            <w:p w14:paraId="77B9972F"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695" name="Rectangle 3695"/>
                        <wps:cNvSpPr/>
                        <wps:spPr>
                          <a:xfrm>
                            <a:off x="2764536" y="2808732"/>
                            <a:ext cx="1308579" cy="190519"/>
                          </a:xfrm>
                          <a:prstGeom prst="rect">
                            <a:avLst/>
                          </a:prstGeom>
                          <a:ln>
                            <a:noFill/>
                          </a:ln>
                        </wps:spPr>
                        <wps:txbx>
                          <w:txbxContent>
                            <w:p w14:paraId="166283EE" w14:textId="77777777" w:rsidR="00514E69" w:rsidRDefault="00514E69" w:rsidP="00413174">
                              <w:pPr>
                                <w:spacing w:after="0" w:line="276" w:lineRule="auto"/>
                              </w:pPr>
                              <w:r>
                                <w:rPr>
                                  <w:rFonts w:ascii="Arial" w:eastAsia="Arial" w:hAnsi="Arial" w:cs="Arial"/>
                                  <w:b/>
                                </w:rPr>
                                <w:t>Farm animals</w:t>
                              </w:r>
                            </w:p>
                          </w:txbxContent>
                        </wps:txbx>
                        <wps:bodyPr horzOverflow="overflow" vert="horz" lIns="0" tIns="0" rIns="0" bIns="0" rtlCol="0">
                          <a:noAutofit/>
                        </wps:bodyPr>
                      </wps:wsp>
                      <wps:wsp>
                        <wps:cNvPr id="3696" name="Rectangle 3696"/>
                        <wps:cNvSpPr/>
                        <wps:spPr>
                          <a:xfrm>
                            <a:off x="3747516" y="2808732"/>
                            <a:ext cx="56348" cy="190519"/>
                          </a:xfrm>
                          <a:prstGeom prst="rect">
                            <a:avLst/>
                          </a:prstGeom>
                          <a:ln>
                            <a:noFill/>
                          </a:ln>
                        </wps:spPr>
                        <wps:txbx>
                          <w:txbxContent>
                            <w:p w14:paraId="3458901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959C4B" id="Group 22064" o:spid="_x0000_s1461" style="width:490.65pt;height:252.5pt;mso-position-horizontal-relative:char;mso-position-vertical-relative:line" coordsize="62313,3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">
                <v:rect id="Rectangle 3512" o:spid="_x0000_s1462" style="position:absolute;left:541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KU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TzMilMYAAADdAAAA&#10;DwAAAAAAAAAAAAAAAAAHAgAAZHJzL2Rvd25yZXYueG1sUEsFBgAAAAADAAMAtwAAAPoCAAAAAA==&#10;" filled="f" stroked="f">
                  <v:textbox inset="0,0,0,0">
                    <w:txbxContent>
                      <w:p w14:paraId="08E3E851" w14:textId="77777777" w:rsidR="00514E69" w:rsidRDefault="00514E69" w:rsidP="00413174">
                        <w:pPr>
                          <w:spacing w:after="0" w:line="276" w:lineRule="auto"/>
                        </w:pPr>
                        <w:r>
                          <w:rPr>
                            <w:rFonts w:ascii="Arial" w:eastAsia="Arial" w:hAnsi="Arial" w:cs="Arial"/>
                            <w:b/>
                          </w:rPr>
                          <w:t xml:space="preserve"> </w:t>
                        </w:r>
                      </w:p>
                    </w:txbxContent>
                  </v:textbox>
                </v:rect>
                <v:rect id="Rectangle 3513" o:spid="_x0000_s1463" style="position:absolute;top:193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cP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IH+HD8YAAADdAAAA&#10;DwAAAAAAAAAAAAAAAAAHAgAAZHJzL2Rvd25yZXYueG1sUEsFBgAAAAADAAMAtwAAAPoCAAAAAA==&#10;" filled="f" stroked="f">
                  <v:textbox inset="0,0,0,0">
                    <w:txbxContent>
                      <w:p w14:paraId="79128B80" w14:textId="77777777" w:rsidR="00514E69" w:rsidRDefault="00514E69" w:rsidP="00413174">
                        <w:pPr>
                          <w:spacing w:after="0" w:line="276" w:lineRule="auto"/>
                        </w:pPr>
                        <w:r>
                          <w:rPr>
                            <w:rFonts w:ascii="Arial" w:eastAsia="Arial" w:hAnsi="Arial" w:cs="Arial"/>
                            <w:b/>
                          </w:rPr>
                          <w:t xml:space="preserve"> </w:t>
                        </w:r>
                      </w:p>
                    </w:txbxContent>
                  </v:textbox>
                </v:rect>
                <v:rect id="Rectangle 3514" o:spid="_x0000_s1464" style="position:absolute;left:54361;top:29016;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" filled="f" stroked="f">
                  <v:textbox inset="0,0,0,0">
                    <w:txbxContent>
                      <w:p w14:paraId="2F9BBE01" w14:textId="77777777" w:rsidR="00514E69" w:rsidRDefault="00514E69" w:rsidP="00413174">
                        <w:pPr>
                          <w:spacing w:after="0" w:line="276" w:lineRule="auto"/>
                        </w:pPr>
                        <w:r>
                          <w:rPr>
                            <w:rFonts w:ascii="Arial" w:eastAsia="Arial" w:hAnsi="Arial" w:cs="Arial"/>
                            <w:b/>
                          </w:rPr>
                          <w:t xml:space="preserve"> </w:t>
                        </w:r>
                      </w:p>
                    </w:txbxContent>
                  </v:textbox>
                </v:rect>
                <v:rect id="Rectangle 3515" o:spid="_x0000_s1465" style="position:absolute;left:60091;top:193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rrg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wNq64MYAAADdAAAA&#10;DwAAAAAAAAAAAAAAAAAHAgAAZHJzL2Rvd25yZXYueG1sUEsFBgAAAAADAAMAtwAAAPoCAAAAAA==&#10;" filled="f" stroked="f">
                  <v:textbox inset="0,0,0,0">
                    <w:txbxContent>
                      <w:p w14:paraId="795F0173" w14:textId="77777777" w:rsidR="00514E69" w:rsidRDefault="00514E69" w:rsidP="00413174">
                        <w:pPr>
                          <w:spacing w:after="0" w:line="276" w:lineRule="auto"/>
                        </w:pPr>
                        <w:r>
                          <w:rPr>
                            <w:rFonts w:ascii="Arial" w:eastAsia="Arial" w:hAnsi="Arial" w:cs="Arial"/>
                            <w:b/>
                          </w:rPr>
                          <w:t xml:space="preserve"> </w:t>
                        </w:r>
                      </w:p>
                    </w:txbxContent>
                  </v:textbox>
                </v:rect>
                <v:rect id="Rectangle 3516" o:spid="_x0000_s1466" style="position:absolute;left:61889;top:193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SXxwAAAN0AAAAPAAAAZHJzL2Rvd25yZXYueG1sRI9Ba8JA&#10;FITvBf/D8gq91Y2VSo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DAIJJfHAAAA3QAA&#10;AA8AAAAAAAAAAAAAAAAABwIAAGRycy9kb3ducmV2LnhtbFBLBQYAAAAAAwADALcAAAD7AgAAAAA=&#10;" filled="f" stroked="f">
                  <v:textbox inset="0,0,0,0">
                    <w:txbxContent>
                      <w:p w14:paraId="204786BA" w14:textId="77777777" w:rsidR="00514E69" w:rsidRDefault="00514E69" w:rsidP="00413174">
                        <w:pPr>
                          <w:spacing w:after="0" w:line="276" w:lineRule="auto"/>
                        </w:pPr>
                        <w:r>
                          <w:rPr>
                            <w:rFonts w:ascii="Arial" w:eastAsia="Arial" w:hAnsi="Arial" w:cs="Arial"/>
                            <w:b/>
                          </w:rPr>
                          <w:t xml:space="preserve"> </w:t>
                        </w:r>
                      </w:p>
                    </w:txbxContent>
                  </v:textbox>
                </v:rect>
                <v:shape id="Shape 23579" o:spid="_x0000_s1467" style="position:absolute;left:3489;top:1444;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" path="m,l18288,r,19812l,19812,,e" fillcolor="black" stroked="f" strokeweight="0">
                  <v:stroke miterlimit="83231f" joinstyle="miter"/>
                  <v:path arrowok="t" textboxrect="0,0,18288,19812"/>
                </v:shape>
                <v:shape id="Shape 23580" o:spid="_x0000_s1468" style="position:absolute;left:3489;top:14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" path="m,l18288,r,18288l,18288,,e" fillcolor="black" stroked="f" strokeweight="0">
                  <v:stroke miterlimit="83231f" joinstyle="miter"/>
                  <v:path arrowok="t" textboxrect="0,0,18288,18288"/>
                </v:shape>
                <v:shape id="Shape 23581" o:spid="_x0000_s1469" style="position:absolute;left:3672;top:1444;width:55642;height:183;visibility:visible;mso-wrap-style:square;v-text-anchor:top" coordsize="556412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" path="m,l5564124,r,18288l,18288,,e" fillcolor="black" stroked="f" strokeweight="0">
                  <v:stroke miterlimit="83231f" joinstyle="miter"/>
                  <v:path arrowok="t" textboxrect="0,0,5564124,18288"/>
                </v:shape>
                <v:shape id="Shape 23582" o:spid="_x0000_s1470" style="position:absolute;left:59314;top:1444;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" path="m,l18288,r,19812l,19812,,e" fillcolor="black" stroked="f" strokeweight="0">
                  <v:stroke miterlimit="83231f" joinstyle="miter"/>
                  <v:path arrowok="t" textboxrect="0,0,18288,19812"/>
                </v:shape>
                <v:shape id="Shape 23583" o:spid="_x0000_s1471" style="position:absolute;left:59314;top:1444;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" path="m,l18288,r,18288l,18288,,e" fillcolor="black" stroked="f" strokeweight="0">
                  <v:stroke miterlimit="83231f" joinstyle="miter"/>
                  <v:path arrowok="t" textboxrect="0,0,18288,18288"/>
                </v:shape>
                <v:shape id="Shape 23584" o:spid="_x0000_s1472" style="position:absolute;left:3489;top:1642;width:183;height:28499;visibility:visible;mso-wrap-style:square;v-text-anchor:top" coordsize="18288,284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" path="m,l18288,r,2849880l,2849880,,e" fillcolor="black" stroked="f" strokeweight="0">
                  <v:stroke miterlimit="83231f" joinstyle="miter"/>
                  <v:path arrowok="t" textboxrect="0,0,18288,2849880"/>
                </v:shape>
                <v:shape id="Shape 23585" o:spid="_x0000_s1473" style="position:absolute;left:3489;top:3014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" path="m,l18288,r,18288l,18288,,e" fillcolor="black" stroked="f" strokeweight="0">
                  <v:stroke miterlimit="83231f" joinstyle="miter"/>
                  <v:path arrowok="t" textboxrect="0,0,18288,18288"/>
                </v:shape>
                <v:shape id="Shape 23586" o:spid="_x0000_s1474" style="position:absolute;left:3489;top:3014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" path="m,l18288,r,18288l,18288,,e" fillcolor="black" stroked="f" strokeweight="0">
                  <v:stroke miterlimit="83231f" joinstyle="miter"/>
                  <v:path arrowok="t" textboxrect="0,0,18288,18288"/>
                </v:shape>
                <v:shape id="Shape 23587" o:spid="_x0000_s1475" style="position:absolute;left:3672;top:30141;width:55642;height:183;visibility:visible;mso-wrap-style:square;v-text-anchor:top" coordsize="556412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" path="m,l5564124,r,18288l,18288,,e" fillcolor="black" stroked="f" strokeweight="0">
                  <v:stroke miterlimit="83231f" joinstyle="miter"/>
                  <v:path arrowok="t" textboxrect="0,0,5564124,18288"/>
                </v:shape>
                <v:shape id="Shape 23588" o:spid="_x0000_s1476" style="position:absolute;left:59314;top:1642;width:182;height:28499;visibility:visible;mso-wrap-style:square;v-text-anchor:top" coordsize="18288,284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" path="m,l18288,r,2849880l,2849880,,e" fillcolor="black" stroked="f" strokeweight="0">
                  <v:stroke miterlimit="83231f" joinstyle="miter"/>
                  <v:path arrowok="t" textboxrect="0,0,18288,2849880"/>
                </v:shape>
                <v:shape id="Shape 23589" o:spid="_x0000_s1477" style="position:absolute;left:59314;top:30141;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" path="m,l18288,r,18288l,18288,,e" fillcolor="black" stroked="f" strokeweight="0">
                  <v:stroke miterlimit="83231f" joinstyle="miter"/>
                  <v:path arrowok="t" textboxrect="0,0,18288,18288"/>
                </v:shape>
                <v:shape id="Shape 23590" o:spid="_x0000_s1478" style="position:absolute;left:59314;top:30141;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" path="m,l18288,r,18288l,18288,,e" fillcolor="black" stroked="f" strokeweight="0">
                  <v:stroke miterlimit="83231f" joinstyle="miter"/>
                  <v:path arrowok="t" textboxrect="0,0,18288,18288"/>
                </v:shape>
                <v:rect id="Rectangle 3529" o:spid="_x0000_s1479" style="position:absolute;left:5410;top:3063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YxgAAAN0AAAAPAAAAZHJzL2Rvd25yZXYueG1sRI9Ba8JA&#10;FITvgv9heQVvuqlS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j/t6WMYAAADdAAAA&#10;DwAAAAAAAAAAAAAAAAAHAgAAZHJzL2Rvd25yZXYueG1sUEsFBgAAAAADAAMAtwAAAPoCAAAAAA==&#10;" filled="f" stroked="f">
                  <v:textbox inset="0,0,0,0">
                    <w:txbxContent>
                      <w:p w14:paraId="23C4A0B5" w14:textId="77777777" w:rsidR="00514E69" w:rsidRDefault="00514E69" w:rsidP="00413174">
                        <w:pPr>
                          <w:spacing w:after="0" w:line="276" w:lineRule="auto"/>
                        </w:pPr>
                        <w:r>
                          <w:t xml:space="preserve"> </w:t>
                        </w:r>
                      </w:p>
                    </w:txbxContent>
                  </v:textbox>
                </v:rect>
                <v:shape id="Shape 3650" o:spid="_x0000_s1480" style="position:absolute;left:12806;top:20932;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" path="m,l4027955,e" filled="f" strokeweight=".21433mm">
                  <v:path arrowok="t" textboxrect="0,0,4027955,0"/>
                </v:shape>
                <v:shape id="Shape 3651" o:spid="_x0000_s1481" style="position:absolute;left:12806;top:18364;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" path="m,l4027955,e" filled="f" strokeweight=".21433mm">
                  <v:path arrowok="t" textboxrect="0,0,4027955,0"/>
                </v:shape>
                <v:shape id="Shape 3652" o:spid="_x0000_s1482" style="position:absolute;left:12806;top:15797;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" path="m,l4027955,e" filled="f" strokeweight=".21433mm">
                  <v:path arrowok="t" textboxrect="0,0,4027955,0"/>
                </v:shape>
                <v:shape id="Shape 3653" o:spid="_x0000_s1483" style="position:absolute;left:12806;top:13230;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" path="m,l4027955,e" filled="f" strokeweight=".21433mm">
                  <v:path arrowok="t" textboxrect="0,0,4027955,0"/>
                </v:shape>
                <v:shape id="Shape 3654" o:spid="_x0000_s1484" style="position:absolute;left:12806;top:10663;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" path="m,l4027955,e" filled="f" strokeweight=".21433mm">
                  <v:path arrowok="t" textboxrect="0,0,4027955,0"/>
                </v:shape>
                <v:shape id="Shape 3655" o:spid="_x0000_s1485" style="position:absolute;left:12806;top:8096;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" path="m,l4027955,e" filled="f" strokeweight=".21433mm">
                  <v:path arrowok="t" textboxrect="0,0,4027955,0"/>
                </v:shape>
                <v:shape id="Shape 3656" o:spid="_x0000_s1486" style="position:absolute;left:12806;top:5529;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" path="m,l4027955,e" filled="f" strokeweight=".21433mm">
                  <v:path arrowok="t" textboxrect="0,0,4027955,0"/>
                </v:shape>
                <v:shape id="Shape 3657" o:spid="_x0000_s1487" style="position:absolute;left:12806;top:5529;width:40280;height:17970;visibility:visible;mso-wrap-style:square;v-text-anchor:top" coordsize="4027955,179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" path="m,l4027955,r,1797012l,1797012,,xe" filled="f" strokecolor="#818181" strokeweight=".21433mm">
                  <v:path arrowok="t" textboxrect="0,0,4027955,1797012"/>
                </v:shape>
                <v:shape id="Shape 23591" o:spid="_x0000_s1488" style="position:absolute;left:15700;top:8136;width:3858;height:15323;visibility:visible;mso-wrap-style:square;v-text-anchor:top" coordsize="385819,153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" path="m,l385819,r,1532283l,1532283,,e" fillcolor="black" stroked="f" strokeweight="0">
                  <v:stroke miterlimit="83231f" joinstyle="miter"/>
                  <v:path arrowok="t" textboxrect="0,0,385819,1532283"/>
                </v:shape>
                <v:shape id="Shape 3659" o:spid="_x0000_s1489" style="position:absolute;left:15700;top:8136;width:3858;height:15323;visibility:visible;mso-wrap-style:square;v-text-anchor:top" coordsize="385819,153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" path="m,l385819,r,1532275l,1532275,,xe" filled="f" strokeweight=".42869mm">
                  <v:path arrowok="t" textboxrect="0,0,385819,1532275"/>
                </v:shape>
                <v:shape id="Shape 23592" o:spid="_x0000_s1490" style="position:absolute;left:29126;top:13190;width:3858;height:10269;visibility:visible;mso-wrap-style:square;v-text-anchor:top" coordsize="385819,102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" path="m,l385819,r,1026873l,1026873,,e" fillcolor="black" stroked="f" strokeweight="0">
                  <v:stroke miterlimit="83231f" joinstyle="miter"/>
                  <v:path arrowok="t" textboxrect="0,0,385819,1026873"/>
                </v:shape>
                <v:shape id="Shape 3661" o:spid="_x0000_s1491" style="position:absolute;left:29126;top:13190;width:3858;height:10269;visibility:visible;mso-wrap-style:square;v-text-anchor:top" coordsize="385819,1026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" path="m,l385819,r,1026864l,1026864,,xe" filled="f" strokeweight=".42869mm">
                  <v:path arrowok="t" textboxrect="0,0,385819,1026864"/>
                </v:shape>
                <v:shape id="Shape 23593" o:spid="_x0000_s1492" style="position:absolute;left:42553;top:18324;width:3858;height:5135;visibility:visible;mso-wrap-style:square;v-text-anchor:top" coordsize="385812,51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" path="m,l385812,r,513432l,513432,,e" fillcolor="black" stroked="f" strokeweight="0">
                  <v:stroke miterlimit="83231f" joinstyle="miter"/>
                  <v:path arrowok="t" textboxrect="0,0,385812,513432"/>
                </v:shape>
                <v:shape id="Shape 3663" o:spid="_x0000_s1493" style="position:absolute;left:42553;top:18324;width:3858;height:5135;visibility:visible;mso-wrap-style:square;v-text-anchor:top" coordsize="385819,51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" path="m,l385819,r,513432l,513432,,xe" filled="f" strokeweight=".42869mm">
                  <v:path arrowok="t" textboxrect="0,0,385819,513432"/>
                </v:shape>
                <v:shape id="Shape 23594" o:spid="_x0000_s1494" style="position:absolute;left:19558;top:20891;width:3781;height:2568;visibility:visible;mso-wrap-style:square;v-text-anchor:top" coordsize="378103,25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" path="m,l378103,r,256716l,256716,,e" stroked="f" strokeweight="0">
                  <v:stroke miterlimit="83231f" joinstyle="miter"/>
                  <v:path arrowok="t" textboxrect="0,0,378103,256716"/>
                </v:shape>
                <v:shape id="Shape 3665" o:spid="_x0000_s1495" style="position:absolute;left:19558;top:20891;width:3781;height:2568;visibility:visible;mso-wrap-style:square;v-text-anchor:top" coordsize="378103,25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" path="m,l378103,r,256716l,256716,,xe" filled="f" strokeweight=".42869mm">
                  <v:path arrowok="t" textboxrect="0,0,378103,256716"/>
                </v:shape>
                <v:shape id="Shape 23595" o:spid="_x0000_s1496" style="position:absolute;left:32984;top:19608;width:3781;height:3851;visibility:visible;mso-wrap-style:square;v-text-anchor:top" coordsize="378103,38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" path="m,l378103,r,385082l,385082,,e" stroked="f" strokeweight="0">
                  <v:stroke miterlimit="83231f" joinstyle="miter"/>
                  <v:path arrowok="t" textboxrect="0,0,378103,385082"/>
                </v:shape>
                <v:shape id="Shape 3667" o:spid="_x0000_s1497" style="position:absolute;left:32984;top:19608;width:3781;height:3851;visibility:visible;mso-wrap-style:square;v-text-anchor:top" coordsize="378103,385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" path="m,l378103,r,385074l,385074,,xe" filled="f" strokeweight=".42869mm">
                  <v:path arrowok="t" textboxrect="0,0,378103,385074"/>
                </v:shape>
                <v:shape id="Shape 23596" o:spid="_x0000_s1498" style="position:absolute;left:46411;top:15757;width:3858;height:7702;visibility:visible;mso-wrap-style:square;v-text-anchor:top" coordsize="385819,77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" path="m,l385819,r,770148l,770148,,e" stroked="f" strokeweight="0">
                  <v:stroke miterlimit="83231f" joinstyle="miter"/>
                  <v:path arrowok="t" textboxrect="0,0,385819,770148"/>
                </v:shape>
                <v:shape id="Shape 3669" o:spid="_x0000_s1499" style="position:absolute;left:46411;top:15757;width:3858;height:7702;visibility:visible;mso-wrap-style:square;v-text-anchor:top" coordsize="385819,77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" path="m,l385819,r,770148l,770148,,xe" filled="f" strokeweight=".42869mm">
                  <v:path arrowok="t" textboxrect="0,0,385819,770148"/>
                </v:shape>
                <v:shape id="Shape 3670" o:spid="_x0000_s1500" style="position:absolute;left:12806;top:5529;width:0;height:17970;visibility:visible;mso-wrap-style:square;v-text-anchor:top" coordsize="0,179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" path="m,1797013l,e" filled="f" strokeweight=".21433mm">
                  <v:path arrowok="t" textboxrect="0,0,0,1797013"/>
                </v:shape>
                <v:shape id="Shape 3671" o:spid="_x0000_s1501" style="position:absolute;left:12806;top:23499;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" path="m,l4027955,e" filled="f" strokeweight=".21433mm">
                  <v:path arrowok="t" textboxrect="0,0,4027955,0"/>
                </v:shape>
                <v:rect id="Rectangle 3672" o:spid="_x0000_s1502" style="position:absolute;left:11034;top:22911;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Z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ScmmSMYAAADdAAAA&#10;DwAAAAAAAAAAAAAAAAAHAgAAZHJzL2Rvd25yZXYueG1sUEsFBgAAAAADAAMAtwAAAPoCAAAAAA==&#10;" filled="f" stroked="f">
                  <v:textbox inset="0,0,0,0">
                    <w:txbxContent>
                      <w:p w14:paraId="04800C28" w14:textId="77777777" w:rsidR="00514E69" w:rsidRDefault="00514E69" w:rsidP="00413174">
                        <w:pPr>
                          <w:spacing w:after="0" w:line="276" w:lineRule="auto"/>
                        </w:pPr>
                        <w:r>
                          <w:rPr>
                            <w:rFonts w:ascii="Calibri" w:eastAsia="Calibri" w:hAnsi="Calibri" w:cs="Calibri"/>
                            <w:b/>
                            <w:sz w:val="20"/>
                          </w:rPr>
                          <w:t>0</w:t>
                        </w:r>
                      </w:p>
                    </w:txbxContent>
                  </v:textbox>
                </v:rect>
                <v:rect id="Rectangle 3673" o:spid="_x0000_s1503" style="position:absolute;left:11034;top:20344;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14:paraId="3D612C1F" w14:textId="77777777" w:rsidR="00514E69" w:rsidRDefault="00514E69" w:rsidP="00413174">
                        <w:pPr>
                          <w:spacing w:after="0" w:line="276" w:lineRule="auto"/>
                        </w:pPr>
                        <w:r>
                          <w:rPr>
                            <w:rFonts w:ascii="Calibri" w:eastAsia="Calibri" w:hAnsi="Calibri" w:cs="Calibri"/>
                            <w:b/>
                            <w:sz w:val="20"/>
                          </w:rPr>
                          <w:t>1</w:t>
                        </w:r>
                      </w:p>
                    </w:txbxContent>
                  </v:textbox>
                </v:rect>
                <v:rect id="Rectangle 3674" o:spid="_x0000_s1504" style="position:absolute;left:11034;top:17777;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unxwAAAN0AAAAPAAAAZHJzL2Rvd25yZXYueG1sRI9Pa8JA&#10;FMTvBb/D8oTemo21pJ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Klsm6fHAAAA3QAA&#10;AA8AAAAAAAAAAAAAAAAABwIAAGRycy9kb3ducmV2LnhtbFBLBQYAAAAAAwADALcAAAD7AgAAAAA=&#10;" filled="f" stroked="f">
                  <v:textbox inset="0,0,0,0">
                    <w:txbxContent>
                      <w:p w14:paraId="4CB41E9E" w14:textId="77777777" w:rsidR="00514E69" w:rsidRDefault="00514E69" w:rsidP="00413174">
                        <w:pPr>
                          <w:spacing w:after="0" w:line="276" w:lineRule="auto"/>
                        </w:pPr>
                        <w:r>
                          <w:rPr>
                            <w:rFonts w:ascii="Calibri" w:eastAsia="Calibri" w:hAnsi="Calibri" w:cs="Calibri"/>
                            <w:b/>
                            <w:sz w:val="20"/>
                          </w:rPr>
                          <w:t>2</w:t>
                        </w:r>
                      </w:p>
                    </w:txbxContent>
                  </v:textbox>
                </v:rect>
                <v:rect id="Rectangle 3675" o:spid="_x0000_s1505" style="position:absolute;left:11034;top:15209;width:834;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48xwAAAN0AAAAPAAAAZHJzL2Rvd25yZXYueG1sRI9Pa8JA&#10;FMTvBb/D8oTemo2V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MYgPjzHAAAA3QAA&#10;AA8AAAAAAAAAAAAAAAAABwIAAGRycy9kb3ducmV2LnhtbFBLBQYAAAAAAwADALcAAAD7AgAAAAA=&#10;" filled="f" stroked="f">
                  <v:textbox inset="0,0,0,0">
                    <w:txbxContent>
                      <w:p w14:paraId="77921EDE" w14:textId="77777777" w:rsidR="00514E69" w:rsidRDefault="00514E69" w:rsidP="00413174">
                        <w:pPr>
                          <w:spacing w:after="0" w:line="276" w:lineRule="auto"/>
                        </w:pPr>
                        <w:r>
                          <w:rPr>
                            <w:rFonts w:ascii="Calibri" w:eastAsia="Calibri" w:hAnsi="Calibri" w:cs="Calibri"/>
                            <w:b/>
                            <w:sz w:val="20"/>
                          </w:rPr>
                          <w:t>3</w:t>
                        </w:r>
                      </w:p>
                    </w:txbxContent>
                  </v:textbox>
                </v:rect>
                <v:rect id="Rectangle 3676" o:spid="_x0000_s1506" style="position:absolute;left:11034;top:12642;width:834;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qBLxgAAAN0AAAAPAAAAZHJzL2Rvd25yZXYueG1sRI9Ba8JA&#10;FITvBf/D8gRvdaOF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NvKgS8YAAADdAAAA&#10;DwAAAAAAAAAAAAAAAAAHAgAAZHJzL2Rvd25yZXYueG1sUEsFBgAAAAADAAMAtwAAAPoCAAAAAA==&#10;" filled="f" stroked="f">
                  <v:textbox inset="0,0,0,0">
                    <w:txbxContent>
                      <w:p w14:paraId="78FA2CB8" w14:textId="77777777" w:rsidR="00514E69" w:rsidRDefault="00514E69" w:rsidP="00413174">
                        <w:pPr>
                          <w:spacing w:after="0" w:line="276" w:lineRule="auto"/>
                        </w:pPr>
                        <w:r>
                          <w:rPr>
                            <w:rFonts w:ascii="Calibri" w:eastAsia="Calibri" w:hAnsi="Calibri" w:cs="Calibri"/>
                            <w:b/>
                            <w:sz w:val="20"/>
                          </w:rPr>
                          <w:t>4</w:t>
                        </w:r>
                      </w:p>
                    </w:txbxContent>
                  </v:textbox>
                </v:rect>
                <v:rect id="Rectangle 3677" o:spid="_x0000_s1507" style="position:absolute;left:11034;top:10075;width:834;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XQxgAAAN0AAAAPAAAAZHJzL2Rvd25yZXYueG1sRI9Li8JA&#10;EITvwv6HoRe86UQF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Wb4F0MYAAADdAAAA&#10;DwAAAAAAAAAAAAAAAAAHAgAAZHJzL2Rvd25yZXYueG1sUEsFBgAAAAADAAMAtwAAAPoCAAAAAA==&#10;" filled="f" stroked="f">
                  <v:textbox inset="0,0,0,0">
                    <w:txbxContent>
                      <w:p w14:paraId="02A8E3F9" w14:textId="77777777" w:rsidR="00514E69" w:rsidRDefault="00514E69" w:rsidP="00413174">
                        <w:pPr>
                          <w:spacing w:after="0" w:line="276" w:lineRule="auto"/>
                        </w:pPr>
                        <w:r>
                          <w:rPr>
                            <w:rFonts w:ascii="Calibri" w:eastAsia="Calibri" w:hAnsi="Calibri" w:cs="Calibri"/>
                            <w:b/>
                            <w:sz w:val="20"/>
                          </w:rPr>
                          <w:t>5</w:t>
                        </w:r>
                      </w:p>
                    </w:txbxContent>
                  </v:textbox>
                </v:rect>
                <v:rect id="Rectangle 3678" o:spid="_x0000_s1508" style="position:absolute;left:11034;top:7508;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" filled="f" stroked="f">
                  <v:textbox inset="0,0,0,0">
                    <w:txbxContent>
                      <w:p w14:paraId="0CCB0B52" w14:textId="77777777" w:rsidR="00514E69" w:rsidRDefault="00514E69" w:rsidP="00413174">
                        <w:pPr>
                          <w:spacing w:after="0" w:line="276" w:lineRule="auto"/>
                        </w:pPr>
                        <w:r>
                          <w:rPr>
                            <w:rFonts w:ascii="Calibri" w:eastAsia="Calibri" w:hAnsi="Calibri" w:cs="Calibri"/>
                            <w:b/>
                            <w:sz w:val="20"/>
                          </w:rPr>
                          <w:t>6</w:t>
                        </w:r>
                      </w:p>
                    </w:txbxContent>
                  </v:textbox>
                </v:rect>
                <v:rect id="Rectangle 3679" o:spid="_x0000_s1509" style="position:absolute;left:11034;top:4941;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Q5xwAAAN0AAAAPAAAAZHJzL2Rvd25yZXYueG1sRI9Ba8JA&#10;FITvhf6H5RW81U0t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EdtNDnHAAAA3QAA&#10;AA8AAAAAAAAAAAAAAAAABwIAAGRycy9kb3ducmV2LnhtbFBLBQYAAAAAAwADALcAAAD7AgAAAAA=&#10;" filled="f" stroked="f">
                  <v:textbox inset="0,0,0,0">
                    <w:txbxContent>
                      <w:p w14:paraId="500A10F6" w14:textId="77777777" w:rsidR="00514E69" w:rsidRDefault="00514E69" w:rsidP="00413174">
                        <w:pPr>
                          <w:spacing w:after="0" w:line="276" w:lineRule="auto"/>
                        </w:pPr>
                        <w:r>
                          <w:rPr>
                            <w:rFonts w:ascii="Calibri" w:eastAsia="Calibri" w:hAnsi="Calibri" w:cs="Calibri"/>
                            <w:b/>
                            <w:sz w:val="20"/>
                          </w:rPr>
                          <w:t>7</w:t>
                        </w:r>
                      </w:p>
                    </w:txbxContent>
                  </v:textbox>
                </v:rect>
                <v:rect id="Rectangle 3680" o:spid="_x0000_s1510" style="position:absolute;left:16584;top:24585;width:7817;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2DxAAAAN0AAAAPAAAAZHJzL2Rvd25yZXYueG1sRE9Na8JA&#10;EL0L/Q/LFHrTTVsI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OOC7YPEAAAA3QAAAA8A&#10;AAAAAAAAAAAAAAAABwIAAGRycy9kb3ducmV2LnhtbFBLBQYAAAAAAwADALcAAAD4AgAAAAA=&#10;" filled="f" stroked="f">
                  <v:textbox inset="0,0,0,0">
                    <w:txbxContent>
                      <w:p w14:paraId="13CE04E0" w14:textId="77777777" w:rsidR="00514E69" w:rsidRDefault="00514E69" w:rsidP="00413174">
                        <w:pPr>
                          <w:spacing w:after="0" w:line="276" w:lineRule="auto"/>
                        </w:pPr>
                        <w:r>
                          <w:rPr>
                            <w:rFonts w:ascii="Calibri" w:eastAsia="Calibri" w:hAnsi="Calibri" w:cs="Calibri"/>
                            <w:b/>
                            <w:sz w:val="20"/>
                          </w:rPr>
                          <w:t>Dairy cattle</w:t>
                        </w:r>
                      </w:p>
                    </w:txbxContent>
                  </v:textbox>
                </v:rect>
                <v:rect id="Rectangle 3681" o:spid="_x0000_s1511" style="position:absolute;left:30242;top:24585;width:730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gYxQAAAN0AAAAPAAAAZHJzL2Rvd25yZXYueG1sRI9Pi8Iw&#10;FMTvgt8hPMGbpi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MzkgYxQAAAN0AAAAP&#10;AAAAAAAAAAAAAAAAAAcCAABkcnMvZG93bnJldi54bWxQSwUGAAAAAAMAAwC3AAAA+QIAAAAA&#10;" filled="f" stroked="f">
                  <v:textbox inset="0,0,0,0">
                    <w:txbxContent>
                      <w:p w14:paraId="7D7B35D3" w14:textId="77777777" w:rsidR="00514E69" w:rsidRDefault="00514E69" w:rsidP="00413174">
                        <w:pPr>
                          <w:spacing w:after="0" w:line="276" w:lineRule="auto"/>
                        </w:pPr>
                        <w:r>
                          <w:rPr>
                            <w:rFonts w:ascii="Calibri" w:eastAsia="Calibri" w:hAnsi="Calibri" w:cs="Calibri"/>
                            <w:b/>
                            <w:sz w:val="20"/>
                          </w:rPr>
                          <w:t>Beef cattle</w:t>
                        </w:r>
                      </w:p>
                    </w:txbxContent>
                  </v:textbox>
                </v:rect>
                <v:rect id="Rectangle 3682" o:spid="_x0000_s1512" style="position:absolute;left:44887;top:24585;width:417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ZvxwAAAN0AAAAPAAAAZHJzL2Rvd25yZXYueG1sRI9Ba8JA&#10;FITvgv9heUJvutFC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Hwc1m/HAAAA3QAA&#10;AA8AAAAAAAAAAAAAAAAABwIAAGRycy9kb3ducmV2LnhtbFBLBQYAAAAAAwADALcAAAD7AgAAAAA=&#10;" filled="f" stroked="f">
                  <v:textbox inset="0,0,0,0">
                    <w:txbxContent>
                      <w:p w14:paraId="21E55899" w14:textId="77777777" w:rsidR="00514E69" w:rsidRDefault="00514E69" w:rsidP="00413174">
                        <w:pPr>
                          <w:spacing w:after="0" w:line="276" w:lineRule="auto"/>
                        </w:pPr>
                        <w:r>
                          <w:rPr>
                            <w:rFonts w:ascii="Calibri" w:eastAsia="Calibri" w:hAnsi="Calibri" w:cs="Calibri"/>
                            <w:b/>
                            <w:sz w:val="20"/>
                          </w:rPr>
                          <w:t>Sheep</w:t>
                        </w:r>
                      </w:p>
                    </w:txbxContent>
                  </v:textbox>
                </v:rect>
                <v:rect id="Rectangle 3683" o:spid="_x0000_s1513" style="position:absolute;left:18019;top:3146;width:37320;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" filled="f" stroked="f">
                  <v:textbox inset="0,0,0,0">
                    <w:txbxContent>
                      <w:p w14:paraId="5C743221" w14:textId="77777777" w:rsidR="00514E69" w:rsidRDefault="00514E69" w:rsidP="00413174">
                        <w:pPr>
                          <w:spacing w:after="0" w:line="276" w:lineRule="auto"/>
                        </w:pPr>
                        <w:r>
                          <w:rPr>
                            <w:rFonts w:ascii="Calibri" w:eastAsia="Calibri" w:hAnsi="Calibri" w:cs="Calibri"/>
                            <w:b/>
                            <w:sz w:val="24"/>
                          </w:rPr>
                          <w:t>SEMEN CHARACTERISTICS OF FARM ANIMALS</w:t>
                        </w:r>
                      </w:p>
                    </w:txbxContent>
                  </v:textbox>
                </v:rect>
                <v:shape id="Shape 23597" o:spid="_x0000_s1514" style="position:absolute;left:25731;top:8858;width:694;height:642;visibility:visible;mso-wrap-style:square;v-text-anchor:top" coordsize="69448,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" path="m,l69448,r,64179l,64179,,e" fillcolor="black" stroked="f" strokeweight="0">
                  <v:stroke miterlimit="83231f" joinstyle="miter"/>
                  <v:path arrowok="t" textboxrect="0,0,69448,64179"/>
                </v:shape>
                <v:shape id="Shape 3685" o:spid="_x0000_s1515" style="position:absolute;left:25731;top:8858;width:694;height:642;visibility:visible;mso-wrap-style:square;v-text-anchor:top" coordsize="69448,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" path="m,l69448,r,64179l,64179,,xe" filled="f" strokeweight=".42869mm">
                  <v:path arrowok="t" textboxrect="0,0,69448,64179"/>
                </v:shape>
                <v:rect id="Rectangle 3686" o:spid="_x0000_s1516" style="position:absolute;left:26692;top:8668;width:9308;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" filled="f" stroked="f">
                  <v:textbox inset="0,0,0,0">
                    <w:txbxContent>
                      <w:p w14:paraId="478AE268" w14:textId="77777777" w:rsidR="00514E69" w:rsidRDefault="00514E69" w:rsidP="00413174">
                        <w:pPr>
                          <w:spacing w:after="0" w:line="276" w:lineRule="auto"/>
                        </w:pPr>
                        <w:r>
                          <w:rPr>
                            <w:rFonts w:ascii="Calibri" w:eastAsia="Calibri" w:hAnsi="Calibri" w:cs="Calibri"/>
                            <w:b/>
                            <w:sz w:val="19"/>
                          </w:rPr>
                          <w:t>Semen volume</w:t>
                        </w:r>
                      </w:p>
                    </w:txbxContent>
                  </v:textbox>
                </v:rect>
                <v:shape id="Shape 23598" o:spid="_x0000_s1517" style="position:absolute;left:35762;top:8858;width:618;height:642;visibility:visible;mso-wrap-style:square;v-text-anchor:top" coordsize="61731,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" path="m,l61731,r,64179l,64179,,e" stroked="f" strokeweight="0">
                  <v:stroke miterlimit="83231f" joinstyle="miter"/>
                  <v:path arrowok="t" textboxrect="0,0,61731,64179"/>
                </v:shape>
                <v:shape id="Shape 3688" o:spid="_x0000_s1518" style="position:absolute;left:35762;top:8858;width:618;height:642;visibility:visible;mso-wrap-style:square;v-text-anchor:top" coordsize="61731,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" path="m,l61731,r,64179l,64179,,xe" filled="f" strokeweight=".42869mm">
                  <v:path arrowok="t" textboxrect="0,0,61731,64179"/>
                </v:shape>
                <v:rect id="Rectangle 3689" o:spid="_x0000_s1519" style="position:absolute;left:36686;top:8668;width:13367;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14:paraId="7E517C05" w14:textId="77777777" w:rsidR="00514E69" w:rsidRDefault="00514E69" w:rsidP="00413174">
                        <w:pPr>
                          <w:spacing w:after="0" w:line="276" w:lineRule="auto"/>
                        </w:pPr>
                        <w:r>
                          <w:rPr>
                            <w:rFonts w:ascii="Calibri" w:eastAsia="Calibri" w:hAnsi="Calibri" w:cs="Calibri"/>
                            <w:b/>
                            <w:sz w:val="19"/>
                          </w:rPr>
                          <w:t>Semen concentration</w:t>
                        </w:r>
                      </w:p>
                    </w:txbxContent>
                  </v:textbox>
                </v:rect>
                <v:rect id="Rectangle 3690" o:spid="_x0000_s1520" style="position:absolute;left:433;top:11536;width:12048;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" filled="f" stroked="f">
                  <v:textbox inset="0,0,0,0">
                    <w:txbxContent>
                      <w:p w14:paraId="51C28834" w14:textId="77777777" w:rsidR="00514E69" w:rsidRDefault="00514E69" w:rsidP="00413174">
                        <w:pPr>
                          <w:spacing w:after="0" w:line="276" w:lineRule="auto"/>
                        </w:pPr>
                        <w:r>
                          <w:rPr>
                            <w:rFonts w:ascii="Arial" w:eastAsia="Arial" w:hAnsi="Arial" w:cs="Arial"/>
                            <w:b/>
                          </w:rPr>
                          <w:t>Volume (mℓ)</w:t>
                        </w:r>
                      </w:p>
                    </w:txbxContent>
                  </v:textbox>
                </v:rect>
                <v:rect id="Rectangle 3691" o:spid="_x0000_s1521" style="position:absolute;left:6175;top:8241;width:564;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" filled="f" stroked="f">
                  <v:textbox inset="0,0,0,0">
                    <w:txbxContent>
                      <w:p w14:paraId="4BDCFFD1" w14:textId="77777777" w:rsidR="00514E69" w:rsidRDefault="00514E69" w:rsidP="00413174">
                        <w:pPr>
                          <w:spacing w:after="0" w:line="276" w:lineRule="auto"/>
                        </w:pPr>
                        <w:r>
                          <w:rPr>
                            <w:rFonts w:ascii="Arial" w:eastAsia="Arial" w:hAnsi="Arial" w:cs="Arial"/>
                            <w:b/>
                          </w:rPr>
                          <w:t xml:space="preserve"> </w:t>
                        </w:r>
                      </w:p>
                    </w:txbxContent>
                  </v:textbox>
                </v:rect>
                <v:rect id="Rectangle 3692" o:spid="_x0000_s1522" style="position:absolute;left:-2467;top:11882;width:21506;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" filled="f" stroked="f">
                  <v:textbox inset="0,0,0,0">
                    <w:txbxContent>
                      <w:p w14:paraId="058C8248" w14:textId="77777777" w:rsidR="00514E69" w:rsidRDefault="00514E69" w:rsidP="00413174">
                        <w:pPr>
                          <w:spacing w:after="0" w:line="276" w:lineRule="auto"/>
                        </w:pPr>
                        <w:r>
                          <w:rPr>
                            <w:rFonts w:ascii="Arial" w:eastAsia="Arial" w:hAnsi="Arial" w:cs="Arial"/>
                            <w:b/>
                          </w:rPr>
                          <w:t>Concentration (million</w:t>
                        </w:r>
                      </w:p>
                    </w:txbxContent>
                  </v:textbox>
                </v:rect>
                <v:rect id="Rectangle 3693" o:spid="_x0000_s1523" style="position:absolute;left:6265;top:4445;width:4041;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" filled="f" stroked="f">
                  <v:textbox inset="0,0,0,0">
                    <w:txbxContent>
                      <w:p w14:paraId="022BEEB0" w14:textId="77777777" w:rsidR="00514E69" w:rsidRDefault="00514E69" w:rsidP="00413174">
                        <w:pPr>
                          <w:spacing w:after="0" w:line="276" w:lineRule="auto"/>
                        </w:pPr>
                        <w:r>
                          <w:rPr>
                            <w:rFonts w:ascii="Arial" w:eastAsia="Arial" w:hAnsi="Arial" w:cs="Arial"/>
                            <w:b/>
                          </w:rPr>
                          <w:t>/mℓ)</w:t>
                        </w:r>
                      </w:p>
                    </w:txbxContent>
                  </v:textbox>
                </v:rect>
                <v:rect id="Rectangle 3694" o:spid="_x0000_s1524" style="position:absolute;left:8004;top:3151;width:564;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" filled="f" stroked="f">
                  <v:textbox inset="0,0,0,0">
                    <w:txbxContent>
                      <w:p w14:paraId="77B9972F" w14:textId="77777777" w:rsidR="00514E69" w:rsidRDefault="00514E69" w:rsidP="00413174">
                        <w:pPr>
                          <w:spacing w:after="0" w:line="276" w:lineRule="auto"/>
                        </w:pPr>
                        <w:r>
                          <w:rPr>
                            <w:rFonts w:ascii="Arial" w:eastAsia="Arial" w:hAnsi="Arial" w:cs="Arial"/>
                            <w:b/>
                          </w:rPr>
                          <w:t xml:space="preserve"> </w:t>
                        </w:r>
                      </w:p>
                    </w:txbxContent>
                  </v:textbox>
                </v:rect>
                <v:rect id="Rectangle 3695" o:spid="_x0000_s1525" style="position:absolute;left:27645;top:28087;width:1308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14:paraId="166283EE" w14:textId="77777777" w:rsidR="00514E69" w:rsidRDefault="00514E69" w:rsidP="00413174">
                        <w:pPr>
                          <w:spacing w:after="0" w:line="276" w:lineRule="auto"/>
                        </w:pPr>
                        <w:r>
                          <w:rPr>
                            <w:rFonts w:ascii="Arial" w:eastAsia="Arial" w:hAnsi="Arial" w:cs="Arial"/>
                            <w:b/>
                          </w:rPr>
                          <w:t>Farm animals</w:t>
                        </w:r>
                      </w:p>
                    </w:txbxContent>
                  </v:textbox>
                </v:rect>
                <v:rect id="Rectangle 3696" o:spid="_x0000_s1526" style="position:absolute;left:37475;top:2808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14:paraId="34589018"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067742A2" w14:textId="77777777" w:rsidR="00413174" w:rsidRPr="007C1F3C" w:rsidRDefault="00413174" w:rsidP="00A65AB8">
      <w:pPr>
        <w:numPr>
          <w:ilvl w:val="2"/>
          <w:numId w:val="91"/>
        </w:numPr>
        <w:spacing w:after="27" w:line="233" w:lineRule="auto"/>
        <w:ind w:right="11" w:hanging="1135"/>
        <w:jc w:val="both"/>
        <w:rPr>
          <w:rFonts w:ascii="Arial" w:hAnsi="Arial" w:cs="Arial"/>
          <w:sz w:val="24"/>
          <w:szCs w:val="24"/>
        </w:rPr>
      </w:pPr>
      <w:r w:rsidRPr="007C1F3C">
        <w:rPr>
          <w:rFonts w:ascii="Arial" w:hAnsi="Arial" w:cs="Arial"/>
          <w:sz w:val="24"/>
          <w:szCs w:val="24"/>
        </w:rPr>
        <w:t>Determine the concentration of semen at a volume of 6 m</w:t>
      </w:r>
      <w:r w:rsidRPr="007C1F3C">
        <w:rPr>
          <w:rFonts w:ascii="Arial" w:eastAsia="Arial" w:hAnsi="Arial" w:cs="Arial"/>
          <w:sz w:val="24"/>
          <w:szCs w:val="24"/>
        </w:rPr>
        <w:t>ℓ</w:t>
      </w:r>
      <w:r w:rsidRPr="007C1F3C">
        <w:rPr>
          <w:rFonts w:ascii="Arial" w:hAnsi="Arial" w:cs="Arial"/>
          <w:sz w:val="24"/>
          <w:szCs w:val="24"/>
        </w:rPr>
        <w:t xml:space="preserve"> in dairy   </w:t>
      </w:r>
    </w:p>
    <w:p w14:paraId="2843EF16" w14:textId="77777777" w:rsidR="00413174" w:rsidRPr="007C1F3C" w:rsidRDefault="00413174" w:rsidP="00413174">
      <w:pPr>
        <w:spacing w:after="35" w:line="240" w:lineRule="auto"/>
        <w:ind w:left="10" w:right="121"/>
        <w:jc w:val="right"/>
        <w:rPr>
          <w:rFonts w:ascii="Arial" w:hAnsi="Arial" w:cs="Arial"/>
          <w:sz w:val="24"/>
          <w:szCs w:val="24"/>
        </w:rPr>
      </w:pPr>
      <w:r w:rsidRPr="007C1F3C">
        <w:rPr>
          <w:rFonts w:ascii="Arial" w:hAnsi="Arial" w:cs="Arial"/>
          <w:sz w:val="24"/>
          <w:szCs w:val="24"/>
        </w:rPr>
        <w:t xml:space="preserve">cattle. </w:t>
      </w:r>
      <w:r w:rsidRPr="007C1F3C">
        <w:rPr>
          <w:rFonts w:ascii="Arial" w:hAnsi="Arial" w:cs="Arial"/>
          <w:sz w:val="24"/>
          <w:szCs w:val="24"/>
        </w:rPr>
        <w:tab/>
        <w:t xml:space="preserve">(1) </w:t>
      </w:r>
    </w:p>
    <w:p w14:paraId="5137D53D"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65FC727B" w14:textId="34651BEE" w:rsidR="00413174" w:rsidRPr="007C1F3C" w:rsidRDefault="00413174" w:rsidP="00A65AB8">
      <w:pPr>
        <w:numPr>
          <w:ilvl w:val="2"/>
          <w:numId w:val="91"/>
        </w:numPr>
        <w:spacing w:after="27" w:line="233" w:lineRule="auto"/>
        <w:ind w:right="11" w:hanging="1135"/>
        <w:jc w:val="both"/>
        <w:rPr>
          <w:rFonts w:ascii="Arial" w:hAnsi="Arial" w:cs="Arial"/>
          <w:sz w:val="24"/>
          <w:szCs w:val="24"/>
        </w:rPr>
      </w:pPr>
      <w:r w:rsidRPr="007C1F3C">
        <w:rPr>
          <w:rFonts w:ascii="Arial" w:hAnsi="Arial" w:cs="Arial"/>
          <w:sz w:val="24"/>
          <w:szCs w:val="24"/>
        </w:rPr>
        <w:t xml:space="preserve">Refer to the graph and give the correlation between semen volume   and semen concentration of dairy cattle and sheep. </w:t>
      </w:r>
      <w:r w:rsidR="00CA4681">
        <w:rPr>
          <w:rFonts w:ascii="Arial" w:hAnsi="Arial" w:cs="Arial"/>
          <w:sz w:val="24"/>
          <w:szCs w:val="24"/>
        </w:rPr>
        <w:t xml:space="preserve">                      </w:t>
      </w:r>
      <w:r w:rsidRPr="007C1F3C">
        <w:rPr>
          <w:rFonts w:ascii="Arial" w:hAnsi="Arial" w:cs="Arial"/>
          <w:sz w:val="24"/>
          <w:szCs w:val="24"/>
        </w:rPr>
        <w:t xml:space="preserve">(4) </w:t>
      </w:r>
    </w:p>
    <w:p w14:paraId="20C0B30D"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BA1AF73" w14:textId="77777777" w:rsidR="00413174" w:rsidRPr="007C1F3C" w:rsidRDefault="00413174" w:rsidP="00413174">
      <w:pPr>
        <w:ind w:left="943" w:hanging="958"/>
        <w:rPr>
          <w:rFonts w:ascii="Arial" w:hAnsi="Arial" w:cs="Arial"/>
          <w:sz w:val="24"/>
          <w:szCs w:val="24"/>
        </w:rPr>
      </w:pPr>
      <w:r w:rsidRPr="007C1F3C">
        <w:rPr>
          <w:rFonts w:ascii="Arial" w:hAnsi="Arial" w:cs="Arial"/>
          <w:sz w:val="24"/>
          <w:szCs w:val="24"/>
        </w:rPr>
        <w:t xml:space="preserve">4.2 The colour and quality of semen will determine the success of artificially   inseminating livestock. </w:t>
      </w:r>
    </w:p>
    <w:p w14:paraId="24D48B5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379FDBAE" w14:textId="24FC5674" w:rsidR="00413174" w:rsidRPr="007C1F3C" w:rsidRDefault="00B429D2" w:rsidP="00B429D2">
      <w:pPr>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4.2.1 </w:t>
      </w:r>
      <w:r w:rsidR="00413174" w:rsidRPr="007C1F3C">
        <w:rPr>
          <w:rFonts w:ascii="Arial" w:hAnsi="Arial" w:cs="Arial"/>
          <w:sz w:val="24"/>
          <w:szCs w:val="24"/>
        </w:rPr>
        <w:tab/>
        <w:t xml:space="preserve">Give a reason why semen could have the following colour: </w:t>
      </w:r>
      <w:r w:rsidR="00413174" w:rsidRPr="007C1F3C">
        <w:rPr>
          <w:rFonts w:ascii="Arial" w:hAnsi="Arial" w:cs="Arial"/>
          <w:sz w:val="24"/>
          <w:szCs w:val="24"/>
        </w:rPr>
        <w:tab/>
        <w:t xml:space="preserve"> </w:t>
      </w:r>
      <w:r w:rsidR="00413174" w:rsidRPr="007C1F3C">
        <w:rPr>
          <w:rFonts w:ascii="Arial" w:hAnsi="Arial" w:cs="Arial"/>
          <w:sz w:val="24"/>
          <w:szCs w:val="24"/>
        </w:rPr>
        <w:tab/>
        <w:t xml:space="preserve"> </w:t>
      </w:r>
    </w:p>
    <w:p w14:paraId="0ABB7768" w14:textId="6B70EE2E" w:rsidR="00413174" w:rsidRPr="007C1F3C" w:rsidRDefault="00413174" w:rsidP="00B429D2">
      <w:pPr>
        <w:numPr>
          <w:ilvl w:val="5"/>
          <w:numId w:val="92"/>
        </w:numPr>
        <w:spacing w:after="35" w:line="240" w:lineRule="auto"/>
        <w:ind w:right="121" w:hanging="600"/>
        <w:rPr>
          <w:rFonts w:ascii="Arial" w:hAnsi="Arial" w:cs="Arial"/>
          <w:sz w:val="24"/>
          <w:szCs w:val="24"/>
        </w:rPr>
      </w:pPr>
      <w:r w:rsidRPr="007C1F3C">
        <w:rPr>
          <w:rFonts w:ascii="Arial" w:hAnsi="Arial" w:cs="Arial"/>
          <w:sz w:val="24"/>
          <w:szCs w:val="24"/>
        </w:rPr>
        <w:t xml:space="preserve">Red </w:t>
      </w:r>
      <w:r w:rsidR="00B429D2">
        <w:rPr>
          <w:rFonts w:ascii="Arial" w:hAnsi="Arial" w:cs="Arial"/>
          <w:sz w:val="24"/>
          <w:szCs w:val="24"/>
        </w:rPr>
        <w:t xml:space="preserve">                                                                             </w:t>
      </w:r>
      <w:r w:rsidRPr="007C1F3C">
        <w:rPr>
          <w:rFonts w:ascii="Arial" w:hAnsi="Arial" w:cs="Arial"/>
          <w:sz w:val="24"/>
          <w:szCs w:val="24"/>
        </w:rPr>
        <w:tab/>
      </w:r>
      <w:r w:rsidR="00CA4681">
        <w:rPr>
          <w:rFonts w:ascii="Arial" w:hAnsi="Arial" w:cs="Arial"/>
          <w:sz w:val="24"/>
          <w:szCs w:val="24"/>
        </w:rPr>
        <w:t xml:space="preserve">                                                                     </w:t>
      </w:r>
      <w:r w:rsidRPr="007C1F3C">
        <w:rPr>
          <w:rFonts w:ascii="Arial" w:hAnsi="Arial" w:cs="Arial"/>
          <w:sz w:val="24"/>
          <w:szCs w:val="24"/>
        </w:rPr>
        <w:t xml:space="preserve">(1) </w:t>
      </w:r>
    </w:p>
    <w:p w14:paraId="54E09869" w14:textId="77777777" w:rsidR="00413174" w:rsidRPr="007C1F3C" w:rsidRDefault="00413174" w:rsidP="00413174">
      <w:pPr>
        <w:spacing w:after="38" w:line="240" w:lineRule="auto"/>
        <w:ind w:right="380"/>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4743E6DC" w14:textId="084FC68E" w:rsidR="00413174" w:rsidRPr="007C1F3C" w:rsidRDefault="00413174" w:rsidP="00B429D2">
      <w:pPr>
        <w:numPr>
          <w:ilvl w:val="5"/>
          <w:numId w:val="92"/>
        </w:numPr>
        <w:spacing w:after="35" w:line="240" w:lineRule="auto"/>
        <w:ind w:right="121" w:hanging="600"/>
        <w:rPr>
          <w:rFonts w:ascii="Arial" w:hAnsi="Arial" w:cs="Arial"/>
          <w:sz w:val="24"/>
          <w:szCs w:val="24"/>
        </w:rPr>
      </w:pPr>
      <w:r w:rsidRPr="007C1F3C">
        <w:rPr>
          <w:rFonts w:ascii="Arial" w:hAnsi="Arial" w:cs="Arial"/>
          <w:sz w:val="24"/>
          <w:szCs w:val="24"/>
        </w:rPr>
        <w:t xml:space="preserve">Grey                                   </w:t>
      </w:r>
      <w:r w:rsidR="00B429D2">
        <w:rPr>
          <w:rFonts w:ascii="Arial" w:hAnsi="Arial" w:cs="Arial"/>
          <w:sz w:val="24"/>
          <w:szCs w:val="24"/>
        </w:rPr>
        <w:t xml:space="preserve">                                        </w:t>
      </w:r>
      <w:r w:rsidRPr="007C1F3C">
        <w:rPr>
          <w:rFonts w:ascii="Arial" w:hAnsi="Arial" w:cs="Arial"/>
          <w:sz w:val="24"/>
          <w:szCs w:val="24"/>
        </w:rPr>
        <w:t xml:space="preserve">  </w:t>
      </w:r>
      <w:r w:rsidRPr="007C1F3C">
        <w:rPr>
          <w:rFonts w:ascii="Arial" w:hAnsi="Arial" w:cs="Arial"/>
          <w:sz w:val="24"/>
          <w:szCs w:val="24"/>
        </w:rPr>
        <w:tab/>
      </w:r>
      <w:r w:rsidR="00CA4681">
        <w:rPr>
          <w:rFonts w:ascii="Arial" w:hAnsi="Arial" w:cs="Arial"/>
          <w:sz w:val="24"/>
          <w:szCs w:val="24"/>
        </w:rPr>
        <w:t xml:space="preserve">                                                                      </w:t>
      </w:r>
      <w:r w:rsidRPr="007C1F3C">
        <w:rPr>
          <w:rFonts w:ascii="Arial" w:hAnsi="Arial" w:cs="Arial"/>
          <w:sz w:val="24"/>
          <w:szCs w:val="24"/>
        </w:rPr>
        <w:t xml:space="preserve">(1) </w:t>
      </w:r>
    </w:p>
    <w:p w14:paraId="12FC6349"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A83E8A4" w14:textId="23C1D5D4" w:rsidR="0054700A" w:rsidRDefault="00B429D2" w:rsidP="00B429D2">
      <w:pPr>
        <w:ind w:left="2111" w:hanging="2126"/>
        <w:rPr>
          <w:rFonts w:ascii="Arial" w:hAnsi="Arial" w:cs="Arial"/>
          <w:sz w:val="24"/>
          <w:szCs w:val="24"/>
        </w:rPr>
      </w:pPr>
      <w:r>
        <w:rPr>
          <w:rFonts w:ascii="Arial" w:hAnsi="Arial" w:cs="Arial"/>
          <w:sz w:val="24"/>
          <w:szCs w:val="24"/>
        </w:rPr>
        <w:t xml:space="preserve"> 4.2.2 </w:t>
      </w:r>
      <w:r w:rsidR="00413174" w:rsidRPr="007C1F3C">
        <w:rPr>
          <w:rFonts w:ascii="Arial" w:hAnsi="Arial" w:cs="Arial"/>
          <w:sz w:val="24"/>
          <w:szCs w:val="24"/>
        </w:rPr>
        <w:t>State TWO ways in which the quality</w:t>
      </w:r>
      <w:r>
        <w:rPr>
          <w:rFonts w:ascii="Arial" w:hAnsi="Arial" w:cs="Arial"/>
          <w:sz w:val="24"/>
          <w:szCs w:val="24"/>
        </w:rPr>
        <w:t xml:space="preserve"> of semen may be negatively affected.            </w:t>
      </w:r>
      <w:r w:rsidR="00CA4681">
        <w:rPr>
          <w:rFonts w:ascii="Arial" w:hAnsi="Arial" w:cs="Arial"/>
          <w:sz w:val="24"/>
          <w:szCs w:val="24"/>
        </w:rPr>
        <w:t xml:space="preserve">        </w:t>
      </w:r>
      <w:r>
        <w:rPr>
          <w:rFonts w:ascii="Arial" w:hAnsi="Arial" w:cs="Arial"/>
          <w:sz w:val="24"/>
          <w:szCs w:val="24"/>
        </w:rPr>
        <w:t>(2)</w:t>
      </w:r>
      <w:r w:rsidR="00413174" w:rsidRPr="007C1F3C">
        <w:rPr>
          <w:rFonts w:ascii="Arial" w:hAnsi="Arial" w:cs="Arial"/>
          <w:sz w:val="24"/>
          <w:szCs w:val="24"/>
        </w:rPr>
        <w:t xml:space="preserve">           </w:t>
      </w:r>
      <w:r>
        <w:rPr>
          <w:rFonts w:ascii="Arial" w:hAnsi="Arial" w:cs="Arial"/>
          <w:sz w:val="24"/>
          <w:szCs w:val="24"/>
        </w:rPr>
        <w:t xml:space="preserve">                 </w:t>
      </w:r>
    </w:p>
    <w:p w14:paraId="4E3BC3E4" w14:textId="5E34E70D" w:rsidR="0054700A" w:rsidRDefault="0054700A" w:rsidP="00B429D2">
      <w:pPr>
        <w:ind w:left="2111" w:hanging="2126"/>
        <w:rPr>
          <w:rFonts w:ascii="Arial" w:hAnsi="Arial" w:cs="Arial"/>
          <w:sz w:val="24"/>
          <w:szCs w:val="24"/>
        </w:rPr>
      </w:pPr>
    </w:p>
    <w:p w14:paraId="2E90D10A" w14:textId="04B03504" w:rsidR="00CA4681" w:rsidRDefault="00CA4681" w:rsidP="00B429D2">
      <w:pPr>
        <w:ind w:left="2111" w:hanging="2126"/>
        <w:rPr>
          <w:rFonts w:ascii="Arial" w:hAnsi="Arial" w:cs="Arial"/>
          <w:sz w:val="24"/>
          <w:szCs w:val="24"/>
        </w:rPr>
      </w:pPr>
    </w:p>
    <w:p w14:paraId="76EE9FC2" w14:textId="77777777" w:rsidR="00CA4681" w:rsidRDefault="00CA4681" w:rsidP="00B429D2">
      <w:pPr>
        <w:ind w:left="2111" w:hanging="2126"/>
        <w:rPr>
          <w:rFonts w:ascii="Arial" w:hAnsi="Arial" w:cs="Arial"/>
          <w:sz w:val="24"/>
          <w:szCs w:val="24"/>
        </w:rPr>
      </w:pPr>
    </w:p>
    <w:p w14:paraId="111924D8" w14:textId="51809E0A" w:rsidR="00413174" w:rsidRPr="007C1F3C" w:rsidRDefault="00B429D2" w:rsidP="00B429D2">
      <w:pPr>
        <w:ind w:left="2111" w:hanging="2126"/>
        <w:rPr>
          <w:rFonts w:ascii="Arial" w:hAnsi="Arial" w:cs="Arial"/>
          <w:sz w:val="24"/>
          <w:szCs w:val="24"/>
        </w:rPr>
      </w:pPr>
      <w:r>
        <w:rPr>
          <w:rFonts w:ascii="Arial" w:hAnsi="Arial" w:cs="Arial"/>
          <w:sz w:val="24"/>
          <w:szCs w:val="24"/>
        </w:rPr>
        <w:tab/>
      </w:r>
      <w:r w:rsidR="00413174" w:rsidRPr="007C1F3C">
        <w:rPr>
          <w:rFonts w:ascii="Arial" w:hAnsi="Arial" w:cs="Arial"/>
          <w:sz w:val="24"/>
          <w:szCs w:val="24"/>
        </w:rPr>
        <w:t xml:space="preserve"> </w:t>
      </w:r>
    </w:p>
    <w:p w14:paraId="0CA72BF1"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63" w:line="236" w:lineRule="auto"/>
        <w:ind w:left="1926" w:right="-15" w:hanging="968"/>
        <w:rPr>
          <w:rFonts w:ascii="Arial" w:hAnsi="Arial" w:cs="Arial"/>
          <w:sz w:val="24"/>
          <w:szCs w:val="24"/>
        </w:rPr>
      </w:pPr>
      <w:r w:rsidRPr="007C1F3C">
        <w:rPr>
          <w:rFonts w:ascii="Arial" w:hAnsi="Arial" w:cs="Arial"/>
          <w:sz w:val="24"/>
          <w:szCs w:val="24"/>
        </w:rPr>
        <w:lastRenderedPageBreak/>
        <w:t xml:space="preserve">4.3 Breeders are using new methods to increase the number of offspring and to improve the genetics of the progeny. Choosing the appropriate time to calve is also vital.  </w:t>
      </w:r>
    </w:p>
    <w:p w14:paraId="044D7C3E"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38" w:line="240" w:lineRule="auto"/>
        <w:ind w:left="958" w:right="-15"/>
        <w:rPr>
          <w:rFonts w:ascii="Arial" w:hAnsi="Arial" w:cs="Arial"/>
          <w:sz w:val="24"/>
          <w:szCs w:val="24"/>
        </w:rPr>
      </w:pPr>
      <w:r w:rsidRPr="007C1F3C">
        <w:rPr>
          <w:rFonts w:ascii="Arial" w:hAnsi="Arial" w:cs="Arial"/>
          <w:sz w:val="24"/>
          <w:szCs w:val="24"/>
        </w:rPr>
        <w:t xml:space="preserve"> </w:t>
      </w:r>
    </w:p>
    <w:p w14:paraId="2BA41923"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63" w:line="236" w:lineRule="auto"/>
        <w:ind w:left="958" w:right="-15"/>
        <w:rPr>
          <w:rFonts w:ascii="Arial" w:hAnsi="Arial" w:cs="Arial"/>
          <w:sz w:val="24"/>
          <w:szCs w:val="24"/>
        </w:rPr>
      </w:pPr>
      <w:r w:rsidRPr="007C1F3C">
        <w:rPr>
          <w:rFonts w:ascii="Arial" w:hAnsi="Arial" w:cs="Arial"/>
          <w:sz w:val="24"/>
          <w:szCs w:val="24"/>
        </w:rPr>
        <w:t xml:space="preserve">The following are different techniques used to achieve the goals above:  </w:t>
      </w:r>
    </w:p>
    <w:p w14:paraId="5165198C"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53" w:line="240" w:lineRule="auto"/>
        <w:ind w:left="958" w:right="-15"/>
        <w:rPr>
          <w:rFonts w:ascii="Arial" w:hAnsi="Arial" w:cs="Arial"/>
          <w:sz w:val="24"/>
          <w:szCs w:val="24"/>
        </w:rPr>
      </w:pPr>
      <w:r w:rsidRPr="007C1F3C">
        <w:rPr>
          <w:rFonts w:ascii="Arial" w:hAnsi="Arial" w:cs="Arial"/>
          <w:sz w:val="24"/>
          <w:szCs w:val="24"/>
        </w:rPr>
        <w:t xml:space="preserve"> </w:t>
      </w:r>
    </w:p>
    <w:p w14:paraId="2E91F4CA" w14:textId="77777777" w:rsidR="00413174" w:rsidRPr="007C1F3C" w:rsidRDefault="00413174" w:rsidP="00B429D2">
      <w:pPr>
        <w:numPr>
          <w:ilvl w:val="3"/>
          <w:numId w:val="90"/>
        </w:numPr>
        <w:pBdr>
          <w:top w:val="single" w:sz="12" w:space="0" w:color="000000"/>
          <w:left w:val="single" w:sz="12" w:space="31" w:color="000000"/>
          <w:bottom w:val="single" w:sz="12" w:space="0" w:color="000000"/>
          <w:right w:val="single" w:sz="12" w:space="0" w:color="000000"/>
        </w:pBdr>
        <w:spacing w:after="63" w:line="236" w:lineRule="auto"/>
        <w:ind w:right="-15" w:hanging="458"/>
        <w:jc w:val="both"/>
        <w:rPr>
          <w:rFonts w:ascii="Arial" w:hAnsi="Arial" w:cs="Arial"/>
          <w:sz w:val="24"/>
          <w:szCs w:val="24"/>
        </w:rPr>
      </w:pPr>
      <w:r w:rsidRPr="007C1F3C">
        <w:rPr>
          <w:rFonts w:ascii="Arial" w:hAnsi="Arial" w:cs="Arial"/>
          <w:sz w:val="24"/>
          <w:szCs w:val="24"/>
        </w:rPr>
        <w:t xml:space="preserve">Artificial insemination </w:t>
      </w:r>
    </w:p>
    <w:p w14:paraId="3068B68F" w14:textId="77777777" w:rsidR="00413174" w:rsidRPr="007C1F3C" w:rsidRDefault="00413174" w:rsidP="00B429D2">
      <w:pPr>
        <w:numPr>
          <w:ilvl w:val="3"/>
          <w:numId w:val="90"/>
        </w:numPr>
        <w:pBdr>
          <w:top w:val="single" w:sz="12" w:space="0" w:color="000000"/>
          <w:left w:val="single" w:sz="12" w:space="31" w:color="000000"/>
          <w:bottom w:val="single" w:sz="12" w:space="0" w:color="000000"/>
          <w:right w:val="single" w:sz="12" w:space="0" w:color="000000"/>
        </w:pBdr>
        <w:spacing w:after="63" w:line="236" w:lineRule="auto"/>
        <w:ind w:right="-15" w:hanging="458"/>
        <w:jc w:val="both"/>
        <w:rPr>
          <w:rFonts w:ascii="Arial" w:hAnsi="Arial" w:cs="Arial"/>
          <w:sz w:val="24"/>
          <w:szCs w:val="24"/>
        </w:rPr>
      </w:pPr>
      <w:r w:rsidRPr="007C1F3C">
        <w:rPr>
          <w:rFonts w:ascii="Arial" w:hAnsi="Arial" w:cs="Arial"/>
          <w:sz w:val="24"/>
          <w:szCs w:val="24"/>
        </w:rPr>
        <w:t xml:space="preserve">Embryo transplantation </w:t>
      </w:r>
    </w:p>
    <w:p w14:paraId="3C30693C" w14:textId="77777777" w:rsidR="00413174" w:rsidRPr="007C1F3C" w:rsidRDefault="00413174" w:rsidP="00B429D2">
      <w:pPr>
        <w:numPr>
          <w:ilvl w:val="3"/>
          <w:numId w:val="90"/>
        </w:numPr>
        <w:pBdr>
          <w:top w:val="single" w:sz="12" w:space="0" w:color="000000"/>
          <w:left w:val="single" w:sz="12" w:space="31" w:color="000000"/>
          <w:bottom w:val="single" w:sz="12" w:space="0" w:color="000000"/>
          <w:right w:val="single" w:sz="12" w:space="0" w:color="000000"/>
        </w:pBdr>
        <w:spacing w:after="63" w:line="236" w:lineRule="auto"/>
        <w:ind w:right="-15" w:hanging="458"/>
        <w:jc w:val="both"/>
        <w:rPr>
          <w:rFonts w:ascii="Arial" w:hAnsi="Arial" w:cs="Arial"/>
          <w:sz w:val="24"/>
          <w:szCs w:val="24"/>
        </w:rPr>
      </w:pPr>
      <w:r w:rsidRPr="007C1F3C">
        <w:rPr>
          <w:rFonts w:ascii="Arial" w:hAnsi="Arial" w:cs="Arial"/>
          <w:sz w:val="24"/>
          <w:szCs w:val="24"/>
        </w:rPr>
        <w:t xml:space="preserve">Cloning </w:t>
      </w:r>
    </w:p>
    <w:p w14:paraId="2842021C"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0757A173" w14:textId="77777777" w:rsidR="00413174" w:rsidRPr="007C1F3C" w:rsidRDefault="00413174" w:rsidP="00413174">
      <w:pPr>
        <w:ind w:left="1795" w:hanging="1810"/>
        <w:rPr>
          <w:rFonts w:ascii="Arial" w:hAnsi="Arial" w:cs="Arial"/>
          <w:sz w:val="24"/>
          <w:szCs w:val="24"/>
        </w:rPr>
      </w:pPr>
      <w:r w:rsidRPr="007C1F3C">
        <w:rPr>
          <w:rFonts w:ascii="Arial" w:hAnsi="Arial" w:cs="Arial"/>
          <w:sz w:val="24"/>
          <w:szCs w:val="24"/>
        </w:rPr>
        <w:t xml:space="preserve"> 4.3.1 Choose a technique in the scenario above that matches EACH of the   procedures that follow: </w:t>
      </w:r>
      <w:r w:rsidRPr="007C1F3C">
        <w:rPr>
          <w:rFonts w:ascii="Arial" w:hAnsi="Arial" w:cs="Arial"/>
          <w:sz w:val="24"/>
          <w:szCs w:val="24"/>
        </w:rPr>
        <w:tab/>
        <w:t xml:space="preserve"> </w:t>
      </w:r>
    </w:p>
    <w:p w14:paraId="47D971DF" w14:textId="77777777"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7BF26195"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The nucleus containing DNA is removed from the egg cell and   </w:t>
      </w:r>
      <w:r w:rsidRPr="007C1F3C">
        <w:rPr>
          <w:rFonts w:ascii="Arial" w:hAnsi="Arial" w:cs="Arial"/>
          <w:sz w:val="24"/>
          <w:szCs w:val="24"/>
        </w:rPr>
        <w:tab/>
        <w:t xml:space="preserve"> </w:t>
      </w:r>
    </w:p>
    <w:p w14:paraId="1C968EB6" w14:textId="4343C012" w:rsidR="00413174" w:rsidRPr="007C1F3C" w:rsidRDefault="00413174" w:rsidP="00413174">
      <w:pPr>
        <w:ind w:left="1820"/>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the egg cell is enucleated. </w:t>
      </w:r>
      <w:r w:rsidRPr="007C1F3C">
        <w:rPr>
          <w:rFonts w:ascii="Arial" w:hAnsi="Arial" w:cs="Arial"/>
          <w:sz w:val="24"/>
          <w:szCs w:val="24"/>
        </w:rPr>
        <w:tab/>
      </w:r>
      <w:r w:rsidR="00CA4681">
        <w:rPr>
          <w:rFonts w:ascii="Arial" w:hAnsi="Arial" w:cs="Arial"/>
          <w:sz w:val="24"/>
          <w:szCs w:val="24"/>
        </w:rPr>
        <w:t xml:space="preserve">                                                 </w:t>
      </w:r>
      <w:r w:rsidRPr="007C1F3C">
        <w:rPr>
          <w:rFonts w:ascii="Arial" w:hAnsi="Arial" w:cs="Arial"/>
          <w:sz w:val="24"/>
          <w:szCs w:val="24"/>
        </w:rPr>
        <w:t xml:space="preserve">(1) </w:t>
      </w:r>
    </w:p>
    <w:p w14:paraId="56EDA013" w14:textId="77777777"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7522EF70"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A viable embryo is recovered from the donor using a Foley  </w:t>
      </w:r>
      <w:r w:rsidRPr="007C1F3C">
        <w:rPr>
          <w:rFonts w:ascii="Arial" w:hAnsi="Arial" w:cs="Arial"/>
          <w:sz w:val="24"/>
          <w:szCs w:val="24"/>
        </w:rPr>
        <w:tab/>
        <w:t xml:space="preserve"> </w:t>
      </w:r>
    </w:p>
    <w:p w14:paraId="5848832A" w14:textId="77777777" w:rsidR="00413174" w:rsidRPr="007C1F3C" w:rsidRDefault="00413174" w:rsidP="00413174">
      <w:pPr>
        <w:spacing w:after="35" w:line="240" w:lineRule="auto"/>
        <w:ind w:left="10" w:right="121"/>
        <w:jc w:val="right"/>
        <w:rPr>
          <w:rFonts w:ascii="Arial" w:hAnsi="Arial" w:cs="Arial"/>
          <w:sz w:val="24"/>
          <w:szCs w:val="24"/>
        </w:rPr>
      </w:pPr>
      <w:r w:rsidRPr="007C1F3C">
        <w:rPr>
          <w:rFonts w:ascii="Arial" w:hAnsi="Arial" w:cs="Arial"/>
          <w:sz w:val="24"/>
          <w:szCs w:val="24"/>
        </w:rPr>
        <w:t xml:space="preserve">catheter. </w:t>
      </w:r>
      <w:r w:rsidRPr="007C1F3C">
        <w:rPr>
          <w:rFonts w:ascii="Arial" w:hAnsi="Arial" w:cs="Arial"/>
          <w:sz w:val="24"/>
          <w:szCs w:val="24"/>
        </w:rPr>
        <w:tab/>
        <w:t xml:space="preserve">(1) </w:t>
      </w:r>
    </w:p>
    <w:p w14:paraId="70DCB640" w14:textId="77777777"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5E48A6D7"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Viable semen is harvested through electro-ejaculation. </w:t>
      </w:r>
      <w:r w:rsidRPr="007C1F3C">
        <w:rPr>
          <w:rFonts w:ascii="Arial" w:hAnsi="Arial" w:cs="Arial"/>
          <w:sz w:val="24"/>
          <w:szCs w:val="24"/>
        </w:rPr>
        <w:tab/>
        <w:t xml:space="preserve">(1) </w:t>
      </w:r>
    </w:p>
    <w:p w14:paraId="24356E08" w14:textId="07EC601C"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p>
    <w:p w14:paraId="30CB0046"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Use somatic cells to produce a genetically identical organism. </w:t>
      </w:r>
      <w:r w:rsidRPr="007C1F3C">
        <w:rPr>
          <w:rFonts w:ascii="Arial" w:hAnsi="Arial" w:cs="Arial"/>
          <w:sz w:val="24"/>
          <w:szCs w:val="24"/>
        </w:rPr>
        <w:tab/>
        <w:t xml:space="preserve">(1) </w:t>
      </w:r>
    </w:p>
    <w:p w14:paraId="76D64F53"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6AE1173" w14:textId="2DA1FF9D" w:rsidR="00413174" w:rsidRPr="007C1F3C" w:rsidRDefault="00413174" w:rsidP="00A65AB8">
      <w:pPr>
        <w:numPr>
          <w:ilvl w:val="2"/>
          <w:numId w:val="94"/>
        </w:numPr>
        <w:spacing w:after="27" w:line="233" w:lineRule="auto"/>
        <w:ind w:right="88" w:hanging="852"/>
        <w:rPr>
          <w:rFonts w:ascii="Arial" w:hAnsi="Arial" w:cs="Arial"/>
          <w:sz w:val="24"/>
          <w:szCs w:val="24"/>
        </w:rPr>
      </w:pPr>
      <w:r w:rsidRPr="007C1F3C">
        <w:rPr>
          <w:rFonts w:ascii="Arial" w:hAnsi="Arial" w:cs="Arial"/>
          <w:sz w:val="24"/>
          <w:szCs w:val="24"/>
        </w:rPr>
        <w:t xml:space="preserve">State the correct stage of the oestrus cycle to inseminate cows  </w:t>
      </w:r>
      <w:r w:rsidRPr="007C1F3C">
        <w:rPr>
          <w:rFonts w:ascii="Arial" w:hAnsi="Arial" w:cs="Arial"/>
          <w:sz w:val="24"/>
          <w:szCs w:val="24"/>
        </w:rPr>
        <w:tab/>
        <w:t xml:space="preserve"> successfully.                                                                                             </w:t>
      </w:r>
      <w:r w:rsidR="00CA4681">
        <w:rPr>
          <w:rFonts w:ascii="Arial" w:hAnsi="Arial" w:cs="Arial"/>
          <w:sz w:val="24"/>
          <w:szCs w:val="24"/>
        </w:rPr>
        <w:t xml:space="preserve">     </w:t>
      </w:r>
      <w:r w:rsidRPr="007C1F3C">
        <w:rPr>
          <w:rFonts w:ascii="Arial" w:hAnsi="Arial" w:cs="Arial"/>
          <w:sz w:val="24"/>
          <w:szCs w:val="24"/>
        </w:rPr>
        <w:tab/>
        <w:t xml:space="preserve">(1) </w:t>
      </w:r>
    </w:p>
    <w:p w14:paraId="2EE02AA4"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68D0A274" w14:textId="77777777" w:rsidR="00413174" w:rsidRPr="007C1F3C" w:rsidRDefault="00413174" w:rsidP="00A65AB8">
      <w:pPr>
        <w:numPr>
          <w:ilvl w:val="2"/>
          <w:numId w:val="94"/>
        </w:numPr>
        <w:spacing w:after="0" w:line="234" w:lineRule="auto"/>
        <w:ind w:right="88" w:hanging="852"/>
        <w:rPr>
          <w:rFonts w:ascii="Arial" w:hAnsi="Arial" w:cs="Arial"/>
          <w:sz w:val="24"/>
          <w:szCs w:val="24"/>
        </w:rPr>
      </w:pPr>
      <w:r w:rsidRPr="007C1F3C">
        <w:rPr>
          <w:rFonts w:ascii="Arial" w:hAnsi="Arial" w:cs="Arial"/>
          <w:sz w:val="24"/>
          <w:szCs w:val="24"/>
        </w:rPr>
        <w:t xml:space="preserve">Why is the relationship between ovulation and the timing of  </w:t>
      </w:r>
      <w:r w:rsidRPr="007C1F3C">
        <w:rPr>
          <w:rFonts w:ascii="Arial" w:hAnsi="Arial" w:cs="Arial"/>
          <w:sz w:val="24"/>
          <w:szCs w:val="24"/>
        </w:rPr>
        <w:tab/>
        <w:t xml:space="preserve"> insemination important?                                                                           </w:t>
      </w:r>
      <w:r w:rsidRPr="007C1F3C">
        <w:rPr>
          <w:rFonts w:ascii="Arial" w:hAnsi="Arial" w:cs="Arial"/>
          <w:sz w:val="24"/>
          <w:szCs w:val="24"/>
        </w:rPr>
        <w:tab/>
        <w:t xml:space="preserve">(3)  </w:t>
      </w:r>
    </w:p>
    <w:p w14:paraId="26F523EB" w14:textId="649E32F5" w:rsidR="00B429D2" w:rsidRDefault="00413174" w:rsidP="00413174">
      <w:pPr>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DIAGRAMS A and B below illustrate multiple births in farm animals.   </w:t>
      </w:r>
    </w:p>
    <w:p w14:paraId="64C78E45" w14:textId="77777777" w:rsidR="00B429D2" w:rsidRDefault="00B429D2" w:rsidP="00413174">
      <w:pPr>
        <w:rPr>
          <w:rFonts w:ascii="Arial" w:hAnsi="Arial" w:cs="Arial"/>
          <w:sz w:val="24"/>
          <w:szCs w:val="24"/>
        </w:rPr>
      </w:pPr>
    </w:p>
    <w:p w14:paraId="49EB0D9C" w14:textId="2A38EC22" w:rsidR="00413174" w:rsidRPr="007C1F3C" w:rsidRDefault="00B429D2" w:rsidP="00B429D2">
      <w:pPr>
        <w:tabs>
          <w:tab w:val="left" w:pos="1935"/>
        </w:tabs>
        <w:rPr>
          <w:rFonts w:ascii="Arial" w:hAnsi="Arial" w:cs="Arial"/>
          <w:sz w:val="24"/>
          <w:szCs w:val="24"/>
        </w:rPr>
      </w:pPr>
      <w:r>
        <w:rPr>
          <w:rFonts w:ascii="Arial" w:hAnsi="Arial" w:cs="Arial"/>
          <w:sz w:val="24"/>
          <w:szCs w:val="24"/>
        </w:rPr>
        <w:lastRenderedPageBreak/>
        <w:tab/>
      </w:r>
      <w:r w:rsidR="00413174" w:rsidRPr="007C1F3C">
        <w:rPr>
          <w:rFonts w:ascii="Arial" w:eastAsia="Calibri" w:hAnsi="Arial" w:cs="Arial"/>
          <w:noProof/>
          <w:sz w:val="24"/>
          <w:szCs w:val="24"/>
          <w:lang w:val="en-US"/>
        </w:rPr>
        <mc:AlternateContent>
          <mc:Choice Requires="wpg">
            <w:drawing>
              <wp:inline distT="0" distB="0" distL="0" distR="0" wp14:anchorId="1457B44C" wp14:editId="03AC74F2">
                <wp:extent cx="6231332" cy="5657380"/>
                <wp:effectExtent l="0" t="0" r="0" b="0"/>
                <wp:docPr id="22437" name="Group 22437"/>
                <wp:cNvGraphicFramePr/>
                <a:graphic xmlns:a="http://schemas.openxmlformats.org/drawingml/2006/main">
                  <a:graphicData uri="http://schemas.microsoft.com/office/word/2010/wordprocessingGroup">
                    <wpg:wgp>
                      <wpg:cNvGrpSpPr/>
                      <wpg:grpSpPr>
                        <a:xfrm>
                          <a:off x="0" y="0"/>
                          <a:ext cx="6231332" cy="5657380"/>
                          <a:chOff x="0" y="0"/>
                          <a:chExt cx="6231332" cy="5657380"/>
                        </a:xfrm>
                      </wpg:grpSpPr>
                      <wps:wsp>
                        <wps:cNvPr id="3941" name="Rectangle 3941"/>
                        <wps:cNvSpPr/>
                        <wps:spPr>
                          <a:xfrm>
                            <a:off x="0" y="49068"/>
                            <a:ext cx="56348" cy="190519"/>
                          </a:xfrm>
                          <a:prstGeom prst="rect">
                            <a:avLst/>
                          </a:prstGeom>
                          <a:ln>
                            <a:noFill/>
                          </a:ln>
                        </wps:spPr>
                        <wps:txbx>
                          <w:txbxContent>
                            <w:p w14:paraId="4B00AF3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22521" name="Picture 22521"/>
                          <pic:cNvPicPr/>
                        </pic:nvPicPr>
                        <pic:blipFill>
                          <a:blip r:embed="rId61"/>
                          <a:stretch>
                            <a:fillRect/>
                          </a:stretch>
                        </pic:blipFill>
                        <pic:spPr>
                          <a:xfrm>
                            <a:off x="613156" y="18288"/>
                            <a:ext cx="5254753" cy="3206496"/>
                          </a:xfrm>
                          <a:prstGeom prst="rect">
                            <a:avLst/>
                          </a:prstGeom>
                        </pic:spPr>
                      </pic:pic>
                      <wps:wsp>
                        <wps:cNvPr id="3944" name="Rectangle 3944"/>
                        <wps:cNvSpPr/>
                        <wps:spPr>
                          <a:xfrm>
                            <a:off x="5865876" y="3113833"/>
                            <a:ext cx="56348" cy="190519"/>
                          </a:xfrm>
                          <a:prstGeom prst="rect">
                            <a:avLst/>
                          </a:prstGeom>
                          <a:ln>
                            <a:noFill/>
                          </a:ln>
                        </wps:spPr>
                        <wps:txbx>
                          <w:txbxContent>
                            <w:p w14:paraId="0E516E8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45" name="Rectangle 3945"/>
                        <wps:cNvSpPr/>
                        <wps:spPr>
                          <a:xfrm>
                            <a:off x="6009132" y="49068"/>
                            <a:ext cx="56348" cy="190519"/>
                          </a:xfrm>
                          <a:prstGeom prst="rect">
                            <a:avLst/>
                          </a:prstGeom>
                          <a:ln>
                            <a:noFill/>
                          </a:ln>
                        </wps:spPr>
                        <wps:txbx>
                          <w:txbxContent>
                            <w:p w14:paraId="52DC51E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46" name="Rectangle 3946"/>
                        <wps:cNvSpPr/>
                        <wps:spPr>
                          <a:xfrm>
                            <a:off x="6188964" y="49068"/>
                            <a:ext cx="56348" cy="190519"/>
                          </a:xfrm>
                          <a:prstGeom prst="rect">
                            <a:avLst/>
                          </a:prstGeom>
                          <a:ln>
                            <a:noFill/>
                          </a:ln>
                        </wps:spPr>
                        <wps:txbx>
                          <w:txbxContent>
                            <w:p w14:paraId="1568C62F"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3599" name="Shape 23599"/>
                        <wps:cNvSpPr/>
                        <wps:spPr>
                          <a:xfrm>
                            <a:off x="531876" y="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00" name="Shape 23600"/>
                        <wps:cNvSpPr/>
                        <wps:spPr>
                          <a:xfrm>
                            <a:off x="53187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1" name="Shape 23601"/>
                        <wps:cNvSpPr/>
                        <wps:spPr>
                          <a:xfrm>
                            <a:off x="550164" y="0"/>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02" name="Shape 23602"/>
                        <wps:cNvSpPr/>
                        <wps:spPr>
                          <a:xfrm>
                            <a:off x="5931408" y="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03" name="Shape 23603"/>
                        <wps:cNvSpPr/>
                        <wps:spPr>
                          <a:xfrm>
                            <a:off x="5931408"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4" name="Shape 23604"/>
                        <wps:cNvSpPr/>
                        <wps:spPr>
                          <a:xfrm>
                            <a:off x="531876" y="19812"/>
                            <a:ext cx="18288" cy="3206496"/>
                          </a:xfrm>
                          <a:custGeom>
                            <a:avLst/>
                            <a:gdLst/>
                            <a:ahLst/>
                            <a:cxnLst/>
                            <a:rect l="0" t="0" r="0" b="0"/>
                            <a:pathLst>
                              <a:path w="18288" h="3206496">
                                <a:moveTo>
                                  <a:pt x="0" y="0"/>
                                </a:moveTo>
                                <a:lnTo>
                                  <a:pt x="18288" y="0"/>
                                </a:lnTo>
                                <a:lnTo>
                                  <a:pt x="18288" y="3206496"/>
                                </a:lnTo>
                                <a:lnTo>
                                  <a:pt x="0" y="3206496"/>
                                </a:lnTo>
                                <a:lnTo>
                                  <a:pt x="0" y="0"/>
                                </a:lnTo>
                              </a:path>
                            </a:pathLst>
                          </a:custGeom>
                          <a:solidFill>
                            <a:srgbClr val="000000"/>
                          </a:solidFill>
                          <a:ln w="0" cap="flat">
                            <a:noFill/>
                            <a:miter lim="127000"/>
                          </a:ln>
                          <a:effectLst/>
                        </wps:spPr>
                        <wps:bodyPr/>
                      </wps:wsp>
                      <wps:wsp>
                        <wps:cNvPr id="23605" name="Shape 23605"/>
                        <wps:cNvSpPr/>
                        <wps:spPr>
                          <a:xfrm>
                            <a:off x="531876"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6" name="Shape 23606"/>
                        <wps:cNvSpPr/>
                        <wps:spPr>
                          <a:xfrm>
                            <a:off x="531876"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7" name="Shape 23607"/>
                        <wps:cNvSpPr/>
                        <wps:spPr>
                          <a:xfrm>
                            <a:off x="550164" y="3226308"/>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08" name="Shape 23608"/>
                        <wps:cNvSpPr/>
                        <wps:spPr>
                          <a:xfrm>
                            <a:off x="5931408" y="19812"/>
                            <a:ext cx="18288" cy="3206496"/>
                          </a:xfrm>
                          <a:custGeom>
                            <a:avLst/>
                            <a:gdLst/>
                            <a:ahLst/>
                            <a:cxnLst/>
                            <a:rect l="0" t="0" r="0" b="0"/>
                            <a:pathLst>
                              <a:path w="18288" h="3206496">
                                <a:moveTo>
                                  <a:pt x="0" y="0"/>
                                </a:moveTo>
                                <a:lnTo>
                                  <a:pt x="18288" y="0"/>
                                </a:lnTo>
                                <a:lnTo>
                                  <a:pt x="18288" y="3206496"/>
                                </a:lnTo>
                                <a:lnTo>
                                  <a:pt x="0" y="3206496"/>
                                </a:lnTo>
                                <a:lnTo>
                                  <a:pt x="0" y="0"/>
                                </a:lnTo>
                              </a:path>
                            </a:pathLst>
                          </a:custGeom>
                          <a:solidFill>
                            <a:srgbClr val="000000"/>
                          </a:solidFill>
                          <a:ln w="0" cap="flat">
                            <a:noFill/>
                            <a:miter lim="127000"/>
                          </a:ln>
                          <a:effectLst/>
                        </wps:spPr>
                        <wps:bodyPr/>
                      </wps:wsp>
                      <wps:wsp>
                        <wps:cNvPr id="23609" name="Shape 23609"/>
                        <wps:cNvSpPr/>
                        <wps:spPr>
                          <a:xfrm>
                            <a:off x="5931408"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0" name="Shape 23610"/>
                        <wps:cNvSpPr/>
                        <wps:spPr>
                          <a:xfrm>
                            <a:off x="5931408"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959" name="Rectangle 3959"/>
                        <wps:cNvSpPr/>
                        <wps:spPr>
                          <a:xfrm>
                            <a:off x="0" y="3246388"/>
                            <a:ext cx="4508" cy="15241"/>
                          </a:xfrm>
                          <a:prstGeom prst="rect">
                            <a:avLst/>
                          </a:prstGeom>
                          <a:ln>
                            <a:noFill/>
                          </a:ln>
                        </wps:spPr>
                        <wps:txbx>
                          <w:txbxContent>
                            <w:p w14:paraId="44971C03" w14:textId="77777777" w:rsidR="00514E69" w:rsidRDefault="00514E69" w:rsidP="00413174">
                              <w:pPr>
                                <w:spacing w:after="0" w:line="276" w:lineRule="auto"/>
                              </w:pPr>
                              <w:r>
                                <w:rPr>
                                  <w:sz w:val="2"/>
                                </w:rPr>
                                <w:t xml:space="preserve"> </w:t>
                              </w:r>
                            </w:p>
                          </w:txbxContent>
                        </wps:txbx>
                        <wps:bodyPr horzOverflow="overflow" vert="horz" lIns="0" tIns="0" rIns="0" bIns="0" rtlCol="0">
                          <a:noAutofit/>
                        </wps:bodyPr>
                      </wps:wsp>
                      <wps:wsp>
                        <wps:cNvPr id="3960" name="Rectangle 3960"/>
                        <wps:cNvSpPr/>
                        <wps:spPr>
                          <a:xfrm>
                            <a:off x="0" y="3289093"/>
                            <a:ext cx="56348" cy="190519"/>
                          </a:xfrm>
                          <a:prstGeom prst="rect">
                            <a:avLst/>
                          </a:prstGeom>
                          <a:ln>
                            <a:noFill/>
                          </a:ln>
                        </wps:spPr>
                        <wps:txbx>
                          <w:txbxContent>
                            <w:p w14:paraId="385E7FF5"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1" name="Rectangle 3961"/>
                        <wps:cNvSpPr/>
                        <wps:spPr>
                          <a:xfrm>
                            <a:off x="2799588" y="3289093"/>
                            <a:ext cx="965422" cy="190519"/>
                          </a:xfrm>
                          <a:prstGeom prst="rect">
                            <a:avLst/>
                          </a:prstGeom>
                          <a:ln>
                            <a:noFill/>
                          </a:ln>
                        </wps:spPr>
                        <wps:txbx>
                          <w:txbxContent>
                            <w:p w14:paraId="1FDC27A0" w14:textId="77777777" w:rsidR="00514E69" w:rsidRDefault="00514E69" w:rsidP="00413174">
                              <w:pPr>
                                <w:spacing w:after="0" w:line="276" w:lineRule="auto"/>
                              </w:pPr>
                              <w:r>
                                <w:rPr>
                                  <w:rFonts w:ascii="Arial" w:eastAsia="Arial" w:hAnsi="Arial" w:cs="Arial"/>
                                  <w:b/>
                                </w:rPr>
                                <w:t>DIAGRAM</w:t>
                              </w:r>
                            </w:p>
                          </w:txbxContent>
                        </wps:txbx>
                        <wps:bodyPr horzOverflow="overflow" vert="horz" lIns="0" tIns="0" rIns="0" bIns="0" rtlCol="0">
                          <a:noAutofit/>
                        </wps:bodyPr>
                      </wps:wsp>
                      <wps:wsp>
                        <wps:cNvPr id="3962" name="Rectangle 3962"/>
                        <wps:cNvSpPr/>
                        <wps:spPr>
                          <a:xfrm>
                            <a:off x="3526536" y="3289093"/>
                            <a:ext cx="56348" cy="190519"/>
                          </a:xfrm>
                          <a:prstGeom prst="rect">
                            <a:avLst/>
                          </a:prstGeom>
                          <a:ln>
                            <a:noFill/>
                          </a:ln>
                        </wps:spPr>
                        <wps:txbx>
                          <w:txbxContent>
                            <w:p w14:paraId="0F5A172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3" name="Rectangle 3963"/>
                        <wps:cNvSpPr/>
                        <wps:spPr>
                          <a:xfrm>
                            <a:off x="3572256" y="3289093"/>
                            <a:ext cx="146344" cy="190519"/>
                          </a:xfrm>
                          <a:prstGeom prst="rect">
                            <a:avLst/>
                          </a:prstGeom>
                          <a:ln>
                            <a:noFill/>
                          </a:ln>
                        </wps:spPr>
                        <wps:txbx>
                          <w:txbxContent>
                            <w:p w14:paraId="6EC770BE"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3964" name="Rectangle 3964"/>
                        <wps:cNvSpPr/>
                        <wps:spPr>
                          <a:xfrm>
                            <a:off x="3680460" y="3289093"/>
                            <a:ext cx="56348" cy="190519"/>
                          </a:xfrm>
                          <a:prstGeom prst="rect">
                            <a:avLst/>
                          </a:prstGeom>
                          <a:ln>
                            <a:noFill/>
                          </a:ln>
                        </wps:spPr>
                        <wps:txbx>
                          <w:txbxContent>
                            <w:p w14:paraId="69A2A4F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5" name="Rectangle 3965"/>
                        <wps:cNvSpPr/>
                        <wps:spPr>
                          <a:xfrm>
                            <a:off x="6009132" y="3289093"/>
                            <a:ext cx="56348" cy="190519"/>
                          </a:xfrm>
                          <a:prstGeom prst="rect">
                            <a:avLst/>
                          </a:prstGeom>
                          <a:ln>
                            <a:noFill/>
                          </a:ln>
                        </wps:spPr>
                        <wps:txbx>
                          <w:txbxContent>
                            <w:p w14:paraId="4D3A87F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6" name="Rectangle 3966"/>
                        <wps:cNvSpPr/>
                        <wps:spPr>
                          <a:xfrm>
                            <a:off x="6188964" y="3289093"/>
                            <a:ext cx="56348" cy="190519"/>
                          </a:xfrm>
                          <a:prstGeom prst="rect">
                            <a:avLst/>
                          </a:prstGeom>
                          <a:ln>
                            <a:noFill/>
                          </a:ln>
                        </wps:spPr>
                        <wps:txbx>
                          <w:txbxContent>
                            <w:p w14:paraId="66649F36"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7" name="Rectangle 3967"/>
                        <wps:cNvSpPr/>
                        <wps:spPr>
                          <a:xfrm>
                            <a:off x="0" y="3464353"/>
                            <a:ext cx="56348" cy="190519"/>
                          </a:xfrm>
                          <a:prstGeom prst="rect">
                            <a:avLst/>
                          </a:prstGeom>
                          <a:ln>
                            <a:noFill/>
                          </a:ln>
                        </wps:spPr>
                        <wps:txbx>
                          <w:txbxContent>
                            <w:p w14:paraId="6081548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8" name="Rectangle 3968"/>
                        <wps:cNvSpPr/>
                        <wps:spPr>
                          <a:xfrm>
                            <a:off x="0" y="3659424"/>
                            <a:ext cx="56348" cy="190519"/>
                          </a:xfrm>
                          <a:prstGeom prst="rect">
                            <a:avLst/>
                          </a:prstGeom>
                          <a:ln>
                            <a:noFill/>
                          </a:ln>
                        </wps:spPr>
                        <wps:txbx>
                          <w:txbxContent>
                            <w:p w14:paraId="53C40B2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22520" name="Picture 22520"/>
                          <pic:cNvPicPr/>
                        </pic:nvPicPr>
                        <pic:blipFill>
                          <a:blip r:embed="rId62"/>
                          <a:stretch>
                            <a:fillRect/>
                          </a:stretch>
                        </pic:blipFill>
                        <pic:spPr>
                          <a:xfrm>
                            <a:off x="674116" y="3628136"/>
                            <a:ext cx="5135881" cy="1822704"/>
                          </a:xfrm>
                          <a:prstGeom prst="rect">
                            <a:avLst/>
                          </a:prstGeom>
                        </pic:spPr>
                      </pic:pic>
                      <wps:wsp>
                        <wps:cNvPr id="3971" name="Rectangle 3971"/>
                        <wps:cNvSpPr/>
                        <wps:spPr>
                          <a:xfrm>
                            <a:off x="5806440" y="5338873"/>
                            <a:ext cx="56349" cy="190519"/>
                          </a:xfrm>
                          <a:prstGeom prst="rect">
                            <a:avLst/>
                          </a:prstGeom>
                          <a:ln>
                            <a:noFill/>
                          </a:ln>
                        </wps:spPr>
                        <wps:txbx>
                          <w:txbxContent>
                            <w:p w14:paraId="103B193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72" name="Rectangle 3972"/>
                        <wps:cNvSpPr/>
                        <wps:spPr>
                          <a:xfrm>
                            <a:off x="6009132" y="3659424"/>
                            <a:ext cx="56348" cy="190519"/>
                          </a:xfrm>
                          <a:prstGeom prst="rect">
                            <a:avLst/>
                          </a:prstGeom>
                          <a:ln>
                            <a:noFill/>
                          </a:ln>
                        </wps:spPr>
                        <wps:txbx>
                          <w:txbxContent>
                            <w:p w14:paraId="7CD2973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73" name="Rectangle 3973"/>
                        <wps:cNvSpPr/>
                        <wps:spPr>
                          <a:xfrm>
                            <a:off x="6188964" y="3659424"/>
                            <a:ext cx="56348" cy="190519"/>
                          </a:xfrm>
                          <a:prstGeom prst="rect">
                            <a:avLst/>
                          </a:prstGeom>
                          <a:ln>
                            <a:noFill/>
                          </a:ln>
                        </wps:spPr>
                        <wps:txbx>
                          <w:txbxContent>
                            <w:p w14:paraId="60261AF6"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3611" name="Shape 23611"/>
                        <wps:cNvSpPr/>
                        <wps:spPr>
                          <a:xfrm>
                            <a:off x="531876" y="3608832"/>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12" name="Shape 23612"/>
                        <wps:cNvSpPr/>
                        <wps:spPr>
                          <a:xfrm>
                            <a:off x="531876" y="360883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3" name="Shape 23613"/>
                        <wps:cNvSpPr/>
                        <wps:spPr>
                          <a:xfrm>
                            <a:off x="550164" y="3608832"/>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14" name="Shape 23614"/>
                        <wps:cNvSpPr/>
                        <wps:spPr>
                          <a:xfrm>
                            <a:off x="5931408" y="3608832"/>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15" name="Shape 23615"/>
                        <wps:cNvSpPr/>
                        <wps:spPr>
                          <a:xfrm>
                            <a:off x="5931408" y="360883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6" name="Shape 23616"/>
                        <wps:cNvSpPr/>
                        <wps:spPr>
                          <a:xfrm>
                            <a:off x="531876" y="3628644"/>
                            <a:ext cx="18288" cy="1821180"/>
                          </a:xfrm>
                          <a:custGeom>
                            <a:avLst/>
                            <a:gdLst/>
                            <a:ahLst/>
                            <a:cxnLst/>
                            <a:rect l="0" t="0" r="0" b="0"/>
                            <a:pathLst>
                              <a:path w="18288" h="1821180">
                                <a:moveTo>
                                  <a:pt x="0" y="0"/>
                                </a:moveTo>
                                <a:lnTo>
                                  <a:pt x="18288" y="0"/>
                                </a:lnTo>
                                <a:lnTo>
                                  <a:pt x="18288" y="1821180"/>
                                </a:lnTo>
                                <a:lnTo>
                                  <a:pt x="0" y="1821180"/>
                                </a:lnTo>
                                <a:lnTo>
                                  <a:pt x="0" y="0"/>
                                </a:lnTo>
                              </a:path>
                            </a:pathLst>
                          </a:custGeom>
                          <a:solidFill>
                            <a:srgbClr val="000000"/>
                          </a:solidFill>
                          <a:ln w="0" cap="flat">
                            <a:noFill/>
                            <a:miter lim="127000"/>
                          </a:ln>
                          <a:effectLst/>
                        </wps:spPr>
                        <wps:bodyPr/>
                      </wps:wsp>
                      <wps:wsp>
                        <wps:cNvPr id="23617" name="Shape 23617"/>
                        <wps:cNvSpPr/>
                        <wps:spPr>
                          <a:xfrm>
                            <a:off x="531876"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8" name="Shape 23618"/>
                        <wps:cNvSpPr/>
                        <wps:spPr>
                          <a:xfrm>
                            <a:off x="531876"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9" name="Shape 23619"/>
                        <wps:cNvSpPr/>
                        <wps:spPr>
                          <a:xfrm>
                            <a:off x="550164" y="5449824"/>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20" name="Shape 23620"/>
                        <wps:cNvSpPr/>
                        <wps:spPr>
                          <a:xfrm>
                            <a:off x="5931408" y="3628644"/>
                            <a:ext cx="18288" cy="1821180"/>
                          </a:xfrm>
                          <a:custGeom>
                            <a:avLst/>
                            <a:gdLst/>
                            <a:ahLst/>
                            <a:cxnLst/>
                            <a:rect l="0" t="0" r="0" b="0"/>
                            <a:pathLst>
                              <a:path w="18288" h="1821180">
                                <a:moveTo>
                                  <a:pt x="0" y="0"/>
                                </a:moveTo>
                                <a:lnTo>
                                  <a:pt x="18288" y="0"/>
                                </a:lnTo>
                                <a:lnTo>
                                  <a:pt x="18288" y="1821180"/>
                                </a:lnTo>
                                <a:lnTo>
                                  <a:pt x="0" y="1821180"/>
                                </a:lnTo>
                                <a:lnTo>
                                  <a:pt x="0" y="0"/>
                                </a:lnTo>
                              </a:path>
                            </a:pathLst>
                          </a:custGeom>
                          <a:solidFill>
                            <a:srgbClr val="000000"/>
                          </a:solidFill>
                          <a:ln w="0" cap="flat">
                            <a:noFill/>
                            <a:miter lim="127000"/>
                          </a:ln>
                          <a:effectLst/>
                        </wps:spPr>
                        <wps:bodyPr/>
                      </wps:wsp>
                      <wps:wsp>
                        <wps:cNvPr id="23621" name="Shape 23621"/>
                        <wps:cNvSpPr/>
                        <wps:spPr>
                          <a:xfrm>
                            <a:off x="5931408"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22" name="Shape 23622"/>
                        <wps:cNvSpPr/>
                        <wps:spPr>
                          <a:xfrm>
                            <a:off x="5931408"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986" name="Rectangle 3986"/>
                        <wps:cNvSpPr/>
                        <wps:spPr>
                          <a:xfrm>
                            <a:off x="0" y="5469904"/>
                            <a:ext cx="4508" cy="15241"/>
                          </a:xfrm>
                          <a:prstGeom prst="rect">
                            <a:avLst/>
                          </a:prstGeom>
                          <a:ln>
                            <a:noFill/>
                          </a:ln>
                        </wps:spPr>
                        <wps:txbx>
                          <w:txbxContent>
                            <w:p w14:paraId="63AF794F" w14:textId="77777777" w:rsidR="00514E69" w:rsidRDefault="00514E69" w:rsidP="00413174">
                              <w:pPr>
                                <w:spacing w:after="0" w:line="276" w:lineRule="auto"/>
                              </w:pPr>
                              <w:r>
                                <w:rPr>
                                  <w:rFonts w:ascii="Arial" w:eastAsia="Arial" w:hAnsi="Arial" w:cs="Arial"/>
                                  <w:b/>
                                  <w:sz w:val="2"/>
                                </w:rPr>
                                <w:t xml:space="preserve"> </w:t>
                              </w:r>
                            </w:p>
                          </w:txbxContent>
                        </wps:txbx>
                        <wps:bodyPr horzOverflow="overflow" vert="horz" lIns="0" tIns="0" rIns="0" bIns="0" rtlCol="0">
                          <a:noAutofit/>
                        </wps:bodyPr>
                      </wps:wsp>
                      <wps:wsp>
                        <wps:cNvPr id="3987" name="Rectangle 3987"/>
                        <wps:cNvSpPr/>
                        <wps:spPr>
                          <a:xfrm>
                            <a:off x="0" y="5514133"/>
                            <a:ext cx="56348" cy="190519"/>
                          </a:xfrm>
                          <a:prstGeom prst="rect">
                            <a:avLst/>
                          </a:prstGeom>
                          <a:ln>
                            <a:noFill/>
                          </a:ln>
                        </wps:spPr>
                        <wps:txbx>
                          <w:txbxContent>
                            <w:p w14:paraId="3A36D88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88" name="Rectangle 3988"/>
                        <wps:cNvSpPr/>
                        <wps:spPr>
                          <a:xfrm>
                            <a:off x="2775204" y="5514133"/>
                            <a:ext cx="965422" cy="190519"/>
                          </a:xfrm>
                          <a:prstGeom prst="rect">
                            <a:avLst/>
                          </a:prstGeom>
                          <a:ln>
                            <a:noFill/>
                          </a:ln>
                        </wps:spPr>
                        <wps:txbx>
                          <w:txbxContent>
                            <w:p w14:paraId="57EF8F7F" w14:textId="77777777" w:rsidR="00514E69" w:rsidRDefault="00514E69" w:rsidP="00413174">
                              <w:pPr>
                                <w:spacing w:after="0" w:line="276" w:lineRule="auto"/>
                              </w:pPr>
                              <w:r>
                                <w:rPr>
                                  <w:rFonts w:ascii="Arial" w:eastAsia="Arial" w:hAnsi="Arial" w:cs="Arial"/>
                                  <w:b/>
                                </w:rPr>
                                <w:t>DIAGRAM</w:t>
                              </w:r>
                            </w:p>
                          </w:txbxContent>
                        </wps:txbx>
                        <wps:bodyPr horzOverflow="overflow" vert="horz" lIns="0" tIns="0" rIns="0" bIns="0" rtlCol="0">
                          <a:noAutofit/>
                        </wps:bodyPr>
                      </wps:wsp>
                      <wps:wsp>
                        <wps:cNvPr id="3989" name="Rectangle 3989"/>
                        <wps:cNvSpPr/>
                        <wps:spPr>
                          <a:xfrm>
                            <a:off x="3502152" y="5514133"/>
                            <a:ext cx="56348" cy="190519"/>
                          </a:xfrm>
                          <a:prstGeom prst="rect">
                            <a:avLst/>
                          </a:prstGeom>
                          <a:ln>
                            <a:noFill/>
                          </a:ln>
                        </wps:spPr>
                        <wps:txbx>
                          <w:txbxContent>
                            <w:p w14:paraId="4DDF3E1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90" name="Rectangle 3990"/>
                        <wps:cNvSpPr/>
                        <wps:spPr>
                          <a:xfrm>
                            <a:off x="3544824" y="5514133"/>
                            <a:ext cx="146344" cy="190519"/>
                          </a:xfrm>
                          <a:prstGeom prst="rect">
                            <a:avLst/>
                          </a:prstGeom>
                          <a:ln>
                            <a:noFill/>
                          </a:ln>
                        </wps:spPr>
                        <wps:txbx>
                          <w:txbxContent>
                            <w:p w14:paraId="6C872D46"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3991" name="Rectangle 3991"/>
                        <wps:cNvSpPr/>
                        <wps:spPr>
                          <a:xfrm>
                            <a:off x="3656076" y="5514133"/>
                            <a:ext cx="56348" cy="190519"/>
                          </a:xfrm>
                          <a:prstGeom prst="rect">
                            <a:avLst/>
                          </a:prstGeom>
                          <a:ln>
                            <a:noFill/>
                          </a:ln>
                        </wps:spPr>
                        <wps:txbx>
                          <w:txbxContent>
                            <w:p w14:paraId="02BC8C0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92" name="Rectangle 3992"/>
                        <wps:cNvSpPr/>
                        <wps:spPr>
                          <a:xfrm>
                            <a:off x="6009132" y="5514133"/>
                            <a:ext cx="56348" cy="190519"/>
                          </a:xfrm>
                          <a:prstGeom prst="rect">
                            <a:avLst/>
                          </a:prstGeom>
                          <a:ln>
                            <a:noFill/>
                          </a:ln>
                        </wps:spPr>
                        <wps:txbx>
                          <w:txbxContent>
                            <w:p w14:paraId="36231F1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93" name="Rectangle 3993"/>
                        <wps:cNvSpPr/>
                        <wps:spPr>
                          <a:xfrm>
                            <a:off x="6188964" y="5514133"/>
                            <a:ext cx="56348" cy="190519"/>
                          </a:xfrm>
                          <a:prstGeom prst="rect">
                            <a:avLst/>
                          </a:prstGeom>
                          <a:ln>
                            <a:noFill/>
                          </a:ln>
                        </wps:spPr>
                        <wps:txbx>
                          <w:txbxContent>
                            <w:p w14:paraId="6E08A87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57B44C" id="Group 22437" o:spid="_x0000_s1527" style="width:490.65pt;height:445.45pt;mso-position-horizontal-relative:char;mso-position-vertical-relative:line" coordsize="62313,5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">
                <v:rect id="Rectangle 3941" o:spid="_x0000_s1528" style="position:absolute;top:49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" filled="f" stroked="f">
                  <v:textbox inset="0,0,0,0">
                    <w:txbxContent>
                      <w:p w14:paraId="4B00AF38" w14:textId="77777777" w:rsidR="00514E69" w:rsidRDefault="00514E69" w:rsidP="00413174">
                        <w:pPr>
                          <w:spacing w:after="0" w:line="276" w:lineRule="auto"/>
                        </w:pPr>
                        <w:r>
                          <w:rPr>
                            <w:rFonts w:ascii="Arial" w:eastAsia="Arial" w:hAnsi="Arial" w:cs="Arial"/>
                            <w:b/>
                          </w:rPr>
                          <w:t xml:space="preserve"> </w:t>
                        </w:r>
                      </w:p>
                    </w:txbxContent>
                  </v:textbox>
                </v:rect>
                <v:shape id="Picture 22521" o:spid="_x0000_s1529" type="#_x0000_t75" style="position:absolute;left:6131;top:182;width:52548;height:3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">
                  <v:imagedata r:id="rId63" o:title=""/>
                </v:shape>
                <v:rect id="Rectangle 3944" o:spid="_x0000_s1530" style="position:absolute;left:58658;top:3113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" filled="f" stroked="f">
                  <v:textbox inset="0,0,0,0">
                    <w:txbxContent>
                      <w:p w14:paraId="0E516E89" w14:textId="77777777" w:rsidR="00514E69" w:rsidRDefault="00514E69" w:rsidP="00413174">
                        <w:pPr>
                          <w:spacing w:after="0" w:line="276" w:lineRule="auto"/>
                        </w:pPr>
                        <w:r>
                          <w:rPr>
                            <w:rFonts w:ascii="Arial" w:eastAsia="Arial" w:hAnsi="Arial" w:cs="Arial"/>
                            <w:b/>
                          </w:rPr>
                          <w:t xml:space="preserve"> </w:t>
                        </w:r>
                      </w:p>
                    </w:txbxContent>
                  </v:textbox>
                </v:rect>
                <v:rect id="Rectangle 3945" o:spid="_x0000_s1531" style="position:absolute;left:60091;top:49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" filled="f" stroked="f">
                  <v:textbox inset="0,0,0,0">
                    <w:txbxContent>
                      <w:p w14:paraId="52DC51E3" w14:textId="77777777" w:rsidR="00514E69" w:rsidRDefault="00514E69" w:rsidP="00413174">
                        <w:pPr>
                          <w:spacing w:after="0" w:line="276" w:lineRule="auto"/>
                        </w:pPr>
                        <w:r>
                          <w:rPr>
                            <w:rFonts w:ascii="Arial" w:eastAsia="Arial" w:hAnsi="Arial" w:cs="Arial"/>
                            <w:b/>
                          </w:rPr>
                          <w:t xml:space="preserve"> </w:t>
                        </w:r>
                      </w:p>
                    </w:txbxContent>
                  </v:textbox>
                </v:rect>
                <v:rect id="Rectangle 3946" o:spid="_x0000_s1532" style="position:absolute;left:61889;top:49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" filled="f" stroked="f">
                  <v:textbox inset="0,0,0,0">
                    <w:txbxContent>
                      <w:p w14:paraId="1568C62F" w14:textId="77777777" w:rsidR="00514E69" w:rsidRDefault="00514E69" w:rsidP="00413174">
                        <w:pPr>
                          <w:spacing w:after="0" w:line="276" w:lineRule="auto"/>
                        </w:pPr>
                        <w:r>
                          <w:rPr>
                            <w:rFonts w:ascii="Arial" w:eastAsia="Arial" w:hAnsi="Arial" w:cs="Arial"/>
                            <w:b/>
                          </w:rPr>
                          <w:t xml:space="preserve"> </w:t>
                        </w:r>
                      </w:p>
                    </w:txbxContent>
                  </v:textbox>
                </v:rect>
                <v:shape id="Shape 23599" o:spid="_x0000_s1533" style="position:absolute;left:5318;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" path="m,l18288,r,19812l,19812,,e" fillcolor="black" stroked="f" strokeweight="0">
                  <v:stroke miterlimit="83231f" joinstyle="miter"/>
                  <v:path arrowok="t" textboxrect="0,0,18288,19812"/>
                </v:shape>
                <v:shape id="Shape 23600" o:spid="_x0000_s1534" style="position:absolute;left:5318;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" path="m,l18288,r,18288l,18288,,e" fillcolor="black" stroked="f" strokeweight="0">
                  <v:stroke miterlimit="83231f" joinstyle="miter"/>
                  <v:path arrowok="t" textboxrect="0,0,18288,18288"/>
                </v:shape>
                <v:shape id="Shape 23601" o:spid="_x0000_s1535" style="position:absolute;left:5501;width:53813;height:182;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" path="m,l5381244,r,18288l,18288,,e" fillcolor="black" stroked="f" strokeweight="0">
                  <v:stroke miterlimit="83231f" joinstyle="miter"/>
                  <v:path arrowok="t" textboxrect="0,0,5381244,18288"/>
                </v:shape>
                <v:shape id="Shape 23602" o:spid="_x0000_s1536" style="position:absolute;left:59314;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" path="m,l18288,r,19812l,19812,,e" fillcolor="black" stroked="f" strokeweight="0">
                  <v:stroke miterlimit="83231f" joinstyle="miter"/>
                  <v:path arrowok="t" textboxrect="0,0,18288,19812"/>
                </v:shape>
                <v:shape id="Shape 23603" o:spid="_x0000_s1537" style="position:absolute;left:59314;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" path="m,l18288,r,18288l,18288,,e" fillcolor="black" stroked="f" strokeweight="0">
                  <v:stroke miterlimit="83231f" joinstyle="miter"/>
                  <v:path arrowok="t" textboxrect="0,0,18288,18288"/>
                </v:shape>
                <v:shape id="Shape 23604" o:spid="_x0000_s1538" style="position:absolute;left:5318;top:198;width:183;height:32065;visibility:visible;mso-wrap-style:square;v-text-anchor:top" coordsize="18288,320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" path="m,l18288,r,3206496l,3206496,,e" fillcolor="black" stroked="f" strokeweight="0">
                  <v:stroke miterlimit="83231f" joinstyle="miter"/>
                  <v:path arrowok="t" textboxrect="0,0,18288,3206496"/>
                </v:shape>
                <v:shape id="Shape 23605" o:spid="_x0000_s1539" style="position:absolute;left:5318;top:3226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" path="m,l18288,r,18288l,18288,,e" fillcolor="black" stroked="f" strokeweight="0">
                  <v:stroke miterlimit="83231f" joinstyle="miter"/>
                  <v:path arrowok="t" textboxrect="0,0,18288,18288"/>
                </v:shape>
                <v:shape id="Shape 23606" o:spid="_x0000_s1540" style="position:absolute;left:5318;top:3226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" path="m,l18288,r,18288l,18288,,e" fillcolor="black" stroked="f" strokeweight="0">
                  <v:stroke miterlimit="83231f" joinstyle="miter"/>
                  <v:path arrowok="t" textboxrect="0,0,18288,18288"/>
                </v:shape>
                <v:shape id="Shape 23607" o:spid="_x0000_s1541" style="position:absolute;left:5501;top:32263;width:53813;height:182;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" path="m,l5381244,r,18288l,18288,,e" fillcolor="black" stroked="f" strokeweight="0">
                  <v:stroke miterlimit="83231f" joinstyle="miter"/>
                  <v:path arrowok="t" textboxrect="0,0,5381244,18288"/>
                </v:shape>
                <v:shape id="Shape 23608" o:spid="_x0000_s1542" style="position:absolute;left:59314;top:198;width:182;height:32065;visibility:visible;mso-wrap-style:square;v-text-anchor:top" coordsize="18288,320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" path="m,l18288,r,3206496l,3206496,,e" fillcolor="black" stroked="f" strokeweight="0">
                  <v:stroke miterlimit="83231f" joinstyle="miter"/>
                  <v:path arrowok="t" textboxrect="0,0,18288,3206496"/>
                </v:shape>
                <v:shape id="Shape 23609" o:spid="_x0000_s1543" style="position:absolute;left:59314;top:32263;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" path="m,l18288,r,18288l,18288,,e" fillcolor="black" stroked="f" strokeweight="0">
                  <v:stroke miterlimit="83231f" joinstyle="miter"/>
                  <v:path arrowok="t" textboxrect="0,0,18288,18288"/>
                </v:shape>
                <v:shape id="Shape 23610" o:spid="_x0000_s1544" style="position:absolute;left:59314;top:32263;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" path="m,l18288,r,18288l,18288,,e" fillcolor="black" stroked="f" strokeweight="0">
                  <v:stroke miterlimit="83231f" joinstyle="miter"/>
                  <v:path arrowok="t" textboxrect="0,0,18288,18288"/>
                </v:shape>
                <v:rect id="Rectangle 3959" o:spid="_x0000_s1545" style="position:absolute;top:32463;width:45;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" filled="f" stroked="f">
                  <v:textbox inset="0,0,0,0">
                    <w:txbxContent>
                      <w:p w14:paraId="44971C03" w14:textId="77777777" w:rsidR="00514E69" w:rsidRDefault="00514E69" w:rsidP="00413174">
                        <w:pPr>
                          <w:spacing w:after="0" w:line="276" w:lineRule="auto"/>
                        </w:pPr>
                        <w:r>
                          <w:rPr>
                            <w:sz w:val="2"/>
                          </w:rPr>
                          <w:t xml:space="preserve"> </w:t>
                        </w:r>
                      </w:p>
                    </w:txbxContent>
                  </v:textbox>
                </v:rect>
                <v:rect id="Rectangle 3960" o:spid="_x0000_s1546" style="position:absolute;top:3289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" filled="f" stroked="f">
                  <v:textbox inset="0,0,0,0">
                    <w:txbxContent>
                      <w:p w14:paraId="385E7FF5" w14:textId="77777777" w:rsidR="00514E69" w:rsidRDefault="00514E69" w:rsidP="00413174">
                        <w:pPr>
                          <w:spacing w:after="0" w:line="276" w:lineRule="auto"/>
                        </w:pPr>
                        <w:r>
                          <w:rPr>
                            <w:rFonts w:ascii="Arial" w:eastAsia="Arial" w:hAnsi="Arial" w:cs="Arial"/>
                            <w:b/>
                          </w:rPr>
                          <w:t xml:space="preserve"> </w:t>
                        </w:r>
                      </w:p>
                    </w:txbxContent>
                  </v:textbox>
                </v:rect>
                <v:rect id="Rectangle 3961" o:spid="_x0000_s1547" style="position:absolute;left:27995;top:32890;width:965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" filled="f" stroked="f">
                  <v:textbox inset="0,0,0,0">
                    <w:txbxContent>
                      <w:p w14:paraId="1FDC27A0" w14:textId="77777777" w:rsidR="00514E69" w:rsidRDefault="00514E69" w:rsidP="00413174">
                        <w:pPr>
                          <w:spacing w:after="0" w:line="276" w:lineRule="auto"/>
                        </w:pPr>
                        <w:r>
                          <w:rPr>
                            <w:rFonts w:ascii="Arial" w:eastAsia="Arial" w:hAnsi="Arial" w:cs="Arial"/>
                            <w:b/>
                          </w:rPr>
                          <w:t>DIAGRAM</w:t>
                        </w:r>
                      </w:p>
                    </w:txbxContent>
                  </v:textbox>
                </v:rect>
                <v:rect id="Rectangle 3962" o:spid="_x0000_s1548" style="position:absolute;left:35265;top:3289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TD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" filled="f" stroked="f">
                  <v:textbox inset="0,0,0,0">
                    <w:txbxContent>
                      <w:p w14:paraId="0F5A1727" w14:textId="77777777" w:rsidR="00514E69" w:rsidRDefault="00514E69" w:rsidP="00413174">
                        <w:pPr>
                          <w:spacing w:after="0" w:line="276" w:lineRule="auto"/>
                        </w:pPr>
                        <w:r>
                          <w:rPr>
                            <w:rFonts w:ascii="Arial" w:eastAsia="Arial" w:hAnsi="Arial" w:cs="Arial"/>
                            <w:b/>
                          </w:rPr>
                          <w:t xml:space="preserve"> </w:t>
                        </w:r>
                      </w:p>
                    </w:txbxContent>
                  </v:textbox>
                </v:rect>
                <v:rect id="Rectangle 3963" o:spid="_x0000_s1549" style="position:absolute;left:35722;top:32890;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" filled="f" stroked="f">
                  <v:textbox inset="0,0,0,0">
                    <w:txbxContent>
                      <w:p w14:paraId="6EC770BE" w14:textId="77777777" w:rsidR="00514E69" w:rsidRDefault="00514E69" w:rsidP="00413174">
                        <w:pPr>
                          <w:spacing w:after="0" w:line="276" w:lineRule="auto"/>
                        </w:pPr>
                        <w:r>
                          <w:rPr>
                            <w:rFonts w:ascii="Arial" w:eastAsia="Arial" w:hAnsi="Arial" w:cs="Arial"/>
                            <w:b/>
                          </w:rPr>
                          <w:t>A</w:t>
                        </w:r>
                      </w:p>
                    </w:txbxContent>
                  </v:textbox>
                </v:rect>
                <v:rect id="Rectangle 3964" o:spid="_x0000_s1550" style="position:absolute;left:36804;top:32890;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" filled="f" stroked="f">
                  <v:textbox inset="0,0,0,0">
                    <w:txbxContent>
                      <w:p w14:paraId="69A2A4F8" w14:textId="77777777" w:rsidR="00514E69" w:rsidRDefault="00514E69" w:rsidP="00413174">
                        <w:pPr>
                          <w:spacing w:after="0" w:line="276" w:lineRule="auto"/>
                        </w:pPr>
                        <w:r>
                          <w:rPr>
                            <w:rFonts w:ascii="Arial" w:eastAsia="Arial" w:hAnsi="Arial" w:cs="Arial"/>
                            <w:b/>
                          </w:rPr>
                          <w:t xml:space="preserve"> </w:t>
                        </w:r>
                      </w:p>
                    </w:txbxContent>
                  </v:textbox>
                </v:rect>
                <v:rect id="Rectangle 3965" o:spid="_x0000_s1551" style="position:absolute;left:60091;top:3289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" filled="f" stroked="f">
                  <v:textbox inset="0,0,0,0">
                    <w:txbxContent>
                      <w:p w14:paraId="4D3A87F4" w14:textId="77777777" w:rsidR="00514E69" w:rsidRDefault="00514E69" w:rsidP="00413174">
                        <w:pPr>
                          <w:spacing w:after="0" w:line="276" w:lineRule="auto"/>
                        </w:pPr>
                        <w:r>
                          <w:rPr>
                            <w:rFonts w:ascii="Arial" w:eastAsia="Arial" w:hAnsi="Arial" w:cs="Arial"/>
                            <w:b/>
                          </w:rPr>
                          <w:t xml:space="preserve"> </w:t>
                        </w:r>
                      </w:p>
                    </w:txbxContent>
                  </v:textbox>
                </v:rect>
                <v:rect id="Rectangle 3966" o:spid="_x0000_s1552" style="position:absolute;left:61889;top:32890;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" filled="f" stroked="f">
                  <v:textbox inset="0,0,0,0">
                    <w:txbxContent>
                      <w:p w14:paraId="66649F36" w14:textId="77777777" w:rsidR="00514E69" w:rsidRDefault="00514E69" w:rsidP="00413174">
                        <w:pPr>
                          <w:spacing w:after="0" w:line="276" w:lineRule="auto"/>
                        </w:pPr>
                        <w:r>
                          <w:rPr>
                            <w:rFonts w:ascii="Arial" w:eastAsia="Arial" w:hAnsi="Arial" w:cs="Arial"/>
                            <w:b/>
                          </w:rPr>
                          <w:t xml:space="preserve"> </w:t>
                        </w:r>
                      </w:p>
                    </w:txbxContent>
                  </v:textbox>
                </v:rect>
                <v:rect id="Rectangle 3967" o:spid="_x0000_s1553" style="position:absolute;top:3464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" filled="f" stroked="f">
                  <v:textbox inset="0,0,0,0">
                    <w:txbxContent>
                      <w:p w14:paraId="60815488" w14:textId="77777777" w:rsidR="00514E69" w:rsidRDefault="00514E69" w:rsidP="00413174">
                        <w:pPr>
                          <w:spacing w:after="0" w:line="276" w:lineRule="auto"/>
                        </w:pPr>
                        <w:r>
                          <w:rPr>
                            <w:rFonts w:ascii="Arial" w:eastAsia="Arial" w:hAnsi="Arial" w:cs="Arial"/>
                            <w:b/>
                          </w:rPr>
                          <w:t xml:space="preserve"> </w:t>
                        </w:r>
                      </w:p>
                    </w:txbxContent>
                  </v:textbox>
                </v:rect>
                <v:rect id="Rectangle 3968" o:spid="_x0000_s1554" style="position:absolute;top:3659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" filled="f" stroked="f">
                  <v:textbox inset="0,0,0,0">
                    <w:txbxContent>
                      <w:p w14:paraId="53C40B2D" w14:textId="77777777" w:rsidR="00514E69" w:rsidRDefault="00514E69" w:rsidP="00413174">
                        <w:pPr>
                          <w:spacing w:after="0" w:line="276" w:lineRule="auto"/>
                        </w:pPr>
                        <w:r>
                          <w:rPr>
                            <w:rFonts w:ascii="Arial" w:eastAsia="Arial" w:hAnsi="Arial" w:cs="Arial"/>
                            <w:b/>
                          </w:rPr>
                          <w:t xml:space="preserve"> </w:t>
                        </w:r>
                      </w:p>
                    </w:txbxContent>
                  </v:textbox>
                </v:rect>
                <v:shape id="Picture 22520" o:spid="_x0000_s1555" type="#_x0000_t75" style="position:absolute;left:6741;top:36281;width:51358;height:18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">
                  <v:imagedata r:id="rId64" o:title=""/>
                </v:shape>
                <v:rect id="Rectangle 3971" o:spid="_x0000_s1556" style="position:absolute;left:58064;top:5338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" filled="f" stroked="f">
                  <v:textbox inset="0,0,0,0">
                    <w:txbxContent>
                      <w:p w14:paraId="103B1933" w14:textId="77777777" w:rsidR="00514E69" w:rsidRDefault="00514E69" w:rsidP="00413174">
                        <w:pPr>
                          <w:spacing w:after="0" w:line="276" w:lineRule="auto"/>
                        </w:pPr>
                        <w:r>
                          <w:rPr>
                            <w:rFonts w:ascii="Arial" w:eastAsia="Arial" w:hAnsi="Arial" w:cs="Arial"/>
                            <w:b/>
                          </w:rPr>
                          <w:t xml:space="preserve"> </w:t>
                        </w:r>
                      </w:p>
                    </w:txbxContent>
                  </v:textbox>
                </v:rect>
                <v:rect id="Rectangle 3972" o:spid="_x0000_s1557" style="position:absolute;left:60091;top:3659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" filled="f" stroked="f">
                  <v:textbox inset="0,0,0,0">
                    <w:txbxContent>
                      <w:p w14:paraId="7CD2973D" w14:textId="77777777" w:rsidR="00514E69" w:rsidRDefault="00514E69" w:rsidP="00413174">
                        <w:pPr>
                          <w:spacing w:after="0" w:line="276" w:lineRule="auto"/>
                        </w:pPr>
                        <w:r>
                          <w:rPr>
                            <w:rFonts w:ascii="Arial" w:eastAsia="Arial" w:hAnsi="Arial" w:cs="Arial"/>
                            <w:b/>
                          </w:rPr>
                          <w:t xml:space="preserve"> </w:t>
                        </w:r>
                      </w:p>
                    </w:txbxContent>
                  </v:textbox>
                </v:rect>
                <v:rect id="Rectangle 3973" o:spid="_x0000_s1558" style="position:absolute;left:61889;top:36594;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" filled="f" stroked="f">
                  <v:textbox inset="0,0,0,0">
                    <w:txbxContent>
                      <w:p w14:paraId="60261AF6" w14:textId="77777777" w:rsidR="00514E69" w:rsidRDefault="00514E69" w:rsidP="00413174">
                        <w:pPr>
                          <w:spacing w:after="0" w:line="276" w:lineRule="auto"/>
                        </w:pPr>
                        <w:r>
                          <w:rPr>
                            <w:rFonts w:ascii="Arial" w:eastAsia="Arial" w:hAnsi="Arial" w:cs="Arial"/>
                            <w:b/>
                          </w:rPr>
                          <w:t xml:space="preserve"> </w:t>
                        </w:r>
                      </w:p>
                    </w:txbxContent>
                  </v:textbox>
                </v:rect>
                <v:shape id="Shape 23611" o:spid="_x0000_s1559" style="position:absolute;left:5318;top:36088;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" path="m,l18288,r,19812l,19812,,e" fillcolor="black" stroked="f" strokeweight="0">
                  <v:stroke miterlimit="83231f" joinstyle="miter"/>
                  <v:path arrowok="t" textboxrect="0,0,18288,19812"/>
                </v:shape>
                <v:shape id="Shape 23612" o:spid="_x0000_s1560" style="position:absolute;left:5318;top:3608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" path="m,l18288,r,18288l,18288,,e" fillcolor="black" stroked="f" strokeweight="0">
                  <v:stroke miterlimit="83231f" joinstyle="miter"/>
                  <v:path arrowok="t" textboxrect="0,0,18288,18288"/>
                </v:shape>
                <v:shape id="Shape 23613" o:spid="_x0000_s1561" style="position:absolute;left:5501;top:36088;width:53813;height:183;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" path="m,l5381244,r,18288l,18288,,e" fillcolor="black" stroked="f" strokeweight="0">
                  <v:stroke miterlimit="83231f" joinstyle="miter"/>
                  <v:path arrowok="t" textboxrect="0,0,5381244,18288"/>
                </v:shape>
                <v:shape id="Shape 23614" o:spid="_x0000_s1562" style="position:absolute;left:59314;top:36088;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" path="m,l18288,r,19812l,19812,,e" fillcolor="black" stroked="f" strokeweight="0">
                  <v:stroke miterlimit="83231f" joinstyle="miter"/>
                  <v:path arrowok="t" textboxrect="0,0,18288,19812"/>
                </v:shape>
                <v:shape id="Shape 23615" o:spid="_x0000_s1563" style="position:absolute;left:59314;top:3608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" path="m,l18288,r,18288l,18288,,e" fillcolor="black" stroked="f" strokeweight="0">
                  <v:stroke miterlimit="83231f" joinstyle="miter"/>
                  <v:path arrowok="t" textboxrect="0,0,18288,18288"/>
                </v:shape>
                <v:shape id="Shape 23616" o:spid="_x0000_s1564" style="position:absolute;left:5318;top:36286;width:183;height:18212;visibility:visible;mso-wrap-style:square;v-text-anchor:top" coordsize="18288,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" path="m,l18288,r,1821180l,1821180,,e" fillcolor="black" stroked="f" strokeweight="0">
                  <v:stroke miterlimit="83231f" joinstyle="miter"/>
                  <v:path arrowok="t" textboxrect="0,0,18288,1821180"/>
                </v:shape>
                <v:shape id="Shape 23617" o:spid="_x0000_s1565" style="position:absolute;left:5318;top:5449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" path="m,l18288,r,18288l,18288,,e" fillcolor="black" stroked="f" strokeweight="0">
                  <v:stroke miterlimit="83231f" joinstyle="miter"/>
                  <v:path arrowok="t" textboxrect="0,0,18288,18288"/>
                </v:shape>
                <v:shape id="Shape 23618" o:spid="_x0000_s1566" style="position:absolute;left:5318;top:5449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" path="m,l18288,r,18288l,18288,,e" fillcolor="black" stroked="f" strokeweight="0">
                  <v:stroke miterlimit="83231f" joinstyle="miter"/>
                  <v:path arrowok="t" textboxrect="0,0,18288,18288"/>
                </v:shape>
                <v:shape id="Shape 23619" o:spid="_x0000_s1567" style="position:absolute;left:5501;top:54498;width:53813;height:183;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" path="m,l5381244,r,18288l,18288,,e" fillcolor="black" stroked="f" strokeweight="0">
                  <v:stroke miterlimit="83231f" joinstyle="miter"/>
                  <v:path arrowok="t" textboxrect="0,0,5381244,18288"/>
                </v:shape>
                <v:shape id="Shape 23620" o:spid="_x0000_s1568" style="position:absolute;left:59314;top:36286;width:182;height:18212;visibility:visible;mso-wrap-style:square;v-text-anchor:top" coordsize="18288,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" path="m,l18288,r,1821180l,1821180,,e" fillcolor="black" stroked="f" strokeweight="0">
                  <v:stroke miterlimit="83231f" joinstyle="miter"/>
                  <v:path arrowok="t" textboxrect="0,0,18288,1821180"/>
                </v:shape>
                <v:shape id="Shape 23621" o:spid="_x0000_s1569" style="position:absolute;left:59314;top:5449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" path="m,l18288,r,18288l,18288,,e" fillcolor="black" stroked="f" strokeweight="0">
                  <v:stroke miterlimit="83231f" joinstyle="miter"/>
                  <v:path arrowok="t" textboxrect="0,0,18288,18288"/>
                </v:shape>
                <v:shape id="Shape 23622" o:spid="_x0000_s1570" style="position:absolute;left:59314;top:5449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" path="m,l18288,r,18288l,18288,,e" fillcolor="black" stroked="f" strokeweight="0">
                  <v:stroke miterlimit="83231f" joinstyle="miter"/>
                  <v:path arrowok="t" textboxrect="0,0,18288,18288"/>
                </v:shape>
                <v:rect id="Rectangle 3986" o:spid="_x0000_s1571" style="position:absolute;top:54699;width:45;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" filled="f" stroked="f">
                  <v:textbox inset="0,0,0,0">
                    <w:txbxContent>
                      <w:p w14:paraId="63AF794F" w14:textId="77777777" w:rsidR="00514E69" w:rsidRDefault="00514E69" w:rsidP="00413174">
                        <w:pPr>
                          <w:spacing w:after="0" w:line="276" w:lineRule="auto"/>
                        </w:pPr>
                        <w:r>
                          <w:rPr>
                            <w:rFonts w:ascii="Arial" w:eastAsia="Arial" w:hAnsi="Arial" w:cs="Arial"/>
                            <w:b/>
                            <w:sz w:val="2"/>
                          </w:rPr>
                          <w:t xml:space="preserve"> </w:t>
                        </w:r>
                      </w:p>
                    </w:txbxContent>
                  </v:textbox>
                </v:rect>
                <v:rect id="Rectangle 3987" o:spid="_x0000_s1572" style="position:absolute;top:5514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" filled="f" stroked="f">
                  <v:textbox inset="0,0,0,0">
                    <w:txbxContent>
                      <w:p w14:paraId="3A36D88C" w14:textId="77777777" w:rsidR="00514E69" w:rsidRDefault="00514E69" w:rsidP="00413174">
                        <w:pPr>
                          <w:spacing w:after="0" w:line="276" w:lineRule="auto"/>
                        </w:pPr>
                        <w:r>
                          <w:rPr>
                            <w:rFonts w:ascii="Arial" w:eastAsia="Arial" w:hAnsi="Arial" w:cs="Arial"/>
                            <w:b/>
                          </w:rPr>
                          <w:t xml:space="preserve"> </w:t>
                        </w:r>
                      </w:p>
                    </w:txbxContent>
                  </v:textbox>
                </v:rect>
                <v:rect id="Rectangle 3988" o:spid="_x0000_s1573" style="position:absolute;left:27752;top:55141;width:965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" filled="f" stroked="f">
                  <v:textbox inset="0,0,0,0">
                    <w:txbxContent>
                      <w:p w14:paraId="57EF8F7F" w14:textId="77777777" w:rsidR="00514E69" w:rsidRDefault="00514E69" w:rsidP="00413174">
                        <w:pPr>
                          <w:spacing w:after="0" w:line="276" w:lineRule="auto"/>
                        </w:pPr>
                        <w:r>
                          <w:rPr>
                            <w:rFonts w:ascii="Arial" w:eastAsia="Arial" w:hAnsi="Arial" w:cs="Arial"/>
                            <w:b/>
                          </w:rPr>
                          <w:t>DIAGRAM</w:t>
                        </w:r>
                      </w:p>
                    </w:txbxContent>
                  </v:textbox>
                </v:rect>
                <v:rect id="Rectangle 3989" o:spid="_x0000_s1574" style="position:absolute;left:35021;top:551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" filled="f" stroked="f">
                  <v:textbox inset="0,0,0,0">
                    <w:txbxContent>
                      <w:p w14:paraId="4DDF3E10" w14:textId="77777777" w:rsidR="00514E69" w:rsidRDefault="00514E69" w:rsidP="00413174">
                        <w:pPr>
                          <w:spacing w:after="0" w:line="276" w:lineRule="auto"/>
                        </w:pPr>
                        <w:r>
                          <w:rPr>
                            <w:rFonts w:ascii="Arial" w:eastAsia="Arial" w:hAnsi="Arial" w:cs="Arial"/>
                            <w:b/>
                          </w:rPr>
                          <w:t xml:space="preserve"> </w:t>
                        </w:r>
                      </w:p>
                    </w:txbxContent>
                  </v:textbox>
                </v:rect>
                <v:rect id="Rectangle 3990" o:spid="_x0000_s1575" style="position:absolute;left:35448;top:55141;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" filled="f" stroked="f">
                  <v:textbox inset="0,0,0,0">
                    <w:txbxContent>
                      <w:p w14:paraId="6C872D46" w14:textId="77777777" w:rsidR="00514E69" w:rsidRDefault="00514E69" w:rsidP="00413174">
                        <w:pPr>
                          <w:spacing w:after="0" w:line="276" w:lineRule="auto"/>
                        </w:pPr>
                        <w:r>
                          <w:rPr>
                            <w:rFonts w:ascii="Arial" w:eastAsia="Arial" w:hAnsi="Arial" w:cs="Arial"/>
                            <w:b/>
                          </w:rPr>
                          <w:t>B</w:t>
                        </w:r>
                      </w:p>
                    </w:txbxContent>
                  </v:textbox>
                </v:rect>
                <v:rect id="Rectangle 3991" o:spid="_x0000_s1576" style="position:absolute;left:36560;top:551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" filled="f" stroked="f">
                  <v:textbox inset="0,0,0,0">
                    <w:txbxContent>
                      <w:p w14:paraId="02BC8C04" w14:textId="77777777" w:rsidR="00514E69" w:rsidRDefault="00514E69" w:rsidP="00413174">
                        <w:pPr>
                          <w:spacing w:after="0" w:line="276" w:lineRule="auto"/>
                        </w:pPr>
                        <w:r>
                          <w:rPr>
                            <w:rFonts w:ascii="Arial" w:eastAsia="Arial" w:hAnsi="Arial" w:cs="Arial"/>
                            <w:b/>
                          </w:rPr>
                          <w:t xml:space="preserve"> </w:t>
                        </w:r>
                      </w:p>
                    </w:txbxContent>
                  </v:textbox>
                </v:rect>
                <v:rect id="Rectangle 3992" o:spid="_x0000_s1577" style="position:absolute;left:60091;top:5514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" filled="f" stroked="f">
                  <v:textbox inset="0,0,0,0">
                    <w:txbxContent>
                      <w:p w14:paraId="36231F18" w14:textId="77777777" w:rsidR="00514E69" w:rsidRDefault="00514E69" w:rsidP="00413174">
                        <w:pPr>
                          <w:spacing w:after="0" w:line="276" w:lineRule="auto"/>
                        </w:pPr>
                        <w:r>
                          <w:rPr>
                            <w:rFonts w:ascii="Arial" w:eastAsia="Arial" w:hAnsi="Arial" w:cs="Arial"/>
                            <w:b/>
                          </w:rPr>
                          <w:t xml:space="preserve"> </w:t>
                        </w:r>
                      </w:p>
                    </w:txbxContent>
                  </v:textbox>
                </v:rect>
                <v:rect id="Rectangle 3993" o:spid="_x0000_s1578" style="position:absolute;left:61889;top:551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" filled="f" stroked="f">
                  <v:textbox inset="0,0,0,0">
                    <w:txbxContent>
                      <w:p w14:paraId="6E08A873"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59760737" w14:textId="77777777" w:rsidR="00413174" w:rsidRPr="007C1F3C" w:rsidRDefault="00413174" w:rsidP="00413174">
      <w:pPr>
        <w:spacing w:after="53" w:line="240" w:lineRule="auto"/>
        <w:rPr>
          <w:rFonts w:ascii="Arial" w:hAnsi="Arial" w:cs="Arial"/>
          <w:sz w:val="24"/>
          <w:szCs w:val="24"/>
        </w:rPr>
      </w:pPr>
      <w:r w:rsidRPr="007C1F3C">
        <w:rPr>
          <w:rFonts w:ascii="Arial" w:hAnsi="Arial" w:cs="Arial"/>
          <w:color w:val="2A2A2A"/>
          <w:sz w:val="24"/>
          <w:szCs w:val="24"/>
        </w:rPr>
        <w:t xml:space="preserve">                      </w:t>
      </w:r>
    </w:p>
    <w:p w14:paraId="1FFFB840" w14:textId="77777777" w:rsidR="00413174" w:rsidRPr="007C1F3C" w:rsidRDefault="00413174" w:rsidP="00A65AB8">
      <w:pPr>
        <w:numPr>
          <w:ilvl w:val="2"/>
          <w:numId w:val="95"/>
        </w:numPr>
        <w:spacing w:after="27" w:line="233" w:lineRule="auto"/>
        <w:ind w:right="11" w:hanging="763"/>
        <w:jc w:val="both"/>
        <w:rPr>
          <w:rFonts w:ascii="Arial" w:hAnsi="Arial" w:cs="Arial"/>
          <w:sz w:val="24"/>
          <w:szCs w:val="24"/>
        </w:rPr>
      </w:pPr>
      <w:r w:rsidRPr="007C1F3C">
        <w:rPr>
          <w:rFonts w:ascii="Arial" w:hAnsi="Arial" w:cs="Arial"/>
          <w:sz w:val="24"/>
          <w:szCs w:val="24"/>
        </w:rPr>
        <w:t xml:space="preserve">Identify the TWO types of twins in DIAGRAMS </w:t>
      </w:r>
      <w:r w:rsidRPr="007C1F3C">
        <w:rPr>
          <w:rFonts w:ascii="Arial" w:eastAsia="Arial" w:hAnsi="Arial" w:cs="Arial"/>
          <w:b/>
          <w:sz w:val="24"/>
          <w:szCs w:val="24"/>
        </w:rPr>
        <w:t>A</w:t>
      </w:r>
      <w:r w:rsidRPr="007C1F3C">
        <w:rPr>
          <w:rFonts w:ascii="Arial" w:hAnsi="Arial" w:cs="Arial"/>
          <w:sz w:val="24"/>
          <w:szCs w:val="24"/>
        </w:rPr>
        <w:t xml:space="preserve"> and </w:t>
      </w:r>
      <w:r w:rsidRPr="007C1F3C">
        <w:rPr>
          <w:rFonts w:ascii="Arial" w:eastAsia="Arial" w:hAnsi="Arial" w:cs="Arial"/>
          <w:b/>
          <w:sz w:val="24"/>
          <w:szCs w:val="24"/>
        </w:rPr>
        <w:t>B</w:t>
      </w:r>
      <w:r w:rsidRPr="007C1F3C">
        <w:rPr>
          <w:rFonts w:ascii="Arial" w:hAnsi="Arial" w:cs="Arial"/>
          <w:sz w:val="24"/>
          <w:szCs w:val="24"/>
        </w:rPr>
        <w:t xml:space="preserve">.  (2) </w:t>
      </w:r>
    </w:p>
    <w:p w14:paraId="304C3EF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7818BA7C" w14:textId="77777777" w:rsidR="00413174" w:rsidRPr="007C1F3C" w:rsidRDefault="00413174" w:rsidP="00A65AB8">
      <w:pPr>
        <w:numPr>
          <w:ilvl w:val="2"/>
          <w:numId w:val="95"/>
        </w:numPr>
        <w:spacing w:after="27" w:line="233" w:lineRule="auto"/>
        <w:ind w:right="11" w:hanging="763"/>
        <w:jc w:val="both"/>
        <w:rPr>
          <w:rFonts w:ascii="Arial" w:hAnsi="Arial" w:cs="Arial"/>
          <w:sz w:val="24"/>
          <w:szCs w:val="24"/>
        </w:rPr>
      </w:pPr>
      <w:r w:rsidRPr="007C1F3C">
        <w:rPr>
          <w:rFonts w:ascii="Arial" w:hAnsi="Arial" w:cs="Arial"/>
          <w:sz w:val="24"/>
          <w:szCs w:val="24"/>
        </w:rPr>
        <w:t xml:space="preserve">Motivate the answer to QUESTION 4.4.1.  (2) </w:t>
      </w:r>
    </w:p>
    <w:p w14:paraId="67B713B1"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7986868" w14:textId="5E1633C4" w:rsidR="00413174" w:rsidRPr="00C8728F" w:rsidRDefault="00413174" w:rsidP="005F0ED1">
      <w:pPr>
        <w:numPr>
          <w:ilvl w:val="2"/>
          <w:numId w:val="95"/>
        </w:numPr>
        <w:spacing w:after="35" w:line="240" w:lineRule="auto"/>
        <w:ind w:left="10" w:right="121" w:hanging="763"/>
        <w:jc w:val="right"/>
        <w:rPr>
          <w:rFonts w:ascii="Arial" w:hAnsi="Arial" w:cs="Arial"/>
          <w:sz w:val="24"/>
          <w:szCs w:val="24"/>
        </w:rPr>
      </w:pPr>
      <w:r w:rsidRPr="00C8728F">
        <w:rPr>
          <w:rFonts w:ascii="Arial" w:hAnsi="Arial" w:cs="Arial"/>
          <w:sz w:val="24"/>
          <w:szCs w:val="24"/>
        </w:rPr>
        <w:t xml:space="preserve">Name the process that takes place in DIAGRAM </w:t>
      </w:r>
      <w:r w:rsidRPr="00C8728F">
        <w:rPr>
          <w:rFonts w:ascii="Arial" w:eastAsia="Arial" w:hAnsi="Arial" w:cs="Arial"/>
          <w:b/>
          <w:sz w:val="24"/>
          <w:szCs w:val="24"/>
        </w:rPr>
        <w:t>B</w:t>
      </w:r>
      <w:r w:rsidRPr="00C8728F">
        <w:rPr>
          <w:rFonts w:ascii="Arial" w:hAnsi="Arial" w:cs="Arial"/>
          <w:sz w:val="24"/>
          <w:szCs w:val="24"/>
        </w:rPr>
        <w:t xml:space="preserve"> to produce this </w:t>
      </w:r>
      <w:r w:rsidR="00C8728F">
        <w:rPr>
          <w:rFonts w:ascii="Arial" w:hAnsi="Arial" w:cs="Arial"/>
          <w:sz w:val="24"/>
          <w:szCs w:val="24"/>
        </w:rPr>
        <w:t>t</w:t>
      </w:r>
      <w:r w:rsidRPr="00C8728F">
        <w:rPr>
          <w:rFonts w:ascii="Arial" w:hAnsi="Arial" w:cs="Arial"/>
          <w:sz w:val="24"/>
          <w:szCs w:val="24"/>
        </w:rPr>
        <w:t xml:space="preserve">ype of twins. </w:t>
      </w:r>
      <w:r w:rsidRPr="00C8728F">
        <w:rPr>
          <w:rFonts w:ascii="Arial" w:hAnsi="Arial" w:cs="Arial"/>
          <w:sz w:val="24"/>
          <w:szCs w:val="24"/>
        </w:rPr>
        <w:tab/>
        <w:t xml:space="preserve">(1) </w:t>
      </w:r>
    </w:p>
    <w:p w14:paraId="4CEA0EDC" w14:textId="77777777" w:rsidR="00413174" w:rsidRPr="007C1F3C" w:rsidRDefault="00413174" w:rsidP="00413174">
      <w:pPr>
        <w:spacing w:after="42" w:line="240" w:lineRule="auto"/>
        <w:rPr>
          <w:rFonts w:ascii="Arial" w:hAnsi="Arial" w:cs="Arial"/>
          <w:sz w:val="24"/>
          <w:szCs w:val="24"/>
        </w:rPr>
      </w:pPr>
      <w:r w:rsidRPr="007C1F3C">
        <w:rPr>
          <w:rFonts w:ascii="Arial" w:hAnsi="Arial" w:cs="Arial"/>
          <w:sz w:val="24"/>
          <w:szCs w:val="24"/>
        </w:rPr>
        <w:t xml:space="preserve"> </w:t>
      </w:r>
    </w:p>
    <w:p w14:paraId="69CA9731" w14:textId="61650D65" w:rsidR="00413174" w:rsidRPr="00C8728F" w:rsidRDefault="00413174" w:rsidP="005F0ED1">
      <w:pPr>
        <w:numPr>
          <w:ilvl w:val="2"/>
          <w:numId w:val="95"/>
        </w:numPr>
        <w:spacing w:after="35" w:line="240" w:lineRule="auto"/>
        <w:ind w:left="10" w:right="121" w:hanging="763"/>
        <w:jc w:val="right"/>
        <w:rPr>
          <w:rFonts w:ascii="Arial" w:hAnsi="Arial" w:cs="Arial"/>
          <w:sz w:val="24"/>
          <w:szCs w:val="24"/>
        </w:rPr>
      </w:pPr>
      <w:r w:rsidRPr="00C8728F">
        <w:rPr>
          <w:rFonts w:ascii="Arial" w:hAnsi="Arial" w:cs="Arial"/>
          <w:sz w:val="24"/>
          <w:szCs w:val="24"/>
        </w:rPr>
        <w:t xml:space="preserve">Give ONE reason why the twins in DIAGRAM  </w:t>
      </w:r>
      <w:r w:rsidRPr="00C8728F">
        <w:rPr>
          <w:rFonts w:ascii="Arial" w:eastAsia="Arial" w:hAnsi="Arial" w:cs="Arial"/>
          <w:b/>
          <w:sz w:val="24"/>
          <w:szCs w:val="24"/>
        </w:rPr>
        <w:t>A</w:t>
      </w:r>
      <w:r w:rsidRPr="00C8728F">
        <w:rPr>
          <w:rFonts w:ascii="Arial" w:hAnsi="Arial" w:cs="Arial"/>
          <w:sz w:val="24"/>
          <w:szCs w:val="24"/>
        </w:rPr>
        <w:t xml:space="preserve"> will probably NOT be of the same gender. </w:t>
      </w:r>
      <w:r w:rsidRPr="00C8728F">
        <w:rPr>
          <w:rFonts w:ascii="Arial" w:hAnsi="Arial" w:cs="Arial"/>
          <w:sz w:val="24"/>
          <w:szCs w:val="24"/>
        </w:rPr>
        <w:tab/>
        <w:t xml:space="preserve">(1) </w:t>
      </w:r>
    </w:p>
    <w:p w14:paraId="1C171B67" w14:textId="77777777" w:rsidR="00413174" w:rsidRPr="007C1F3C" w:rsidRDefault="00413174" w:rsidP="00413174">
      <w:pPr>
        <w:spacing w:after="40" w:line="240" w:lineRule="auto"/>
        <w:rPr>
          <w:rFonts w:ascii="Arial" w:hAnsi="Arial" w:cs="Arial"/>
          <w:sz w:val="24"/>
          <w:szCs w:val="24"/>
        </w:rPr>
      </w:pPr>
      <w:r w:rsidRPr="007C1F3C">
        <w:rPr>
          <w:rFonts w:ascii="Arial" w:hAnsi="Arial" w:cs="Arial"/>
          <w:sz w:val="24"/>
          <w:szCs w:val="24"/>
        </w:rPr>
        <w:t xml:space="preserve"> </w:t>
      </w:r>
    </w:p>
    <w:p w14:paraId="66CE0A19" w14:textId="566C7BBC" w:rsidR="00413174" w:rsidRPr="00C8728F" w:rsidRDefault="00C8728F" w:rsidP="00C8728F">
      <w:pPr>
        <w:numPr>
          <w:ilvl w:val="2"/>
          <w:numId w:val="95"/>
        </w:numPr>
        <w:spacing w:after="35" w:line="240" w:lineRule="auto"/>
        <w:ind w:left="10" w:right="121" w:hanging="763"/>
        <w:rPr>
          <w:rFonts w:ascii="Arial" w:hAnsi="Arial" w:cs="Arial"/>
          <w:sz w:val="24"/>
          <w:szCs w:val="24"/>
        </w:rPr>
      </w:pPr>
      <w:r>
        <w:rPr>
          <w:rFonts w:ascii="Arial" w:hAnsi="Arial" w:cs="Arial"/>
          <w:sz w:val="24"/>
          <w:szCs w:val="24"/>
        </w:rPr>
        <w:t xml:space="preserve"> </w:t>
      </w:r>
      <w:r w:rsidR="00413174" w:rsidRPr="00C8728F">
        <w:rPr>
          <w:rFonts w:ascii="Arial" w:hAnsi="Arial" w:cs="Arial"/>
          <w:sz w:val="24"/>
          <w:szCs w:val="24"/>
        </w:rPr>
        <w:t>Name THREE factors that are resp</w:t>
      </w:r>
      <w:r>
        <w:rPr>
          <w:rFonts w:ascii="Arial" w:hAnsi="Arial" w:cs="Arial"/>
          <w:sz w:val="24"/>
          <w:szCs w:val="24"/>
        </w:rPr>
        <w:t xml:space="preserve">onsible for the occurrence of </w:t>
      </w:r>
      <w:r w:rsidR="00413174" w:rsidRPr="00C8728F">
        <w:rPr>
          <w:rFonts w:ascii="Arial" w:hAnsi="Arial" w:cs="Arial"/>
          <w:sz w:val="24"/>
          <w:szCs w:val="24"/>
        </w:rPr>
        <w:t xml:space="preserve">multiple births. </w:t>
      </w:r>
      <w:r>
        <w:rPr>
          <w:rFonts w:ascii="Arial" w:hAnsi="Arial" w:cs="Arial"/>
          <w:sz w:val="24"/>
          <w:szCs w:val="24"/>
        </w:rPr>
        <w:t xml:space="preserve">   </w:t>
      </w:r>
      <w:r w:rsidR="00413174" w:rsidRPr="00C8728F">
        <w:rPr>
          <w:rFonts w:ascii="Arial" w:hAnsi="Arial" w:cs="Arial"/>
          <w:sz w:val="24"/>
          <w:szCs w:val="24"/>
        </w:rPr>
        <w:tab/>
        <w:t xml:space="preserve">(3) </w:t>
      </w:r>
    </w:p>
    <w:p w14:paraId="096652C0" w14:textId="77777777" w:rsidR="00413174" w:rsidRPr="007C1F3C" w:rsidRDefault="00413174" w:rsidP="00413174">
      <w:pPr>
        <w:spacing w:after="32" w:line="240" w:lineRule="auto"/>
        <w:rPr>
          <w:rFonts w:ascii="Arial" w:hAnsi="Arial" w:cs="Arial"/>
          <w:sz w:val="24"/>
          <w:szCs w:val="24"/>
        </w:rPr>
      </w:pPr>
      <w:r w:rsidRPr="007C1F3C">
        <w:rPr>
          <w:rFonts w:ascii="Arial" w:hAnsi="Arial" w:cs="Arial"/>
          <w:sz w:val="24"/>
          <w:szCs w:val="24"/>
        </w:rPr>
        <w:t xml:space="preserve"> </w:t>
      </w:r>
    </w:p>
    <w:p w14:paraId="35815848" w14:textId="77777777" w:rsidR="00413174" w:rsidRPr="00B429D2" w:rsidRDefault="00413174" w:rsidP="00413174">
      <w:pPr>
        <w:spacing w:after="10" w:line="240" w:lineRule="auto"/>
        <w:ind w:right="-15"/>
        <w:rPr>
          <w:rFonts w:ascii="Arial" w:hAnsi="Arial" w:cs="Arial"/>
          <w:b/>
          <w:sz w:val="24"/>
          <w:szCs w:val="24"/>
        </w:rPr>
      </w:pPr>
      <w:r w:rsidRPr="00B429D2">
        <w:rPr>
          <w:rFonts w:ascii="Arial" w:hAnsi="Arial" w:cs="Arial"/>
          <w:b/>
          <w:sz w:val="24"/>
          <w:szCs w:val="24"/>
        </w:rPr>
        <w:t>Agricultural Sciences/P1</w:t>
      </w:r>
    </w:p>
    <w:p w14:paraId="3E249567" w14:textId="77777777" w:rsidR="00413174" w:rsidRPr="007C1F3C" w:rsidRDefault="00413174" w:rsidP="00413174">
      <w:pPr>
        <w:spacing w:after="30" w:line="240" w:lineRule="auto"/>
        <w:rPr>
          <w:rFonts w:ascii="Arial" w:hAnsi="Arial" w:cs="Arial"/>
          <w:sz w:val="24"/>
          <w:szCs w:val="24"/>
        </w:rPr>
      </w:pPr>
      <w:r w:rsidRPr="007C1F3C">
        <w:rPr>
          <w:rFonts w:ascii="Arial" w:hAnsi="Arial" w:cs="Arial"/>
          <w:sz w:val="24"/>
          <w:szCs w:val="24"/>
        </w:rPr>
        <w:lastRenderedPageBreak/>
        <w:t xml:space="preserve"> </w:t>
      </w:r>
    </w:p>
    <w:p w14:paraId="0BB4EDBE" w14:textId="1553FCB9" w:rsidR="00413174" w:rsidRPr="007C1F3C" w:rsidRDefault="00413174" w:rsidP="00B429D2">
      <w:pPr>
        <w:spacing w:after="29" w:line="240" w:lineRule="auto"/>
        <w:rPr>
          <w:rFonts w:ascii="Arial" w:hAnsi="Arial" w:cs="Arial"/>
          <w:sz w:val="24"/>
          <w:szCs w:val="24"/>
        </w:rPr>
      </w:pPr>
      <w:r w:rsidRPr="007C1F3C">
        <w:rPr>
          <w:rFonts w:ascii="Arial" w:hAnsi="Arial" w:cs="Arial"/>
          <w:sz w:val="24"/>
          <w:szCs w:val="24"/>
        </w:rPr>
        <w:t xml:space="preserve"> 4.5 Calves that are incorrectly positioned before and during the time of parturition will cause difficult calving. </w:t>
      </w:r>
    </w:p>
    <w:p w14:paraId="37113A69"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p>
    <w:p w14:paraId="2AFAA450"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0A0F1746" wp14:editId="7FFC841C">
                <wp:extent cx="6226247" cy="2554516"/>
                <wp:effectExtent l="0" t="0" r="0" b="0"/>
                <wp:docPr id="54" name="Group 54"/>
                <wp:cNvGraphicFramePr/>
                <a:graphic xmlns:a="http://schemas.openxmlformats.org/drawingml/2006/main">
                  <a:graphicData uri="http://schemas.microsoft.com/office/word/2010/wordprocessingGroup">
                    <wpg:wgp>
                      <wpg:cNvGrpSpPr/>
                      <wpg:grpSpPr>
                        <a:xfrm>
                          <a:off x="0" y="0"/>
                          <a:ext cx="6226247" cy="2554516"/>
                          <a:chOff x="0" y="0"/>
                          <a:chExt cx="6226247" cy="2554516"/>
                        </a:xfrm>
                      </wpg:grpSpPr>
                      <wps:wsp>
                        <wps:cNvPr id="55" name="Rectangle 55"/>
                        <wps:cNvSpPr/>
                        <wps:spPr>
                          <a:xfrm>
                            <a:off x="0" y="24282"/>
                            <a:ext cx="49587" cy="167656"/>
                          </a:xfrm>
                          <a:prstGeom prst="rect">
                            <a:avLst/>
                          </a:prstGeom>
                          <a:ln>
                            <a:noFill/>
                          </a:ln>
                        </wps:spPr>
                        <wps:txbx>
                          <w:txbxContent>
                            <w:p w14:paraId="1336C0C3"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pic:pic xmlns:pic="http://schemas.openxmlformats.org/drawingml/2006/picture">
                        <pic:nvPicPr>
                          <pic:cNvPr id="56" name="Picture 56"/>
                          <pic:cNvPicPr/>
                        </pic:nvPicPr>
                        <pic:blipFill>
                          <a:blip r:embed="rId65"/>
                          <a:stretch>
                            <a:fillRect/>
                          </a:stretch>
                        </pic:blipFill>
                        <pic:spPr>
                          <a:xfrm>
                            <a:off x="894722" y="21743"/>
                            <a:ext cx="4658995" cy="2344419"/>
                          </a:xfrm>
                          <a:prstGeom prst="rect">
                            <a:avLst/>
                          </a:prstGeom>
                        </pic:spPr>
                      </pic:pic>
                      <wps:wsp>
                        <wps:cNvPr id="57" name="Shape 23623"/>
                        <wps:cNvSpPr/>
                        <wps:spPr>
                          <a:xfrm>
                            <a:off x="871728"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58" name="Shape 23624"/>
                        <wps:cNvSpPr/>
                        <wps:spPr>
                          <a:xfrm>
                            <a:off x="871728"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59" name="Shape 23625"/>
                        <wps:cNvSpPr/>
                        <wps:spPr>
                          <a:xfrm>
                            <a:off x="890016" y="0"/>
                            <a:ext cx="4658868" cy="18288"/>
                          </a:xfrm>
                          <a:custGeom>
                            <a:avLst/>
                            <a:gdLst/>
                            <a:ahLst/>
                            <a:cxnLst/>
                            <a:rect l="0" t="0" r="0" b="0"/>
                            <a:pathLst>
                              <a:path w="4658868" h="18288">
                                <a:moveTo>
                                  <a:pt x="0" y="0"/>
                                </a:moveTo>
                                <a:lnTo>
                                  <a:pt x="4658868" y="0"/>
                                </a:lnTo>
                                <a:lnTo>
                                  <a:pt x="4658868" y="18288"/>
                                </a:lnTo>
                                <a:lnTo>
                                  <a:pt x="0" y="18288"/>
                                </a:lnTo>
                                <a:lnTo>
                                  <a:pt x="0" y="0"/>
                                </a:lnTo>
                              </a:path>
                            </a:pathLst>
                          </a:custGeom>
                          <a:solidFill>
                            <a:srgbClr val="000000"/>
                          </a:solidFill>
                          <a:ln w="0" cap="flat">
                            <a:noFill/>
                            <a:miter lim="127000"/>
                          </a:ln>
                          <a:effectLst/>
                        </wps:spPr>
                        <wps:bodyPr/>
                      </wps:wsp>
                      <wps:wsp>
                        <wps:cNvPr id="60" name="Shape 23626"/>
                        <wps:cNvSpPr/>
                        <wps:spPr>
                          <a:xfrm>
                            <a:off x="554888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61" name="Shape 23627"/>
                        <wps:cNvSpPr/>
                        <wps:spPr>
                          <a:xfrm>
                            <a:off x="554888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62" name="Shape 23628"/>
                        <wps:cNvSpPr/>
                        <wps:spPr>
                          <a:xfrm>
                            <a:off x="871728" y="18288"/>
                            <a:ext cx="18288" cy="2343912"/>
                          </a:xfrm>
                          <a:custGeom>
                            <a:avLst/>
                            <a:gdLst/>
                            <a:ahLst/>
                            <a:cxnLst/>
                            <a:rect l="0" t="0" r="0" b="0"/>
                            <a:pathLst>
                              <a:path w="18288" h="2343912">
                                <a:moveTo>
                                  <a:pt x="0" y="0"/>
                                </a:moveTo>
                                <a:lnTo>
                                  <a:pt x="18288" y="0"/>
                                </a:lnTo>
                                <a:lnTo>
                                  <a:pt x="18288" y="2343912"/>
                                </a:lnTo>
                                <a:lnTo>
                                  <a:pt x="0" y="2343912"/>
                                </a:lnTo>
                                <a:lnTo>
                                  <a:pt x="0" y="0"/>
                                </a:lnTo>
                              </a:path>
                            </a:pathLst>
                          </a:custGeom>
                          <a:solidFill>
                            <a:srgbClr val="000000"/>
                          </a:solidFill>
                          <a:ln w="0" cap="flat">
                            <a:noFill/>
                            <a:miter lim="127000"/>
                          </a:ln>
                          <a:effectLst/>
                        </wps:spPr>
                        <wps:bodyPr/>
                      </wps:wsp>
                      <wps:wsp>
                        <wps:cNvPr id="63" name="Shape 23629"/>
                        <wps:cNvSpPr/>
                        <wps:spPr>
                          <a:xfrm>
                            <a:off x="5548884" y="18288"/>
                            <a:ext cx="18288" cy="2343912"/>
                          </a:xfrm>
                          <a:custGeom>
                            <a:avLst/>
                            <a:gdLst/>
                            <a:ahLst/>
                            <a:cxnLst/>
                            <a:rect l="0" t="0" r="0" b="0"/>
                            <a:pathLst>
                              <a:path w="18288" h="2343912">
                                <a:moveTo>
                                  <a:pt x="0" y="0"/>
                                </a:moveTo>
                                <a:lnTo>
                                  <a:pt x="18288" y="0"/>
                                </a:lnTo>
                                <a:lnTo>
                                  <a:pt x="18288" y="2343912"/>
                                </a:lnTo>
                                <a:lnTo>
                                  <a:pt x="0" y="2343912"/>
                                </a:lnTo>
                                <a:lnTo>
                                  <a:pt x="0" y="0"/>
                                </a:lnTo>
                              </a:path>
                            </a:pathLst>
                          </a:custGeom>
                          <a:solidFill>
                            <a:srgbClr val="000000"/>
                          </a:solidFill>
                          <a:ln w="0" cap="flat">
                            <a:noFill/>
                            <a:miter lim="127000"/>
                          </a:ln>
                          <a:effectLst/>
                        </wps:spPr>
                        <wps:bodyPr/>
                      </wps:wsp>
                      <wps:wsp>
                        <wps:cNvPr id="22752" name="Shape 23630"/>
                        <wps:cNvSpPr/>
                        <wps:spPr>
                          <a:xfrm>
                            <a:off x="871728"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3" name="Shape 23631"/>
                        <wps:cNvSpPr/>
                        <wps:spPr>
                          <a:xfrm>
                            <a:off x="871728"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4" name="Shape 23632"/>
                        <wps:cNvSpPr/>
                        <wps:spPr>
                          <a:xfrm>
                            <a:off x="890016" y="2362200"/>
                            <a:ext cx="4658868" cy="18288"/>
                          </a:xfrm>
                          <a:custGeom>
                            <a:avLst/>
                            <a:gdLst/>
                            <a:ahLst/>
                            <a:cxnLst/>
                            <a:rect l="0" t="0" r="0" b="0"/>
                            <a:pathLst>
                              <a:path w="4658868" h="18288">
                                <a:moveTo>
                                  <a:pt x="0" y="0"/>
                                </a:moveTo>
                                <a:lnTo>
                                  <a:pt x="4658868" y="0"/>
                                </a:lnTo>
                                <a:lnTo>
                                  <a:pt x="4658868" y="18288"/>
                                </a:lnTo>
                                <a:lnTo>
                                  <a:pt x="0" y="18288"/>
                                </a:lnTo>
                                <a:lnTo>
                                  <a:pt x="0" y="0"/>
                                </a:lnTo>
                              </a:path>
                            </a:pathLst>
                          </a:custGeom>
                          <a:solidFill>
                            <a:srgbClr val="000000"/>
                          </a:solidFill>
                          <a:ln w="0" cap="flat">
                            <a:noFill/>
                            <a:miter lim="127000"/>
                          </a:ln>
                          <a:effectLst/>
                        </wps:spPr>
                        <wps:bodyPr/>
                      </wps:wsp>
                      <wps:wsp>
                        <wps:cNvPr id="22755" name="Shape 23633"/>
                        <wps:cNvSpPr/>
                        <wps:spPr>
                          <a:xfrm>
                            <a:off x="5548884"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6" name="Shape 23634"/>
                        <wps:cNvSpPr/>
                        <wps:spPr>
                          <a:xfrm>
                            <a:off x="5548884"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7" name="Rectangle 22757"/>
                        <wps:cNvSpPr/>
                        <wps:spPr>
                          <a:xfrm>
                            <a:off x="5567172" y="2282851"/>
                            <a:ext cx="49586" cy="167656"/>
                          </a:xfrm>
                          <a:prstGeom prst="rect">
                            <a:avLst/>
                          </a:prstGeom>
                          <a:ln>
                            <a:noFill/>
                          </a:ln>
                        </wps:spPr>
                        <wps:txbx>
                          <w:txbxContent>
                            <w:p w14:paraId="735D9980"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wps:wsp>
                        <wps:cNvPr id="22758" name="Rectangle 22758"/>
                        <wps:cNvSpPr/>
                        <wps:spPr>
                          <a:xfrm>
                            <a:off x="6009132" y="24282"/>
                            <a:ext cx="49586" cy="167656"/>
                          </a:xfrm>
                          <a:prstGeom prst="rect">
                            <a:avLst/>
                          </a:prstGeom>
                          <a:ln>
                            <a:noFill/>
                          </a:ln>
                        </wps:spPr>
                        <wps:txbx>
                          <w:txbxContent>
                            <w:p w14:paraId="11F38401"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wps:wsp>
                        <wps:cNvPr id="22759" name="Rectangle 22759"/>
                        <wps:cNvSpPr/>
                        <wps:spPr>
                          <a:xfrm>
                            <a:off x="6188964" y="24282"/>
                            <a:ext cx="49586" cy="167656"/>
                          </a:xfrm>
                          <a:prstGeom prst="rect">
                            <a:avLst/>
                          </a:prstGeom>
                          <a:ln>
                            <a:noFill/>
                          </a:ln>
                        </wps:spPr>
                        <wps:txbx>
                          <w:txbxContent>
                            <w:p w14:paraId="3726FB13"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wps:wsp>
                        <wps:cNvPr id="22760" name="Rectangle 22760"/>
                        <wps:cNvSpPr/>
                        <wps:spPr>
                          <a:xfrm>
                            <a:off x="0" y="2411268"/>
                            <a:ext cx="56348" cy="190519"/>
                          </a:xfrm>
                          <a:prstGeom prst="rect">
                            <a:avLst/>
                          </a:prstGeom>
                          <a:ln>
                            <a:noFill/>
                          </a:ln>
                        </wps:spPr>
                        <wps:txbx>
                          <w:txbxContent>
                            <w:p w14:paraId="1E41670D" w14:textId="77777777" w:rsidR="00514E69" w:rsidRDefault="00514E69" w:rsidP="00413174">
                              <w:pPr>
                                <w:spacing w:after="0" w:line="276"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0F1746" id="Group 54" o:spid="_x0000_s1579" style="width:490.25pt;height:201.15pt;mso-position-horizontal-relative:char;mso-position-vertical-relative:line" coordsize="62262,255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">
                <v:rect id="Rectangle 55" o:spid="_x0000_s1580" style="position:absolute;top:242;width:495;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1336C0C3" w14:textId="77777777" w:rsidR="00514E69" w:rsidRDefault="00514E69" w:rsidP="00413174">
                        <w:pPr>
                          <w:spacing w:after="0" w:line="276" w:lineRule="auto"/>
                        </w:pPr>
                        <w:r>
                          <w:rPr>
                            <w:sz w:val="21"/>
                          </w:rPr>
                          <w:t xml:space="preserve"> </w:t>
                        </w:r>
                      </w:p>
                    </w:txbxContent>
                  </v:textbox>
                </v:rect>
                <v:shape id="Picture 56" o:spid="_x0000_s1581" type="#_x0000_t75" style="position:absolute;left:8947;top:217;width:46590;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">
                  <v:imagedata r:id="rId66" o:title=""/>
                </v:shape>
                <v:shape id="Shape 23623" o:spid="_x0000_s1582" style="position:absolute;left:8717;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" path="m,l18288,r,18288l,18288,,e" fillcolor="black" stroked="f" strokeweight="0">
                  <v:stroke miterlimit="83231f" joinstyle="miter"/>
                  <v:path arrowok="t" textboxrect="0,0,18288,18288"/>
                </v:shape>
                <v:shape id="Shape 23624" o:spid="_x0000_s1583" style="position:absolute;left:8717;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" path="m,l18288,r,18288l,18288,,e" fillcolor="black" stroked="f" strokeweight="0">
                  <v:stroke miterlimit="83231f" joinstyle="miter"/>
                  <v:path arrowok="t" textboxrect="0,0,18288,18288"/>
                </v:shape>
                <v:shape id="Shape 23625" o:spid="_x0000_s1584" style="position:absolute;left:8900;width:46588;height:182;visibility:visible;mso-wrap-style:square;v-text-anchor:top" coordsize="465886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" path="m,l4658868,r,18288l,18288,,e" fillcolor="black" stroked="f" strokeweight="0">
                  <v:stroke miterlimit="83231f" joinstyle="miter"/>
                  <v:path arrowok="t" textboxrect="0,0,4658868,18288"/>
                </v:shape>
                <v:shape id="Shape 23626" o:spid="_x0000_s1585" style="position:absolute;left:55488;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" path="m,l18288,r,18288l,18288,,e" fillcolor="black" stroked="f" strokeweight="0">
                  <v:stroke miterlimit="83231f" joinstyle="miter"/>
                  <v:path arrowok="t" textboxrect="0,0,18288,18288"/>
                </v:shape>
                <v:shape id="Shape 23627" o:spid="_x0000_s1586" style="position:absolute;left:55488;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" path="m,l18288,r,18288l,18288,,e" fillcolor="black" stroked="f" strokeweight="0">
                  <v:stroke miterlimit="83231f" joinstyle="miter"/>
                  <v:path arrowok="t" textboxrect="0,0,18288,18288"/>
                </v:shape>
                <v:shape id="Shape 23628" o:spid="_x0000_s1587" style="position:absolute;left:8717;top:182;width:183;height:23440;visibility:visible;mso-wrap-style:square;v-text-anchor:top" coordsize="18288,234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" path="m,l18288,r,2343912l,2343912,,e" fillcolor="black" stroked="f" strokeweight="0">
                  <v:stroke miterlimit="83231f" joinstyle="miter"/>
                  <v:path arrowok="t" textboxrect="0,0,18288,2343912"/>
                </v:shape>
                <v:shape id="Shape 23629" o:spid="_x0000_s1588" style="position:absolute;left:55488;top:182;width:183;height:23440;visibility:visible;mso-wrap-style:square;v-text-anchor:top" coordsize="18288,234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" path="m,l18288,r,2343912l,2343912,,e" fillcolor="black" stroked="f" strokeweight="0">
                  <v:stroke miterlimit="83231f" joinstyle="miter"/>
                  <v:path arrowok="t" textboxrect="0,0,18288,2343912"/>
                </v:shape>
                <v:shape id="Shape 23630" o:spid="_x0000_s1589" style="position:absolute;left:8717;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" path="m,l18288,r,18288l,18288,,e" fillcolor="black" stroked="f" strokeweight="0">
                  <v:stroke miterlimit="83231f" joinstyle="miter"/>
                  <v:path arrowok="t" textboxrect="0,0,18288,18288"/>
                </v:shape>
                <v:shape id="Shape 23631" o:spid="_x0000_s1590" style="position:absolute;left:8717;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" path="m,l18288,r,18288l,18288,,e" fillcolor="black" stroked="f" strokeweight="0">
                  <v:stroke miterlimit="83231f" joinstyle="miter"/>
                  <v:path arrowok="t" textboxrect="0,0,18288,18288"/>
                </v:shape>
                <v:shape id="Shape 23632" o:spid="_x0000_s1591" style="position:absolute;left:8900;top:23622;width:46588;height:182;visibility:visible;mso-wrap-style:square;v-text-anchor:top" coordsize="465886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" path="m,l4658868,r,18288l,18288,,e" fillcolor="black" stroked="f" strokeweight="0">
                  <v:stroke miterlimit="83231f" joinstyle="miter"/>
                  <v:path arrowok="t" textboxrect="0,0,4658868,18288"/>
                </v:shape>
                <v:shape id="Shape 23633" o:spid="_x0000_s1592" style="position:absolute;left:55488;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" path="m,l18288,r,18288l,18288,,e" fillcolor="black" stroked="f" strokeweight="0">
                  <v:stroke miterlimit="83231f" joinstyle="miter"/>
                  <v:path arrowok="t" textboxrect="0,0,18288,18288"/>
                </v:shape>
                <v:shape id="Shape 23634" o:spid="_x0000_s1593" style="position:absolute;left:55488;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" path="m,l18288,r,18288l,18288,,e" fillcolor="black" stroked="f" strokeweight="0">
                  <v:stroke miterlimit="83231f" joinstyle="miter"/>
                  <v:path arrowok="t" textboxrect="0,0,18288,18288"/>
                </v:shape>
                <v:rect id="Rectangle 22757" o:spid="_x0000_s1594" style="position:absolute;left:55671;top:22828;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" filled="f" stroked="f">
                  <v:textbox inset="0,0,0,0">
                    <w:txbxContent>
                      <w:p w14:paraId="735D9980" w14:textId="77777777" w:rsidR="00514E69" w:rsidRDefault="00514E69" w:rsidP="00413174">
                        <w:pPr>
                          <w:spacing w:after="0" w:line="276" w:lineRule="auto"/>
                        </w:pPr>
                        <w:r>
                          <w:rPr>
                            <w:sz w:val="21"/>
                          </w:rPr>
                          <w:t xml:space="preserve"> </w:t>
                        </w:r>
                      </w:p>
                    </w:txbxContent>
                  </v:textbox>
                </v:rect>
                <v:rect id="Rectangle 22758" o:spid="_x0000_s1595" style="position:absolute;left:60091;top:24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" filled="f" stroked="f">
                  <v:textbox inset="0,0,0,0">
                    <w:txbxContent>
                      <w:p w14:paraId="11F38401" w14:textId="77777777" w:rsidR="00514E69" w:rsidRDefault="00514E69" w:rsidP="00413174">
                        <w:pPr>
                          <w:spacing w:after="0" w:line="276" w:lineRule="auto"/>
                        </w:pPr>
                        <w:r>
                          <w:rPr>
                            <w:sz w:val="21"/>
                          </w:rPr>
                          <w:t xml:space="preserve"> </w:t>
                        </w:r>
                      </w:p>
                    </w:txbxContent>
                  </v:textbox>
                </v:rect>
                <v:rect id="Rectangle 22759" o:spid="_x0000_s1596" style="position:absolute;left:61889;top:24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" filled="f" stroked="f">
                  <v:textbox inset="0,0,0,0">
                    <w:txbxContent>
                      <w:p w14:paraId="3726FB13" w14:textId="77777777" w:rsidR="00514E69" w:rsidRDefault="00514E69" w:rsidP="00413174">
                        <w:pPr>
                          <w:spacing w:after="0" w:line="276" w:lineRule="auto"/>
                        </w:pPr>
                        <w:r>
                          <w:rPr>
                            <w:sz w:val="21"/>
                          </w:rPr>
                          <w:t xml:space="preserve"> </w:t>
                        </w:r>
                      </w:p>
                    </w:txbxContent>
                  </v:textbox>
                </v:rect>
                <v:rect id="Rectangle 22760" o:spid="_x0000_s1597" style="position:absolute;top:2411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" filled="f" stroked="f">
                  <v:textbox inset="0,0,0,0">
                    <w:txbxContent>
                      <w:p w14:paraId="1E41670D" w14:textId="77777777" w:rsidR="00514E69" w:rsidRDefault="00514E69" w:rsidP="00413174">
                        <w:pPr>
                          <w:spacing w:after="0" w:line="276" w:lineRule="auto"/>
                        </w:pPr>
                        <w:r>
                          <w:t xml:space="preserve"> </w:t>
                        </w:r>
                      </w:p>
                    </w:txbxContent>
                  </v:textbox>
                </v:rect>
                <w10:anchorlock/>
              </v:group>
            </w:pict>
          </mc:Fallback>
        </mc:AlternateContent>
      </w:r>
    </w:p>
    <w:p w14:paraId="48313917" w14:textId="4D8EB7A3" w:rsidR="00413174" w:rsidRPr="007C1F3C" w:rsidRDefault="00B429D2" w:rsidP="00B429D2">
      <w:pPr>
        <w:spacing w:after="27" w:line="233" w:lineRule="auto"/>
        <w:ind w:right="11"/>
        <w:jc w:val="both"/>
        <w:rPr>
          <w:rFonts w:ascii="Arial" w:hAnsi="Arial" w:cs="Arial"/>
          <w:sz w:val="24"/>
          <w:szCs w:val="24"/>
        </w:rPr>
      </w:pPr>
      <w:r>
        <w:rPr>
          <w:rFonts w:ascii="Arial" w:hAnsi="Arial" w:cs="Arial"/>
          <w:sz w:val="24"/>
          <w:szCs w:val="24"/>
        </w:rPr>
        <w:t xml:space="preserve">4.5.1 </w:t>
      </w:r>
      <w:r w:rsidR="00413174" w:rsidRPr="007C1F3C">
        <w:rPr>
          <w:rFonts w:ascii="Arial" w:hAnsi="Arial" w:cs="Arial"/>
          <w:sz w:val="24"/>
          <w:szCs w:val="24"/>
        </w:rPr>
        <w:t>Refer to the pictures of foetal positions (</w:t>
      </w:r>
      <w:r w:rsidR="00413174" w:rsidRPr="007C1F3C">
        <w:rPr>
          <w:rFonts w:ascii="Arial" w:eastAsia="Arial" w:hAnsi="Arial" w:cs="Arial"/>
          <w:b/>
          <w:sz w:val="24"/>
          <w:szCs w:val="24"/>
        </w:rPr>
        <w:t>A</w:t>
      </w:r>
      <w:r w:rsidR="00413174" w:rsidRPr="007C1F3C">
        <w:rPr>
          <w:rFonts w:ascii="Arial" w:hAnsi="Arial" w:cs="Arial"/>
          <w:sz w:val="24"/>
          <w:szCs w:val="24"/>
        </w:rPr>
        <w:t>–</w:t>
      </w:r>
      <w:r w:rsidR="00413174" w:rsidRPr="007C1F3C">
        <w:rPr>
          <w:rFonts w:ascii="Arial" w:eastAsia="Arial" w:hAnsi="Arial" w:cs="Arial"/>
          <w:b/>
          <w:sz w:val="24"/>
          <w:szCs w:val="24"/>
        </w:rPr>
        <w:t>C</w:t>
      </w:r>
      <w:r w:rsidR="00413174" w:rsidRPr="007C1F3C">
        <w:rPr>
          <w:rFonts w:ascii="Arial" w:hAnsi="Arial" w:cs="Arial"/>
          <w:sz w:val="24"/>
          <w:szCs w:val="24"/>
        </w:rPr>
        <w:t xml:space="preserve">) above and identify </w:t>
      </w:r>
      <w:r w:rsidRPr="007C1F3C">
        <w:rPr>
          <w:rFonts w:ascii="Arial" w:hAnsi="Arial" w:cs="Arial"/>
          <w:sz w:val="24"/>
          <w:szCs w:val="24"/>
        </w:rPr>
        <w:t>the parturition</w:t>
      </w:r>
      <w:r w:rsidR="00413174" w:rsidRPr="007C1F3C">
        <w:rPr>
          <w:rFonts w:ascii="Arial" w:hAnsi="Arial" w:cs="Arial"/>
          <w:sz w:val="24"/>
          <w:szCs w:val="24"/>
        </w:rPr>
        <w:t xml:space="preserve"> stage. </w:t>
      </w:r>
      <w:r w:rsidR="00C8728F">
        <w:rPr>
          <w:rFonts w:ascii="Arial" w:hAnsi="Arial" w:cs="Arial"/>
          <w:sz w:val="24"/>
          <w:szCs w:val="24"/>
        </w:rPr>
        <w:t xml:space="preserve">              </w:t>
      </w:r>
      <w:r w:rsidR="00413174" w:rsidRPr="007C1F3C">
        <w:rPr>
          <w:rFonts w:ascii="Arial" w:hAnsi="Arial" w:cs="Arial"/>
          <w:sz w:val="24"/>
          <w:szCs w:val="24"/>
        </w:rPr>
        <w:tab/>
      </w:r>
      <w:r w:rsidR="00C8728F">
        <w:rPr>
          <w:rFonts w:ascii="Arial" w:hAnsi="Arial" w:cs="Arial"/>
          <w:sz w:val="24"/>
          <w:szCs w:val="24"/>
        </w:rPr>
        <w:t xml:space="preserve">                                                                                                                               </w:t>
      </w:r>
      <w:r w:rsidR="00413174" w:rsidRPr="007C1F3C">
        <w:rPr>
          <w:rFonts w:ascii="Arial" w:hAnsi="Arial" w:cs="Arial"/>
          <w:sz w:val="24"/>
          <w:szCs w:val="24"/>
        </w:rPr>
        <w:t xml:space="preserve">(1) </w:t>
      </w:r>
    </w:p>
    <w:p w14:paraId="23680997" w14:textId="073F1FE8" w:rsidR="00413174" w:rsidRPr="007C1F3C" w:rsidRDefault="00413174" w:rsidP="00413174">
      <w:pPr>
        <w:spacing w:after="38" w:line="240" w:lineRule="auto"/>
        <w:rPr>
          <w:rFonts w:ascii="Arial" w:hAnsi="Arial" w:cs="Arial"/>
          <w:sz w:val="24"/>
          <w:szCs w:val="24"/>
        </w:rPr>
      </w:pPr>
    </w:p>
    <w:p w14:paraId="087BBAE4" w14:textId="7727C100" w:rsidR="00413174" w:rsidRPr="007C1F3C" w:rsidRDefault="00B429D2" w:rsidP="00B429D2">
      <w:pPr>
        <w:spacing w:after="27" w:line="233" w:lineRule="auto"/>
        <w:ind w:right="11"/>
        <w:jc w:val="both"/>
        <w:rPr>
          <w:rFonts w:ascii="Arial" w:hAnsi="Arial" w:cs="Arial"/>
          <w:sz w:val="24"/>
          <w:szCs w:val="24"/>
        </w:rPr>
      </w:pPr>
      <w:r>
        <w:rPr>
          <w:rFonts w:ascii="Arial" w:hAnsi="Arial" w:cs="Arial"/>
          <w:sz w:val="24"/>
          <w:szCs w:val="24"/>
        </w:rPr>
        <w:t>4.5.2.</w:t>
      </w:r>
      <w:r w:rsidR="00413174" w:rsidRPr="007C1F3C">
        <w:rPr>
          <w:rFonts w:ascii="Arial" w:hAnsi="Arial" w:cs="Arial"/>
          <w:sz w:val="24"/>
          <w:szCs w:val="24"/>
        </w:rPr>
        <w:t>Give the correct scientific name for the ca</w:t>
      </w:r>
      <w:r>
        <w:rPr>
          <w:rFonts w:ascii="Arial" w:hAnsi="Arial" w:cs="Arial"/>
          <w:sz w:val="24"/>
          <w:szCs w:val="24"/>
        </w:rPr>
        <w:t xml:space="preserve">lving difficulty that might </w:t>
      </w:r>
      <w:r w:rsidR="00413174" w:rsidRPr="007C1F3C">
        <w:rPr>
          <w:rFonts w:ascii="Arial" w:hAnsi="Arial" w:cs="Arial"/>
          <w:sz w:val="24"/>
          <w:szCs w:val="24"/>
        </w:rPr>
        <w:t xml:space="preserve">be caused by foetal positions </w:t>
      </w:r>
      <w:r w:rsidR="00413174" w:rsidRPr="007C1F3C">
        <w:rPr>
          <w:rFonts w:ascii="Arial" w:eastAsia="Arial" w:hAnsi="Arial" w:cs="Arial"/>
          <w:b/>
          <w:sz w:val="24"/>
          <w:szCs w:val="24"/>
        </w:rPr>
        <w:t>A</w:t>
      </w:r>
      <w:r w:rsidR="00413174" w:rsidRPr="007C1F3C">
        <w:rPr>
          <w:rFonts w:ascii="Arial" w:hAnsi="Arial" w:cs="Arial"/>
          <w:sz w:val="24"/>
          <w:szCs w:val="24"/>
        </w:rPr>
        <w:t>,</w:t>
      </w:r>
      <w:r w:rsidR="00413174" w:rsidRPr="007C1F3C">
        <w:rPr>
          <w:rFonts w:ascii="Arial" w:eastAsia="Arial" w:hAnsi="Arial" w:cs="Arial"/>
          <w:b/>
          <w:sz w:val="24"/>
          <w:szCs w:val="24"/>
        </w:rPr>
        <w:t xml:space="preserve"> B </w:t>
      </w:r>
      <w:r w:rsidR="00413174" w:rsidRPr="007C1F3C">
        <w:rPr>
          <w:rFonts w:ascii="Arial" w:hAnsi="Arial" w:cs="Arial"/>
          <w:sz w:val="24"/>
          <w:szCs w:val="24"/>
        </w:rPr>
        <w:t>and</w:t>
      </w:r>
      <w:r w:rsidR="00413174" w:rsidRPr="007C1F3C">
        <w:rPr>
          <w:rFonts w:ascii="Arial" w:eastAsia="Arial" w:hAnsi="Arial" w:cs="Arial"/>
          <w:b/>
          <w:sz w:val="24"/>
          <w:szCs w:val="24"/>
        </w:rPr>
        <w:t xml:space="preserve"> C</w:t>
      </w:r>
      <w:r w:rsidR="00413174" w:rsidRPr="007C1F3C">
        <w:rPr>
          <w:rFonts w:ascii="Arial" w:hAnsi="Arial" w:cs="Arial"/>
          <w:sz w:val="24"/>
          <w:szCs w:val="24"/>
        </w:rPr>
        <w:t xml:space="preserve">. </w:t>
      </w:r>
      <w:r w:rsidR="00413174" w:rsidRPr="007C1F3C">
        <w:rPr>
          <w:rFonts w:ascii="Arial" w:hAnsi="Arial" w:cs="Arial"/>
          <w:sz w:val="24"/>
          <w:szCs w:val="24"/>
        </w:rPr>
        <w:tab/>
      </w:r>
      <w:r w:rsidR="00C8728F">
        <w:rPr>
          <w:rFonts w:ascii="Arial" w:hAnsi="Arial" w:cs="Arial"/>
          <w:sz w:val="24"/>
          <w:szCs w:val="24"/>
        </w:rPr>
        <w:t xml:space="preserve">                                                                                               </w:t>
      </w:r>
      <w:r w:rsidR="00413174" w:rsidRPr="007C1F3C">
        <w:rPr>
          <w:rFonts w:ascii="Arial" w:hAnsi="Arial" w:cs="Arial"/>
          <w:sz w:val="24"/>
          <w:szCs w:val="24"/>
        </w:rPr>
        <w:t xml:space="preserve">(1) </w:t>
      </w:r>
    </w:p>
    <w:p w14:paraId="0DBD684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343F0DD1" w14:textId="4B242691" w:rsidR="00413174" w:rsidRPr="007C1F3C" w:rsidRDefault="00B429D2" w:rsidP="00C8728F">
      <w:pPr>
        <w:spacing w:after="27" w:line="233" w:lineRule="auto"/>
        <w:ind w:right="11"/>
        <w:jc w:val="both"/>
        <w:rPr>
          <w:rFonts w:ascii="Arial" w:hAnsi="Arial" w:cs="Arial"/>
          <w:sz w:val="24"/>
          <w:szCs w:val="24"/>
        </w:rPr>
      </w:pPr>
      <w:r>
        <w:rPr>
          <w:rFonts w:ascii="Arial" w:hAnsi="Arial" w:cs="Arial"/>
          <w:sz w:val="24"/>
          <w:szCs w:val="24"/>
        </w:rPr>
        <w:t xml:space="preserve">4.5.3 </w:t>
      </w:r>
      <w:r w:rsidR="00413174" w:rsidRPr="007C1F3C">
        <w:rPr>
          <w:rFonts w:ascii="Arial" w:hAnsi="Arial" w:cs="Arial"/>
          <w:sz w:val="24"/>
          <w:szCs w:val="24"/>
        </w:rPr>
        <w:t>Suggest TWO actions that a farmer can t</w:t>
      </w:r>
      <w:r w:rsidR="00C8728F">
        <w:rPr>
          <w:rFonts w:ascii="Arial" w:hAnsi="Arial" w:cs="Arial"/>
          <w:sz w:val="24"/>
          <w:szCs w:val="24"/>
        </w:rPr>
        <w:t xml:space="preserve">ake to save both the calf and </w:t>
      </w:r>
      <w:r w:rsidR="00413174" w:rsidRPr="007C1F3C">
        <w:rPr>
          <w:rFonts w:ascii="Arial" w:hAnsi="Arial" w:cs="Arial"/>
          <w:sz w:val="24"/>
          <w:szCs w:val="24"/>
        </w:rPr>
        <w:t xml:space="preserve">the cow during calving difficulty. </w:t>
      </w:r>
      <w:r w:rsidR="00413174" w:rsidRPr="007C1F3C">
        <w:rPr>
          <w:rFonts w:ascii="Arial" w:hAnsi="Arial" w:cs="Arial"/>
          <w:sz w:val="24"/>
          <w:szCs w:val="24"/>
        </w:rPr>
        <w:tab/>
      </w:r>
      <w:r w:rsidR="00C8728F">
        <w:rPr>
          <w:rFonts w:ascii="Arial" w:hAnsi="Arial" w:cs="Arial"/>
          <w:sz w:val="24"/>
          <w:szCs w:val="24"/>
        </w:rPr>
        <w:t xml:space="preserve">                                                                                                          </w:t>
      </w:r>
      <w:r w:rsidR="00413174" w:rsidRPr="007C1F3C">
        <w:rPr>
          <w:rFonts w:ascii="Arial" w:hAnsi="Arial" w:cs="Arial"/>
          <w:sz w:val="24"/>
          <w:szCs w:val="24"/>
        </w:rPr>
        <w:t xml:space="preserve">(2) </w:t>
      </w:r>
    </w:p>
    <w:p w14:paraId="7201D76D" w14:textId="77777777" w:rsidR="00413174" w:rsidRPr="007C1F3C" w:rsidRDefault="00413174" w:rsidP="00413174">
      <w:pPr>
        <w:spacing w:after="70" w:line="240" w:lineRule="auto"/>
        <w:rPr>
          <w:rFonts w:ascii="Arial" w:hAnsi="Arial" w:cs="Arial"/>
          <w:sz w:val="24"/>
          <w:szCs w:val="24"/>
        </w:rPr>
      </w:pPr>
      <w:r w:rsidRPr="007C1F3C">
        <w:rPr>
          <w:rFonts w:ascii="Arial" w:hAnsi="Arial" w:cs="Arial"/>
          <w:sz w:val="24"/>
          <w:szCs w:val="24"/>
        </w:rPr>
        <w:t xml:space="preserve"> </w:t>
      </w:r>
    </w:p>
    <w:tbl>
      <w:tblPr>
        <w:tblStyle w:val="TableGrid10"/>
        <w:tblpPr w:vertAnchor="text" w:tblpX="852" w:tblpY="-65"/>
        <w:tblOverlap w:val="never"/>
        <w:tblW w:w="8503" w:type="dxa"/>
        <w:tblInd w:w="0" w:type="dxa"/>
        <w:tblCellMar>
          <w:top w:w="65" w:type="dxa"/>
          <w:left w:w="106" w:type="dxa"/>
          <w:right w:w="41" w:type="dxa"/>
        </w:tblCellMar>
        <w:tblLook w:val="04A0" w:firstRow="1" w:lastRow="0" w:firstColumn="1" w:lastColumn="0" w:noHBand="0" w:noVBand="1"/>
      </w:tblPr>
      <w:tblGrid>
        <w:gridCol w:w="8503"/>
      </w:tblGrid>
      <w:tr w:rsidR="00413174" w:rsidRPr="007C1F3C" w14:paraId="147C3E3B" w14:textId="77777777" w:rsidTr="00623292">
        <w:tc>
          <w:tcPr>
            <w:tcW w:w="8503" w:type="dxa"/>
            <w:tcBorders>
              <w:top w:val="single" w:sz="12" w:space="0" w:color="000000"/>
              <w:left w:val="single" w:sz="12" w:space="0" w:color="000000"/>
              <w:bottom w:val="single" w:sz="12" w:space="0" w:color="000000"/>
              <w:right w:val="single" w:sz="12" w:space="0" w:color="000000"/>
            </w:tcBorders>
          </w:tcPr>
          <w:p w14:paraId="4BB25BE5"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Milk ejection is initiated by the stimulation of the central nervous system, which is brought about by the milking action of the milker. The udder must be healthy and needs to be observed at all times to ensure optimal milk production. </w:t>
            </w:r>
          </w:p>
        </w:tc>
      </w:tr>
    </w:tbl>
    <w:p w14:paraId="7D6C0F55" w14:textId="77777777" w:rsidR="00413174" w:rsidRPr="007C1F3C" w:rsidRDefault="00413174" w:rsidP="00413174">
      <w:pPr>
        <w:spacing w:after="895"/>
        <w:ind w:left="118"/>
        <w:rPr>
          <w:rFonts w:ascii="Arial" w:hAnsi="Arial" w:cs="Arial"/>
          <w:sz w:val="24"/>
          <w:szCs w:val="24"/>
        </w:rPr>
      </w:pPr>
      <w:r w:rsidRPr="007C1F3C">
        <w:rPr>
          <w:rFonts w:ascii="Arial" w:hAnsi="Arial" w:cs="Arial"/>
          <w:sz w:val="24"/>
          <w:szCs w:val="24"/>
        </w:rPr>
        <w:t xml:space="preserve">4.6   </w:t>
      </w:r>
    </w:p>
    <w:p w14:paraId="35952F08"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373A2930" w14:textId="2BA39293" w:rsidR="00413174" w:rsidRPr="007C1F3C" w:rsidRDefault="00C8728F" w:rsidP="00C8728F">
      <w:pPr>
        <w:spacing w:after="27" w:line="233" w:lineRule="auto"/>
        <w:ind w:right="11"/>
        <w:jc w:val="both"/>
        <w:rPr>
          <w:rFonts w:ascii="Arial" w:hAnsi="Arial" w:cs="Arial"/>
          <w:sz w:val="24"/>
          <w:szCs w:val="24"/>
        </w:rPr>
      </w:pPr>
      <w:r>
        <w:rPr>
          <w:rFonts w:ascii="Arial" w:hAnsi="Arial" w:cs="Arial"/>
          <w:sz w:val="24"/>
          <w:szCs w:val="24"/>
        </w:rPr>
        <w:t xml:space="preserve">4.6.1 </w:t>
      </w:r>
      <w:r w:rsidR="00413174" w:rsidRPr="007C1F3C">
        <w:rPr>
          <w:rFonts w:ascii="Arial" w:hAnsi="Arial" w:cs="Arial"/>
          <w:sz w:val="24"/>
          <w:szCs w:val="24"/>
        </w:rPr>
        <w:t xml:space="preserve">Give TWO stimuli initiated by the milker during the milking process.        </w:t>
      </w:r>
      <w:r w:rsidR="00413174" w:rsidRPr="007C1F3C">
        <w:rPr>
          <w:rFonts w:ascii="Arial" w:hAnsi="Arial" w:cs="Arial"/>
          <w:sz w:val="24"/>
          <w:szCs w:val="24"/>
        </w:rPr>
        <w:tab/>
        <w:t xml:space="preserve">(2) </w:t>
      </w:r>
    </w:p>
    <w:p w14:paraId="4D4AE3C3"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4D109B10" w14:textId="77777777" w:rsidR="00413174" w:rsidRPr="007C1F3C" w:rsidRDefault="00413174" w:rsidP="00A65AB8">
      <w:pPr>
        <w:numPr>
          <w:ilvl w:val="2"/>
          <w:numId w:val="97"/>
        </w:numPr>
        <w:spacing w:after="27" w:line="233" w:lineRule="auto"/>
        <w:ind w:right="11"/>
        <w:jc w:val="both"/>
        <w:rPr>
          <w:rFonts w:ascii="Arial" w:hAnsi="Arial" w:cs="Arial"/>
          <w:sz w:val="24"/>
          <w:szCs w:val="24"/>
        </w:rPr>
      </w:pPr>
      <w:r w:rsidRPr="007C1F3C">
        <w:rPr>
          <w:rFonts w:ascii="Arial" w:hAnsi="Arial" w:cs="Arial"/>
          <w:sz w:val="24"/>
          <w:szCs w:val="24"/>
        </w:rPr>
        <w:t xml:space="preserve">Name the hormone responsible for milk ejection. </w:t>
      </w:r>
      <w:r w:rsidRPr="007C1F3C">
        <w:rPr>
          <w:rFonts w:ascii="Arial" w:hAnsi="Arial" w:cs="Arial"/>
          <w:sz w:val="24"/>
          <w:szCs w:val="24"/>
        </w:rPr>
        <w:tab/>
        <w:t xml:space="preserve"> </w:t>
      </w:r>
      <w:r w:rsidRPr="007C1F3C">
        <w:rPr>
          <w:rFonts w:ascii="Arial" w:hAnsi="Arial" w:cs="Arial"/>
          <w:sz w:val="24"/>
          <w:szCs w:val="24"/>
        </w:rPr>
        <w:tab/>
        <w:t xml:space="preserve">(1) </w:t>
      </w:r>
    </w:p>
    <w:p w14:paraId="11198BE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C181321" w14:textId="77777777" w:rsidR="00413174" w:rsidRPr="007C1F3C" w:rsidRDefault="00413174" w:rsidP="00A65AB8">
      <w:pPr>
        <w:numPr>
          <w:ilvl w:val="2"/>
          <w:numId w:val="97"/>
        </w:numPr>
        <w:spacing w:after="27" w:line="233" w:lineRule="auto"/>
        <w:ind w:right="11"/>
        <w:jc w:val="both"/>
        <w:rPr>
          <w:rFonts w:ascii="Arial" w:hAnsi="Arial" w:cs="Arial"/>
          <w:sz w:val="24"/>
          <w:szCs w:val="24"/>
        </w:rPr>
      </w:pPr>
      <w:r w:rsidRPr="007C1F3C">
        <w:rPr>
          <w:rFonts w:ascii="Arial" w:hAnsi="Arial" w:cs="Arial"/>
          <w:sz w:val="24"/>
          <w:szCs w:val="24"/>
        </w:rPr>
        <w:t xml:space="preserve">What hormone inhibits milk ejection? </w:t>
      </w:r>
      <w:r w:rsidRPr="007C1F3C">
        <w:rPr>
          <w:rFonts w:ascii="Arial" w:hAnsi="Arial" w:cs="Arial"/>
          <w:sz w:val="24"/>
          <w:szCs w:val="24"/>
        </w:rPr>
        <w:tab/>
        <w:t xml:space="preserve"> </w:t>
      </w:r>
      <w:r w:rsidRPr="007C1F3C">
        <w:rPr>
          <w:rFonts w:ascii="Arial" w:hAnsi="Arial" w:cs="Arial"/>
          <w:sz w:val="24"/>
          <w:szCs w:val="24"/>
        </w:rPr>
        <w:tab/>
        <w:t xml:space="preserve">(1) </w:t>
      </w:r>
    </w:p>
    <w:p w14:paraId="62A28B0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0BCE55D" w14:textId="77777777" w:rsidR="00413174" w:rsidRPr="007C1F3C" w:rsidRDefault="00413174" w:rsidP="00A65AB8">
      <w:pPr>
        <w:numPr>
          <w:ilvl w:val="2"/>
          <w:numId w:val="97"/>
        </w:numPr>
        <w:spacing w:after="27" w:line="233" w:lineRule="auto"/>
        <w:ind w:right="11"/>
        <w:jc w:val="both"/>
        <w:rPr>
          <w:rFonts w:ascii="Arial" w:hAnsi="Arial" w:cs="Arial"/>
          <w:sz w:val="24"/>
          <w:szCs w:val="24"/>
        </w:rPr>
      </w:pPr>
      <w:r w:rsidRPr="007C1F3C">
        <w:rPr>
          <w:rFonts w:ascii="Arial" w:hAnsi="Arial" w:cs="Arial"/>
          <w:sz w:val="24"/>
          <w:szCs w:val="24"/>
        </w:rPr>
        <w:t xml:space="preserve">State the bacterial disease that affects the udder. </w:t>
      </w:r>
      <w:r w:rsidRPr="007C1F3C">
        <w:rPr>
          <w:rFonts w:ascii="Arial" w:hAnsi="Arial" w:cs="Arial"/>
          <w:sz w:val="24"/>
          <w:szCs w:val="24"/>
        </w:rPr>
        <w:tab/>
        <w:t xml:space="preserve"> (1) </w:t>
      </w:r>
    </w:p>
    <w:p w14:paraId="39B7D563" w14:textId="77777777" w:rsidR="00413174" w:rsidRPr="007C1F3C" w:rsidRDefault="00413174" w:rsidP="00413174">
      <w:pPr>
        <w:spacing w:after="38" w:line="240" w:lineRule="auto"/>
        <w:ind w:left="10"/>
        <w:jc w:val="right"/>
        <w:rPr>
          <w:rFonts w:ascii="Arial" w:hAnsi="Arial" w:cs="Arial"/>
          <w:sz w:val="24"/>
          <w:szCs w:val="24"/>
        </w:rPr>
      </w:pPr>
      <w:r w:rsidRPr="007C1F3C">
        <w:rPr>
          <w:rFonts w:ascii="Arial" w:eastAsia="Arial" w:hAnsi="Arial" w:cs="Arial"/>
          <w:b/>
          <w:sz w:val="24"/>
          <w:szCs w:val="24"/>
        </w:rPr>
        <w:t xml:space="preserve">[35] </w:t>
      </w:r>
    </w:p>
    <w:p w14:paraId="5C81FE12" w14:textId="77777777" w:rsidR="00413174" w:rsidRPr="007C1F3C" w:rsidRDefault="00413174" w:rsidP="00413174">
      <w:pPr>
        <w:rPr>
          <w:rFonts w:ascii="Arial" w:hAnsi="Arial" w:cs="Arial"/>
          <w:sz w:val="24"/>
          <w:szCs w:val="24"/>
        </w:rPr>
      </w:pPr>
    </w:p>
    <w:p w14:paraId="01FCE0D8" w14:textId="77777777" w:rsidR="00413174" w:rsidRPr="007C1F3C" w:rsidRDefault="00413174" w:rsidP="00413174">
      <w:pPr>
        <w:spacing w:after="32"/>
        <w:jc w:val="both"/>
        <w:rPr>
          <w:rFonts w:ascii="Arial" w:hAnsi="Arial" w:cs="Arial"/>
          <w:sz w:val="24"/>
          <w:szCs w:val="24"/>
        </w:rPr>
      </w:pPr>
      <w:r w:rsidRPr="007C1F3C">
        <w:rPr>
          <w:rFonts w:ascii="Arial" w:eastAsia="Arial" w:hAnsi="Arial" w:cs="Arial"/>
          <w:b/>
          <w:sz w:val="24"/>
          <w:szCs w:val="24"/>
        </w:rPr>
        <w:lastRenderedPageBreak/>
        <w:t>QUESTION 4:  ANIMAL REPRODUCTION</w:t>
      </w:r>
      <w:r w:rsidRPr="007C1F3C">
        <w:rPr>
          <w:rFonts w:ascii="Arial" w:hAnsi="Arial" w:cs="Arial"/>
          <w:sz w:val="24"/>
          <w:szCs w:val="24"/>
        </w:rPr>
        <w:t xml:space="preserve"> </w:t>
      </w:r>
      <w:r w:rsidRPr="007C1F3C">
        <w:rPr>
          <w:rFonts w:ascii="Arial" w:hAnsi="Arial" w:cs="Arial"/>
          <w:b/>
          <w:sz w:val="24"/>
          <w:szCs w:val="24"/>
        </w:rPr>
        <w:t>(TRIAL EXAM 2016 –EC)</w:t>
      </w:r>
      <w:r w:rsidRPr="007C1F3C">
        <w:rPr>
          <w:rFonts w:ascii="Arial" w:hAnsi="Arial" w:cs="Arial"/>
          <w:sz w:val="24"/>
          <w:szCs w:val="24"/>
        </w:rPr>
        <w:tab/>
        <w:t xml:space="preserve"> </w:t>
      </w:r>
    </w:p>
    <w:p w14:paraId="5D4A6BF3"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0B1C2CF0"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52F4ADA1"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illustration below indicate the steps involved during a reproductive process. </w:t>
      </w:r>
      <w:r w:rsidRPr="007C1F3C">
        <w:rPr>
          <w:rFonts w:ascii="Arial" w:hAnsi="Arial" w:cs="Arial"/>
          <w:sz w:val="24"/>
          <w:szCs w:val="24"/>
        </w:rPr>
        <w:tab/>
        <w:t xml:space="preserve"> </w:t>
      </w:r>
    </w:p>
    <w:p w14:paraId="0FB5ED68"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15652268" wp14:editId="63E5A98D">
                <wp:extent cx="6196025" cy="4214867"/>
                <wp:effectExtent l="0" t="0" r="0" b="0"/>
                <wp:docPr id="18307" name="Group 18307"/>
                <wp:cNvGraphicFramePr/>
                <a:graphic xmlns:a="http://schemas.openxmlformats.org/drawingml/2006/main">
                  <a:graphicData uri="http://schemas.microsoft.com/office/word/2010/wordprocessingGroup">
                    <wpg:wgp>
                      <wpg:cNvGrpSpPr/>
                      <wpg:grpSpPr>
                        <a:xfrm>
                          <a:off x="0" y="0"/>
                          <a:ext cx="6196025" cy="4214867"/>
                          <a:chOff x="0" y="0"/>
                          <a:chExt cx="6196025" cy="4214867"/>
                        </a:xfrm>
                      </wpg:grpSpPr>
                      <wps:wsp>
                        <wps:cNvPr id="2758" name="Rectangle 2758"/>
                        <wps:cNvSpPr/>
                        <wps:spPr>
                          <a:xfrm>
                            <a:off x="0" y="0"/>
                            <a:ext cx="56348" cy="190519"/>
                          </a:xfrm>
                          <a:prstGeom prst="rect">
                            <a:avLst/>
                          </a:prstGeom>
                          <a:ln>
                            <a:noFill/>
                          </a:ln>
                        </wps:spPr>
                        <wps:txbx>
                          <w:txbxContent>
                            <w:p w14:paraId="020A853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59" name="Rectangle 2759"/>
                        <wps:cNvSpPr/>
                        <wps:spPr>
                          <a:xfrm>
                            <a:off x="449580" y="0"/>
                            <a:ext cx="56348" cy="190519"/>
                          </a:xfrm>
                          <a:prstGeom prst="rect">
                            <a:avLst/>
                          </a:prstGeom>
                          <a:ln>
                            <a:noFill/>
                          </a:ln>
                        </wps:spPr>
                        <wps:txbx>
                          <w:txbxContent>
                            <w:p w14:paraId="105618A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0" name="Rectangle 2760"/>
                        <wps:cNvSpPr/>
                        <wps:spPr>
                          <a:xfrm>
                            <a:off x="6153658" y="0"/>
                            <a:ext cx="56348" cy="190519"/>
                          </a:xfrm>
                          <a:prstGeom prst="rect">
                            <a:avLst/>
                          </a:prstGeom>
                          <a:ln>
                            <a:noFill/>
                          </a:ln>
                        </wps:spPr>
                        <wps:txbx>
                          <w:txbxContent>
                            <w:p w14:paraId="50D56FC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1" name="Rectangle 2761"/>
                        <wps:cNvSpPr/>
                        <wps:spPr>
                          <a:xfrm>
                            <a:off x="156210" y="2036064"/>
                            <a:ext cx="56348" cy="190519"/>
                          </a:xfrm>
                          <a:prstGeom prst="rect">
                            <a:avLst/>
                          </a:prstGeom>
                          <a:ln>
                            <a:noFill/>
                          </a:ln>
                        </wps:spPr>
                        <wps:txbx>
                          <w:txbxContent>
                            <w:p w14:paraId="5BB037F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2" name="Rectangle 2762"/>
                        <wps:cNvSpPr/>
                        <wps:spPr>
                          <a:xfrm>
                            <a:off x="5153914" y="3527552"/>
                            <a:ext cx="56348" cy="190519"/>
                          </a:xfrm>
                          <a:prstGeom prst="rect">
                            <a:avLst/>
                          </a:prstGeom>
                          <a:ln>
                            <a:noFill/>
                          </a:ln>
                        </wps:spPr>
                        <wps:txbx>
                          <w:txbxContent>
                            <w:p w14:paraId="33D08D2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3" name="Rectangle 2763"/>
                        <wps:cNvSpPr/>
                        <wps:spPr>
                          <a:xfrm>
                            <a:off x="6153658" y="2036064"/>
                            <a:ext cx="56348" cy="190519"/>
                          </a:xfrm>
                          <a:prstGeom prst="rect">
                            <a:avLst/>
                          </a:prstGeom>
                          <a:ln>
                            <a:noFill/>
                          </a:ln>
                        </wps:spPr>
                        <wps:txbx>
                          <w:txbxContent>
                            <w:p w14:paraId="0EA5F9B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591" name="Shape 19591"/>
                        <wps:cNvSpPr/>
                        <wps:spPr>
                          <a:xfrm>
                            <a:off x="367284" y="145241"/>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592" name="Shape 19592"/>
                        <wps:cNvSpPr/>
                        <wps:spPr>
                          <a:xfrm>
                            <a:off x="367284" y="14524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593" name="Shape 19593"/>
                        <wps:cNvSpPr/>
                        <wps:spPr>
                          <a:xfrm>
                            <a:off x="395478" y="14524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594" name="Shape 19594"/>
                        <wps:cNvSpPr/>
                        <wps:spPr>
                          <a:xfrm>
                            <a:off x="423672" y="145242"/>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9595" name="Shape 19595"/>
                        <wps:cNvSpPr/>
                        <wps:spPr>
                          <a:xfrm>
                            <a:off x="5948681" y="145241"/>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596" name="Shape 19596"/>
                        <wps:cNvSpPr/>
                        <wps:spPr>
                          <a:xfrm>
                            <a:off x="5948681" y="14524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597" name="Shape 19597"/>
                        <wps:cNvSpPr/>
                        <wps:spPr>
                          <a:xfrm>
                            <a:off x="367284" y="174197"/>
                            <a:ext cx="28194" cy="3838448"/>
                          </a:xfrm>
                          <a:custGeom>
                            <a:avLst/>
                            <a:gdLst/>
                            <a:ahLst/>
                            <a:cxnLst/>
                            <a:rect l="0" t="0" r="0" b="0"/>
                            <a:pathLst>
                              <a:path w="28194" h="3838448">
                                <a:moveTo>
                                  <a:pt x="0" y="0"/>
                                </a:moveTo>
                                <a:lnTo>
                                  <a:pt x="28194" y="0"/>
                                </a:lnTo>
                                <a:lnTo>
                                  <a:pt x="28194" y="3838448"/>
                                </a:lnTo>
                                <a:lnTo>
                                  <a:pt x="0" y="3838448"/>
                                </a:lnTo>
                                <a:lnTo>
                                  <a:pt x="0" y="0"/>
                                </a:lnTo>
                              </a:path>
                            </a:pathLst>
                          </a:custGeom>
                          <a:solidFill>
                            <a:srgbClr val="000000"/>
                          </a:solidFill>
                          <a:ln w="0" cap="flat">
                            <a:noFill/>
                            <a:miter lim="127000"/>
                          </a:ln>
                          <a:effectLst/>
                        </wps:spPr>
                        <wps:bodyPr/>
                      </wps:wsp>
                      <wps:wsp>
                        <wps:cNvPr id="19598" name="Shape 19598"/>
                        <wps:cNvSpPr/>
                        <wps:spPr>
                          <a:xfrm>
                            <a:off x="5948681" y="174197"/>
                            <a:ext cx="28194" cy="3838448"/>
                          </a:xfrm>
                          <a:custGeom>
                            <a:avLst/>
                            <a:gdLst/>
                            <a:ahLst/>
                            <a:cxnLst/>
                            <a:rect l="0" t="0" r="0" b="0"/>
                            <a:pathLst>
                              <a:path w="28194" h="3838448">
                                <a:moveTo>
                                  <a:pt x="0" y="0"/>
                                </a:moveTo>
                                <a:lnTo>
                                  <a:pt x="28194" y="0"/>
                                </a:lnTo>
                                <a:lnTo>
                                  <a:pt x="28194" y="3838448"/>
                                </a:lnTo>
                                <a:lnTo>
                                  <a:pt x="0" y="3838448"/>
                                </a:lnTo>
                                <a:lnTo>
                                  <a:pt x="0" y="0"/>
                                </a:lnTo>
                              </a:path>
                            </a:pathLst>
                          </a:custGeom>
                          <a:solidFill>
                            <a:srgbClr val="000000"/>
                          </a:solidFill>
                          <a:ln w="0" cap="flat">
                            <a:noFill/>
                            <a:miter lim="127000"/>
                          </a:ln>
                          <a:effectLst/>
                        </wps:spPr>
                        <wps:bodyPr/>
                      </wps:wsp>
                      <wps:wsp>
                        <wps:cNvPr id="2772" name="Rectangle 2772"/>
                        <wps:cNvSpPr/>
                        <wps:spPr>
                          <a:xfrm>
                            <a:off x="0" y="4071620"/>
                            <a:ext cx="56348" cy="190519"/>
                          </a:xfrm>
                          <a:prstGeom prst="rect">
                            <a:avLst/>
                          </a:prstGeom>
                          <a:ln>
                            <a:noFill/>
                          </a:ln>
                        </wps:spPr>
                        <wps:txbx>
                          <w:txbxContent>
                            <w:p w14:paraId="4BF7C63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73" name="Rectangle 2773"/>
                        <wps:cNvSpPr/>
                        <wps:spPr>
                          <a:xfrm>
                            <a:off x="449580" y="4071620"/>
                            <a:ext cx="56348" cy="190519"/>
                          </a:xfrm>
                          <a:prstGeom prst="rect">
                            <a:avLst/>
                          </a:prstGeom>
                          <a:ln>
                            <a:noFill/>
                          </a:ln>
                        </wps:spPr>
                        <wps:txbx>
                          <w:txbxContent>
                            <w:p w14:paraId="7B32C158"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74" name="Rectangle 2774"/>
                        <wps:cNvSpPr/>
                        <wps:spPr>
                          <a:xfrm>
                            <a:off x="6153658" y="4071620"/>
                            <a:ext cx="56348" cy="190519"/>
                          </a:xfrm>
                          <a:prstGeom prst="rect">
                            <a:avLst/>
                          </a:prstGeom>
                          <a:ln>
                            <a:noFill/>
                          </a:ln>
                        </wps:spPr>
                        <wps:txbx>
                          <w:txbxContent>
                            <w:p w14:paraId="0622045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599" name="Shape 19599"/>
                        <wps:cNvSpPr/>
                        <wps:spPr>
                          <a:xfrm>
                            <a:off x="367284"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0" name="Shape 19600"/>
                        <wps:cNvSpPr/>
                        <wps:spPr>
                          <a:xfrm>
                            <a:off x="367284"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1" name="Shape 19601"/>
                        <wps:cNvSpPr/>
                        <wps:spPr>
                          <a:xfrm>
                            <a:off x="395478"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2" name="Shape 19602"/>
                        <wps:cNvSpPr/>
                        <wps:spPr>
                          <a:xfrm>
                            <a:off x="423672" y="4012646"/>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9603" name="Shape 19603"/>
                        <wps:cNvSpPr/>
                        <wps:spPr>
                          <a:xfrm>
                            <a:off x="5948681"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4" name="Shape 19604"/>
                        <wps:cNvSpPr/>
                        <wps:spPr>
                          <a:xfrm>
                            <a:off x="5948681"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pic:pic xmlns:pic="http://schemas.openxmlformats.org/drawingml/2006/picture">
                        <pic:nvPicPr>
                          <pic:cNvPr id="18434" name="Picture 18434"/>
                          <pic:cNvPicPr/>
                        </pic:nvPicPr>
                        <pic:blipFill>
                          <a:blip r:embed="rId67"/>
                          <a:stretch>
                            <a:fillRect/>
                          </a:stretch>
                        </pic:blipFill>
                        <pic:spPr>
                          <a:xfrm>
                            <a:off x="1188466" y="224743"/>
                            <a:ext cx="3956304" cy="3413760"/>
                          </a:xfrm>
                          <a:prstGeom prst="rect">
                            <a:avLst/>
                          </a:prstGeom>
                        </pic:spPr>
                      </pic:pic>
                      <wps:wsp>
                        <wps:cNvPr id="2882" name="Rectangle 2882"/>
                        <wps:cNvSpPr/>
                        <wps:spPr>
                          <a:xfrm>
                            <a:off x="1622552" y="1290066"/>
                            <a:ext cx="146344" cy="190519"/>
                          </a:xfrm>
                          <a:prstGeom prst="rect">
                            <a:avLst/>
                          </a:prstGeom>
                          <a:ln>
                            <a:noFill/>
                          </a:ln>
                        </wps:spPr>
                        <wps:txbx>
                          <w:txbxContent>
                            <w:p w14:paraId="4C7212A1"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2883" name="Rectangle 2883"/>
                        <wps:cNvSpPr/>
                        <wps:spPr>
                          <a:xfrm>
                            <a:off x="1732280" y="1290066"/>
                            <a:ext cx="56348" cy="190519"/>
                          </a:xfrm>
                          <a:prstGeom prst="rect">
                            <a:avLst/>
                          </a:prstGeom>
                          <a:ln>
                            <a:noFill/>
                          </a:ln>
                        </wps:spPr>
                        <wps:txbx>
                          <w:txbxContent>
                            <w:p w14:paraId="226C9A6F"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84" name="Rectangle 2884"/>
                        <wps:cNvSpPr/>
                        <wps:spPr>
                          <a:xfrm>
                            <a:off x="3243326" y="1213866"/>
                            <a:ext cx="146344" cy="190519"/>
                          </a:xfrm>
                          <a:prstGeom prst="rect">
                            <a:avLst/>
                          </a:prstGeom>
                          <a:ln>
                            <a:noFill/>
                          </a:ln>
                        </wps:spPr>
                        <wps:txbx>
                          <w:txbxContent>
                            <w:p w14:paraId="6FE03629"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2885" name="Rectangle 2885"/>
                        <wps:cNvSpPr/>
                        <wps:spPr>
                          <a:xfrm>
                            <a:off x="3353054" y="1213866"/>
                            <a:ext cx="56348" cy="190519"/>
                          </a:xfrm>
                          <a:prstGeom prst="rect">
                            <a:avLst/>
                          </a:prstGeom>
                          <a:ln>
                            <a:noFill/>
                          </a:ln>
                        </wps:spPr>
                        <wps:txbx>
                          <w:txbxContent>
                            <w:p w14:paraId="6F8B5D5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86" name="Rectangle 2886"/>
                        <wps:cNvSpPr/>
                        <wps:spPr>
                          <a:xfrm>
                            <a:off x="4446016" y="1261110"/>
                            <a:ext cx="146344" cy="190519"/>
                          </a:xfrm>
                          <a:prstGeom prst="rect">
                            <a:avLst/>
                          </a:prstGeom>
                          <a:ln>
                            <a:noFill/>
                          </a:ln>
                        </wps:spPr>
                        <wps:txbx>
                          <w:txbxContent>
                            <w:p w14:paraId="37214161"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2887" name="Rectangle 2887"/>
                        <wps:cNvSpPr/>
                        <wps:spPr>
                          <a:xfrm>
                            <a:off x="4555744" y="1261110"/>
                            <a:ext cx="56348" cy="190519"/>
                          </a:xfrm>
                          <a:prstGeom prst="rect">
                            <a:avLst/>
                          </a:prstGeom>
                          <a:ln>
                            <a:noFill/>
                          </a:ln>
                        </wps:spPr>
                        <wps:txbx>
                          <w:txbxContent>
                            <w:p w14:paraId="55EE1D8E"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88" name="Rectangle 2888"/>
                        <wps:cNvSpPr/>
                        <wps:spPr>
                          <a:xfrm>
                            <a:off x="4523740" y="2337816"/>
                            <a:ext cx="146344" cy="190519"/>
                          </a:xfrm>
                          <a:prstGeom prst="rect">
                            <a:avLst/>
                          </a:prstGeom>
                          <a:ln>
                            <a:noFill/>
                          </a:ln>
                        </wps:spPr>
                        <wps:txbx>
                          <w:txbxContent>
                            <w:p w14:paraId="6E0EC609"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2889" name="Rectangle 2889"/>
                        <wps:cNvSpPr/>
                        <wps:spPr>
                          <a:xfrm>
                            <a:off x="4633468" y="2337816"/>
                            <a:ext cx="56348" cy="190519"/>
                          </a:xfrm>
                          <a:prstGeom prst="rect">
                            <a:avLst/>
                          </a:prstGeom>
                          <a:ln>
                            <a:noFill/>
                          </a:ln>
                        </wps:spPr>
                        <wps:txbx>
                          <w:txbxContent>
                            <w:p w14:paraId="18508CF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0" name="Rectangle 2890"/>
                        <wps:cNvSpPr/>
                        <wps:spPr>
                          <a:xfrm>
                            <a:off x="3001772" y="2461260"/>
                            <a:ext cx="135196" cy="190519"/>
                          </a:xfrm>
                          <a:prstGeom prst="rect">
                            <a:avLst/>
                          </a:prstGeom>
                          <a:ln>
                            <a:noFill/>
                          </a:ln>
                        </wps:spPr>
                        <wps:txbx>
                          <w:txbxContent>
                            <w:p w14:paraId="4CF1245B"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2891" name="Rectangle 2891"/>
                        <wps:cNvSpPr/>
                        <wps:spPr>
                          <a:xfrm>
                            <a:off x="3103118" y="2461260"/>
                            <a:ext cx="56348" cy="190519"/>
                          </a:xfrm>
                          <a:prstGeom prst="rect">
                            <a:avLst/>
                          </a:prstGeom>
                          <a:ln>
                            <a:noFill/>
                          </a:ln>
                        </wps:spPr>
                        <wps:txbx>
                          <w:txbxContent>
                            <w:p w14:paraId="318F5D2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2" name="Rectangle 2892"/>
                        <wps:cNvSpPr/>
                        <wps:spPr>
                          <a:xfrm>
                            <a:off x="1157732" y="2245614"/>
                            <a:ext cx="1655791" cy="190519"/>
                          </a:xfrm>
                          <a:prstGeom prst="rect">
                            <a:avLst/>
                          </a:prstGeom>
                          <a:ln>
                            <a:noFill/>
                          </a:ln>
                        </wps:spPr>
                        <wps:txbx>
                          <w:txbxContent>
                            <w:p w14:paraId="6AE1BC17" w14:textId="77777777" w:rsidR="00514E69" w:rsidRDefault="00514E69" w:rsidP="00413174">
                              <w:pPr>
                                <w:spacing w:after="0" w:line="276" w:lineRule="auto"/>
                              </w:pPr>
                              <w:r>
                                <w:rPr>
                                  <w:rFonts w:ascii="Arial" w:eastAsia="Arial" w:hAnsi="Arial" w:cs="Arial"/>
                                  <w:b/>
                                </w:rPr>
                                <w:t>Embryo recovery</w:t>
                              </w:r>
                            </w:p>
                          </w:txbxContent>
                        </wps:txbx>
                        <wps:bodyPr horzOverflow="overflow" vert="horz" lIns="0" tIns="0" rIns="0" bIns="0" rtlCol="0">
                          <a:noAutofit/>
                        </wps:bodyPr>
                      </wps:wsp>
                      <wps:wsp>
                        <wps:cNvPr id="2893" name="Rectangle 2893"/>
                        <wps:cNvSpPr/>
                        <wps:spPr>
                          <a:xfrm>
                            <a:off x="2402840" y="2245614"/>
                            <a:ext cx="56348" cy="190519"/>
                          </a:xfrm>
                          <a:prstGeom prst="rect">
                            <a:avLst/>
                          </a:prstGeom>
                          <a:ln>
                            <a:noFill/>
                          </a:ln>
                        </wps:spPr>
                        <wps:txbx>
                          <w:txbxContent>
                            <w:p w14:paraId="3669B8A2"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4" name="Rectangle 2894"/>
                        <wps:cNvSpPr/>
                        <wps:spPr>
                          <a:xfrm>
                            <a:off x="1073912" y="3522980"/>
                            <a:ext cx="394033" cy="190519"/>
                          </a:xfrm>
                          <a:prstGeom prst="rect">
                            <a:avLst/>
                          </a:prstGeom>
                          <a:ln>
                            <a:noFill/>
                          </a:ln>
                        </wps:spPr>
                        <wps:txbx>
                          <w:txbxContent>
                            <w:p w14:paraId="06FB7E76" w14:textId="77777777" w:rsidR="00514E69" w:rsidRDefault="00514E69" w:rsidP="00413174">
                              <w:pPr>
                                <w:spacing w:after="0" w:line="276" w:lineRule="auto"/>
                              </w:pPr>
                              <w:r>
                                <w:rPr>
                                  <w:rFonts w:ascii="Arial" w:eastAsia="Arial" w:hAnsi="Arial" w:cs="Arial"/>
                                  <w:b/>
                                </w:rPr>
                                <w:t>Non</w:t>
                              </w:r>
                            </w:p>
                          </w:txbxContent>
                        </wps:txbx>
                        <wps:bodyPr horzOverflow="overflow" vert="horz" lIns="0" tIns="0" rIns="0" bIns="0" rtlCol="0">
                          <a:noAutofit/>
                        </wps:bodyPr>
                      </wps:wsp>
                      <wps:wsp>
                        <wps:cNvPr id="2895" name="Rectangle 2895"/>
                        <wps:cNvSpPr/>
                        <wps:spPr>
                          <a:xfrm>
                            <a:off x="1369568" y="3522980"/>
                            <a:ext cx="67496" cy="190519"/>
                          </a:xfrm>
                          <a:prstGeom prst="rect">
                            <a:avLst/>
                          </a:prstGeom>
                          <a:ln>
                            <a:noFill/>
                          </a:ln>
                        </wps:spPr>
                        <wps:txbx>
                          <w:txbxContent>
                            <w:p w14:paraId="21484859" w14:textId="77777777" w:rsidR="00514E69" w:rsidRDefault="00514E69" w:rsidP="00413174">
                              <w:pPr>
                                <w:spacing w:after="0" w:line="276" w:lineRule="auto"/>
                              </w:pPr>
                              <w:r>
                                <w:rPr>
                                  <w:rFonts w:ascii="Arial" w:eastAsia="Arial" w:hAnsi="Arial" w:cs="Arial"/>
                                  <w:b/>
                                </w:rPr>
                                <w:t>-</w:t>
                              </w:r>
                            </w:p>
                          </w:txbxContent>
                        </wps:txbx>
                        <wps:bodyPr horzOverflow="overflow" vert="horz" lIns="0" tIns="0" rIns="0" bIns="0" rtlCol="0">
                          <a:noAutofit/>
                        </wps:bodyPr>
                      </wps:wsp>
                      <wps:wsp>
                        <wps:cNvPr id="2896" name="Rectangle 2896"/>
                        <wps:cNvSpPr/>
                        <wps:spPr>
                          <a:xfrm>
                            <a:off x="1420622" y="3522980"/>
                            <a:ext cx="947585" cy="190519"/>
                          </a:xfrm>
                          <a:prstGeom prst="rect">
                            <a:avLst/>
                          </a:prstGeom>
                          <a:ln>
                            <a:noFill/>
                          </a:ln>
                        </wps:spPr>
                        <wps:txbx>
                          <w:txbxContent>
                            <w:p w14:paraId="0D20E75A" w14:textId="77777777" w:rsidR="00514E69" w:rsidRDefault="00514E69" w:rsidP="00413174">
                              <w:pPr>
                                <w:spacing w:after="0" w:line="276" w:lineRule="auto"/>
                              </w:pPr>
                              <w:r>
                                <w:rPr>
                                  <w:rFonts w:ascii="Arial" w:eastAsia="Arial" w:hAnsi="Arial" w:cs="Arial"/>
                                  <w:b/>
                                </w:rPr>
                                <w:t>surgically</w:t>
                              </w:r>
                            </w:p>
                          </w:txbxContent>
                        </wps:txbx>
                        <wps:bodyPr horzOverflow="overflow" vert="horz" lIns="0" tIns="0" rIns="0" bIns="0" rtlCol="0">
                          <a:noAutofit/>
                        </wps:bodyPr>
                      </wps:wsp>
                      <wps:wsp>
                        <wps:cNvPr id="2897" name="Rectangle 2897"/>
                        <wps:cNvSpPr/>
                        <wps:spPr>
                          <a:xfrm>
                            <a:off x="2132330" y="3522980"/>
                            <a:ext cx="56348" cy="190519"/>
                          </a:xfrm>
                          <a:prstGeom prst="rect">
                            <a:avLst/>
                          </a:prstGeom>
                          <a:ln>
                            <a:noFill/>
                          </a:ln>
                        </wps:spPr>
                        <wps:txbx>
                          <w:txbxContent>
                            <w:p w14:paraId="47794B4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8" name="Rectangle 2898"/>
                        <wps:cNvSpPr/>
                        <wps:spPr>
                          <a:xfrm>
                            <a:off x="2532380" y="3616706"/>
                            <a:ext cx="2095025" cy="190519"/>
                          </a:xfrm>
                          <a:prstGeom prst="rect">
                            <a:avLst/>
                          </a:prstGeom>
                          <a:ln>
                            <a:noFill/>
                          </a:ln>
                        </wps:spPr>
                        <wps:txbx>
                          <w:txbxContent>
                            <w:p w14:paraId="11770644" w14:textId="77777777" w:rsidR="00514E69" w:rsidRDefault="00514E69" w:rsidP="00413174">
                              <w:pPr>
                                <w:spacing w:after="0" w:line="276" w:lineRule="auto"/>
                              </w:pPr>
                              <w:r>
                                <w:rPr>
                                  <w:rFonts w:ascii="Arial" w:eastAsia="Arial" w:hAnsi="Arial" w:cs="Arial"/>
                                  <w:b/>
                                </w:rPr>
                                <w:t xml:space="preserve">Pregnancy diagnosis </w:t>
                              </w:r>
                            </w:p>
                          </w:txbxContent>
                        </wps:txbx>
                        <wps:bodyPr horzOverflow="overflow" vert="horz" lIns="0" tIns="0" rIns="0" bIns="0" rtlCol="0">
                          <a:noAutofit/>
                        </wps:bodyPr>
                      </wps:wsp>
                      <wps:wsp>
                        <wps:cNvPr id="18290" name="Rectangle 18290"/>
                        <wps:cNvSpPr/>
                        <wps:spPr>
                          <a:xfrm>
                            <a:off x="2888387" y="3791966"/>
                            <a:ext cx="1204599" cy="190519"/>
                          </a:xfrm>
                          <a:prstGeom prst="rect">
                            <a:avLst/>
                          </a:prstGeom>
                          <a:ln>
                            <a:noFill/>
                          </a:ln>
                        </wps:spPr>
                        <wps:txbx>
                          <w:txbxContent>
                            <w:p w14:paraId="6743CA36" w14:textId="77777777" w:rsidR="00514E69" w:rsidRDefault="00514E69" w:rsidP="00413174">
                              <w:pPr>
                                <w:spacing w:after="0" w:line="276" w:lineRule="auto"/>
                              </w:pPr>
                              <w:r>
                                <w:rPr>
                                  <w:rFonts w:ascii="Arial" w:eastAsia="Arial" w:hAnsi="Arial" w:cs="Arial"/>
                                  <w:b/>
                                </w:rPr>
                                <w:t xml:space="preserve"> to 3 months</w:t>
                              </w:r>
                            </w:p>
                          </w:txbxContent>
                        </wps:txbx>
                        <wps:bodyPr horzOverflow="overflow" vert="horz" lIns="0" tIns="0" rIns="0" bIns="0" rtlCol="0">
                          <a:noAutofit/>
                        </wps:bodyPr>
                      </wps:wsp>
                      <wps:wsp>
                        <wps:cNvPr id="18289" name="Rectangle 18289"/>
                        <wps:cNvSpPr/>
                        <wps:spPr>
                          <a:xfrm>
                            <a:off x="2803652" y="3791966"/>
                            <a:ext cx="112697" cy="190519"/>
                          </a:xfrm>
                          <a:prstGeom prst="rect">
                            <a:avLst/>
                          </a:prstGeom>
                          <a:ln>
                            <a:noFill/>
                          </a:ln>
                        </wps:spPr>
                        <wps:txbx>
                          <w:txbxContent>
                            <w:p w14:paraId="64BBB716" w14:textId="77777777" w:rsidR="00514E69" w:rsidRDefault="00514E69" w:rsidP="00413174">
                              <w:pPr>
                                <w:spacing w:after="0" w:line="276" w:lineRule="auto"/>
                              </w:pPr>
                              <w:r>
                                <w:rPr>
                                  <w:rFonts w:ascii="Arial" w:eastAsia="Arial" w:hAnsi="Arial" w:cs="Arial"/>
                                  <w:b/>
                                </w:rPr>
                                <w:t>1</w:t>
                              </w:r>
                            </w:p>
                          </w:txbxContent>
                        </wps:txbx>
                        <wps:bodyPr horzOverflow="overflow" vert="horz" lIns="0" tIns="0" rIns="0" bIns="0" rtlCol="0">
                          <a:noAutofit/>
                        </wps:bodyPr>
                      </wps:wsp>
                      <wps:wsp>
                        <wps:cNvPr id="2900" name="Rectangle 2900"/>
                        <wps:cNvSpPr/>
                        <wps:spPr>
                          <a:xfrm>
                            <a:off x="3794252" y="3791966"/>
                            <a:ext cx="56348" cy="190519"/>
                          </a:xfrm>
                          <a:prstGeom prst="rect">
                            <a:avLst/>
                          </a:prstGeom>
                          <a:ln>
                            <a:noFill/>
                          </a:ln>
                        </wps:spPr>
                        <wps:txbx>
                          <w:txbxContent>
                            <w:p w14:paraId="0F86B4B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901" name="Rectangle 2901"/>
                        <wps:cNvSpPr/>
                        <wps:spPr>
                          <a:xfrm>
                            <a:off x="4419346" y="3576320"/>
                            <a:ext cx="1429789" cy="190519"/>
                          </a:xfrm>
                          <a:prstGeom prst="rect">
                            <a:avLst/>
                          </a:prstGeom>
                          <a:ln>
                            <a:noFill/>
                          </a:ln>
                        </wps:spPr>
                        <wps:txbx>
                          <w:txbxContent>
                            <w:p w14:paraId="4E7E8706" w14:textId="77777777" w:rsidR="00514E69" w:rsidRDefault="00514E69" w:rsidP="00413174">
                              <w:pPr>
                                <w:spacing w:after="0" w:line="276" w:lineRule="auto"/>
                              </w:pPr>
                              <w:r>
                                <w:rPr>
                                  <w:rFonts w:ascii="Arial" w:eastAsia="Arial" w:hAnsi="Arial" w:cs="Arial"/>
                                  <w:b/>
                                </w:rPr>
                                <w:t>Birth 9 months</w:t>
                              </w:r>
                            </w:p>
                          </w:txbxContent>
                        </wps:txbx>
                        <wps:bodyPr horzOverflow="overflow" vert="horz" lIns="0" tIns="0" rIns="0" bIns="0" rtlCol="0">
                          <a:noAutofit/>
                        </wps:bodyPr>
                      </wps:wsp>
                      <wps:wsp>
                        <wps:cNvPr id="2902" name="Rectangle 2902"/>
                        <wps:cNvSpPr/>
                        <wps:spPr>
                          <a:xfrm>
                            <a:off x="5494528" y="3576320"/>
                            <a:ext cx="56348" cy="190519"/>
                          </a:xfrm>
                          <a:prstGeom prst="rect">
                            <a:avLst/>
                          </a:prstGeom>
                          <a:ln>
                            <a:noFill/>
                          </a:ln>
                        </wps:spPr>
                        <wps:txbx>
                          <w:txbxContent>
                            <w:p w14:paraId="3D83D102"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652268" id="Group 18307" o:spid="_x0000_s1598" style="width:487.9pt;height:331.9pt;mso-position-horizontal-relative:char;mso-position-vertical-relative:line" coordsize="61960,4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">
                <v:rect id="Rectangle 2758" o:spid="_x0000_s1599"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nmwwAAAN0AAAAPAAAAZHJzL2Rvd25yZXYueG1sRE/LisIw&#10;FN0L8w/hDrjTdITx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a455sMAAADdAAAADwAA&#10;AAAAAAAAAAAAAAAHAgAAZHJzL2Rvd25yZXYueG1sUEsFBgAAAAADAAMAtwAAAPcCAAAAAA==&#10;" filled="f" stroked="f">
                  <v:textbox inset="0,0,0,0">
                    <w:txbxContent>
                      <w:p w14:paraId="020A8533" w14:textId="77777777" w:rsidR="00514E69" w:rsidRDefault="00514E69" w:rsidP="00413174">
                        <w:pPr>
                          <w:spacing w:after="0" w:line="276" w:lineRule="auto"/>
                        </w:pPr>
                        <w:r>
                          <w:t xml:space="preserve"> </w:t>
                        </w:r>
                      </w:p>
                    </w:txbxContent>
                  </v:textbox>
                </v:rect>
                <v:rect id="Rectangle 2759" o:spid="_x0000_s1600" style="position:absolute;left:449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x9xgAAAN0AAAAPAAAAZHJzL2Rvd25yZXYueG1sRI9Ba8JA&#10;FITvgv9heQVvuqlg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kuKcfcYAAADdAAAA&#10;DwAAAAAAAAAAAAAAAAAHAgAAZHJzL2Rvd25yZXYueG1sUEsFBgAAAAADAAMAtwAAAPoCAAAAAA==&#10;" filled="f" stroked="f">
                  <v:textbox inset="0,0,0,0">
                    <w:txbxContent>
                      <w:p w14:paraId="105618A5" w14:textId="77777777" w:rsidR="00514E69" w:rsidRDefault="00514E69" w:rsidP="00413174">
                        <w:pPr>
                          <w:spacing w:after="0" w:line="276" w:lineRule="auto"/>
                        </w:pPr>
                        <w:r>
                          <w:t xml:space="preserve"> </w:t>
                        </w:r>
                      </w:p>
                    </w:txbxContent>
                  </v:textbox>
                </v:rect>
                <v:rect id="Rectangle 2760" o:spid="_x0000_s1601" style="position:absolute;left:6153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" filled="f" stroked="f">
                  <v:textbox inset="0,0,0,0">
                    <w:txbxContent>
                      <w:p w14:paraId="50D56FCF" w14:textId="77777777" w:rsidR="00514E69" w:rsidRDefault="00514E69" w:rsidP="00413174">
                        <w:pPr>
                          <w:spacing w:after="0" w:line="276" w:lineRule="auto"/>
                        </w:pPr>
                        <w:r>
                          <w:t xml:space="preserve"> </w:t>
                        </w:r>
                      </w:p>
                    </w:txbxContent>
                  </v:textbox>
                </v:rect>
                <v:rect id="Rectangle 2761" o:spid="_x0000_s1602" style="position:absolute;left:1562;top:2036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" filled="f" stroked="f">
                  <v:textbox inset="0,0,0,0">
                    <w:txbxContent>
                      <w:p w14:paraId="5BB037FF" w14:textId="77777777" w:rsidR="00514E69" w:rsidRDefault="00514E69" w:rsidP="00413174">
                        <w:pPr>
                          <w:spacing w:after="0" w:line="276" w:lineRule="auto"/>
                        </w:pPr>
                        <w:r>
                          <w:t xml:space="preserve"> </w:t>
                        </w:r>
                      </w:p>
                    </w:txbxContent>
                  </v:textbox>
                </v:rect>
                <v:rect id="Rectangle 2762" o:spid="_x0000_s1603" style="position:absolute;left:51539;top:3527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S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JTFc34QnINf/AAAA//8DAFBLAQItABQABgAIAAAAIQDb4fbL7gAAAIUBAAATAAAAAAAA&#10;AAAAAAAAAAAAAABbQ29udGVudF9UeXBlc10ueG1sUEsBAi0AFAAGAAgAAAAhAFr0LFu/AAAAFQEA&#10;AAsAAAAAAAAAAAAAAAAAHwEAAF9yZWxzLy5yZWxzUEsBAi0AFAAGAAgAAAAhAFIqxLHHAAAA3QAA&#10;AA8AAAAAAAAAAAAAAAAABwIAAGRycy9kb3ducmV2LnhtbFBLBQYAAAAAAwADALcAAAD7AgAAAAA=&#10;" filled="f" stroked="f">
                  <v:textbox inset="0,0,0,0">
                    <w:txbxContent>
                      <w:p w14:paraId="33D08D27" w14:textId="77777777" w:rsidR="00514E69" w:rsidRDefault="00514E69" w:rsidP="00413174">
                        <w:pPr>
                          <w:spacing w:after="0" w:line="276" w:lineRule="auto"/>
                        </w:pPr>
                        <w:r>
                          <w:t xml:space="preserve"> </w:t>
                        </w:r>
                      </w:p>
                    </w:txbxContent>
                  </v:textbox>
                </v:rect>
                <v:rect id="Rectangle 2763" o:spid="_x0000_s1604" style="position:absolute;left:61536;top:2036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E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gNP+H1JjwBOX8CAAD//wMAUEsBAi0AFAAGAAgAAAAhANvh9svuAAAAhQEAABMAAAAAAAAA&#10;AAAAAAAAAAAAAFtDb250ZW50X1R5cGVzXS54bWxQSwECLQAUAAYACAAAACEAWvQsW78AAAAVAQAA&#10;CwAAAAAAAAAAAAAAAAAfAQAAX3JlbHMvLnJlbHNQSwECLQAUAAYACAAAACEAPWZhKsYAAADdAAAA&#10;DwAAAAAAAAAAAAAAAAAHAgAAZHJzL2Rvd25yZXYueG1sUEsFBgAAAAADAAMAtwAAAPoCAAAAAA==&#10;" filled="f" stroked="f">
                  <v:textbox inset="0,0,0,0">
                    <w:txbxContent>
                      <w:p w14:paraId="0EA5F9B9" w14:textId="77777777" w:rsidR="00514E69" w:rsidRDefault="00514E69" w:rsidP="00413174">
                        <w:pPr>
                          <w:spacing w:after="0" w:line="276" w:lineRule="auto"/>
                        </w:pPr>
                        <w:r>
                          <w:t xml:space="preserve"> </w:t>
                        </w:r>
                      </w:p>
                    </w:txbxContent>
                  </v:textbox>
                </v:rect>
                <v:shape id="Shape 19591" o:spid="_x0000_s1605" style="position:absolute;left:3672;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" path="m,l28194,r,28956l,28956,,e" fillcolor="black" stroked="f" strokeweight="0">
                  <v:stroke miterlimit="83231f" joinstyle="miter"/>
                  <v:path arrowok="t" textboxrect="0,0,28194,28956"/>
                </v:shape>
                <v:shape id="Shape 19592" o:spid="_x0000_s1606" style="position:absolute;left:3672;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" path="m,l28194,r,28194l,28194,,e" fillcolor="black" stroked="f" strokeweight="0">
                  <v:stroke miterlimit="83231f" joinstyle="miter"/>
                  <v:path arrowok="t" textboxrect="0,0,28194,28194"/>
                </v:shape>
                <v:shape id="Shape 19593" o:spid="_x0000_s1607" style="position:absolute;left:3954;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" path="m,l28194,r,28194l,28194,,e" fillcolor="black" stroked="f" strokeweight="0">
                  <v:stroke miterlimit="83231f" joinstyle="miter"/>
                  <v:path arrowok="t" textboxrect="0,0,28194,28194"/>
                </v:shape>
                <v:shape id="Shape 19594" o:spid="_x0000_s1608" style="position:absolute;left:4236;top:1452;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" path="m,l5525008,r,28194l,28194,,e" fillcolor="black" stroked="f" strokeweight="0">
                  <v:stroke miterlimit="83231f" joinstyle="miter"/>
                  <v:path arrowok="t" textboxrect="0,0,5525008,28194"/>
                </v:shape>
                <v:shape id="Shape 19595" o:spid="_x0000_s1609" style="position:absolute;left:59486;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" path="m,l28194,r,28956l,28956,,e" fillcolor="black" stroked="f" strokeweight="0">
                  <v:stroke miterlimit="83231f" joinstyle="miter"/>
                  <v:path arrowok="t" textboxrect="0,0,28194,28956"/>
                </v:shape>
                <v:shape id="Shape 19596" o:spid="_x0000_s1610" style="position:absolute;left:59486;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" path="m,l28194,r,28194l,28194,,e" fillcolor="black" stroked="f" strokeweight="0">
                  <v:stroke miterlimit="83231f" joinstyle="miter"/>
                  <v:path arrowok="t" textboxrect="0,0,28194,28194"/>
                </v:shape>
                <v:shape id="Shape 19597" o:spid="_x0000_s1611" style="position:absolute;left:3672;top:1741;width:282;height:38385;visibility:visible;mso-wrap-style:square;v-text-anchor:top" coordsize="28194,383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" path="m,l28194,r,3838448l,3838448,,e" fillcolor="black" stroked="f" strokeweight="0">
                  <v:stroke miterlimit="83231f" joinstyle="miter"/>
                  <v:path arrowok="t" textboxrect="0,0,28194,3838448"/>
                </v:shape>
                <v:shape id="Shape 19598" o:spid="_x0000_s1612" style="position:absolute;left:59486;top:1741;width:282;height:38385;visibility:visible;mso-wrap-style:square;v-text-anchor:top" coordsize="28194,383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" path="m,l28194,r,3838448l,3838448,,e" fillcolor="black" stroked="f" strokeweight="0">
                  <v:stroke miterlimit="83231f" joinstyle="miter"/>
                  <v:path arrowok="t" textboxrect="0,0,28194,3838448"/>
                </v:shape>
                <v:rect id="Rectangle 2772" o:spid="_x0000_s1613" style="position:absolute;top:4071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1Js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VQy/b8ITkPsfAAAA//8DAFBLAQItABQABgAIAAAAIQDb4fbL7gAAAIUBAAATAAAAAAAA&#10;AAAAAAAAAAAAAABbQ29udGVudF9UeXBlc10ueG1sUEsBAi0AFAAGAAgAAAAhAFr0LFu/AAAAFQEA&#10;AAsAAAAAAAAAAAAAAAAAHwEAAF9yZWxzLy5yZWxzUEsBAi0AFAAGAAgAAAAhANfzUmzHAAAA3QAA&#10;AA8AAAAAAAAAAAAAAAAABwIAAGRycy9kb3ducmV2LnhtbFBLBQYAAAAAAwADALcAAAD7AgAAAAA=&#10;" filled="f" stroked="f">
                  <v:textbox inset="0,0,0,0">
                    <w:txbxContent>
                      <w:p w14:paraId="4BF7C63C" w14:textId="77777777" w:rsidR="00514E69" w:rsidRDefault="00514E69" w:rsidP="00413174">
                        <w:pPr>
                          <w:spacing w:after="0" w:line="276" w:lineRule="auto"/>
                        </w:pPr>
                        <w:r>
                          <w:t xml:space="preserve"> </w:t>
                        </w:r>
                      </w:p>
                    </w:txbxContent>
                  </v:textbox>
                </v:rect>
                <v:rect id="Rectangle 2773" o:spid="_x0000_s1614" style="position:absolute;left:4495;top:4071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3xwAAAN0AAAAPAAAAZHJzL2Rvd25yZXYueG1sRI9Ba8JA&#10;FITvBf/D8oTe6qYW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Li/9/fHAAAA3QAA&#10;AA8AAAAAAAAAAAAAAAAABwIAAGRycy9kb3ducmV2LnhtbFBLBQYAAAAAAwADALcAAAD7AgAAAAA=&#10;" filled="f" stroked="f">
                  <v:textbox inset="0,0,0,0">
                    <w:txbxContent>
                      <w:p w14:paraId="7B32C158" w14:textId="77777777" w:rsidR="00514E69" w:rsidRDefault="00514E69" w:rsidP="00413174">
                        <w:pPr>
                          <w:spacing w:after="0" w:line="276" w:lineRule="auto"/>
                        </w:pPr>
                        <w:r>
                          <w:t xml:space="preserve"> </w:t>
                        </w:r>
                      </w:p>
                    </w:txbxContent>
                  </v:textbox>
                </v:rect>
                <v:rect id="Rectangle 2774" o:spid="_x0000_s1615" style="position:absolute;left:61536;top:4071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DxwAAAN0AAAAPAAAAZHJzL2Rvd25yZXYueG1sRI9Ba8JA&#10;FITvBf/D8oTe6qZS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DdWb4PHAAAA3QAA&#10;AA8AAAAAAAAAAAAAAAAABwIAAGRycy9kb3ducmV2LnhtbFBLBQYAAAAAAwADALcAAAD7AgAAAAA=&#10;" filled="f" stroked="f">
                  <v:textbox inset="0,0,0,0">
                    <w:txbxContent>
                      <w:p w14:paraId="0622045C" w14:textId="77777777" w:rsidR="00514E69" w:rsidRDefault="00514E69" w:rsidP="00413174">
                        <w:pPr>
                          <w:spacing w:after="0" w:line="276" w:lineRule="auto"/>
                        </w:pPr>
                        <w:r>
                          <w:t xml:space="preserve"> </w:t>
                        </w:r>
                      </w:p>
                    </w:txbxContent>
                  </v:textbox>
                </v:rect>
                <v:shape id="Shape 19599" o:spid="_x0000_s1616" style="position:absolute;left:3672;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" path="m,l28194,r,28194l,28194,,e" fillcolor="black" stroked="f" strokeweight="0">
                  <v:stroke miterlimit="83231f" joinstyle="miter"/>
                  <v:path arrowok="t" textboxrect="0,0,28194,28194"/>
                </v:shape>
                <v:shape id="Shape 19600" o:spid="_x0000_s1617" style="position:absolute;left:3672;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" path="m,l28194,r,28194l,28194,,e" fillcolor="black" stroked="f" strokeweight="0">
                  <v:stroke miterlimit="83231f" joinstyle="miter"/>
                  <v:path arrowok="t" textboxrect="0,0,28194,28194"/>
                </v:shape>
                <v:shape id="Shape 19601" o:spid="_x0000_s1618" style="position:absolute;left:3954;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" path="m,l28194,r,28194l,28194,,e" fillcolor="black" stroked="f" strokeweight="0">
                  <v:stroke miterlimit="83231f" joinstyle="miter"/>
                  <v:path arrowok="t" textboxrect="0,0,28194,28194"/>
                </v:shape>
                <v:shape id="Shape 19602" o:spid="_x0000_s1619" style="position:absolute;left:4236;top:40126;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" path="m,l5525008,r,28194l,28194,,e" fillcolor="black" stroked="f" strokeweight="0">
                  <v:stroke miterlimit="83231f" joinstyle="miter"/>
                  <v:path arrowok="t" textboxrect="0,0,5525008,28194"/>
                </v:shape>
                <v:shape id="Shape 19603" o:spid="_x0000_s1620" style="position:absolute;left:59486;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" path="m,l28194,r,28194l,28194,,e" fillcolor="black" stroked="f" strokeweight="0">
                  <v:stroke miterlimit="83231f" joinstyle="miter"/>
                  <v:path arrowok="t" textboxrect="0,0,28194,28194"/>
                </v:shape>
                <v:shape id="Shape 19604" o:spid="_x0000_s1621" style="position:absolute;left:59486;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" path="m,l28194,r,28194l,28194,,e" fillcolor="black" stroked="f" strokeweight="0">
                  <v:stroke miterlimit="83231f" joinstyle="miter"/>
                  <v:path arrowok="t" textboxrect="0,0,28194,28194"/>
                </v:shape>
                <v:shape id="Picture 18434" o:spid="_x0000_s1622" type="#_x0000_t75" style="position:absolute;left:11884;top:2247;width:39563;height:3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">
                  <v:imagedata r:id="rId68" o:title=""/>
                </v:shape>
                <v:rect id="Rectangle 2882" o:spid="_x0000_s1623" style="position:absolute;left:16225;top:12900;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14:paraId="4C7212A1" w14:textId="77777777" w:rsidR="00514E69" w:rsidRDefault="00514E69" w:rsidP="00413174">
                        <w:pPr>
                          <w:spacing w:after="0" w:line="276" w:lineRule="auto"/>
                        </w:pPr>
                        <w:r>
                          <w:rPr>
                            <w:rFonts w:ascii="Arial" w:eastAsia="Arial" w:hAnsi="Arial" w:cs="Arial"/>
                            <w:b/>
                          </w:rPr>
                          <w:t>A</w:t>
                        </w:r>
                      </w:p>
                    </w:txbxContent>
                  </v:textbox>
                </v:rect>
                <v:rect id="Rectangle 2883" o:spid="_x0000_s1624" style="position:absolute;left:17322;top:1290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14:paraId="226C9A6F" w14:textId="77777777" w:rsidR="00514E69" w:rsidRDefault="00514E69" w:rsidP="00413174">
                        <w:pPr>
                          <w:spacing w:after="0" w:line="276" w:lineRule="auto"/>
                        </w:pPr>
                        <w:r>
                          <w:rPr>
                            <w:rFonts w:ascii="Arial" w:eastAsia="Arial" w:hAnsi="Arial" w:cs="Arial"/>
                            <w:b/>
                          </w:rPr>
                          <w:t xml:space="preserve"> </w:t>
                        </w:r>
                      </w:p>
                    </w:txbxContent>
                  </v:textbox>
                </v:rect>
                <v:rect id="Rectangle 2884" o:spid="_x0000_s1625" style="position:absolute;left:32433;top:12138;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4vyxQAAAN0AAAAPAAAAZHJzL2Rvd25yZXYueG1sRI9Bi8Iw&#10;FITvgv8hPGFvmioi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D0N4vyxQAAAN0AAAAP&#10;AAAAAAAAAAAAAAAAAAcCAABkcnMvZG93bnJldi54bWxQSwUGAAAAAAMAAwC3AAAA+QIAAAAA&#10;" filled="f" stroked="f">
                  <v:textbox inset="0,0,0,0">
                    <w:txbxContent>
                      <w:p w14:paraId="6FE03629" w14:textId="77777777" w:rsidR="00514E69" w:rsidRDefault="00514E69" w:rsidP="00413174">
                        <w:pPr>
                          <w:spacing w:after="0" w:line="276" w:lineRule="auto"/>
                        </w:pPr>
                        <w:r>
                          <w:rPr>
                            <w:rFonts w:ascii="Arial" w:eastAsia="Arial" w:hAnsi="Arial" w:cs="Arial"/>
                            <w:b/>
                          </w:rPr>
                          <w:t>B</w:t>
                        </w:r>
                      </w:p>
                    </w:txbxContent>
                  </v:textbox>
                </v:rect>
                <v:rect id="Rectangle 2885" o:spid="_x0000_s1626" style="position:absolute;left:33530;top:1213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5pxQAAAN0AAAAPAAAAZHJzL2Rvd25yZXYueG1sRI9Bi8Iw&#10;FITvgv8hPGFvmioo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Cbey5pxQAAAN0AAAAP&#10;AAAAAAAAAAAAAAAAAAcCAABkcnMvZG93bnJldi54bWxQSwUGAAAAAAMAAwC3AAAA+QIAAAAA&#10;" filled="f" stroked="f">
                  <v:textbox inset="0,0,0,0">
                    <w:txbxContent>
                      <w:p w14:paraId="6F8B5D59" w14:textId="77777777" w:rsidR="00514E69" w:rsidRDefault="00514E69" w:rsidP="00413174">
                        <w:pPr>
                          <w:spacing w:after="0" w:line="276" w:lineRule="auto"/>
                        </w:pPr>
                        <w:r>
                          <w:rPr>
                            <w:rFonts w:ascii="Arial" w:eastAsia="Arial" w:hAnsi="Arial" w:cs="Arial"/>
                            <w:b/>
                          </w:rPr>
                          <w:t xml:space="preserve"> </w:t>
                        </w:r>
                      </w:p>
                    </w:txbxContent>
                  </v:textbox>
                </v:rect>
                <v:rect id="Rectangle 2886" o:spid="_x0000_s1627" style="position:absolute;left:44460;top:12611;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" filled="f" stroked="f">
                  <v:textbox inset="0,0,0,0">
                    <w:txbxContent>
                      <w:p w14:paraId="37214161" w14:textId="77777777" w:rsidR="00514E69" w:rsidRDefault="00514E69" w:rsidP="00413174">
                        <w:pPr>
                          <w:spacing w:after="0" w:line="276" w:lineRule="auto"/>
                        </w:pPr>
                        <w:r>
                          <w:rPr>
                            <w:rFonts w:ascii="Arial" w:eastAsia="Arial" w:hAnsi="Arial" w:cs="Arial"/>
                            <w:b/>
                          </w:rPr>
                          <w:t>C</w:t>
                        </w:r>
                      </w:p>
                    </w:txbxContent>
                  </v:textbox>
                </v:rect>
                <v:rect id="Rectangle 2887" o:spid="_x0000_s1628" style="position:absolute;left:45557;top:1261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" filled="f" stroked="f">
                  <v:textbox inset="0,0,0,0">
                    <w:txbxContent>
                      <w:p w14:paraId="55EE1D8E" w14:textId="77777777" w:rsidR="00514E69" w:rsidRDefault="00514E69" w:rsidP="00413174">
                        <w:pPr>
                          <w:spacing w:after="0" w:line="276" w:lineRule="auto"/>
                        </w:pPr>
                        <w:r>
                          <w:rPr>
                            <w:rFonts w:ascii="Arial" w:eastAsia="Arial" w:hAnsi="Arial" w:cs="Arial"/>
                            <w:b/>
                          </w:rPr>
                          <w:t xml:space="preserve"> </w:t>
                        </w:r>
                      </w:p>
                    </w:txbxContent>
                  </v:textbox>
                </v:rect>
                <v:rect id="Rectangle 2888" o:spid="_x0000_s1629" style="position:absolute;left:45237;top:23378;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" filled="f" stroked="f">
                  <v:textbox inset="0,0,0,0">
                    <w:txbxContent>
                      <w:p w14:paraId="6E0EC609" w14:textId="77777777" w:rsidR="00514E69" w:rsidRDefault="00514E69" w:rsidP="00413174">
                        <w:pPr>
                          <w:spacing w:after="0" w:line="276" w:lineRule="auto"/>
                        </w:pPr>
                        <w:r>
                          <w:rPr>
                            <w:rFonts w:ascii="Arial" w:eastAsia="Arial" w:hAnsi="Arial" w:cs="Arial"/>
                            <w:b/>
                          </w:rPr>
                          <w:t>D</w:t>
                        </w:r>
                      </w:p>
                    </w:txbxContent>
                  </v:textbox>
                </v:rect>
                <v:rect id="Rectangle 2889" o:spid="_x0000_s1630" style="position:absolute;left:46334;top:2337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" filled="f" stroked="f">
                  <v:textbox inset="0,0,0,0">
                    <w:txbxContent>
                      <w:p w14:paraId="18508CF3" w14:textId="77777777" w:rsidR="00514E69" w:rsidRDefault="00514E69" w:rsidP="00413174">
                        <w:pPr>
                          <w:spacing w:after="0" w:line="276" w:lineRule="auto"/>
                        </w:pPr>
                        <w:r>
                          <w:rPr>
                            <w:rFonts w:ascii="Arial" w:eastAsia="Arial" w:hAnsi="Arial" w:cs="Arial"/>
                            <w:b/>
                          </w:rPr>
                          <w:t xml:space="preserve"> </w:t>
                        </w:r>
                      </w:p>
                    </w:txbxContent>
                  </v:textbox>
                </v:rect>
                <v:rect id="Rectangle 2890" o:spid="_x0000_s1631" style="position:absolute;left:30017;top:24612;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" filled="f" stroked="f">
                  <v:textbox inset="0,0,0,0">
                    <w:txbxContent>
                      <w:p w14:paraId="4CF1245B" w14:textId="77777777" w:rsidR="00514E69" w:rsidRDefault="00514E69" w:rsidP="00413174">
                        <w:pPr>
                          <w:spacing w:after="0" w:line="276" w:lineRule="auto"/>
                        </w:pPr>
                        <w:r>
                          <w:rPr>
                            <w:rFonts w:ascii="Arial" w:eastAsia="Arial" w:hAnsi="Arial" w:cs="Arial"/>
                            <w:b/>
                          </w:rPr>
                          <w:t>E</w:t>
                        </w:r>
                      </w:p>
                    </w:txbxContent>
                  </v:textbox>
                </v:rect>
                <v:rect id="Rectangle 2891" o:spid="_x0000_s1632" style="position:absolute;left:31031;top:2461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6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kXcLfm/AE5OYXAAD//wMAUEsBAi0AFAAGAAgAAAAhANvh9svuAAAAhQEAABMAAAAAAAAA&#10;AAAAAAAAAAAAAFtDb250ZW50X1R5cGVzXS54bWxQSwECLQAUAAYACAAAACEAWvQsW78AAAAVAQAA&#10;CwAAAAAAAAAAAAAAAAAfAQAAX3JlbHMvLnJlbHNQSwECLQAUAAYACAAAACEAYZm+t8YAAADdAAAA&#10;DwAAAAAAAAAAAAAAAAAHAgAAZHJzL2Rvd25yZXYueG1sUEsFBgAAAAADAAMAtwAAAPoCAAAAAA==&#10;" filled="f" stroked="f">
                  <v:textbox inset="0,0,0,0">
                    <w:txbxContent>
                      <w:p w14:paraId="318F5D2A" w14:textId="77777777" w:rsidR="00514E69" w:rsidRDefault="00514E69" w:rsidP="00413174">
                        <w:pPr>
                          <w:spacing w:after="0" w:line="276" w:lineRule="auto"/>
                        </w:pPr>
                        <w:r>
                          <w:rPr>
                            <w:rFonts w:ascii="Arial" w:eastAsia="Arial" w:hAnsi="Arial" w:cs="Arial"/>
                            <w:b/>
                          </w:rPr>
                          <w:t xml:space="preserve"> </w:t>
                        </w:r>
                      </w:p>
                    </w:txbxContent>
                  </v:textbox>
                </v:rect>
                <v:rect id="Rectangle 2892" o:spid="_x0000_s1633" style="position:absolute;left:11577;top:22456;width:1655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" filled="f" stroked="f">
                  <v:textbox inset="0,0,0,0">
                    <w:txbxContent>
                      <w:p w14:paraId="6AE1BC17" w14:textId="77777777" w:rsidR="00514E69" w:rsidRDefault="00514E69" w:rsidP="00413174">
                        <w:pPr>
                          <w:spacing w:after="0" w:line="276" w:lineRule="auto"/>
                        </w:pPr>
                        <w:r>
                          <w:rPr>
                            <w:rFonts w:ascii="Arial" w:eastAsia="Arial" w:hAnsi="Arial" w:cs="Arial"/>
                            <w:b/>
                          </w:rPr>
                          <w:t>Embryo recovery</w:t>
                        </w:r>
                      </w:p>
                    </w:txbxContent>
                  </v:textbox>
                </v:rect>
                <v:rect id="Rectangle 2893" o:spid="_x0000_s1634" style="position:absolute;left:24028;top:2245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b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geFW8YAAADdAAAA&#10;DwAAAAAAAAAAAAAAAAAHAgAAZHJzL2Rvd25yZXYueG1sUEsFBgAAAAADAAMAtwAAAPoCAAAAAA==&#10;" filled="f" stroked="f">
                  <v:textbox inset="0,0,0,0">
                    <w:txbxContent>
                      <w:p w14:paraId="3669B8A2" w14:textId="77777777" w:rsidR="00514E69" w:rsidRDefault="00514E69" w:rsidP="00413174">
                        <w:pPr>
                          <w:spacing w:after="0" w:line="276" w:lineRule="auto"/>
                        </w:pPr>
                        <w:r>
                          <w:rPr>
                            <w:rFonts w:ascii="Arial" w:eastAsia="Arial" w:hAnsi="Arial" w:cs="Arial"/>
                            <w:b/>
                          </w:rPr>
                          <w:t xml:space="preserve"> </w:t>
                        </w:r>
                      </w:p>
                    </w:txbxContent>
                  </v:textbox>
                </v:rect>
                <v:rect id="Rectangle 2894" o:spid="_x0000_s1635" style="position:absolute;left:10739;top:35229;width:394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h0v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ce4dL8YAAADdAAAA&#10;DwAAAAAAAAAAAAAAAAAHAgAAZHJzL2Rvd25yZXYueG1sUEsFBgAAAAADAAMAtwAAAPoCAAAAAA==&#10;" filled="f" stroked="f">
                  <v:textbox inset="0,0,0,0">
                    <w:txbxContent>
                      <w:p w14:paraId="06FB7E76" w14:textId="77777777" w:rsidR="00514E69" w:rsidRDefault="00514E69" w:rsidP="00413174">
                        <w:pPr>
                          <w:spacing w:after="0" w:line="276" w:lineRule="auto"/>
                        </w:pPr>
                        <w:r>
                          <w:rPr>
                            <w:rFonts w:ascii="Arial" w:eastAsia="Arial" w:hAnsi="Arial" w:cs="Arial"/>
                            <w:b/>
                          </w:rPr>
                          <w:t>Non</w:t>
                        </w:r>
                      </w:p>
                    </w:txbxContent>
                  </v:textbox>
                </v:rect>
                <v:rect id="Rectangle 2895" o:spid="_x0000_s1636" style="position:absolute;left:13695;top:35229;width:67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ri0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HqK4tMYAAADdAAAA&#10;DwAAAAAAAAAAAAAAAAAHAgAAZHJzL2Rvd25yZXYueG1sUEsFBgAAAAADAAMAtwAAAPoCAAAAAA==&#10;" filled="f" stroked="f">
                  <v:textbox inset="0,0,0,0">
                    <w:txbxContent>
                      <w:p w14:paraId="21484859" w14:textId="77777777" w:rsidR="00514E69" w:rsidRDefault="00514E69" w:rsidP="00413174">
                        <w:pPr>
                          <w:spacing w:after="0" w:line="276" w:lineRule="auto"/>
                        </w:pPr>
                        <w:r>
                          <w:rPr>
                            <w:rFonts w:ascii="Arial" w:eastAsia="Arial" w:hAnsi="Arial" w:cs="Arial"/>
                            <w:b/>
                          </w:rPr>
                          <w:t>-</w:t>
                        </w:r>
                      </w:p>
                    </w:txbxContent>
                  </v:textbox>
                </v:rect>
                <v:rect id="Rectangle 2896" o:spid="_x0000_s1637" style="position:absolute;left:14206;top:35229;width:947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" filled="f" stroked="f">
                  <v:textbox inset="0,0,0,0">
                    <w:txbxContent>
                      <w:p w14:paraId="0D20E75A" w14:textId="77777777" w:rsidR="00514E69" w:rsidRDefault="00514E69" w:rsidP="00413174">
                        <w:pPr>
                          <w:spacing w:after="0" w:line="276" w:lineRule="auto"/>
                        </w:pPr>
                        <w:r>
                          <w:rPr>
                            <w:rFonts w:ascii="Arial" w:eastAsia="Arial" w:hAnsi="Arial" w:cs="Arial"/>
                            <w:b/>
                          </w:rPr>
                          <w:t>surgically</w:t>
                        </w:r>
                      </w:p>
                    </w:txbxContent>
                  </v:textbox>
                </v:rect>
                <v:rect id="Rectangle 2897" o:spid="_x0000_s1638" style="position:absolute;left:21323;top:3522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N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mTd/h/E56AnD8AAAD//wMAUEsBAi0AFAAGAAgAAAAhANvh9svuAAAAhQEAABMAAAAAAAAA&#10;AAAAAAAAAAAAAFtDb250ZW50X1R5cGVzXS54bWxQSwECLQAUAAYACAAAACEAWvQsW78AAAAVAQAA&#10;CwAAAAAAAAAAAAAAAAAfAQAAX3JlbHMvLnJlbHNQSwECLQAUAAYACAAAACEAgTyDWMYAAADdAAAA&#10;DwAAAAAAAAAAAAAAAAAHAgAAZHJzL2Rvd25yZXYueG1sUEsFBgAAAAADAAMAtwAAAPoCAAAAAA==&#10;" filled="f" stroked="f">
                  <v:textbox inset="0,0,0,0">
                    <w:txbxContent>
                      <w:p w14:paraId="47794B47" w14:textId="77777777" w:rsidR="00514E69" w:rsidRDefault="00514E69" w:rsidP="00413174">
                        <w:pPr>
                          <w:spacing w:after="0" w:line="276" w:lineRule="auto"/>
                        </w:pPr>
                        <w:r>
                          <w:rPr>
                            <w:rFonts w:ascii="Arial" w:eastAsia="Arial" w:hAnsi="Arial" w:cs="Arial"/>
                            <w:b/>
                          </w:rPr>
                          <w:t xml:space="preserve"> </w:t>
                        </w:r>
                      </w:p>
                    </w:txbxContent>
                  </v:textbox>
                </v:rect>
                <v:rect id="Rectangle 2898" o:spid="_x0000_s1639" style="position:absolute;left:25323;top:36167;width:2095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" filled="f" stroked="f">
                  <v:textbox inset="0,0,0,0">
                    <w:txbxContent>
                      <w:p w14:paraId="11770644" w14:textId="77777777" w:rsidR="00514E69" w:rsidRDefault="00514E69" w:rsidP="00413174">
                        <w:pPr>
                          <w:spacing w:after="0" w:line="276" w:lineRule="auto"/>
                        </w:pPr>
                        <w:r>
                          <w:rPr>
                            <w:rFonts w:ascii="Arial" w:eastAsia="Arial" w:hAnsi="Arial" w:cs="Arial"/>
                            <w:b/>
                          </w:rPr>
                          <w:t xml:space="preserve">Pregnancy diagnosis </w:t>
                        </w:r>
                      </w:p>
                    </w:txbxContent>
                  </v:textbox>
                </v:rect>
                <v:rect id="Rectangle 18290" o:spid="_x0000_s1640" style="position:absolute;left:28883;top:37919;width:1204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" filled="f" stroked="f">
                  <v:textbox inset="0,0,0,0">
                    <w:txbxContent>
                      <w:p w14:paraId="6743CA36" w14:textId="77777777" w:rsidR="00514E69" w:rsidRDefault="00514E69" w:rsidP="00413174">
                        <w:pPr>
                          <w:spacing w:after="0" w:line="276" w:lineRule="auto"/>
                        </w:pPr>
                        <w:r>
                          <w:rPr>
                            <w:rFonts w:ascii="Arial" w:eastAsia="Arial" w:hAnsi="Arial" w:cs="Arial"/>
                            <w:b/>
                          </w:rPr>
                          <w:t xml:space="preserve"> to 3 months</w:t>
                        </w:r>
                      </w:p>
                    </w:txbxContent>
                  </v:textbox>
                </v:rect>
                <v:rect id="Rectangle 18289" o:spid="_x0000_s1641" style="position:absolute;left:28036;top:37919;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" filled="f" stroked="f">
                  <v:textbox inset="0,0,0,0">
                    <w:txbxContent>
                      <w:p w14:paraId="64BBB716" w14:textId="77777777" w:rsidR="00514E69" w:rsidRDefault="00514E69" w:rsidP="00413174">
                        <w:pPr>
                          <w:spacing w:after="0" w:line="276" w:lineRule="auto"/>
                        </w:pPr>
                        <w:r>
                          <w:rPr>
                            <w:rFonts w:ascii="Arial" w:eastAsia="Arial" w:hAnsi="Arial" w:cs="Arial"/>
                            <w:b/>
                          </w:rPr>
                          <w:t>1</w:t>
                        </w:r>
                      </w:p>
                    </w:txbxContent>
                  </v:textbox>
                </v:rect>
                <v:rect id="Rectangle 2900" o:spid="_x0000_s1642" style="position:absolute;left:37942;top:37919;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14:paraId="0F86B4B4" w14:textId="77777777" w:rsidR="00514E69" w:rsidRDefault="00514E69" w:rsidP="00413174">
                        <w:pPr>
                          <w:spacing w:after="0" w:line="276" w:lineRule="auto"/>
                        </w:pPr>
                        <w:r>
                          <w:rPr>
                            <w:rFonts w:ascii="Arial" w:eastAsia="Arial" w:hAnsi="Arial" w:cs="Arial"/>
                            <w:b/>
                          </w:rPr>
                          <w:t xml:space="preserve"> </w:t>
                        </w:r>
                      </w:p>
                    </w:txbxContent>
                  </v:textbox>
                </v:rect>
                <v:rect id="Rectangle 2901" o:spid="_x0000_s1643" style="position:absolute;left:44193;top:35763;width:1429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" filled="f" stroked="f">
                  <v:textbox inset="0,0,0,0">
                    <w:txbxContent>
                      <w:p w14:paraId="4E7E8706" w14:textId="77777777" w:rsidR="00514E69" w:rsidRDefault="00514E69" w:rsidP="00413174">
                        <w:pPr>
                          <w:spacing w:after="0" w:line="276" w:lineRule="auto"/>
                        </w:pPr>
                        <w:r>
                          <w:rPr>
                            <w:rFonts w:ascii="Arial" w:eastAsia="Arial" w:hAnsi="Arial" w:cs="Arial"/>
                            <w:b/>
                          </w:rPr>
                          <w:t>Birth 9 months</w:t>
                        </w:r>
                      </w:p>
                    </w:txbxContent>
                  </v:textbox>
                </v:rect>
                <v:rect id="Rectangle 2902" o:spid="_x0000_s1644" style="position:absolute;left:54945;top:3576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" filled="f" stroked="f">
                  <v:textbox inset="0,0,0,0">
                    <w:txbxContent>
                      <w:p w14:paraId="3D83D102"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5161622E"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Identify the reproductive process illustrated above. (1) </w:t>
      </w:r>
    </w:p>
    <w:p w14:paraId="20006FC8"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BCD02CE"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Name TWO hormones that initiate the step labelled </w:t>
      </w:r>
      <w:r w:rsidRPr="007C1F3C">
        <w:rPr>
          <w:rFonts w:ascii="Arial" w:eastAsia="Arial" w:hAnsi="Arial" w:cs="Arial"/>
          <w:b/>
          <w:sz w:val="24"/>
          <w:szCs w:val="24"/>
        </w:rPr>
        <w:t>A</w:t>
      </w:r>
      <w:r w:rsidRPr="007C1F3C">
        <w:rPr>
          <w:rFonts w:ascii="Arial" w:hAnsi="Arial" w:cs="Arial"/>
          <w:sz w:val="24"/>
          <w:szCs w:val="24"/>
        </w:rPr>
        <w:t xml:space="preserve">. (2) </w:t>
      </w:r>
    </w:p>
    <w:p w14:paraId="12F166B1"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1FD3D36"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Provide the name given to animal labelled </w:t>
      </w:r>
      <w:r w:rsidRPr="007C1F3C">
        <w:rPr>
          <w:rFonts w:ascii="Arial" w:eastAsia="Arial" w:hAnsi="Arial" w:cs="Arial"/>
          <w:b/>
          <w:sz w:val="24"/>
          <w:szCs w:val="24"/>
        </w:rPr>
        <w:t>A</w:t>
      </w:r>
      <w:r w:rsidRPr="007C1F3C">
        <w:rPr>
          <w:rFonts w:ascii="Arial" w:hAnsi="Arial" w:cs="Arial"/>
          <w:sz w:val="24"/>
          <w:szCs w:val="24"/>
        </w:rPr>
        <w:t xml:space="preserve">. (1) </w:t>
      </w:r>
    </w:p>
    <w:p w14:paraId="7B22213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7608089"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Indicate the temperature requirement in label </w:t>
      </w:r>
      <w:r w:rsidRPr="007C1F3C">
        <w:rPr>
          <w:rFonts w:ascii="Arial" w:eastAsia="Arial" w:hAnsi="Arial" w:cs="Arial"/>
          <w:b/>
          <w:sz w:val="24"/>
          <w:szCs w:val="24"/>
        </w:rPr>
        <w:t>D</w:t>
      </w:r>
      <w:r w:rsidRPr="007C1F3C">
        <w:rPr>
          <w:rFonts w:ascii="Arial" w:hAnsi="Arial" w:cs="Arial"/>
          <w:sz w:val="24"/>
          <w:szCs w:val="24"/>
        </w:rPr>
        <w:t xml:space="preserve"> if the procedure is </w:t>
      </w:r>
    </w:p>
    <w:p w14:paraId="7C2FEDE5"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delayed up to 8 hours. </w:t>
      </w:r>
      <w:r w:rsidRPr="007C1F3C">
        <w:rPr>
          <w:rFonts w:ascii="Arial" w:hAnsi="Arial" w:cs="Arial"/>
          <w:sz w:val="24"/>
          <w:szCs w:val="24"/>
        </w:rPr>
        <w:tab/>
        <w:t xml:space="preserve">(1) </w:t>
      </w:r>
    </w:p>
    <w:p w14:paraId="55C65A2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57CB294"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Explain how the farmer can benefit from the process through the following: </w:t>
      </w:r>
      <w:r w:rsidRPr="007C1F3C">
        <w:rPr>
          <w:rFonts w:ascii="Arial" w:hAnsi="Arial" w:cs="Arial"/>
          <w:sz w:val="24"/>
          <w:szCs w:val="24"/>
        </w:rPr>
        <w:tab/>
        <w:t xml:space="preserve"> </w:t>
      </w:r>
    </w:p>
    <w:p w14:paraId="0BDBA4A5"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4480F5C" w14:textId="77777777" w:rsidR="00413174" w:rsidRPr="007C1F3C" w:rsidRDefault="00413174" w:rsidP="00A65AB8">
      <w:pPr>
        <w:numPr>
          <w:ilvl w:val="0"/>
          <w:numId w:val="99"/>
        </w:numPr>
        <w:spacing w:after="33" w:line="237" w:lineRule="auto"/>
        <w:ind w:hanging="684"/>
        <w:rPr>
          <w:rFonts w:ascii="Arial" w:hAnsi="Arial" w:cs="Arial"/>
          <w:sz w:val="24"/>
          <w:szCs w:val="24"/>
        </w:rPr>
      </w:pPr>
      <w:r w:rsidRPr="007C1F3C">
        <w:rPr>
          <w:rFonts w:ascii="Arial" w:hAnsi="Arial" w:cs="Arial"/>
          <w:sz w:val="24"/>
          <w:szCs w:val="24"/>
        </w:rPr>
        <w:t xml:space="preserve">Non-producing and older cows (1) </w:t>
      </w:r>
    </w:p>
    <w:p w14:paraId="5B81DF7D" w14:textId="77777777" w:rsidR="00413174" w:rsidRPr="007C1F3C" w:rsidRDefault="00413174" w:rsidP="00413174">
      <w:pPr>
        <w:spacing w:after="39"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067988D" w14:textId="77777777" w:rsidR="00413174" w:rsidRPr="007C1F3C" w:rsidRDefault="00413174" w:rsidP="00A65AB8">
      <w:pPr>
        <w:numPr>
          <w:ilvl w:val="0"/>
          <w:numId w:val="99"/>
        </w:numPr>
        <w:spacing w:after="33" w:line="237" w:lineRule="auto"/>
        <w:ind w:hanging="684"/>
        <w:rPr>
          <w:rFonts w:ascii="Arial" w:hAnsi="Arial" w:cs="Arial"/>
          <w:sz w:val="24"/>
          <w:szCs w:val="24"/>
        </w:rPr>
      </w:pPr>
      <w:r w:rsidRPr="007C1F3C">
        <w:rPr>
          <w:rFonts w:ascii="Arial" w:hAnsi="Arial" w:cs="Arial"/>
          <w:sz w:val="24"/>
          <w:szCs w:val="24"/>
        </w:rPr>
        <w:t xml:space="preserve">Economic benefit </w:t>
      </w:r>
      <w:r w:rsidRPr="007C1F3C">
        <w:rPr>
          <w:rFonts w:ascii="Arial" w:hAnsi="Arial" w:cs="Arial"/>
          <w:sz w:val="24"/>
          <w:szCs w:val="24"/>
        </w:rPr>
        <w:tab/>
        <w:t xml:space="preserve">(1) </w:t>
      </w:r>
    </w:p>
    <w:p w14:paraId="41542068" w14:textId="16209510" w:rsidR="00413174" w:rsidRPr="007C1F3C" w:rsidRDefault="00413174" w:rsidP="00413174">
      <w:pPr>
        <w:spacing w:after="46" w:line="240" w:lineRule="auto"/>
        <w:rPr>
          <w:rFonts w:ascii="Arial" w:hAnsi="Arial" w:cs="Arial"/>
          <w:sz w:val="24"/>
          <w:szCs w:val="24"/>
        </w:rPr>
      </w:pPr>
      <w:r w:rsidRPr="007C1F3C">
        <w:rPr>
          <w:rFonts w:ascii="Arial" w:hAnsi="Arial" w:cs="Arial"/>
          <w:sz w:val="24"/>
          <w:szCs w:val="24"/>
        </w:rPr>
        <w:lastRenderedPageBreak/>
        <w:t xml:space="preserve"> </w:t>
      </w:r>
      <w:r w:rsidRPr="007C1F3C">
        <w:rPr>
          <w:rFonts w:ascii="Arial" w:hAnsi="Arial" w:cs="Arial"/>
          <w:sz w:val="24"/>
          <w:szCs w:val="24"/>
        </w:rPr>
        <w:tab/>
      </w:r>
      <w:r w:rsidRPr="007C1F3C">
        <w:rPr>
          <w:rFonts w:ascii="Arial" w:hAnsi="Arial" w:cs="Arial"/>
          <w:sz w:val="24"/>
          <w:szCs w:val="24"/>
        </w:rPr>
        <w:tab/>
        <w:t xml:space="preserve">  </w:t>
      </w:r>
      <w:r w:rsidRPr="007C1F3C">
        <w:rPr>
          <w:rFonts w:ascii="Arial" w:hAnsi="Arial" w:cs="Arial"/>
          <w:sz w:val="24"/>
          <w:szCs w:val="24"/>
        </w:rPr>
        <w:tab/>
        <w:t xml:space="preserve"> </w:t>
      </w:r>
    </w:p>
    <w:p w14:paraId="711675A9" w14:textId="7B2C0C83" w:rsidR="00413174" w:rsidRPr="007C1F3C" w:rsidRDefault="00C8728F" w:rsidP="00C8728F">
      <w:pPr>
        <w:spacing w:after="0" w:line="240" w:lineRule="auto"/>
        <w:ind w:left="142"/>
        <w:rPr>
          <w:rFonts w:ascii="Arial" w:hAnsi="Arial" w:cs="Arial"/>
          <w:sz w:val="24"/>
          <w:szCs w:val="24"/>
        </w:rPr>
      </w:pPr>
      <w:r>
        <w:rPr>
          <w:rFonts w:ascii="Arial" w:eastAsia="Times New Roman" w:hAnsi="Arial" w:cs="Arial"/>
          <w:sz w:val="24"/>
          <w:szCs w:val="24"/>
        </w:rPr>
        <w:t xml:space="preserve"> </w:t>
      </w:r>
      <w:r w:rsidR="00413174" w:rsidRPr="007C1F3C">
        <w:rPr>
          <w:rFonts w:ascii="Arial" w:hAnsi="Arial" w:cs="Arial"/>
          <w:sz w:val="24"/>
          <w:szCs w:val="24"/>
        </w:rPr>
        <w:t xml:space="preserve">4.2 </w:t>
      </w:r>
      <w:r w:rsidR="00413174" w:rsidRPr="007C1F3C">
        <w:rPr>
          <w:rFonts w:ascii="Arial" w:hAnsi="Arial" w:cs="Arial"/>
          <w:sz w:val="24"/>
          <w:szCs w:val="24"/>
        </w:rPr>
        <w:tab/>
        <w:t xml:space="preserve">In female animals, hormonal and reproductive changes occur from one heat period to the next period. This occurs in phases which are marked by distinctive characteristics. Below are the characteristics applicable to each stage: </w:t>
      </w:r>
      <w:r w:rsidR="00413174" w:rsidRPr="007C1F3C">
        <w:rPr>
          <w:rFonts w:ascii="Arial" w:hAnsi="Arial" w:cs="Arial"/>
          <w:sz w:val="24"/>
          <w:szCs w:val="24"/>
        </w:rPr>
        <w:tab/>
        <w:t xml:space="preserve"> </w:t>
      </w:r>
    </w:p>
    <w:p w14:paraId="05ACB86D" w14:textId="50F35B09" w:rsidR="00413174" w:rsidRDefault="00413174" w:rsidP="00413174">
      <w:pPr>
        <w:spacing w:after="39"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r>
    </w:p>
    <w:p w14:paraId="22F84628" w14:textId="77777777" w:rsidR="003D673C" w:rsidRPr="007C1F3C" w:rsidRDefault="003D673C" w:rsidP="00413174">
      <w:pPr>
        <w:spacing w:after="39" w:line="240" w:lineRule="auto"/>
        <w:rPr>
          <w:rFonts w:ascii="Arial" w:hAnsi="Arial" w:cs="Arial"/>
          <w:sz w:val="24"/>
          <w:szCs w:val="24"/>
        </w:rPr>
      </w:pPr>
    </w:p>
    <w:tbl>
      <w:tblPr>
        <w:tblStyle w:val="TableGrid10"/>
        <w:tblpPr w:vertAnchor="text" w:tblpX="601" w:tblpY="250"/>
        <w:tblOverlap w:val="never"/>
        <w:tblW w:w="3686" w:type="dxa"/>
        <w:tblInd w:w="0" w:type="dxa"/>
        <w:tblCellMar>
          <w:top w:w="71" w:type="dxa"/>
          <w:left w:w="109" w:type="dxa"/>
          <w:right w:w="115" w:type="dxa"/>
        </w:tblCellMar>
        <w:tblLook w:val="04A0" w:firstRow="1" w:lastRow="0" w:firstColumn="1" w:lastColumn="0" w:noHBand="0" w:noVBand="1"/>
      </w:tblPr>
      <w:tblGrid>
        <w:gridCol w:w="3686"/>
      </w:tblGrid>
      <w:tr w:rsidR="00413174" w:rsidRPr="007C1F3C" w14:paraId="073AC6FD" w14:textId="77777777" w:rsidTr="00623292">
        <w:tc>
          <w:tcPr>
            <w:tcW w:w="3686" w:type="dxa"/>
            <w:tcBorders>
              <w:top w:val="single" w:sz="18" w:space="0" w:color="000000"/>
              <w:left w:val="single" w:sz="18" w:space="0" w:color="000000"/>
              <w:bottom w:val="single" w:sz="18" w:space="0" w:color="000000"/>
              <w:right w:val="single" w:sz="18" w:space="0" w:color="000000"/>
            </w:tcBorders>
          </w:tcPr>
          <w:p w14:paraId="4E2BF3F4"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Oestrogen reaches its highest level and stimulates the secretion of luteinising hormone. </w:t>
            </w:r>
          </w:p>
        </w:tc>
      </w:tr>
    </w:tbl>
    <w:tbl>
      <w:tblPr>
        <w:tblStyle w:val="TableGrid10"/>
        <w:tblpPr w:vertAnchor="text" w:tblpX="6460" w:tblpY="250"/>
        <w:tblOverlap w:val="never"/>
        <w:tblW w:w="2930" w:type="dxa"/>
        <w:tblInd w:w="0" w:type="dxa"/>
        <w:tblCellMar>
          <w:top w:w="71" w:type="dxa"/>
          <w:left w:w="109" w:type="dxa"/>
          <w:right w:w="115" w:type="dxa"/>
        </w:tblCellMar>
        <w:tblLook w:val="04A0" w:firstRow="1" w:lastRow="0" w:firstColumn="1" w:lastColumn="0" w:noHBand="0" w:noVBand="1"/>
      </w:tblPr>
      <w:tblGrid>
        <w:gridCol w:w="2930"/>
      </w:tblGrid>
      <w:tr w:rsidR="00413174" w:rsidRPr="007C1F3C" w14:paraId="4AA76C11" w14:textId="77777777" w:rsidTr="00623292">
        <w:tc>
          <w:tcPr>
            <w:tcW w:w="2930" w:type="dxa"/>
            <w:tcBorders>
              <w:top w:val="single" w:sz="18" w:space="0" w:color="000000"/>
              <w:left w:val="single" w:sz="18" w:space="0" w:color="000000"/>
              <w:bottom w:val="single" w:sz="18" w:space="0" w:color="000000"/>
              <w:right w:val="single" w:sz="18" w:space="0" w:color="000000"/>
            </w:tcBorders>
          </w:tcPr>
          <w:p w14:paraId="74F0883C"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i/>
                <w:sz w:val="24"/>
                <w:szCs w:val="24"/>
              </w:rPr>
              <w:t>Corpus luteum</w:t>
            </w:r>
            <w:r w:rsidRPr="007C1F3C">
              <w:rPr>
                <w:rFonts w:ascii="Arial" w:hAnsi="Arial" w:cs="Arial"/>
                <w:sz w:val="24"/>
                <w:szCs w:val="24"/>
              </w:rPr>
              <w:t xml:space="preserve"> reaches its peak and FSH level is low for about 280 days. </w:t>
            </w:r>
          </w:p>
        </w:tc>
      </w:tr>
    </w:tbl>
    <w:p w14:paraId="13E9B533" w14:textId="276C1CB0" w:rsidR="00413174" w:rsidRPr="007C1F3C" w:rsidRDefault="00413174" w:rsidP="00413174">
      <w:pPr>
        <w:rPr>
          <w:rFonts w:ascii="Arial" w:hAnsi="Arial" w:cs="Arial"/>
          <w:sz w:val="24"/>
          <w:szCs w:val="24"/>
        </w:rPr>
      </w:pPr>
      <w:r w:rsidRPr="007C1F3C">
        <w:rPr>
          <w:rFonts w:ascii="Arial" w:eastAsia="Arial" w:hAnsi="Arial" w:cs="Arial"/>
          <w:b/>
          <w:sz w:val="24"/>
          <w:szCs w:val="24"/>
        </w:rPr>
        <w:t xml:space="preserve">A </w:t>
      </w:r>
      <w:r w:rsidRPr="007C1F3C">
        <w:rPr>
          <w:rFonts w:ascii="Arial" w:eastAsia="Arial" w:hAnsi="Arial" w:cs="Arial"/>
          <w:b/>
          <w:sz w:val="24"/>
          <w:szCs w:val="24"/>
        </w:rPr>
        <w:tab/>
      </w:r>
      <w:r w:rsidRPr="007C1F3C">
        <w:rPr>
          <w:rFonts w:ascii="Arial" w:hAnsi="Arial" w:cs="Arial"/>
          <w:sz w:val="24"/>
          <w:szCs w:val="24"/>
        </w:rPr>
        <w:t xml:space="preserve"> </w:t>
      </w:r>
      <w:r w:rsidRPr="007C1F3C">
        <w:rPr>
          <w:rFonts w:ascii="Arial" w:hAnsi="Arial" w:cs="Arial"/>
          <w:sz w:val="24"/>
          <w:szCs w:val="24"/>
        </w:rPr>
        <w:tab/>
      </w:r>
      <w:r w:rsidR="0054700A">
        <w:rPr>
          <w:rFonts w:ascii="Arial" w:hAnsi="Arial" w:cs="Arial"/>
          <w:sz w:val="24"/>
          <w:szCs w:val="24"/>
        </w:rPr>
        <w:t xml:space="preserve">   </w:t>
      </w:r>
      <w:r w:rsidR="003D673C" w:rsidRPr="007C1F3C">
        <w:rPr>
          <w:rFonts w:ascii="Arial" w:eastAsia="Arial" w:hAnsi="Arial" w:cs="Arial"/>
          <w:b/>
          <w:sz w:val="24"/>
          <w:szCs w:val="24"/>
        </w:rPr>
        <w:t>B</w:t>
      </w:r>
      <w:r w:rsidR="0054700A">
        <w:rPr>
          <w:rFonts w:ascii="Arial" w:hAnsi="Arial" w:cs="Arial"/>
          <w:sz w:val="24"/>
          <w:szCs w:val="24"/>
        </w:rPr>
        <w:t xml:space="preserve">       </w:t>
      </w:r>
      <w:r w:rsidR="003D673C">
        <w:rPr>
          <w:rFonts w:ascii="Arial" w:hAnsi="Arial" w:cs="Arial"/>
          <w:sz w:val="24"/>
          <w:szCs w:val="24"/>
        </w:rPr>
        <w:t xml:space="preserve">   </w:t>
      </w:r>
      <w:r w:rsidRPr="007C1F3C">
        <w:rPr>
          <w:rFonts w:ascii="Arial" w:eastAsia="Arial" w:hAnsi="Arial" w:cs="Arial"/>
          <w:b/>
          <w:sz w:val="24"/>
          <w:szCs w:val="24"/>
        </w:rPr>
        <w:tab/>
      </w:r>
      <w:r w:rsidRPr="007C1F3C">
        <w:rPr>
          <w:rFonts w:ascii="Arial" w:hAnsi="Arial" w:cs="Arial"/>
          <w:sz w:val="24"/>
          <w:szCs w:val="24"/>
        </w:rPr>
        <w:t xml:space="preserve"> </w:t>
      </w:r>
    </w:p>
    <w:p w14:paraId="07D92405" w14:textId="77777777" w:rsidR="00413174" w:rsidRPr="007C1F3C" w:rsidRDefault="00413174" w:rsidP="00413174">
      <w:pPr>
        <w:spacing w:after="68" w:line="240" w:lineRule="auto"/>
        <w:ind w:right="602"/>
        <w:rPr>
          <w:rFonts w:ascii="Arial" w:hAnsi="Arial" w:cs="Arial"/>
          <w:sz w:val="24"/>
          <w:szCs w:val="24"/>
        </w:rPr>
      </w:pPr>
      <w:r w:rsidRPr="007C1F3C">
        <w:rPr>
          <w:rFonts w:ascii="Arial" w:hAnsi="Arial" w:cs="Arial"/>
          <w:sz w:val="24"/>
          <w:szCs w:val="24"/>
        </w:rPr>
        <w:t xml:space="preserve"> </w:t>
      </w:r>
    </w:p>
    <w:p w14:paraId="30479A07" w14:textId="77777777" w:rsidR="00413174" w:rsidRPr="007C1F3C" w:rsidRDefault="00413174" w:rsidP="00413174">
      <w:pPr>
        <w:spacing w:after="0" w:line="240" w:lineRule="auto"/>
        <w:ind w:left="601" w:right="602"/>
        <w:jc w:val="center"/>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7CA661C8" wp14:editId="16023483">
                <wp:extent cx="762127" cy="76200"/>
                <wp:effectExtent l="0" t="0" r="0" b="0"/>
                <wp:docPr id="18486" name="Group 18486"/>
                <wp:cNvGraphicFramePr/>
                <a:graphic xmlns:a="http://schemas.openxmlformats.org/drawingml/2006/main">
                  <a:graphicData uri="http://schemas.microsoft.com/office/word/2010/wordprocessingGroup">
                    <wpg:wgp>
                      <wpg:cNvGrpSpPr/>
                      <wpg:grpSpPr>
                        <a:xfrm>
                          <a:off x="0" y="0"/>
                          <a:ext cx="762127" cy="76200"/>
                          <a:chOff x="0" y="0"/>
                          <a:chExt cx="762127" cy="76200"/>
                        </a:xfrm>
                      </wpg:grpSpPr>
                      <wps:wsp>
                        <wps:cNvPr id="3183" name="Shape 3183"/>
                        <wps:cNvSpPr/>
                        <wps:spPr>
                          <a:xfrm>
                            <a:off x="0" y="0"/>
                            <a:ext cx="762127" cy="76200"/>
                          </a:xfrm>
                          <a:custGeom>
                            <a:avLst/>
                            <a:gdLst/>
                            <a:ahLst/>
                            <a:cxnLst/>
                            <a:rect l="0" t="0" r="0" b="0"/>
                            <a:pathLst>
                              <a:path w="762127" h="76200">
                                <a:moveTo>
                                  <a:pt x="686308" y="0"/>
                                </a:moveTo>
                                <a:lnTo>
                                  <a:pt x="762127" y="38862"/>
                                </a:lnTo>
                                <a:lnTo>
                                  <a:pt x="685546" y="76200"/>
                                </a:lnTo>
                                <a:lnTo>
                                  <a:pt x="685832" y="47614"/>
                                </a:lnTo>
                                <a:lnTo>
                                  <a:pt x="0" y="40132"/>
                                </a:lnTo>
                                <a:lnTo>
                                  <a:pt x="254" y="21082"/>
                                </a:lnTo>
                                <a:lnTo>
                                  <a:pt x="686022" y="28563"/>
                                </a:lnTo>
                                <a:lnTo>
                                  <a:pt x="686308"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2E82AF" id="Group 18486" o:spid="_x0000_s1026" style="width:60pt;height:6pt;mso-position-horizontal-relative:char;mso-position-vertical-relative:line" coordsize="762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">
                <v:shape id="Shape 3183" o:spid="_x0000_s1027" style="position:absolute;width:7621;height:762;visibility:visible;mso-wrap-style:square;v-text-anchor:top" coordsize="762127,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sZsIA&#10;AADdAAAADwAAAGRycy9kb3ducmV2LnhtbESPS6vCMBSE94L/IRzBnaYqPqhGkaJeuTsfuD40pw9s&#10;TkoTtf77G0G4y2Hmm2FWm9ZU4kmNKy0rGA0jEMSp1SXnCq6X/WABwnlkjZVlUvAmB5t1t7PCWNsX&#10;n+h59rkIJexiVFB4X8dSurQgg25oa+LgZbYx6INscqkbfIVyU8lxFM2kwZLDQoE1JQWl9/PDKJj4&#10;LMnN9DbPTpfk8GNxVu34V6l+r90uQXhq/X/4Sx914EaLCXzehCc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NKxmwgAAAN0AAAAPAAAAAAAAAAAAAAAAAJgCAABkcnMvZG93&#10;bnJldi54bWxQSwUGAAAAAAQABAD1AAAAhwMAAAAA&#10;" path="m686308,r75819,38862l685546,76200r286,-28586l,40132,254,21082r685768,7481l686308,xe" fillcolor="black" stroked="f" strokeweight="0">
                  <v:stroke miterlimit="83231f" joinstyle="miter"/>
                  <v:path arrowok="t" textboxrect="0,0,762127,76200"/>
                </v:shape>
                <w10:anchorlock/>
              </v:group>
            </w:pict>
          </mc:Fallback>
        </mc:AlternateContent>
      </w:r>
      <w:r w:rsidRPr="007C1F3C">
        <w:rPr>
          <w:rFonts w:ascii="Arial" w:hAnsi="Arial" w:cs="Arial"/>
          <w:sz w:val="24"/>
          <w:szCs w:val="24"/>
        </w:rPr>
        <w:t xml:space="preserve"> </w:t>
      </w:r>
    </w:p>
    <w:p w14:paraId="45ECB996" w14:textId="77777777" w:rsidR="00413174" w:rsidRPr="007C1F3C" w:rsidRDefault="00413174" w:rsidP="00413174">
      <w:pPr>
        <w:spacing w:after="83" w:line="240" w:lineRule="auto"/>
        <w:ind w:left="6460" w:right="235"/>
        <w:jc w:val="right"/>
        <w:rPr>
          <w:rFonts w:ascii="Arial" w:hAnsi="Arial" w:cs="Arial"/>
          <w:sz w:val="24"/>
          <w:szCs w:val="24"/>
        </w:rPr>
      </w:pPr>
      <w:r w:rsidRPr="007C1F3C">
        <w:rPr>
          <w:rFonts w:ascii="Arial" w:hAnsi="Arial" w:cs="Arial"/>
          <w:sz w:val="24"/>
          <w:szCs w:val="24"/>
        </w:rPr>
        <w:t xml:space="preserve"> </w:t>
      </w:r>
    </w:p>
    <w:p w14:paraId="25988E6E" w14:textId="1962CC19" w:rsidR="00413174" w:rsidRPr="007C1F3C" w:rsidRDefault="0054700A" w:rsidP="00413174">
      <w:pPr>
        <w:spacing w:after="0" w:line="240" w:lineRule="auto"/>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 </w:t>
      </w:r>
      <w:r w:rsidR="00413174" w:rsidRPr="007C1F3C">
        <w:rPr>
          <w:rFonts w:ascii="Arial" w:eastAsia="Calibri" w:hAnsi="Arial" w:cs="Arial"/>
          <w:noProof/>
          <w:sz w:val="24"/>
          <w:szCs w:val="24"/>
          <w:lang w:val="en-US"/>
        </w:rPr>
        <mc:AlternateContent>
          <mc:Choice Requires="wpg">
            <w:drawing>
              <wp:inline distT="0" distB="0" distL="0" distR="0" wp14:anchorId="6DA54CFE" wp14:editId="7987B072">
                <wp:extent cx="76200" cy="485140"/>
                <wp:effectExtent l="0" t="0" r="0" b="0"/>
                <wp:docPr id="18488" name="Group 18488"/>
                <wp:cNvGraphicFramePr/>
                <a:graphic xmlns:a="http://schemas.openxmlformats.org/drawingml/2006/main">
                  <a:graphicData uri="http://schemas.microsoft.com/office/word/2010/wordprocessingGroup">
                    <wpg:wgp>
                      <wpg:cNvGrpSpPr/>
                      <wpg:grpSpPr>
                        <a:xfrm>
                          <a:off x="0" y="0"/>
                          <a:ext cx="76200" cy="485140"/>
                          <a:chOff x="0" y="0"/>
                          <a:chExt cx="76200" cy="485140"/>
                        </a:xfrm>
                      </wpg:grpSpPr>
                      <wps:wsp>
                        <wps:cNvPr id="3185" name="Shape 3185"/>
                        <wps:cNvSpPr/>
                        <wps:spPr>
                          <a:xfrm>
                            <a:off x="0" y="0"/>
                            <a:ext cx="76200" cy="485140"/>
                          </a:xfrm>
                          <a:custGeom>
                            <a:avLst/>
                            <a:gdLst/>
                            <a:ahLst/>
                            <a:cxnLst/>
                            <a:rect l="0" t="0" r="0" b="0"/>
                            <a:pathLst>
                              <a:path w="76200" h="485140">
                                <a:moveTo>
                                  <a:pt x="28575" y="0"/>
                                </a:moveTo>
                                <a:lnTo>
                                  <a:pt x="47625" y="0"/>
                                </a:lnTo>
                                <a:lnTo>
                                  <a:pt x="47625" y="408940"/>
                                </a:lnTo>
                                <a:lnTo>
                                  <a:pt x="76200" y="408940"/>
                                </a:lnTo>
                                <a:lnTo>
                                  <a:pt x="38100" y="485140"/>
                                </a:lnTo>
                                <a:lnTo>
                                  <a:pt x="0" y="408940"/>
                                </a:lnTo>
                                <a:lnTo>
                                  <a:pt x="28575" y="408940"/>
                                </a:lnTo>
                                <a:lnTo>
                                  <a:pt x="28575"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FD3EE2" id="Group 18488" o:spid="_x0000_s1026" style="width:6pt;height:38.2pt;mso-position-horizontal-relative:char;mso-position-vertical-relative:line" coordsize="76200,48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">
                <v:shape id="Shape 3185" o:spid="_x0000_s1027" style="position:absolute;width:76200;height:485140;visibility:visible;mso-wrap-style:square;v-text-anchor:top" coordsize="7620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H8YA&#10;AADdAAAADwAAAGRycy9kb3ducmV2LnhtbESPzWoCMRSF94LvEG7BnWZUKnZqFJEKQ8FFbSkur5Pb&#10;maHJzTSJOvr0jVDo8nB+Ps5i1VkjzuRD41jBeJSBIC6dbrhS8PG+Hc5BhIis0TgmBVcKsFr2ewvM&#10;tbvwG533sRJphEOOCuoY21zKUNZkMYxcS5y8L+ctxiR9JbXHSxq3Rk6ybCYtNpwINba0qan83p9s&#10;4s7C9vM49bedefp5OXSvhY6mUGrw0K2fQUTq4n/4r11oBdPx/BHub9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o/H8YAAADdAAAADwAAAAAAAAAAAAAAAACYAgAAZHJz&#10;L2Rvd25yZXYueG1sUEsFBgAAAAAEAAQA9QAAAIsDAAAAAA==&#10;" path="m28575,l47625,r,408940l76200,408940,38100,485140,,408940r28575,l28575,xe" fillcolor="black" stroked="f" strokeweight="0">
                  <v:stroke miterlimit="83231f" joinstyle="miter"/>
                  <v:path arrowok="t" textboxrect="0,0,76200,485140"/>
                </v:shape>
                <w10:anchorlock/>
              </v:group>
            </w:pict>
          </mc:Fallback>
        </mc:AlternateContent>
      </w:r>
    </w:p>
    <w:tbl>
      <w:tblPr>
        <w:tblStyle w:val="TableGrid10"/>
        <w:tblpPr w:vertAnchor="text" w:tblpX="6460" w:tblpY="1351"/>
        <w:tblOverlap w:val="never"/>
        <w:tblW w:w="2930" w:type="dxa"/>
        <w:tblInd w:w="0" w:type="dxa"/>
        <w:tblCellMar>
          <w:top w:w="69" w:type="dxa"/>
          <w:left w:w="109" w:type="dxa"/>
          <w:right w:w="115" w:type="dxa"/>
        </w:tblCellMar>
        <w:tblLook w:val="04A0" w:firstRow="1" w:lastRow="0" w:firstColumn="1" w:lastColumn="0" w:noHBand="0" w:noVBand="1"/>
      </w:tblPr>
      <w:tblGrid>
        <w:gridCol w:w="2930"/>
      </w:tblGrid>
      <w:tr w:rsidR="003D673C" w:rsidRPr="007C1F3C" w14:paraId="64340468" w14:textId="77777777" w:rsidTr="003D673C">
        <w:tc>
          <w:tcPr>
            <w:tcW w:w="2930" w:type="dxa"/>
            <w:tcBorders>
              <w:top w:val="single" w:sz="18" w:space="0" w:color="000000"/>
              <w:left w:val="single" w:sz="18" w:space="0" w:color="000000"/>
              <w:bottom w:val="single" w:sz="18" w:space="0" w:color="000000"/>
              <w:right w:val="single" w:sz="18" w:space="0" w:color="000000"/>
            </w:tcBorders>
          </w:tcPr>
          <w:p w14:paraId="03475FD4" w14:textId="77777777" w:rsidR="003D673C" w:rsidRPr="007C1F3C" w:rsidRDefault="003D673C" w:rsidP="003D673C">
            <w:pPr>
              <w:spacing w:line="276" w:lineRule="auto"/>
              <w:rPr>
                <w:rFonts w:ascii="Arial" w:hAnsi="Arial" w:cs="Arial"/>
                <w:sz w:val="24"/>
                <w:szCs w:val="24"/>
              </w:rPr>
            </w:pPr>
            <w:r w:rsidRPr="007C1F3C">
              <w:rPr>
                <w:rFonts w:ascii="Arial" w:hAnsi="Arial" w:cs="Arial"/>
                <w:sz w:val="24"/>
                <w:szCs w:val="24"/>
              </w:rPr>
              <w:t xml:space="preserve">Low levels of oestrogen and progesterone level begin to rise. </w:t>
            </w:r>
          </w:p>
        </w:tc>
      </w:tr>
    </w:tbl>
    <w:tbl>
      <w:tblPr>
        <w:tblStyle w:val="TableGrid10"/>
        <w:tblpPr w:vertAnchor="text" w:horzAnchor="page" w:tblpX="2305" w:tblpY="2143"/>
        <w:tblOverlap w:val="never"/>
        <w:tblW w:w="3220" w:type="dxa"/>
        <w:tblInd w:w="0" w:type="dxa"/>
        <w:tblCellMar>
          <w:top w:w="69" w:type="dxa"/>
          <w:left w:w="109" w:type="dxa"/>
          <w:right w:w="115" w:type="dxa"/>
        </w:tblCellMar>
        <w:tblLook w:val="04A0" w:firstRow="1" w:lastRow="0" w:firstColumn="1" w:lastColumn="0" w:noHBand="0" w:noVBand="1"/>
      </w:tblPr>
      <w:tblGrid>
        <w:gridCol w:w="3220"/>
      </w:tblGrid>
      <w:tr w:rsidR="003D673C" w:rsidRPr="007C1F3C" w14:paraId="3D5334FA" w14:textId="77777777" w:rsidTr="003D673C">
        <w:trPr>
          <w:trHeight w:val="590"/>
        </w:trPr>
        <w:tc>
          <w:tcPr>
            <w:tcW w:w="3220" w:type="dxa"/>
            <w:tcBorders>
              <w:top w:val="single" w:sz="18" w:space="0" w:color="000000"/>
              <w:left w:val="single" w:sz="18" w:space="0" w:color="000000"/>
              <w:bottom w:val="single" w:sz="18" w:space="0" w:color="000000"/>
              <w:right w:val="single" w:sz="18" w:space="0" w:color="000000"/>
            </w:tcBorders>
          </w:tcPr>
          <w:p w14:paraId="18F9AC49" w14:textId="77777777" w:rsidR="003D673C" w:rsidRPr="007C1F3C" w:rsidRDefault="003D673C" w:rsidP="003D673C">
            <w:pPr>
              <w:spacing w:line="276" w:lineRule="auto"/>
              <w:rPr>
                <w:rFonts w:ascii="Arial" w:hAnsi="Arial" w:cs="Arial"/>
                <w:sz w:val="24"/>
                <w:szCs w:val="24"/>
              </w:rPr>
            </w:pPr>
            <w:r w:rsidRPr="007C1F3C">
              <w:rPr>
                <w:rFonts w:ascii="Arial" w:hAnsi="Arial" w:cs="Arial"/>
                <w:sz w:val="24"/>
                <w:szCs w:val="24"/>
              </w:rPr>
              <w:t xml:space="preserve">It last 2 to 3 days and </w:t>
            </w:r>
            <w:r w:rsidRPr="007C1F3C">
              <w:rPr>
                <w:rFonts w:ascii="Arial" w:eastAsia="Arial" w:hAnsi="Arial" w:cs="Arial"/>
                <w:i/>
                <w:sz w:val="24"/>
                <w:szCs w:val="24"/>
              </w:rPr>
              <w:t>corpus luteum</w:t>
            </w:r>
            <w:r w:rsidRPr="007C1F3C">
              <w:rPr>
                <w:rFonts w:ascii="Arial" w:hAnsi="Arial" w:cs="Arial"/>
                <w:sz w:val="24"/>
                <w:szCs w:val="24"/>
              </w:rPr>
              <w:t xml:space="preserve"> regresses.  Veins of the reproductive tract increases. </w:t>
            </w:r>
          </w:p>
        </w:tc>
      </w:tr>
    </w:tbl>
    <w:p w14:paraId="689CCAC1" w14:textId="2C15FD56" w:rsidR="00413174" w:rsidRPr="007C1F3C" w:rsidRDefault="0054700A" w:rsidP="00CA4681">
      <w:pPr>
        <w:spacing w:after="203" w:line="240" w:lineRule="auto"/>
        <w:ind w:left="6480" w:right="1993"/>
        <w:jc w:val="center"/>
        <w:rPr>
          <w:rFonts w:ascii="Arial" w:hAnsi="Arial" w:cs="Arial"/>
          <w:sz w:val="24"/>
          <w:szCs w:val="24"/>
        </w:rPr>
      </w:pPr>
      <w:r>
        <w:rPr>
          <w:rFonts w:ascii="Arial" w:hAnsi="Arial" w:cs="Arial"/>
          <w:sz w:val="24"/>
          <w:szCs w:val="24"/>
        </w:rPr>
        <w:t xml:space="preserve">                                                                                                                   </w:t>
      </w:r>
      <w:r w:rsidR="00CA4681">
        <w:rPr>
          <w:rFonts w:ascii="Arial" w:hAnsi="Arial" w:cs="Arial"/>
          <w:sz w:val="24"/>
          <w:szCs w:val="24"/>
        </w:rPr>
        <w:t xml:space="preserve">                                                  </w:t>
      </w:r>
      <w:r w:rsidR="00413174" w:rsidRPr="007C1F3C">
        <w:rPr>
          <w:rFonts w:ascii="Arial" w:eastAsia="Calibri" w:hAnsi="Arial" w:cs="Arial"/>
          <w:noProof/>
          <w:sz w:val="24"/>
          <w:szCs w:val="24"/>
          <w:lang w:val="en-US"/>
        </w:rPr>
        <mc:AlternateContent>
          <mc:Choice Requires="wpg">
            <w:drawing>
              <wp:inline distT="0" distB="0" distL="0" distR="0" wp14:anchorId="6588EF23" wp14:editId="514AF6F1">
                <wp:extent cx="76200" cy="485140"/>
                <wp:effectExtent l="0" t="0" r="0" b="0"/>
                <wp:docPr id="18487" name="Group 18487"/>
                <wp:cNvGraphicFramePr/>
                <a:graphic xmlns:a="http://schemas.openxmlformats.org/drawingml/2006/main">
                  <a:graphicData uri="http://schemas.microsoft.com/office/word/2010/wordprocessingGroup">
                    <wpg:wgp>
                      <wpg:cNvGrpSpPr/>
                      <wpg:grpSpPr>
                        <a:xfrm>
                          <a:off x="0" y="0"/>
                          <a:ext cx="76200" cy="485140"/>
                          <a:chOff x="0" y="0"/>
                          <a:chExt cx="76200" cy="485140"/>
                        </a:xfrm>
                      </wpg:grpSpPr>
                      <wps:wsp>
                        <wps:cNvPr id="3184" name="Shape 3184"/>
                        <wps:cNvSpPr/>
                        <wps:spPr>
                          <a:xfrm>
                            <a:off x="0" y="0"/>
                            <a:ext cx="76200" cy="485140"/>
                          </a:xfrm>
                          <a:custGeom>
                            <a:avLst/>
                            <a:gdLst/>
                            <a:ahLst/>
                            <a:cxnLst/>
                            <a:rect l="0" t="0" r="0" b="0"/>
                            <a:pathLst>
                              <a:path w="76200" h="485140">
                                <a:moveTo>
                                  <a:pt x="38100" y="0"/>
                                </a:moveTo>
                                <a:lnTo>
                                  <a:pt x="76200" y="76200"/>
                                </a:lnTo>
                                <a:lnTo>
                                  <a:pt x="47625" y="76200"/>
                                </a:lnTo>
                                <a:lnTo>
                                  <a:pt x="47625" y="485140"/>
                                </a:lnTo>
                                <a:lnTo>
                                  <a:pt x="28575" y="485140"/>
                                </a:lnTo>
                                <a:lnTo>
                                  <a:pt x="28575" y="76200"/>
                                </a:lnTo>
                                <a:lnTo>
                                  <a:pt x="0" y="76200"/>
                                </a:lnTo>
                                <a:lnTo>
                                  <a:pt x="38100"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5F414B" id="Group 18487" o:spid="_x0000_s1026" style="width:6pt;height:38.2pt;mso-position-horizontal-relative:char;mso-position-vertical-relative:line" coordsize="76200,48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">
                <v:shape id="Shape 3184" o:spid="_x0000_s1027" style="position:absolute;width:76200;height:485140;visibility:visible;mso-wrap-style:square;v-text-anchor:top" coordsize="7620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ahMYA&#10;AADdAAAADwAAAGRycy9kb3ducmV2LnhtbESPzWoCMRSF94LvEG7BnWbUInZqFJEKQ8FFbSkur5Pb&#10;maHJzTSJOvr0jVDo8nB+Ps5i1VkjzuRD41jBeJSBIC6dbrhS8PG+Hc5BhIis0TgmBVcKsFr2ewvM&#10;tbvwG533sRJphEOOCuoY21zKUNZkMYxcS5y8L+ctxiR9JbXHSxq3Rk6ybCYtNpwINba0qan83p9s&#10;4s7C9vM49bedefp5OXSvhY6mUGrw0K2fQUTq4n/4r11oBdPx/BHub9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aahMYAAADdAAAADwAAAAAAAAAAAAAAAACYAgAAZHJz&#10;L2Rvd25yZXYueG1sUEsFBgAAAAAEAAQA9QAAAIsDAAAAAA==&#10;" path="m38100,l76200,76200r-28575,l47625,485140r-19050,l28575,76200,,76200,38100,xe" fillcolor="black" stroked="f" strokeweight="0">
                  <v:stroke miterlimit="83231f" joinstyle="miter"/>
                  <v:path arrowok="t" textboxrect="0,0,76200,485140"/>
                </v:shape>
                <w10:anchorlock/>
              </v:group>
            </w:pict>
          </mc:Fallback>
        </mc:AlternateContent>
      </w:r>
      <w:r w:rsidR="00413174" w:rsidRPr="007C1F3C">
        <w:rPr>
          <w:rFonts w:ascii="Arial" w:hAnsi="Arial" w:cs="Arial"/>
          <w:sz w:val="24"/>
          <w:szCs w:val="24"/>
        </w:rPr>
        <w:tab/>
        <w:t xml:space="preserve"> </w:t>
      </w:r>
    </w:p>
    <w:p w14:paraId="621B422D" w14:textId="77777777" w:rsidR="00413174" w:rsidRPr="007C1F3C" w:rsidRDefault="00413174" w:rsidP="00413174">
      <w:pPr>
        <w:spacing w:after="57" w:line="240" w:lineRule="auto"/>
        <w:ind w:right="602"/>
        <w:rPr>
          <w:rFonts w:ascii="Arial" w:hAnsi="Arial" w:cs="Arial"/>
          <w:sz w:val="24"/>
          <w:szCs w:val="24"/>
        </w:rPr>
      </w:pPr>
      <w:r w:rsidRPr="007C1F3C">
        <w:rPr>
          <w:rFonts w:ascii="Arial" w:hAnsi="Arial" w:cs="Arial"/>
          <w:sz w:val="24"/>
          <w:szCs w:val="24"/>
        </w:rPr>
        <w:t xml:space="preserve"> </w:t>
      </w:r>
    </w:p>
    <w:p w14:paraId="4AC6A00C" w14:textId="243099A4" w:rsidR="00413174" w:rsidRPr="007C1F3C" w:rsidRDefault="003D673C" w:rsidP="00413174">
      <w:pPr>
        <w:spacing w:after="0" w:line="240" w:lineRule="auto"/>
        <w:ind w:left="601" w:right="602"/>
        <w:jc w:val="center"/>
        <w:rPr>
          <w:rFonts w:ascii="Arial" w:hAnsi="Arial" w:cs="Arial"/>
          <w:sz w:val="24"/>
          <w:szCs w:val="24"/>
        </w:rPr>
      </w:pPr>
      <w:r>
        <w:rPr>
          <w:rFonts w:ascii="Arial" w:hAnsi="Arial" w:cs="Arial"/>
          <w:sz w:val="24"/>
          <w:szCs w:val="24"/>
        </w:rPr>
        <w:t xml:space="preserve">                                       </w:t>
      </w:r>
      <w:r w:rsidR="00413174" w:rsidRPr="007C1F3C">
        <w:rPr>
          <w:rFonts w:ascii="Arial" w:eastAsia="Calibri" w:hAnsi="Arial" w:cs="Arial"/>
          <w:noProof/>
          <w:sz w:val="24"/>
          <w:szCs w:val="24"/>
          <w:lang w:val="en-US"/>
        </w:rPr>
        <mc:AlternateContent>
          <mc:Choice Requires="wpg">
            <w:drawing>
              <wp:inline distT="0" distB="0" distL="0" distR="0" wp14:anchorId="43F0649A" wp14:editId="785034BE">
                <wp:extent cx="662305" cy="76200"/>
                <wp:effectExtent l="0" t="0" r="0" b="0"/>
                <wp:docPr id="18489" name="Group 18489"/>
                <wp:cNvGraphicFramePr/>
                <a:graphic xmlns:a="http://schemas.openxmlformats.org/drawingml/2006/main">
                  <a:graphicData uri="http://schemas.microsoft.com/office/word/2010/wordprocessingGroup">
                    <wpg:wgp>
                      <wpg:cNvGrpSpPr/>
                      <wpg:grpSpPr>
                        <a:xfrm>
                          <a:off x="0" y="0"/>
                          <a:ext cx="662305" cy="76200"/>
                          <a:chOff x="0" y="0"/>
                          <a:chExt cx="662305" cy="76200"/>
                        </a:xfrm>
                      </wpg:grpSpPr>
                      <wps:wsp>
                        <wps:cNvPr id="3186" name="Shape 3186"/>
                        <wps:cNvSpPr/>
                        <wps:spPr>
                          <a:xfrm>
                            <a:off x="0" y="0"/>
                            <a:ext cx="662305" cy="76200"/>
                          </a:xfrm>
                          <a:custGeom>
                            <a:avLst/>
                            <a:gdLst/>
                            <a:ahLst/>
                            <a:cxnLst/>
                            <a:rect l="0" t="0" r="0" b="0"/>
                            <a:pathLst>
                              <a:path w="662305" h="76200">
                                <a:moveTo>
                                  <a:pt x="76200" y="0"/>
                                </a:moveTo>
                                <a:lnTo>
                                  <a:pt x="76200" y="28575"/>
                                </a:lnTo>
                                <a:lnTo>
                                  <a:pt x="662305" y="28575"/>
                                </a:lnTo>
                                <a:lnTo>
                                  <a:pt x="662305" y="47625"/>
                                </a:lnTo>
                                <a:lnTo>
                                  <a:pt x="76200" y="47625"/>
                                </a:lnTo>
                                <a:lnTo>
                                  <a:pt x="76200" y="76200"/>
                                </a:lnTo>
                                <a:lnTo>
                                  <a:pt x="0" y="38100"/>
                                </a:lnTo>
                                <a:lnTo>
                                  <a:pt x="76200"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6EA1E7" id="Group 18489" o:spid="_x0000_s1026" style="width:52.15pt;height:6pt;mso-position-horizontal-relative:char;mso-position-vertical-relative:line" coordsize="6623,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">
                <v:shape id="Shape 3186" o:spid="_x0000_s1027" style="position:absolute;width:6623;height:762;visibility:visible;mso-wrap-style:square;v-text-anchor:top" coordsize="66230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kx8cA&#10;AADdAAAADwAAAGRycy9kb3ducmV2LnhtbESPQWsCMRSE70L/Q3iFXkSTrbiV1SgiVPfSQ20RvD02&#10;z83SzcuySXX775tCweMwM98wq83gWnGlPjSeNWRTBYK48qbhWsPnx+tkASJEZIOtZ9LwQwE264fR&#10;Cgvjb/xO12OsRYJwKFCDjbErpAyVJYdh6jvi5F187zAm2dfS9HhLcNfKZ6Vy6bDhtGCxo52l6uv4&#10;7TQ4NT+V57ezU4fdSxc524/n273WT4/Ddgki0hDv4f92aTTMskUOf2/S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y5MfHAAAA3QAAAA8AAAAAAAAAAAAAAAAAmAIAAGRy&#10;cy9kb3ducmV2LnhtbFBLBQYAAAAABAAEAPUAAACMAwAAAAA=&#10;" path="m76200,r,28575l662305,28575r,19050l76200,47625r,28575l,38100,76200,xe" fillcolor="black" stroked="f" strokeweight="0">
                  <v:stroke miterlimit="83231f" joinstyle="miter"/>
                  <v:path arrowok="t" textboxrect="0,0,662305,76200"/>
                </v:shape>
                <w10:anchorlock/>
              </v:group>
            </w:pict>
          </mc:Fallback>
        </mc:AlternateContent>
      </w:r>
      <w:r w:rsidR="00413174" w:rsidRPr="007C1F3C">
        <w:rPr>
          <w:rFonts w:ascii="Arial" w:hAnsi="Arial" w:cs="Arial"/>
          <w:sz w:val="24"/>
          <w:szCs w:val="24"/>
        </w:rPr>
        <w:t xml:space="preserve"> </w:t>
      </w:r>
    </w:p>
    <w:p w14:paraId="40F6D52F" w14:textId="77777777" w:rsidR="00413174" w:rsidRPr="007C1F3C" w:rsidRDefault="00413174" w:rsidP="00413174">
      <w:pPr>
        <w:spacing w:after="85" w:line="240" w:lineRule="auto"/>
        <w:ind w:left="6460" w:right="235"/>
        <w:jc w:val="right"/>
        <w:rPr>
          <w:rFonts w:ascii="Arial" w:hAnsi="Arial" w:cs="Arial"/>
          <w:sz w:val="24"/>
          <w:szCs w:val="24"/>
        </w:rPr>
      </w:pPr>
      <w:r w:rsidRPr="007C1F3C">
        <w:rPr>
          <w:rFonts w:ascii="Arial" w:hAnsi="Arial" w:cs="Arial"/>
          <w:sz w:val="24"/>
          <w:szCs w:val="24"/>
        </w:rPr>
        <w:t xml:space="preserve"> </w:t>
      </w:r>
    </w:p>
    <w:p w14:paraId="585D4A55" w14:textId="1D5BB484" w:rsidR="00413174" w:rsidRPr="007C1F3C" w:rsidRDefault="00413174" w:rsidP="00413174">
      <w:pPr>
        <w:spacing w:after="32"/>
        <w:jc w:val="both"/>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r>
      <w:r w:rsidRPr="007C1F3C">
        <w:rPr>
          <w:rFonts w:ascii="Arial" w:eastAsia="Arial" w:hAnsi="Arial" w:cs="Arial"/>
          <w:b/>
          <w:sz w:val="24"/>
          <w:szCs w:val="24"/>
        </w:rPr>
        <w:t xml:space="preserve">D </w:t>
      </w:r>
      <w:r w:rsidRPr="007C1F3C">
        <w:rPr>
          <w:rFonts w:ascii="Arial" w:eastAsia="Arial" w:hAnsi="Arial" w:cs="Arial"/>
          <w:b/>
          <w:sz w:val="24"/>
          <w:szCs w:val="24"/>
        </w:rPr>
        <w:tab/>
      </w:r>
      <w:r w:rsidRPr="007C1F3C">
        <w:rPr>
          <w:rFonts w:ascii="Arial" w:hAnsi="Arial" w:cs="Arial"/>
          <w:sz w:val="24"/>
          <w:szCs w:val="24"/>
        </w:rPr>
        <w:t xml:space="preserve"> </w:t>
      </w:r>
      <w:r w:rsidRPr="007C1F3C">
        <w:rPr>
          <w:rFonts w:ascii="Arial" w:hAnsi="Arial" w:cs="Arial"/>
          <w:sz w:val="24"/>
          <w:szCs w:val="24"/>
        </w:rPr>
        <w:tab/>
      </w:r>
      <w:r w:rsidR="003D673C">
        <w:rPr>
          <w:rFonts w:ascii="Arial" w:hAnsi="Arial" w:cs="Arial"/>
          <w:sz w:val="24"/>
          <w:szCs w:val="24"/>
        </w:rPr>
        <w:t xml:space="preserve">                                                               </w:t>
      </w:r>
      <w:r w:rsidRPr="007C1F3C">
        <w:rPr>
          <w:rFonts w:ascii="Arial" w:eastAsia="Arial" w:hAnsi="Arial" w:cs="Arial"/>
          <w:b/>
          <w:sz w:val="24"/>
          <w:szCs w:val="24"/>
        </w:rPr>
        <w:t xml:space="preserve">C </w:t>
      </w:r>
      <w:r w:rsidRPr="007C1F3C">
        <w:rPr>
          <w:rFonts w:ascii="Arial" w:eastAsia="Arial" w:hAnsi="Arial" w:cs="Arial"/>
          <w:b/>
          <w:sz w:val="24"/>
          <w:szCs w:val="24"/>
        </w:rPr>
        <w:tab/>
      </w:r>
      <w:r w:rsidRPr="007C1F3C">
        <w:rPr>
          <w:rFonts w:ascii="Arial" w:hAnsi="Arial" w:cs="Arial"/>
          <w:sz w:val="24"/>
          <w:szCs w:val="24"/>
        </w:rPr>
        <w:t xml:space="preserve"> </w:t>
      </w:r>
    </w:p>
    <w:p w14:paraId="0DF98C0E"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4ED2B81" w14:textId="77777777" w:rsidR="00413174" w:rsidRPr="007C1F3C" w:rsidRDefault="00413174" w:rsidP="00A65AB8">
      <w:pPr>
        <w:numPr>
          <w:ilvl w:val="2"/>
          <w:numId w:val="100"/>
        </w:numPr>
        <w:spacing w:after="33" w:line="237" w:lineRule="auto"/>
        <w:ind w:hanging="1018"/>
        <w:rPr>
          <w:rFonts w:ascii="Arial" w:hAnsi="Arial" w:cs="Arial"/>
          <w:sz w:val="24"/>
          <w:szCs w:val="24"/>
        </w:rPr>
      </w:pPr>
      <w:r w:rsidRPr="007C1F3C">
        <w:rPr>
          <w:rFonts w:ascii="Arial" w:hAnsi="Arial" w:cs="Arial"/>
          <w:sz w:val="24"/>
          <w:szCs w:val="24"/>
        </w:rPr>
        <w:t xml:space="preserve">Match the characteristics labelled </w:t>
      </w:r>
      <w:r w:rsidRPr="007C1F3C">
        <w:rPr>
          <w:rFonts w:ascii="Arial" w:eastAsia="Arial" w:hAnsi="Arial" w:cs="Arial"/>
          <w:b/>
          <w:sz w:val="24"/>
          <w:szCs w:val="24"/>
        </w:rPr>
        <w:t>A</w:t>
      </w:r>
      <w:r w:rsidRPr="007C1F3C">
        <w:rPr>
          <w:rFonts w:ascii="Arial" w:hAnsi="Arial" w:cs="Arial"/>
          <w:sz w:val="24"/>
          <w:szCs w:val="24"/>
        </w:rPr>
        <w:t xml:space="preserve">,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eastAsia="Arial" w:hAnsi="Arial" w:cs="Arial"/>
          <w:b/>
          <w:sz w:val="24"/>
          <w:szCs w:val="24"/>
        </w:rPr>
        <w:t>C</w:t>
      </w:r>
      <w:r w:rsidRPr="007C1F3C">
        <w:rPr>
          <w:rFonts w:ascii="Arial" w:hAnsi="Arial" w:cs="Arial"/>
          <w:sz w:val="24"/>
          <w:szCs w:val="24"/>
        </w:rPr>
        <w:t xml:space="preserve"> and </w:t>
      </w:r>
      <w:r w:rsidRPr="007C1F3C">
        <w:rPr>
          <w:rFonts w:ascii="Arial" w:eastAsia="Arial" w:hAnsi="Arial" w:cs="Arial"/>
          <w:b/>
          <w:sz w:val="24"/>
          <w:szCs w:val="24"/>
        </w:rPr>
        <w:t>D</w:t>
      </w:r>
      <w:r w:rsidRPr="007C1F3C">
        <w:rPr>
          <w:rFonts w:ascii="Arial" w:hAnsi="Arial" w:cs="Arial"/>
          <w:sz w:val="24"/>
          <w:szCs w:val="24"/>
        </w:rPr>
        <w:t xml:space="preserve"> with the phases of </w:t>
      </w:r>
    </w:p>
    <w:p w14:paraId="1DC9D9F0"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cycle. </w:t>
      </w:r>
      <w:r w:rsidRPr="007C1F3C">
        <w:rPr>
          <w:rFonts w:ascii="Arial" w:hAnsi="Arial" w:cs="Arial"/>
          <w:sz w:val="24"/>
          <w:szCs w:val="24"/>
        </w:rPr>
        <w:tab/>
        <w:t xml:space="preserve">(4) </w:t>
      </w:r>
    </w:p>
    <w:p w14:paraId="63BA8C8D"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6AED830" w14:textId="77777777" w:rsidR="00413174" w:rsidRPr="007C1F3C" w:rsidRDefault="00413174" w:rsidP="00A65AB8">
      <w:pPr>
        <w:numPr>
          <w:ilvl w:val="2"/>
          <w:numId w:val="100"/>
        </w:numPr>
        <w:spacing w:after="33" w:line="237" w:lineRule="auto"/>
        <w:ind w:hanging="1018"/>
        <w:rPr>
          <w:rFonts w:ascii="Arial" w:hAnsi="Arial" w:cs="Arial"/>
          <w:sz w:val="24"/>
          <w:szCs w:val="24"/>
        </w:rPr>
      </w:pPr>
      <w:r w:rsidRPr="007C1F3C">
        <w:rPr>
          <w:rFonts w:ascii="Arial" w:hAnsi="Arial" w:cs="Arial"/>
          <w:sz w:val="24"/>
          <w:szCs w:val="24"/>
        </w:rPr>
        <w:t xml:space="preserve">Indicate the letter that represent the stage where the following occurs: </w:t>
      </w:r>
      <w:r w:rsidRPr="007C1F3C">
        <w:rPr>
          <w:rFonts w:ascii="Arial" w:hAnsi="Arial" w:cs="Arial"/>
          <w:sz w:val="24"/>
          <w:szCs w:val="24"/>
        </w:rPr>
        <w:tab/>
        <w:t xml:space="preserve"> </w:t>
      </w:r>
    </w:p>
    <w:p w14:paraId="7CA8708B"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4F26CCB" w14:textId="77777777" w:rsidR="00413174" w:rsidRPr="007C1F3C" w:rsidRDefault="00413174" w:rsidP="00A65AB8">
      <w:pPr>
        <w:numPr>
          <w:ilvl w:val="0"/>
          <w:numId w:val="101"/>
        </w:numPr>
        <w:spacing w:after="33" w:line="237" w:lineRule="auto"/>
        <w:ind w:hanging="684"/>
        <w:rPr>
          <w:rFonts w:ascii="Arial" w:hAnsi="Arial" w:cs="Arial"/>
          <w:sz w:val="24"/>
          <w:szCs w:val="24"/>
        </w:rPr>
      </w:pPr>
      <w:r w:rsidRPr="007C1F3C">
        <w:rPr>
          <w:rFonts w:ascii="Arial" w:hAnsi="Arial" w:cs="Arial"/>
          <w:sz w:val="24"/>
          <w:szCs w:val="24"/>
        </w:rPr>
        <w:t xml:space="preserve">Graafian follicle ruptures to release the ovum (1) </w:t>
      </w:r>
    </w:p>
    <w:p w14:paraId="4344A1F4" w14:textId="77777777" w:rsidR="00413174" w:rsidRPr="007C1F3C" w:rsidRDefault="00413174" w:rsidP="00413174">
      <w:pPr>
        <w:spacing w:after="39"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B05F14C" w14:textId="77777777" w:rsidR="00413174" w:rsidRPr="007C1F3C" w:rsidRDefault="00413174" w:rsidP="00A65AB8">
      <w:pPr>
        <w:numPr>
          <w:ilvl w:val="0"/>
          <w:numId w:val="101"/>
        </w:numPr>
        <w:spacing w:after="33" w:line="237" w:lineRule="auto"/>
        <w:ind w:hanging="684"/>
        <w:rPr>
          <w:rFonts w:ascii="Arial" w:hAnsi="Arial" w:cs="Arial"/>
          <w:sz w:val="24"/>
          <w:szCs w:val="24"/>
        </w:rPr>
      </w:pPr>
      <w:r w:rsidRPr="007C1F3C">
        <w:rPr>
          <w:rFonts w:ascii="Arial" w:hAnsi="Arial" w:cs="Arial"/>
          <w:sz w:val="24"/>
          <w:szCs w:val="24"/>
        </w:rPr>
        <w:t xml:space="preserve">Ovum enters the fallopian tube for fertilisation and the ruptured </w:t>
      </w:r>
    </w:p>
    <w:p w14:paraId="6E06BA69"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follicle forms </w:t>
      </w:r>
      <w:r w:rsidRPr="007C1F3C">
        <w:rPr>
          <w:rFonts w:ascii="Arial" w:eastAsia="Arial" w:hAnsi="Arial" w:cs="Arial"/>
          <w:i/>
          <w:sz w:val="24"/>
          <w:szCs w:val="24"/>
        </w:rPr>
        <w:t>corpus luteum</w:t>
      </w:r>
      <w:r w:rsidRPr="007C1F3C">
        <w:rPr>
          <w:rFonts w:ascii="Arial" w:hAnsi="Arial" w:cs="Arial"/>
          <w:sz w:val="24"/>
          <w:szCs w:val="24"/>
        </w:rPr>
        <w:t xml:space="preserve"> </w:t>
      </w:r>
      <w:r w:rsidRPr="007C1F3C">
        <w:rPr>
          <w:rFonts w:ascii="Arial" w:hAnsi="Arial" w:cs="Arial"/>
          <w:sz w:val="24"/>
          <w:szCs w:val="24"/>
        </w:rPr>
        <w:tab/>
        <w:t xml:space="preserve">(1) </w:t>
      </w:r>
    </w:p>
    <w:p w14:paraId="132A4B21"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890E390"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4.3 </w:t>
      </w:r>
      <w:r w:rsidRPr="007C1F3C">
        <w:rPr>
          <w:rFonts w:ascii="Arial" w:hAnsi="Arial" w:cs="Arial"/>
          <w:sz w:val="24"/>
          <w:szCs w:val="24"/>
        </w:rPr>
        <w:tab/>
        <w:t xml:space="preserve">The diagram below is a reproductive system of a bull. </w:t>
      </w:r>
      <w:r w:rsidRPr="007C1F3C">
        <w:rPr>
          <w:rFonts w:ascii="Arial" w:hAnsi="Arial" w:cs="Arial"/>
          <w:sz w:val="24"/>
          <w:szCs w:val="24"/>
        </w:rPr>
        <w:tab/>
        <w:t xml:space="preserve"> </w:t>
      </w:r>
    </w:p>
    <w:p w14:paraId="4976FC74"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38046432" wp14:editId="1B849FB8">
                <wp:extent cx="6230315" cy="2929373"/>
                <wp:effectExtent l="0" t="0" r="0" b="0"/>
                <wp:docPr id="18490" name="Group 18490"/>
                <wp:cNvGraphicFramePr/>
                <a:graphic xmlns:a="http://schemas.openxmlformats.org/drawingml/2006/main">
                  <a:graphicData uri="http://schemas.microsoft.com/office/word/2010/wordprocessingGroup">
                    <wpg:wgp>
                      <wpg:cNvGrpSpPr/>
                      <wpg:grpSpPr>
                        <a:xfrm>
                          <a:off x="0" y="0"/>
                          <a:ext cx="6230315" cy="2929373"/>
                          <a:chOff x="0" y="0"/>
                          <a:chExt cx="6230315" cy="2929373"/>
                        </a:xfrm>
                      </wpg:grpSpPr>
                      <wps:wsp>
                        <wps:cNvPr id="3110" name="Rectangle 3110"/>
                        <wps:cNvSpPr/>
                        <wps:spPr>
                          <a:xfrm>
                            <a:off x="0" y="0"/>
                            <a:ext cx="56348" cy="190519"/>
                          </a:xfrm>
                          <a:prstGeom prst="rect">
                            <a:avLst/>
                          </a:prstGeom>
                          <a:ln>
                            <a:noFill/>
                          </a:ln>
                        </wps:spPr>
                        <wps:txbx>
                          <w:txbxContent>
                            <w:p w14:paraId="6C00D9E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1" name="Rectangle 3111"/>
                        <wps:cNvSpPr/>
                        <wps:spPr>
                          <a:xfrm>
                            <a:off x="449580" y="0"/>
                            <a:ext cx="56348" cy="190519"/>
                          </a:xfrm>
                          <a:prstGeom prst="rect">
                            <a:avLst/>
                          </a:prstGeom>
                          <a:ln>
                            <a:noFill/>
                          </a:ln>
                        </wps:spPr>
                        <wps:txbx>
                          <w:txbxContent>
                            <w:p w14:paraId="43F2891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2" name="Rectangle 3112"/>
                        <wps:cNvSpPr/>
                        <wps:spPr>
                          <a:xfrm>
                            <a:off x="6153658" y="0"/>
                            <a:ext cx="56348" cy="190519"/>
                          </a:xfrm>
                          <a:prstGeom prst="rect">
                            <a:avLst/>
                          </a:prstGeom>
                          <a:ln>
                            <a:noFill/>
                          </a:ln>
                        </wps:spPr>
                        <wps:txbx>
                          <w:txbxContent>
                            <w:p w14:paraId="7057F5E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3" name="Rectangle 3113"/>
                        <wps:cNvSpPr/>
                        <wps:spPr>
                          <a:xfrm>
                            <a:off x="156210" y="1392936"/>
                            <a:ext cx="56348" cy="190519"/>
                          </a:xfrm>
                          <a:prstGeom prst="rect">
                            <a:avLst/>
                          </a:prstGeom>
                          <a:ln>
                            <a:noFill/>
                          </a:ln>
                        </wps:spPr>
                        <wps:txbx>
                          <w:txbxContent>
                            <w:p w14:paraId="5D5763D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4" name="Rectangle 3114"/>
                        <wps:cNvSpPr/>
                        <wps:spPr>
                          <a:xfrm>
                            <a:off x="4401058" y="2463546"/>
                            <a:ext cx="56348" cy="190519"/>
                          </a:xfrm>
                          <a:prstGeom prst="rect">
                            <a:avLst/>
                          </a:prstGeom>
                          <a:ln>
                            <a:noFill/>
                          </a:ln>
                        </wps:spPr>
                        <wps:txbx>
                          <w:txbxContent>
                            <w:p w14:paraId="76C741A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5" name="Rectangle 3115"/>
                        <wps:cNvSpPr/>
                        <wps:spPr>
                          <a:xfrm>
                            <a:off x="6153658" y="1392936"/>
                            <a:ext cx="56348" cy="190519"/>
                          </a:xfrm>
                          <a:prstGeom prst="rect">
                            <a:avLst/>
                          </a:prstGeom>
                          <a:ln>
                            <a:noFill/>
                          </a:ln>
                        </wps:spPr>
                        <wps:txbx>
                          <w:txbxContent>
                            <w:p w14:paraId="4D86EC2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605" name="Shape 19605"/>
                        <wps:cNvSpPr/>
                        <wps:spPr>
                          <a:xfrm>
                            <a:off x="367284" y="145242"/>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606" name="Shape 19606"/>
                        <wps:cNvSpPr/>
                        <wps:spPr>
                          <a:xfrm>
                            <a:off x="367284" y="145241"/>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7" name="Shape 19607"/>
                        <wps:cNvSpPr/>
                        <wps:spPr>
                          <a:xfrm>
                            <a:off x="395478" y="145241"/>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8" name="Shape 19608"/>
                        <wps:cNvSpPr/>
                        <wps:spPr>
                          <a:xfrm>
                            <a:off x="423672" y="145241"/>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9609" name="Shape 19609"/>
                        <wps:cNvSpPr/>
                        <wps:spPr>
                          <a:xfrm>
                            <a:off x="5948681" y="145242"/>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610" name="Shape 19610"/>
                        <wps:cNvSpPr/>
                        <wps:spPr>
                          <a:xfrm>
                            <a:off x="5948681" y="145241"/>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1" name="Shape 19611"/>
                        <wps:cNvSpPr/>
                        <wps:spPr>
                          <a:xfrm>
                            <a:off x="367284" y="174198"/>
                            <a:ext cx="28194" cy="2553716"/>
                          </a:xfrm>
                          <a:custGeom>
                            <a:avLst/>
                            <a:gdLst/>
                            <a:ahLst/>
                            <a:cxnLst/>
                            <a:rect l="0" t="0" r="0" b="0"/>
                            <a:pathLst>
                              <a:path w="28194" h="2553716">
                                <a:moveTo>
                                  <a:pt x="0" y="0"/>
                                </a:moveTo>
                                <a:lnTo>
                                  <a:pt x="28194" y="0"/>
                                </a:lnTo>
                                <a:lnTo>
                                  <a:pt x="28194" y="2553716"/>
                                </a:lnTo>
                                <a:lnTo>
                                  <a:pt x="0" y="2553716"/>
                                </a:lnTo>
                                <a:lnTo>
                                  <a:pt x="0" y="0"/>
                                </a:lnTo>
                              </a:path>
                            </a:pathLst>
                          </a:custGeom>
                          <a:solidFill>
                            <a:srgbClr val="000000"/>
                          </a:solidFill>
                          <a:ln w="0" cap="flat">
                            <a:noFill/>
                            <a:miter lim="127000"/>
                          </a:ln>
                          <a:effectLst/>
                        </wps:spPr>
                        <wps:bodyPr/>
                      </wps:wsp>
                      <wps:wsp>
                        <wps:cNvPr id="19612" name="Shape 19612"/>
                        <wps:cNvSpPr/>
                        <wps:spPr>
                          <a:xfrm>
                            <a:off x="5948681" y="174198"/>
                            <a:ext cx="28194" cy="2553716"/>
                          </a:xfrm>
                          <a:custGeom>
                            <a:avLst/>
                            <a:gdLst/>
                            <a:ahLst/>
                            <a:cxnLst/>
                            <a:rect l="0" t="0" r="0" b="0"/>
                            <a:pathLst>
                              <a:path w="28194" h="2553716">
                                <a:moveTo>
                                  <a:pt x="0" y="0"/>
                                </a:moveTo>
                                <a:lnTo>
                                  <a:pt x="28194" y="0"/>
                                </a:lnTo>
                                <a:lnTo>
                                  <a:pt x="28194" y="2553716"/>
                                </a:lnTo>
                                <a:lnTo>
                                  <a:pt x="0" y="2553716"/>
                                </a:lnTo>
                                <a:lnTo>
                                  <a:pt x="0" y="0"/>
                                </a:lnTo>
                              </a:path>
                            </a:pathLst>
                          </a:custGeom>
                          <a:solidFill>
                            <a:srgbClr val="000000"/>
                          </a:solidFill>
                          <a:ln w="0" cap="flat">
                            <a:noFill/>
                            <a:miter lim="127000"/>
                          </a:ln>
                          <a:effectLst/>
                        </wps:spPr>
                        <wps:bodyPr/>
                      </wps:wsp>
                      <wps:wsp>
                        <wps:cNvPr id="3124" name="Rectangle 3124"/>
                        <wps:cNvSpPr/>
                        <wps:spPr>
                          <a:xfrm>
                            <a:off x="0" y="2786126"/>
                            <a:ext cx="56348" cy="190519"/>
                          </a:xfrm>
                          <a:prstGeom prst="rect">
                            <a:avLst/>
                          </a:prstGeom>
                          <a:ln>
                            <a:noFill/>
                          </a:ln>
                        </wps:spPr>
                        <wps:txbx>
                          <w:txbxContent>
                            <w:p w14:paraId="249A3A0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25" name="Rectangle 3125"/>
                        <wps:cNvSpPr/>
                        <wps:spPr>
                          <a:xfrm>
                            <a:off x="449580" y="2786126"/>
                            <a:ext cx="56348" cy="190519"/>
                          </a:xfrm>
                          <a:prstGeom prst="rect">
                            <a:avLst/>
                          </a:prstGeom>
                          <a:ln>
                            <a:noFill/>
                          </a:ln>
                        </wps:spPr>
                        <wps:txbx>
                          <w:txbxContent>
                            <w:p w14:paraId="0B30FEB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26" name="Rectangle 3126"/>
                        <wps:cNvSpPr/>
                        <wps:spPr>
                          <a:xfrm>
                            <a:off x="1096010" y="2786126"/>
                            <a:ext cx="56348" cy="190519"/>
                          </a:xfrm>
                          <a:prstGeom prst="rect">
                            <a:avLst/>
                          </a:prstGeom>
                          <a:ln>
                            <a:noFill/>
                          </a:ln>
                        </wps:spPr>
                        <wps:txbx>
                          <w:txbxContent>
                            <w:p w14:paraId="5A1BCFC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27" name="Rectangle 3127"/>
                        <wps:cNvSpPr/>
                        <wps:spPr>
                          <a:xfrm>
                            <a:off x="6187948" y="2786126"/>
                            <a:ext cx="56348" cy="190519"/>
                          </a:xfrm>
                          <a:prstGeom prst="rect">
                            <a:avLst/>
                          </a:prstGeom>
                          <a:ln>
                            <a:noFill/>
                          </a:ln>
                        </wps:spPr>
                        <wps:txbx>
                          <w:txbxContent>
                            <w:p w14:paraId="5FE6782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613" name="Shape 19613"/>
                        <wps:cNvSpPr/>
                        <wps:spPr>
                          <a:xfrm>
                            <a:off x="367284"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4" name="Shape 19614"/>
                        <wps:cNvSpPr/>
                        <wps:spPr>
                          <a:xfrm>
                            <a:off x="367284"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5" name="Shape 19615"/>
                        <wps:cNvSpPr/>
                        <wps:spPr>
                          <a:xfrm>
                            <a:off x="395478"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6" name="Shape 19616"/>
                        <wps:cNvSpPr/>
                        <wps:spPr>
                          <a:xfrm>
                            <a:off x="423672" y="2727913"/>
                            <a:ext cx="603758" cy="28194"/>
                          </a:xfrm>
                          <a:custGeom>
                            <a:avLst/>
                            <a:gdLst/>
                            <a:ahLst/>
                            <a:cxnLst/>
                            <a:rect l="0" t="0" r="0" b="0"/>
                            <a:pathLst>
                              <a:path w="603758" h="28194">
                                <a:moveTo>
                                  <a:pt x="0" y="0"/>
                                </a:moveTo>
                                <a:lnTo>
                                  <a:pt x="603758" y="0"/>
                                </a:lnTo>
                                <a:lnTo>
                                  <a:pt x="603758" y="28194"/>
                                </a:lnTo>
                                <a:lnTo>
                                  <a:pt x="0" y="28194"/>
                                </a:lnTo>
                                <a:lnTo>
                                  <a:pt x="0" y="0"/>
                                </a:lnTo>
                              </a:path>
                            </a:pathLst>
                          </a:custGeom>
                          <a:solidFill>
                            <a:srgbClr val="000000"/>
                          </a:solidFill>
                          <a:ln w="0" cap="flat">
                            <a:noFill/>
                            <a:miter lim="127000"/>
                          </a:ln>
                          <a:effectLst/>
                        </wps:spPr>
                        <wps:bodyPr/>
                      </wps:wsp>
                      <wps:wsp>
                        <wps:cNvPr id="19617" name="Shape 19617"/>
                        <wps:cNvSpPr/>
                        <wps:spPr>
                          <a:xfrm>
                            <a:off x="1027430"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8" name="Shape 19618"/>
                        <wps:cNvSpPr/>
                        <wps:spPr>
                          <a:xfrm>
                            <a:off x="1055624" y="2727913"/>
                            <a:ext cx="4893057" cy="28194"/>
                          </a:xfrm>
                          <a:custGeom>
                            <a:avLst/>
                            <a:gdLst/>
                            <a:ahLst/>
                            <a:cxnLst/>
                            <a:rect l="0" t="0" r="0" b="0"/>
                            <a:pathLst>
                              <a:path w="4893057" h="28194">
                                <a:moveTo>
                                  <a:pt x="0" y="0"/>
                                </a:moveTo>
                                <a:lnTo>
                                  <a:pt x="4893057" y="0"/>
                                </a:lnTo>
                                <a:lnTo>
                                  <a:pt x="4893057" y="28194"/>
                                </a:lnTo>
                                <a:lnTo>
                                  <a:pt x="0" y="28194"/>
                                </a:lnTo>
                                <a:lnTo>
                                  <a:pt x="0" y="0"/>
                                </a:lnTo>
                              </a:path>
                            </a:pathLst>
                          </a:custGeom>
                          <a:solidFill>
                            <a:srgbClr val="000000"/>
                          </a:solidFill>
                          <a:ln w="0" cap="flat">
                            <a:noFill/>
                            <a:miter lim="127000"/>
                          </a:ln>
                          <a:effectLst/>
                        </wps:spPr>
                        <wps:bodyPr/>
                      </wps:wsp>
                      <wps:wsp>
                        <wps:cNvPr id="19619" name="Shape 19619"/>
                        <wps:cNvSpPr/>
                        <wps:spPr>
                          <a:xfrm>
                            <a:off x="5948681"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20" name="Shape 19620"/>
                        <wps:cNvSpPr/>
                        <wps:spPr>
                          <a:xfrm>
                            <a:off x="5948681"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pic:pic xmlns:pic="http://schemas.openxmlformats.org/drawingml/2006/picture">
                        <pic:nvPicPr>
                          <pic:cNvPr id="18676" name="Picture 18676"/>
                          <pic:cNvPicPr/>
                        </pic:nvPicPr>
                        <pic:blipFill>
                          <a:blip r:embed="rId69"/>
                          <a:stretch>
                            <a:fillRect/>
                          </a:stretch>
                        </pic:blipFill>
                        <pic:spPr>
                          <a:xfrm>
                            <a:off x="1940306" y="169118"/>
                            <a:ext cx="2450592" cy="2401824"/>
                          </a:xfrm>
                          <a:prstGeom prst="rect">
                            <a:avLst/>
                          </a:prstGeom>
                        </pic:spPr>
                      </pic:pic>
                      <wps:wsp>
                        <wps:cNvPr id="3187" name="Rectangle 3187"/>
                        <wps:cNvSpPr/>
                        <wps:spPr>
                          <a:xfrm>
                            <a:off x="4333240" y="1068324"/>
                            <a:ext cx="146344" cy="190519"/>
                          </a:xfrm>
                          <a:prstGeom prst="rect">
                            <a:avLst/>
                          </a:prstGeom>
                          <a:ln>
                            <a:noFill/>
                          </a:ln>
                        </wps:spPr>
                        <wps:txbx>
                          <w:txbxContent>
                            <w:p w14:paraId="113FF772"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3188" name="Rectangle 3188"/>
                        <wps:cNvSpPr/>
                        <wps:spPr>
                          <a:xfrm>
                            <a:off x="4442968" y="1068324"/>
                            <a:ext cx="56348" cy="190519"/>
                          </a:xfrm>
                          <a:prstGeom prst="rect">
                            <a:avLst/>
                          </a:prstGeom>
                          <a:ln>
                            <a:noFill/>
                          </a:ln>
                        </wps:spPr>
                        <wps:txbx>
                          <w:txbxContent>
                            <w:p w14:paraId="7135B19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89" name="Rectangle 3189"/>
                        <wps:cNvSpPr/>
                        <wps:spPr>
                          <a:xfrm>
                            <a:off x="3705098" y="1601724"/>
                            <a:ext cx="146344" cy="190519"/>
                          </a:xfrm>
                          <a:prstGeom prst="rect">
                            <a:avLst/>
                          </a:prstGeom>
                          <a:ln>
                            <a:noFill/>
                          </a:ln>
                        </wps:spPr>
                        <wps:txbx>
                          <w:txbxContent>
                            <w:p w14:paraId="78540440"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3190" name="Rectangle 3190"/>
                        <wps:cNvSpPr/>
                        <wps:spPr>
                          <a:xfrm>
                            <a:off x="3814826" y="1601724"/>
                            <a:ext cx="56348" cy="190519"/>
                          </a:xfrm>
                          <a:prstGeom prst="rect">
                            <a:avLst/>
                          </a:prstGeom>
                          <a:ln>
                            <a:noFill/>
                          </a:ln>
                        </wps:spPr>
                        <wps:txbx>
                          <w:txbxContent>
                            <w:p w14:paraId="484C629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1" name="Rectangle 3191"/>
                        <wps:cNvSpPr/>
                        <wps:spPr>
                          <a:xfrm>
                            <a:off x="3347720" y="1971294"/>
                            <a:ext cx="146344" cy="190519"/>
                          </a:xfrm>
                          <a:prstGeom prst="rect">
                            <a:avLst/>
                          </a:prstGeom>
                          <a:ln>
                            <a:noFill/>
                          </a:ln>
                        </wps:spPr>
                        <wps:txbx>
                          <w:txbxContent>
                            <w:p w14:paraId="203B001D"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3192" name="Rectangle 3192"/>
                        <wps:cNvSpPr/>
                        <wps:spPr>
                          <a:xfrm>
                            <a:off x="3457448" y="1971294"/>
                            <a:ext cx="56348" cy="190519"/>
                          </a:xfrm>
                          <a:prstGeom prst="rect">
                            <a:avLst/>
                          </a:prstGeom>
                          <a:ln>
                            <a:noFill/>
                          </a:ln>
                        </wps:spPr>
                        <wps:txbx>
                          <w:txbxContent>
                            <w:p w14:paraId="59B7CE7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3" name="Rectangle 3193"/>
                        <wps:cNvSpPr/>
                        <wps:spPr>
                          <a:xfrm>
                            <a:off x="2850896" y="2596388"/>
                            <a:ext cx="146344" cy="190519"/>
                          </a:xfrm>
                          <a:prstGeom prst="rect">
                            <a:avLst/>
                          </a:prstGeom>
                          <a:ln>
                            <a:noFill/>
                          </a:ln>
                        </wps:spPr>
                        <wps:txbx>
                          <w:txbxContent>
                            <w:p w14:paraId="497EAE89"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3194" name="Rectangle 3194"/>
                        <wps:cNvSpPr/>
                        <wps:spPr>
                          <a:xfrm>
                            <a:off x="2960624" y="2596388"/>
                            <a:ext cx="56348" cy="190519"/>
                          </a:xfrm>
                          <a:prstGeom prst="rect">
                            <a:avLst/>
                          </a:prstGeom>
                          <a:ln>
                            <a:noFill/>
                          </a:ln>
                        </wps:spPr>
                        <wps:txbx>
                          <w:txbxContent>
                            <w:p w14:paraId="7729D24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5" name="Rectangle 3195"/>
                        <wps:cNvSpPr/>
                        <wps:spPr>
                          <a:xfrm>
                            <a:off x="2540762" y="2199894"/>
                            <a:ext cx="135196" cy="190519"/>
                          </a:xfrm>
                          <a:prstGeom prst="rect">
                            <a:avLst/>
                          </a:prstGeom>
                          <a:ln>
                            <a:noFill/>
                          </a:ln>
                        </wps:spPr>
                        <wps:txbx>
                          <w:txbxContent>
                            <w:p w14:paraId="70C42A04"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3196" name="Rectangle 3196"/>
                        <wps:cNvSpPr/>
                        <wps:spPr>
                          <a:xfrm>
                            <a:off x="2642108" y="2199894"/>
                            <a:ext cx="56348" cy="190519"/>
                          </a:xfrm>
                          <a:prstGeom prst="rect">
                            <a:avLst/>
                          </a:prstGeom>
                          <a:ln>
                            <a:noFill/>
                          </a:ln>
                        </wps:spPr>
                        <wps:txbx>
                          <w:txbxContent>
                            <w:p w14:paraId="22D15C06"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7" name="Rectangle 3197"/>
                        <wps:cNvSpPr/>
                        <wps:spPr>
                          <a:xfrm>
                            <a:off x="2543048" y="887730"/>
                            <a:ext cx="123845" cy="190519"/>
                          </a:xfrm>
                          <a:prstGeom prst="rect">
                            <a:avLst/>
                          </a:prstGeom>
                          <a:ln>
                            <a:noFill/>
                          </a:ln>
                        </wps:spPr>
                        <wps:txbx>
                          <w:txbxContent>
                            <w:p w14:paraId="0321C147" w14:textId="77777777" w:rsidR="00514E69" w:rsidRDefault="00514E69" w:rsidP="00413174">
                              <w:pPr>
                                <w:spacing w:after="0" w:line="276" w:lineRule="auto"/>
                              </w:pPr>
                              <w:r>
                                <w:rPr>
                                  <w:rFonts w:ascii="Arial" w:eastAsia="Arial" w:hAnsi="Arial" w:cs="Arial"/>
                                  <w:b/>
                                </w:rPr>
                                <w:t>F</w:t>
                              </w:r>
                            </w:p>
                          </w:txbxContent>
                        </wps:txbx>
                        <wps:bodyPr horzOverflow="overflow" vert="horz" lIns="0" tIns="0" rIns="0" bIns="0" rtlCol="0">
                          <a:noAutofit/>
                        </wps:bodyPr>
                      </wps:wsp>
                      <wps:wsp>
                        <wps:cNvPr id="3198" name="Rectangle 3198"/>
                        <wps:cNvSpPr/>
                        <wps:spPr>
                          <a:xfrm>
                            <a:off x="2636012" y="887730"/>
                            <a:ext cx="56348" cy="190519"/>
                          </a:xfrm>
                          <a:prstGeom prst="rect">
                            <a:avLst/>
                          </a:prstGeom>
                          <a:ln>
                            <a:noFill/>
                          </a:ln>
                        </wps:spPr>
                        <wps:txbx>
                          <w:txbxContent>
                            <w:p w14:paraId="4BE910A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9" name="Shape 3199"/>
                        <wps:cNvSpPr/>
                        <wps:spPr>
                          <a:xfrm>
                            <a:off x="3691636" y="878666"/>
                            <a:ext cx="602361" cy="251334"/>
                          </a:xfrm>
                          <a:custGeom>
                            <a:avLst/>
                            <a:gdLst/>
                            <a:ahLst/>
                            <a:cxnLst/>
                            <a:rect l="0" t="0" r="0" b="0"/>
                            <a:pathLst>
                              <a:path w="602361" h="251334">
                                <a:moveTo>
                                  <a:pt x="84836" y="0"/>
                                </a:moveTo>
                                <a:lnTo>
                                  <a:pt x="73126" y="29567"/>
                                </a:lnTo>
                                <a:lnTo>
                                  <a:pt x="602361" y="239522"/>
                                </a:lnTo>
                                <a:lnTo>
                                  <a:pt x="597789" y="251334"/>
                                </a:lnTo>
                                <a:lnTo>
                                  <a:pt x="68445" y="41384"/>
                                </a:lnTo>
                                <a:lnTo>
                                  <a:pt x="56769" y="70866"/>
                                </a:lnTo>
                                <a:lnTo>
                                  <a:pt x="0" y="7366"/>
                                </a:lnTo>
                                <a:lnTo>
                                  <a:pt x="84836" y="0"/>
                                </a:lnTo>
                                <a:close/>
                              </a:path>
                            </a:pathLst>
                          </a:custGeom>
                          <a:solidFill>
                            <a:srgbClr val="000000"/>
                          </a:solidFill>
                          <a:ln w="0" cap="flat">
                            <a:noFill/>
                            <a:miter lim="127000"/>
                          </a:ln>
                          <a:effectLst/>
                        </wps:spPr>
                        <wps:bodyPr/>
                      </wps:wsp>
                      <wps:wsp>
                        <wps:cNvPr id="3200" name="Shape 3200"/>
                        <wps:cNvSpPr/>
                        <wps:spPr>
                          <a:xfrm>
                            <a:off x="2714117" y="2141554"/>
                            <a:ext cx="303784" cy="77851"/>
                          </a:xfrm>
                          <a:custGeom>
                            <a:avLst/>
                            <a:gdLst/>
                            <a:ahLst/>
                            <a:cxnLst/>
                            <a:rect l="0" t="0" r="0" b="0"/>
                            <a:pathLst>
                              <a:path w="303784" h="77851">
                                <a:moveTo>
                                  <a:pt x="222758" y="0"/>
                                </a:moveTo>
                                <a:lnTo>
                                  <a:pt x="303784" y="26543"/>
                                </a:lnTo>
                                <a:lnTo>
                                  <a:pt x="234061" y="75438"/>
                                </a:lnTo>
                                <a:lnTo>
                                  <a:pt x="229356" y="44034"/>
                                </a:lnTo>
                                <a:lnTo>
                                  <a:pt x="1778" y="77851"/>
                                </a:lnTo>
                                <a:lnTo>
                                  <a:pt x="0" y="65278"/>
                                </a:lnTo>
                                <a:lnTo>
                                  <a:pt x="227472" y="31459"/>
                                </a:lnTo>
                                <a:lnTo>
                                  <a:pt x="222758" y="0"/>
                                </a:lnTo>
                                <a:close/>
                              </a:path>
                            </a:pathLst>
                          </a:custGeom>
                          <a:solidFill>
                            <a:srgbClr val="000000"/>
                          </a:solidFill>
                          <a:ln w="0" cap="flat">
                            <a:noFill/>
                            <a:miter lim="127000"/>
                          </a:ln>
                          <a:effectLst/>
                        </wps:spPr>
                        <wps:bodyPr/>
                      </wps:wsp>
                      <wps:wsp>
                        <wps:cNvPr id="3201" name="Shape 3201"/>
                        <wps:cNvSpPr/>
                        <wps:spPr>
                          <a:xfrm>
                            <a:off x="2660523" y="897970"/>
                            <a:ext cx="244348" cy="74930"/>
                          </a:xfrm>
                          <a:custGeom>
                            <a:avLst/>
                            <a:gdLst/>
                            <a:ahLst/>
                            <a:cxnLst/>
                            <a:rect l="0" t="0" r="0" b="0"/>
                            <a:pathLst>
                              <a:path w="244348" h="74930">
                                <a:moveTo>
                                  <a:pt x="162433" y="0"/>
                                </a:moveTo>
                                <a:lnTo>
                                  <a:pt x="244348" y="23622"/>
                                </a:lnTo>
                                <a:lnTo>
                                  <a:pt x="176403" y="74930"/>
                                </a:lnTo>
                                <a:lnTo>
                                  <a:pt x="170582" y="43707"/>
                                </a:lnTo>
                                <a:lnTo>
                                  <a:pt x="2286" y="74930"/>
                                </a:lnTo>
                                <a:lnTo>
                                  <a:pt x="0" y="62484"/>
                                </a:lnTo>
                                <a:lnTo>
                                  <a:pt x="168263" y="31268"/>
                                </a:lnTo>
                                <a:lnTo>
                                  <a:pt x="162433" y="0"/>
                                </a:lnTo>
                                <a:close/>
                              </a:path>
                            </a:pathLst>
                          </a:custGeom>
                          <a:solidFill>
                            <a:srgbClr val="000000"/>
                          </a:solidFill>
                          <a:ln w="0" cap="flat">
                            <a:noFill/>
                            <a:miter lim="127000"/>
                          </a:ln>
                          <a:effectLst/>
                        </wps:spPr>
                        <wps:bodyPr/>
                      </wps:wsp>
                      <wps:wsp>
                        <wps:cNvPr id="3202" name="Shape 3202"/>
                        <wps:cNvSpPr/>
                        <wps:spPr>
                          <a:xfrm>
                            <a:off x="2862326" y="1407113"/>
                            <a:ext cx="828421" cy="247650"/>
                          </a:xfrm>
                          <a:custGeom>
                            <a:avLst/>
                            <a:gdLst/>
                            <a:ahLst/>
                            <a:cxnLst/>
                            <a:rect l="0" t="0" r="0" b="0"/>
                            <a:pathLst>
                              <a:path w="828421" h="247650">
                                <a:moveTo>
                                  <a:pt x="83566" y="0"/>
                                </a:moveTo>
                                <a:lnTo>
                                  <a:pt x="75208" y="30628"/>
                                </a:lnTo>
                                <a:lnTo>
                                  <a:pt x="828421" y="235459"/>
                                </a:lnTo>
                                <a:lnTo>
                                  <a:pt x="825119" y="247650"/>
                                </a:lnTo>
                                <a:lnTo>
                                  <a:pt x="71874" y="42844"/>
                                </a:lnTo>
                                <a:lnTo>
                                  <a:pt x="63500" y="73534"/>
                                </a:lnTo>
                                <a:lnTo>
                                  <a:pt x="0" y="16765"/>
                                </a:lnTo>
                                <a:lnTo>
                                  <a:pt x="83566" y="0"/>
                                </a:lnTo>
                                <a:close/>
                              </a:path>
                            </a:pathLst>
                          </a:custGeom>
                          <a:solidFill>
                            <a:srgbClr val="000000"/>
                          </a:solidFill>
                          <a:ln w="0" cap="flat">
                            <a:noFill/>
                            <a:miter lim="127000"/>
                          </a:ln>
                          <a:effectLst/>
                        </wps:spPr>
                        <wps:bodyPr/>
                      </wps:wsp>
                      <wps:wsp>
                        <wps:cNvPr id="3203" name="Shape 3203"/>
                        <wps:cNvSpPr/>
                        <wps:spPr>
                          <a:xfrm>
                            <a:off x="2906522" y="2447498"/>
                            <a:ext cx="83439" cy="121031"/>
                          </a:xfrm>
                          <a:custGeom>
                            <a:avLst/>
                            <a:gdLst/>
                            <a:ahLst/>
                            <a:cxnLst/>
                            <a:rect l="0" t="0" r="0" b="0"/>
                            <a:pathLst>
                              <a:path w="83439" h="121031">
                                <a:moveTo>
                                  <a:pt x="83439" y="0"/>
                                </a:moveTo>
                                <a:lnTo>
                                  <a:pt x="73025" y="84582"/>
                                </a:lnTo>
                                <a:lnTo>
                                  <a:pt x="46571" y="66963"/>
                                </a:lnTo>
                                <a:lnTo>
                                  <a:pt x="10668" y="121031"/>
                                </a:lnTo>
                                <a:lnTo>
                                  <a:pt x="0" y="113919"/>
                                </a:lnTo>
                                <a:lnTo>
                                  <a:pt x="36023" y="59938"/>
                                </a:lnTo>
                                <a:lnTo>
                                  <a:pt x="9525" y="42290"/>
                                </a:lnTo>
                                <a:lnTo>
                                  <a:pt x="83439" y="0"/>
                                </a:lnTo>
                                <a:close/>
                              </a:path>
                            </a:pathLst>
                          </a:custGeom>
                          <a:solidFill>
                            <a:srgbClr val="000000"/>
                          </a:solidFill>
                          <a:ln w="0" cap="flat">
                            <a:noFill/>
                            <a:miter lim="127000"/>
                          </a:ln>
                          <a:effectLst/>
                        </wps:spPr>
                        <wps:bodyPr/>
                      </wps:wsp>
                      <wps:wsp>
                        <wps:cNvPr id="3204" name="Shape 3204"/>
                        <wps:cNvSpPr/>
                        <wps:spPr>
                          <a:xfrm>
                            <a:off x="3141726" y="1934037"/>
                            <a:ext cx="197612" cy="74295"/>
                          </a:xfrm>
                          <a:custGeom>
                            <a:avLst/>
                            <a:gdLst/>
                            <a:ahLst/>
                            <a:cxnLst/>
                            <a:rect l="0" t="0" r="0" b="0"/>
                            <a:pathLst>
                              <a:path w="197612" h="74295">
                                <a:moveTo>
                                  <a:pt x="82804" y="0"/>
                                </a:moveTo>
                                <a:lnTo>
                                  <a:pt x="75719" y="30931"/>
                                </a:lnTo>
                                <a:lnTo>
                                  <a:pt x="197612" y="58927"/>
                                </a:lnTo>
                                <a:lnTo>
                                  <a:pt x="194818" y="71374"/>
                                </a:lnTo>
                                <a:lnTo>
                                  <a:pt x="72871" y="43366"/>
                                </a:lnTo>
                                <a:lnTo>
                                  <a:pt x="65786" y="74295"/>
                                </a:lnTo>
                                <a:lnTo>
                                  <a:pt x="0" y="20065"/>
                                </a:lnTo>
                                <a:lnTo>
                                  <a:pt x="82804"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046432" id="Group 18490" o:spid="_x0000_s1645" style="width:490.6pt;height:230.65pt;mso-position-horizontal-relative:char;mso-position-vertical-relative:line" coordsize="62303,29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">
                <v:rect id="Rectangle 3110" o:spid="_x0000_s1646"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VhxAAAAN0AAAAPAAAAZHJzL2Rvd25yZXYueG1sRE9Na8JA&#10;EL0X+h+WEbw1m1QQ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MsitWHEAAAA3QAAAA8A&#10;AAAAAAAAAAAAAAAABwIAAGRycy9kb3ducmV2LnhtbFBLBQYAAAAAAwADALcAAAD4AgAAAAA=&#10;" filled="f" stroked="f">
                  <v:textbox inset="0,0,0,0">
                    <w:txbxContent>
                      <w:p w14:paraId="6C00D9E2" w14:textId="77777777" w:rsidR="00514E69" w:rsidRDefault="00514E69" w:rsidP="00413174">
                        <w:pPr>
                          <w:spacing w:after="0" w:line="276" w:lineRule="auto"/>
                        </w:pPr>
                        <w:r>
                          <w:t xml:space="preserve"> </w:t>
                        </w:r>
                      </w:p>
                    </w:txbxContent>
                  </v:textbox>
                </v:rect>
                <v:rect id="Rectangle 3111" o:spid="_x0000_s1647" style="position:absolute;left:449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hD6xQAAAN0AAAAPAAAAZHJzL2Rvd25yZXYueG1sRI9Pi8Iw&#10;FMTvwn6H8ARvmtYF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CkbhD6xQAAAN0AAAAP&#10;AAAAAAAAAAAAAAAAAAcCAABkcnMvZG93bnJldi54bWxQSwUGAAAAAAMAAwC3AAAA+QIAAAAA&#10;" filled="f" stroked="f">
                  <v:textbox inset="0,0,0,0">
                    <w:txbxContent>
                      <w:p w14:paraId="43F28915" w14:textId="77777777" w:rsidR="00514E69" w:rsidRDefault="00514E69" w:rsidP="00413174">
                        <w:pPr>
                          <w:spacing w:after="0" w:line="276" w:lineRule="auto"/>
                        </w:pPr>
                        <w:r>
                          <w:t xml:space="preserve"> </w:t>
                        </w:r>
                      </w:p>
                    </w:txbxContent>
                  </v:textbox>
                </v:rect>
                <v:rect id="Rectangle 3112" o:spid="_x0000_s1648" style="position:absolute;left:6153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6NxwAAAN0AAAAPAAAAZHJzL2Rvd25yZXYueG1sRI/NasMw&#10;EITvhbyD2EBvjewE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FS8jo3HAAAA3QAA&#10;AA8AAAAAAAAAAAAAAAAABwIAAGRycy9kb3ducmV2LnhtbFBLBQYAAAAAAwADALcAAAD7AgAAAAA=&#10;" filled="f" stroked="f">
                  <v:textbox inset="0,0,0,0">
                    <w:txbxContent>
                      <w:p w14:paraId="7057F5E2" w14:textId="77777777" w:rsidR="00514E69" w:rsidRDefault="00514E69" w:rsidP="00413174">
                        <w:pPr>
                          <w:spacing w:after="0" w:line="276" w:lineRule="auto"/>
                        </w:pPr>
                        <w:r>
                          <w:t xml:space="preserve"> </w:t>
                        </w:r>
                      </w:p>
                    </w:txbxContent>
                  </v:textbox>
                </v:rect>
                <v:rect id="Rectangle 3113" o:spid="_x0000_s1649" style="position:absolute;left:1562;top:1392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CsWxQAAAN0AAAAPAAAAZHJzL2Rvd25yZXYueG1sRI9Pi8Iw&#10;FMTvwn6H8Ba8aVoF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A78CsWxQAAAN0AAAAP&#10;AAAAAAAAAAAAAAAAAAcCAABkcnMvZG93bnJldi54bWxQSwUGAAAAAAMAAwC3AAAA+QIAAAAA&#10;" filled="f" stroked="f">
                  <v:textbox inset="0,0,0,0">
                    <w:txbxContent>
                      <w:p w14:paraId="5D5763DC" w14:textId="77777777" w:rsidR="00514E69" w:rsidRDefault="00514E69" w:rsidP="00413174">
                        <w:pPr>
                          <w:spacing w:after="0" w:line="276" w:lineRule="auto"/>
                        </w:pPr>
                        <w:r>
                          <w:t xml:space="preserve"> </w:t>
                        </w:r>
                      </w:p>
                    </w:txbxContent>
                  </v:textbox>
                </v:rect>
                <v:rect id="Rectangle 3114" o:spid="_x0000_s1650" style="position:absolute;left:44010;top:2463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NixgAAAN0AAAAPAAAAZHJzL2Rvd25yZXYueG1sRI9Pa8JA&#10;FMTvBb/D8oTe6iatFI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tBmzYsYAAADdAAAA&#10;DwAAAAAAAAAAAAAAAAAHAgAAZHJzL2Rvd25yZXYueG1sUEsFBgAAAAADAAMAtwAAAPoCAAAAAA==&#10;" filled="f" stroked="f">
                  <v:textbox inset="0,0,0,0">
                    <w:txbxContent>
                      <w:p w14:paraId="76C741A0" w14:textId="77777777" w:rsidR="00514E69" w:rsidRDefault="00514E69" w:rsidP="00413174">
                        <w:pPr>
                          <w:spacing w:after="0" w:line="276" w:lineRule="auto"/>
                        </w:pPr>
                        <w:r>
                          <w:t xml:space="preserve"> </w:t>
                        </w:r>
                      </w:p>
                    </w:txbxContent>
                  </v:textbox>
                </v:rect>
                <v:rect id="Rectangle 3115" o:spid="_x0000_s1651" style="position:absolute;left:61536;top:13929;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Rb5xgAAAN0AAAAPAAAAZHJzL2Rvd25yZXYueG1sRI9Pa8JA&#10;FMTvBb/D8oTe6iYtFo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21UW+cYAAADdAAAA&#10;DwAAAAAAAAAAAAAAAAAHAgAAZHJzL2Rvd25yZXYueG1sUEsFBgAAAAADAAMAtwAAAPoCAAAAAA==&#10;" filled="f" stroked="f">
                  <v:textbox inset="0,0,0,0">
                    <w:txbxContent>
                      <w:p w14:paraId="4D86EC21" w14:textId="77777777" w:rsidR="00514E69" w:rsidRDefault="00514E69" w:rsidP="00413174">
                        <w:pPr>
                          <w:spacing w:after="0" w:line="276" w:lineRule="auto"/>
                        </w:pPr>
                        <w:r>
                          <w:t xml:space="preserve"> </w:t>
                        </w:r>
                      </w:p>
                    </w:txbxContent>
                  </v:textbox>
                </v:rect>
                <v:shape id="Shape 19605" o:spid="_x0000_s1652" style="position:absolute;left:3672;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" path="m,l28194,r,28956l,28956,,e" fillcolor="black" stroked="f" strokeweight="0">
                  <v:stroke miterlimit="83231f" joinstyle="miter"/>
                  <v:path arrowok="t" textboxrect="0,0,28194,28956"/>
                </v:shape>
                <v:shape id="Shape 19606" o:spid="_x0000_s1653" style="position:absolute;left:3672;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" path="m,l28194,r,28194l,28194,,e" fillcolor="black" stroked="f" strokeweight="0">
                  <v:stroke miterlimit="83231f" joinstyle="miter"/>
                  <v:path arrowok="t" textboxrect="0,0,28194,28194"/>
                </v:shape>
                <v:shape id="Shape 19607" o:spid="_x0000_s1654" style="position:absolute;left:3954;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" path="m,l28194,r,28194l,28194,,e" fillcolor="black" stroked="f" strokeweight="0">
                  <v:stroke miterlimit="83231f" joinstyle="miter"/>
                  <v:path arrowok="t" textboxrect="0,0,28194,28194"/>
                </v:shape>
                <v:shape id="Shape 19608" o:spid="_x0000_s1655" style="position:absolute;left:4236;top:1452;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" path="m,l5525008,r,28194l,28194,,e" fillcolor="black" stroked="f" strokeweight="0">
                  <v:stroke miterlimit="83231f" joinstyle="miter"/>
                  <v:path arrowok="t" textboxrect="0,0,5525008,28194"/>
                </v:shape>
                <v:shape id="Shape 19609" o:spid="_x0000_s1656" style="position:absolute;left:59486;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" path="m,l28194,r,28956l,28956,,e" fillcolor="black" stroked="f" strokeweight="0">
                  <v:stroke miterlimit="83231f" joinstyle="miter"/>
                  <v:path arrowok="t" textboxrect="0,0,28194,28956"/>
                </v:shape>
                <v:shape id="Shape 19610" o:spid="_x0000_s1657" style="position:absolute;left:59486;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" path="m,l28194,r,28194l,28194,,e" fillcolor="black" stroked="f" strokeweight="0">
                  <v:stroke miterlimit="83231f" joinstyle="miter"/>
                  <v:path arrowok="t" textboxrect="0,0,28194,28194"/>
                </v:shape>
                <v:shape id="Shape 19611" o:spid="_x0000_s1658" style="position:absolute;left:3672;top:1741;width:282;height:25538;visibility:visible;mso-wrap-style:square;v-text-anchor:top" coordsize="28194,255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" path="m,l28194,r,2553716l,2553716,,e" fillcolor="black" stroked="f" strokeweight="0">
                  <v:stroke miterlimit="83231f" joinstyle="miter"/>
                  <v:path arrowok="t" textboxrect="0,0,28194,2553716"/>
                </v:shape>
                <v:shape id="Shape 19612" o:spid="_x0000_s1659" style="position:absolute;left:59486;top:1741;width:282;height:25538;visibility:visible;mso-wrap-style:square;v-text-anchor:top" coordsize="28194,255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" path="m,l28194,r,2553716l,2553716,,e" fillcolor="black" stroked="f" strokeweight="0">
                  <v:stroke miterlimit="83231f" joinstyle="miter"/>
                  <v:path arrowok="t" textboxrect="0,0,28194,2553716"/>
                </v:shape>
                <v:rect id="Rectangle 3124" o:spid="_x0000_s1660" style="position:absolute;top:2786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" filled="f" stroked="f">
                  <v:textbox inset="0,0,0,0">
                    <w:txbxContent>
                      <w:p w14:paraId="249A3A0F" w14:textId="77777777" w:rsidR="00514E69" w:rsidRDefault="00514E69" w:rsidP="00413174">
                        <w:pPr>
                          <w:spacing w:after="0" w:line="276" w:lineRule="auto"/>
                        </w:pPr>
                        <w:r>
                          <w:t xml:space="preserve"> </w:t>
                        </w:r>
                      </w:p>
                    </w:txbxContent>
                  </v:textbox>
                </v:rect>
                <v:rect id="Rectangle 3125" o:spid="_x0000_s1661" style="position:absolute;left:4495;top:2786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" filled="f" stroked="f">
                  <v:textbox inset="0,0,0,0">
                    <w:txbxContent>
                      <w:p w14:paraId="0B30FEB5" w14:textId="77777777" w:rsidR="00514E69" w:rsidRDefault="00514E69" w:rsidP="00413174">
                        <w:pPr>
                          <w:spacing w:after="0" w:line="276" w:lineRule="auto"/>
                        </w:pPr>
                        <w:r>
                          <w:t xml:space="preserve"> </w:t>
                        </w:r>
                      </w:p>
                    </w:txbxContent>
                  </v:textbox>
                </v:rect>
                <v:rect id="Rectangle 3126" o:spid="_x0000_s1662" style="position:absolute;left:10960;top:2786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" filled="f" stroked="f">
                  <v:textbox inset="0,0,0,0">
                    <w:txbxContent>
                      <w:p w14:paraId="5A1BCFC0" w14:textId="77777777" w:rsidR="00514E69" w:rsidRDefault="00514E69" w:rsidP="00413174">
                        <w:pPr>
                          <w:spacing w:after="0" w:line="276" w:lineRule="auto"/>
                        </w:pPr>
                        <w:r>
                          <w:t xml:space="preserve"> </w:t>
                        </w:r>
                      </w:p>
                    </w:txbxContent>
                  </v:textbox>
                </v:rect>
                <v:rect id="Rectangle 3127" o:spid="_x0000_s1663" style="position:absolute;left:61879;top:2786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" filled="f" stroked="f">
                  <v:textbox inset="0,0,0,0">
                    <w:txbxContent>
                      <w:p w14:paraId="5FE67821" w14:textId="77777777" w:rsidR="00514E69" w:rsidRDefault="00514E69" w:rsidP="00413174">
                        <w:pPr>
                          <w:spacing w:after="0" w:line="276" w:lineRule="auto"/>
                        </w:pPr>
                        <w:r>
                          <w:t xml:space="preserve"> </w:t>
                        </w:r>
                      </w:p>
                    </w:txbxContent>
                  </v:textbox>
                </v:rect>
                <v:shape id="Shape 19613" o:spid="_x0000_s1664" style="position:absolute;left:3672;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" path="m,l28194,r,28194l,28194,,e" fillcolor="black" stroked="f" strokeweight="0">
                  <v:stroke miterlimit="83231f" joinstyle="miter"/>
                  <v:path arrowok="t" textboxrect="0,0,28194,28194"/>
                </v:shape>
                <v:shape id="Shape 19614" o:spid="_x0000_s1665" style="position:absolute;left:3672;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" path="m,l28194,r,28194l,28194,,e" fillcolor="black" stroked="f" strokeweight="0">
                  <v:stroke miterlimit="83231f" joinstyle="miter"/>
                  <v:path arrowok="t" textboxrect="0,0,28194,28194"/>
                </v:shape>
                <v:shape id="Shape 19615" o:spid="_x0000_s1666" style="position:absolute;left:3954;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" path="m,l28194,r,28194l,28194,,e" fillcolor="black" stroked="f" strokeweight="0">
                  <v:stroke miterlimit="83231f" joinstyle="miter"/>
                  <v:path arrowok="t" textboxrect="0,0,28194,28194"/>
                </v:shape>
                <v:shape id="Shape 19616" o:spid="_x0000_s1667" style="position:absolute;left:4236;top:27279;width:6038;height:282;visibility:visible;mso-wrap-style:square;v-text-anchor:top" coordsize="60375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" path="m,l603758,r,28194l,28194,,e" fillcolor="black" stroked="f" strokeweight="0">
                  <v:stroke miterlimit="83231f" joinstyle="miter"/>
                  <v:path arrowok="t" textboxrect="0,0,603758,28194"/>
                </v:shape>
                <v:shape id="Shape 19617" o:spid="_x0000_s1668" style="position:absolute;left:10274;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" path="m,l28194,r,28194l,28194,,e" fillcolor="black" stroked="f" strokeweight="0">
                  <v:stroke miterlimit="83231f" joinstyle="miter"/>
                  <v:path arrowok="t" textboxrect="0,0,28194,28194"/>
                </v:shape>
                <v:shape id="Shape 19618" o:spid="_x0000_s1669" style="position:absolute;left:10556;top:27279;width:48930;height:282;visibility:visible;mso-wrap-style:square;v-text-anchor:top" coordsize="4893057,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" path="m,l4893057,r,28194l,28194,,e" fillcolor="black" stroked="f" strokeweight="0">
                  <v:stroke miterlimit="83231f" joinstyle="miter"/>
                  <v:path arrowok="t" textboxrect="0,0,4893057,28194"/>
                </v:shape>
                <v:shape id="Shape 19619" o:spid="_x0000_s1670" style="position:absolute;left:59486;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" path="m,l28194,r,28194l,28194,,e" fillcolor="black" stroked="f" strokeweight="0">
                  <v:stroke miterlimit="83231f" joinstyle="miter"/>
                  <v:path arrowok="t" textboxrect="0,0,28194,28194"/>
                </v:shape>
                <v:shape id="Shape 19620" o:spid="_x0000_s1671" style="position:absolute;left:59486;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" path="m,l28194,r,28194l,28194,,e" fillcolor="black" stroked="f" strokeweight="0">
                  <v:stroke miterlimit="83231f" joinstyle="miter"/>
                  <v:path arrowok="t" textboxrect="0,0,28194,28194"/>
                </v:shape>
                <v:shape id="Picture 18676" o:spid="_x0000_s1672" type="#_x0000_t75" style="position:absolute;left:19403;top:1691;width:24505;height:2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">
                  <v:imagedata r:id="rId70" o:title=""/>
                </v:shape>
                <v:rect id="Rectangle 3187" o:spid="_x0000_s1673" style="position:absolute;left:43332;top:10683;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" filled="f" stroked="f">
                  <v:textbox inset="0,0,0,0">
                    <w:txbxContent>
                      <w:p w14:paraId="113FF772" w14:textId="77777777" w:rsidR="00514E69" w:rsidRDefault="00514E69" w:rsidP="00413174">
                        <w:pPr>
                          <w:spacing w:after="0" w:line="276" w:lineRule="auto"/>
                        </w:pPr>
                        <w:r>
                          <w:rPr>
                            <w:rFonts w:ascii="Arial" w:eastAsia="Arial" w:hAnsi="Arial" w:cs="Arial"/>
                            <w:b/>
                          </w:rPr>
                          <w:t>A</w:t>
                        </w:r>
                      </w:p>
                    </w:txbxContent>
                  </v:textbox>
                </v:rect>
                <v:rect id="Rectangle 3188" o:spid="_x0000_s1674" style="position:absolute;left:44429;top:10683;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zgwwAAAN0AAAAPAAAAZHJzL2Rvd25yZXYueG1sRE/LisIw&#10;FN0P+A/hDrgbUx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3V4s4MMAAADdAAAADwAA&#10;AAAAAAAAAAAAAAAHAgAAZHJzL2Rvd25yZXYueG1sUEsFBgAAAAADAAMAtwAAAPcCAAAAAA==&#10;" filled="f" stroked="f">
                  <v:textbox inset="0,0,0,0">
                    <w:txbxContent>
                      <w:p w14:paraId="7135B19D" w14:textId="77777777" w:rsidR="00514E69" w:rsidRDefault="00514E69" w:rsidP="00413174">
                        <w:pPr>
                          <w:spacing w:after="0" w:line="276" w:lineRule="auto"/>
                        </w:pPr>
                        <w:r>
                          <w:rPr>
                            <w:rFonts w:ascii="Arial" w:eastAsia="Arial" w:hAnsi="Arial" w:cs="Arial"/>
                            <w:b/>
                          </w:rPr>
                          <w:t xml:space="preserve"> </w:t>
                        </w:r>
                      </w:p>
                    </w:txbxContent>
                  </v:textbox>
                </v:rect>
                <v:rect id="Rectangle 3189" o:spid="_x0000_s1675" style="position:absolute;left:37050;top:16017;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" filled="f" stroked="f">
                  <v:textbox inset="0,0,0,0">
                    <w:txbxContent>
                      <w:p w14:paraId="78540440" w14:textId="77777777" w:rsidR="00514E69" w:rsidRDefault="00514E69" w:rsidP="00413174">
                        <w:pPr>
                          <w:spacing w:after="0" w:line="276" w:lineRule="auto"/>
                        </w:pPr>
                        <w:r>
                          <w:rPr>
                            <w:rFonts w:ascii="Arial" w:eastAsia="Arial" w:hAnsi="Arial" w:cs="Arial"/>
                            <w:b/>
                          </w:rPr>
                          <w:t>B</w:t>
                        </w:r>
                      </w:p>
                    </w:txbxContent>
                  </v:textbox>
                </v:rect>
                <v:rect id="Rectangle 3190" o:spid="_x0000_s1676" style="position:absolute;left:38148;top:1601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Y7wwAAAN0AAAAPAAAAZHJzL2Rvd25yZXYueG1sRE/LisIw&#10;FN0P+A/hDrgbUx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pvG2O8MAAADdAAAADwAA&#10;AAAAAAAAAAAAAAAHAgAAZHJzL2Rvd25yZXYueG1sUEsFBgAAAAADAAMAtwAAAPcCAAAAAA==&#10;" filled="f" stroked="f">
                  <v:textbox inset="0,0,0,0">
                    <w:txbxContent>
                      <w:p w14:paraId="484C629C" w14:textId="77777777" w:rsidR="00514E69" w:rsidRDefault="00514E69" w:rsidP="00413174">
                        <w:pPr>
                          <w:spacing w:after="0" w:line="276" w:lineRule="auto"/>
                        </w:pPr>
                        <w:r>
                          <w:rPr>
                            <w:rFonts w:ascii="Arial" w:eastAsia="Arial" w:hAnsi="Arial" w:cs="Arial"/>
                            <w:b/>
                          </w:rPr>
                          <w:t xml:space="preserve"> </w:t>
                        </w:r>
                      </w:p>
                    </w:txbxContent>
                  </v:textbox>
                </v:rect>
                <v:rect id="Rectangle 3191" o:spid="_x0000_s1677" style="position:absolute;left:33477;top:19712;width:14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OgxgAAAN0AAAAPAAAAZHJzL2Rvd25yZXYueG1sRI9Pa8JA&#10;FMTvQr/D8gredJMW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yb0ToMYAAADdAAAA&#10;DwAAAAAAAAAAAAAAAAAHAgAAZHJzL2Rvd25yZXYueG1sUEsFBgAAAAADAAMAtwAAAPoCAAAAAA==&#10;" filled="f" stroked="f">
                  <v:textbox inset="0,0,0,0">
                    <w:txbxContent>
                      <w:p w14:paraId="203B001D" w14:textId="77777777" w:rsidR="00514E69" w:rsidRDefault="00514E69" w:rsidP="00413174">
                        <w:pPr>
                          <w:spacing w:after="0" w:line="276" w:lineRule="auto"/>
                        </w:pPr>
                        <w:r>
                          <w:rPr>
                            <w:rFonts w:ascii="Arial" w:eastAsia="Arial" w:hAnsi="Arial" w:cs="Arial"/>
                            <w:b/>
                          </w:rPr>
                          <w:t>C</w:t>
                        </w:r>
                      </w:p>
                    </w:txbxContent>
                  </v:textbox>
                </v:rect>
                <v:rect id="Rectangle 3192" o:spid="_x0000_s1678" style="position:absolute;left:34574;top:19712;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14:paraId="59B7CE74" w14:textId="77777777" w:rsidR="00514E69" w:rsidRDefault="00514E69" w:rsidP="00413174">
                        <w:pPr>
                          <w:spacing w:after="0" w:line="276" w:lineRule="auto"/>
                        </w:pPr>
                        <w:r>
                          <w:rPr>
                            <w:rFonts w:ascii="Arial" w:eastAsia="Arial" w:hAnsi="Arial" w:cs="Arial"/>
                            <w:b/>
                          </w:rPr>
                          <w:t xml:space="preserve"> </w:t>
                        </w:r>
                      </w:p>
                    </w:txbxContent>
                  </v:textbox>
                </v:rect>
                <v:rect id="Rectangle 3193" o:spid="_x0000_s1679" style="position:absolute;left:28508;top:25963;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hM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FYjKEzHAAAA3QAA&#10;AA8AAAAAAAAAAAAAAAAABwIAAGRycy9kb3ducmV2LnhtbFBLBQYAAAAAAwADALcAAAD7AgAAAAA=&#10;" filled="f" stroked="f">
                  <v:textbox inset="0,0,0,0">
                    <w:txbxContent>
                      <w:p w14:paraId="497EAE89" w14:textId="77777777" w:rsidR="00514E69" w:rsidRDefault="00514E69" w:rsidP="00413174">
                        <w:pPr>
                          <w:spacing w:after="0" w:line="276" w:lineRule="auto"/>
                        </w:pPr>
                        <w:r>
                          <w:rPr>
                            <w:rFonts w:ascii="Arial" w:eastAsia="Arial" w:hAnsi="Arial" w:cs="Arial"/>
                            <w:b/>
                          </w:rPr>
                          <w:t>D</w:t>
                        </w:r>
                      </w:p>
                    </w:txbxContent>
                  </v:textbox>
                </v:rect>
                <v:rect id="Rectangle 3194" o:spid="_x0000_s1680" style="position:absolute;left:29606;top:25963;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14:paraId="7729D241" w14:textId="77777777" w:rsidR="00514E69" w:rsidRDefault="00514E69" w:rsidP="00413174">
                        <w:pPr>
                          <w:spacing w:after="0" w:line="276" w:lineRule="auto"/>
                        </w:pPr>
                        <w:r>
                          <w:rPr>
                            <w:rFonts w:ascii="Arial" w:eastAsia="Arial" w:hAnsi="Arial" w:cs="Arial"/>
                            <w:b/>
                          </w:rPr>
                          <w:t xml:space="preserve"> </w:t>
                        </w:r>
                      </w:p>
                    </w:txbxContent>
                  </v:textbox>
                </v:rect>
                <v:rect id="Rectangle 3195" o:spid="_x0000_s1681" style="position:absolute;left:25407;top:21998;width:1352;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WjxwAAAN0AAAAPAAAAZHJzL2Rvd25yZXYueG1sRI9Pa8JA&#10;FMTvgt9heYI33Vip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LaGFaPHAAAA3QAA&#10;AA8AAAAAAAAAAAAAAAAABwIAAGRycy9kb3ducmV2LnhtbFBLBQYAAAAAAwADALcAAAD7AgAAAAA=&#10;" filled="f" stroked="f">
                  <v:textbox inset="0,0,0,0">
                    <w:txbxContent>
                      <w:p w14:paraId="70C42A04" w14:textId="77777777" w:rsidR="00514E69" w:rsidRDefault="00514E69" w:rsidP="00413174">
                        <w:pPr>
                          <w:spacing w:after="0" w:line="276" w:lineRule="auto"/>
                        </w:pPr>
                        <w:r>
                          <w:rPr>
                            <w:rFonts w:ascii="Arial" w:eastAsia="Arial" w:hAnsi="Arial" w:cs="Arial"/>
                            <w:b/>
                          </w:rPr>
                          <w:t>E</w:t>
                        </w:r>
                      </w:p>
                    </w:txbxContent>
                  </v:textbox>
                </v:rect>
                <v:rect id="Rectangle 3196" o:spid="_x0000_s1682" style="position:absolute;left:26421;top:21998;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vU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BGVIvUxQAAAN0AAAAP&#10;AAAAAAAAAAAAAAAAAAcCAABkcnMvZG93bnJldi54bWxQSwUGAAAAAAMAAwC3AAAA+QIAAAAA&#10;" filled="f" stroked="f">
                  <v:textbox inset="0,0,0,0">
                    <w:txbxContent>
                      <w:p w14:paraId="22D15C06" w14:textId="77777777" w:rsidR="00514E69" w:rsidRDefault="00514E69" w:rsidP="00413174">
                        <w:pPr>
                          <w:spacing w:after="0" w:line="276" w:lineRule="auto"/>
                        </w:pPr>
                        <w:r>
                          <w:rPr>
                            <w:rFonts w:ascii="Arial" w:eastAsia="Arial" w:hAnsi="Arial" w:cs="Arial"/>
                            <w:b/>
                          </w:rPr>
                          <w:t xml:space="preserve"> </w:t>
                        </w:r>
                      </w:p>
                    </w:txbxContent>
                  </v:textbox>
                </v:rect>
                <v:rect id="Rectangle 3197" o:spid="_x0000_s1683" style="position:absolute;left:25430;top:8877;width:123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" filled="f" stroked="f">
                  <v:textbox inset="0,0,0,0">
                    <w:txbxContent>
                      <w:p w14:paraId="0321C147" w14:textId="77777777" w:rsidR="00514E69" w:rsidRDefault="00514E69" w:rsidP="00413174">
                        <w:pPr>
                          <w:spacing w:after="0" w:line="276" w:lineRule="auto"/>
                        </w:pPr>
                        <w:r>
                          <w:rPr>
                            <w:rFonts w:ascii="Arial" w:eastAsia="Arial" w:hAnsi="Arial" w:cs="Arial"/>
                            <w:b/>
                          </w:rPr>
                          <w:t>F</w:t>
                        </w:r>
                      </w:p>
                    </w:txbxContent>
                  </v:textbox>
                </v:rect>
                <v:rect id="Rectangle 3198" o:spid="_x0000_s1684" style="position:absolute;left:26360;top:887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" filled="f" stroked="f">
                  <v:textbox inset="0,0,0,0">
                    <w:txbxContent>
                      <w:p w14:paraId="4BE910AD" w14:textId="77777777" w:rsidR="00514E69" w:rsidRDefault="00514E69" w:rsidP="00413174">
                        <w:pPr>
                          <w:spacing w:after="0" w:line="276" w:lineRule="auto"/>
                        </w:pPr>
                        <w:r>
                          <w:rPr>
                            <w:rFonts w:ascii="Arial" w:eastAsia="Arial" w:hAnsi="Arial" w:cs="Arial"/>
                            <w:b/>
                          </w:rPr>
                          <w:t xml:space="preserve"> </w:t>
                        </w:r>
                      </w:p>
                    </w:txbxContent>
                  </v:textbox>
                </v:rect>
                <v:shape id="Shape 3199" o:spid="_x0000_s1685" style="position:absolute;left:36916;top:8786;width:6023;height:2514;visibility:visible;mso-wrap-style:square;v-text-anchor:top" coordsize="602361,25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" path="m84836,l73126,29567,602361,239522r-4572,11812l68445,41384,56769,70866,,7366,84836,xe" fillcolor="black" stroked="f" strokeweight="0">
                  <v:stroke miterlimit="83231f" joinstyle="miter"/>
                  <v:path arrowok="t" textboxrect="0,0,602361,251334"/>
                </v:shape>
                <v:shape id="Shape 3200" o:spid="_x0000_s1686" style="position:absolute;left:27141;top:21415;width:3038;height:779;visibility:visible;mso-wrap-style:square;v-text-anchor:top" coordsize="303784,7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" path="m222758,r81026,26543l234061,75438,229356,44034,1778,77851,,65278,227472,31459,222758,xe" fillcolor="black" stroked="f" strokeweight="0">
                  <v:stroke miterlimit="83231f" joinstyle="miter"/>
                  <v:path arrowok="t" textboxrect="0,0,303784,77851"/>
                </v:shape>
                <v:shape id="Shape 3201" o:spid="_x0000_s1687" style="position:absolute;left:26605;top:8979;width:2443;height:750;visibility:visible;mso-wrap-style:square;v-text-anchor:top" coordsize="244348,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" path="m162433,r81915,23622l176403,74930,170582,43707,2286,74930,,62484,168263,31268,162433,xe" fillcolor="black" stroked="f" strokeweight="0">
                  <v:stroke miterlimit="83231f" joinstyle="miter"/>
                  <v:path arrowok="t" textboxrect="0,0,244348,74930"/>
                </v:shape>
                <v:shape id="Shape 3202" o:spid="_x0000_s1688" style="position:absolute;left:28623;top:14071;width:8284;height:2476;visibility:visible;mso-wrap-style:square;v-text-anchor:top" coordsize="828421,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" path="m83566,l75208,30628,828421,235459r-3302,12191l71874,42844,63500,73534,,16765,83566,xe" fillcolor="black" stroked="f" strokeweight="0">
                  <v:stroke miterlimit="83231f" joinstyle="miter"/>
                  <v:path arrowok="t" textboxrect="0,0,828421,247650"/>
                </v:shape>
                <v:shape id="Shape 3203" o:spid="_x0000_s1689" style="position:absolute;left:29065;top:24474;width:834;height:1211;visibility:visible;mso-wrap-style:square;v-text-anchor:top" coordsize="83439,1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" path="m83439,l73025,84582,46571,66963,10668,121031,,113919,36023,59938,9525,42290,83439,xe" fillcolor="black" stroked="f" strokeweight="0">
                  <v:stroke miterlimit="83231f" joinstyle="miter"/>
                  <v:path arrowok="t" textboxrect="0,0,83439,121031"/>
                </v:shape>
                <v:shape id="Shape 3204" o:spid="_x0000_s1690" style="position:absolute;left:31417;top:19340;width:1976;height:743;visibility:visible;mso-wrap-style:square;v-text-anchor:top" coordsize="197612,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" path="m82804,l75719,30931,197612,58927r-2794,12447l72871,43366,65786,74295,,20065,82804,xe" fillcolor="black" stroked="f" strokeweight="0">
                  <v:stroke miterlimit="83231f" joinstyle="miter"/>
                  <v:path arrowok="t" textboxrect="0,0,197612,74295"/>
                </v:shape>
                <w10:anchorlock/>
              </v:group>
            </w:pict>
          </mc:Fallback>
        </mc:AlternateContent>
      </w:r>
    </w:p>
    <w:p w14:paraId="74BFD29E" w14:textId="77777777" w:rsidR="00413174" w:rsidRPr="007C1F3C" w:rsidRDefault="00413174" w:rsidP="00A65AB8">
      <w:pPr>
        <w:numPr>
          <w:ilvl w:val="2"/>
          <w:numId w:val="102"/>
        </w:numPr>
        <w:spacing w:after="33" w:line="237" w:lineRule="auto"/>
        <w:ind w:hanging="1018"/>
        <w:rPr>
          <w:rFonts w:ascii="Arial" w:hAnsi="Arial" w:cs="Arial"/>
          <w:sz w:val="24"/>
          <w:szCs w:val="24"/>
        </w:rPr>
      </w:pPr>
      <w:r w:rsidRPr="007C1F3C">
        <w:rPr>
          <w:rFonts w:ascii="Arial" w:hAnsi="Arial" w:cs="Arial"/>
          <w:sz w:val="24"/>
          <w:szCs w:val="24"/>
        </w:rPr>
        <w:t xml:space="preserve">Indicate what is represented by part labelled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eastAsia="Arial" w:hAnsi="Arial" w:cs="Arial"/>
          <w:b/>
          <w:sz w:val="24"/>
          <w:szCs w:val="24"/>
        </w:rPr>
        <w:t>D</w:t>
      </w:r>
      <w:r w:rsidRPr="007C1F3C">
        <w:rPr>
          <w:rFonts w:ascii="Arial" w:hAnsi="Arial" w:cs="Arial"/>
          <w:sz w:val="24"/>
          <w:szCs w:val="24"/>
        </w:rPr>
        <w:t xml:space="preserve"> and </w:t>
      </w:r>
      <w:r w:rsidRPr="007C1F3C">
        <w:rPr>
          <w:rFonts w:ascii="Arial" w:eastAsia="Arial" w:hAnsi="Arial" w:cs="Arial"/>
          <w:b/>
          <w:sz w:val="24"/>
          <w:szCs w:val="24"/>
        </w:rPr>
        <w:t>F</w:t>
      </w:r>
      <w:r w:rsidRPr="007C1F3C">
        <w:rPr>
          <w:rFonts w:ascii="Arial" w:hAnsi="Arial" w:cs="Arial"/>
          <w:sz w:val="24"/>
          <w:szCs w:val="24"/>
        </w:rPr>
        <w:t xml:space="preserve"> in the diagram </w:t>
      </w:r>
    </w:p>
    <w:p w14:paraId="7DFFE77D"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above. </w:t>
      </w:r>
      <w:r w:rsidRPr="007C1F3C">
        <w:rPr>
          <w:rFonts w:ascii="Arial" w:hAnsi="Arial" w:cs="Arial"/>
          <w:sz w:val="24"/>
          <w:szCs w:val="24"/>
        </w:rPr>
        <w:tab/>
        <w:t xml:space="preserve">(3) </w:t>
      </w:r>
    </w:p>
    <w:p w14:paraId="5D609C6C"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E5DB85E" w14:textId="77777777" w:rsidR="00413174" w:rsidRPr="007C1F3C" w:rsidRDefault="00413174" w:rsidP="00A65AB8">
      <w:pPr>
        <w:numPr>
          <w:ilvl w:val="2"/>
          <w:numId w:val="102"/>
        </w:numPr>
        <w:spacing w:after="33" w:line="237" w:lineRule="auto"/>
        <w:ind w:hanging="1018"/>
        <w:rPr>
          <w:rFonts w:ascii="Arial" w:hAnsi="Arial" w:cs="Arial"/>
          <w:sz w:val="24"/>
          <w:szCs w:val="24"/>
        </w:rPr>
      </w:pPr>
      <w:r w:rsidRPr="007C1F3C">
        <w:rPr>
          <w:rFonts w:ascii="Arial" w:hAnsi="Arial" w:cs="Arial"/>
          <w:sz w:val="24"/>
          <w:szCs w:val="24"/>
        </w:rPr>
        <w:t xml:space="preserve">Suggest TWO congenital defects in part labelled </w:t>
      </w:r>
      <w:r w:rsidRPr="007C1F3C">
        <w:rPr>
          <w:rFonts w:ascii="Arial" w:eastAsia="Arial" w:hAnsi="Arial" w:cs="Arial"/>
          <w:b/>
          <w:sz w:val="24"/>
          <w:szCs w:val="24"/>
        </w:rPr>
        <w:t>E</w:t>
      </w:r>
      <w:r w:rsidRPr="007C1F3C">
        <w:rPr>
          <w:rFonts w:ascii="Arial" w:hAnsi="Arial" w:cs="Arial"/>
          <w:sz w:val="24"/>
          <w:szCs w:val="24"/>
        </w:rPr>
        <w:t xml:space="preserve"> that may lead to a </w:t>
      </w:r>
    </w:p>
    <w:p w14:paraId="4C76E5E2"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complete loss of fertility in bulls. </w:t>
      </w:r>
      <w:r w:rsidRPr="007C1F3C">
        <w:rPr>
          <w:rFonts w:ascii="Arial" w:hAnsi="Arial" w:cs="Arial"/>
          <w:sz w:val="24"/>
          <w:szCs w:val="24"/>
        </w:rPr>
        <w:tab/>
        <w:t xml:space="preserve">(2) </w:t>
      </w:r>
    </w:p>
    <w:p w14:paraId="173F65E5" w14:textId="5EDED05A" w:rsidR="00413174" w:rsidRPr="007C1F3C" w:rsidRDefault="00413174" w:rsidP="00C8728F">
      <w:pPr>
        <w:spacing w:after="46"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eastAsia="Times New Roman" w:hAnsi="Arial" w:cs="Arial"/>
          <w:sz w:val="24"/>
          <w:szCs w:val="24"/>
        </w:rPr>
        <w:tab/>
        <w:t xml:space="preserve"> </w:t>
      </w:r>
    </w:p>
    <w:p w14:paraId="7634CC71" w14:textId="77777777" w:rsidR="00413174" w:rsidRPr="007C1F3C" w:rsidRDefault="00413174" w:rsidP="00413174">
      <w:pPr>
        <w:ind w:left="693" w:right="210" w:hanging="708"/>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The bull may appear healthy and normal but shows no interest in cows due to several factors. </w:t>
      </w:r>
      <w:r w:rsidRPr="007C1F3C">
        <w:rPr>
          <w:rFonts w:ascii="Arial" w:hAnsi="Arial" w:cs="Arial"/>
          <w:sz w:val="24"/>
          <w:szCs w:val="24"/>
        </w:rPr>
        <w:tab/>
        <w:t xml:space="preserve"> </w:t>
      </w:r>
    </w:p>
    <w:p w14:paraId="64892E0C" w14:textId="2D7F0C72" w:rsidR="00413174" w:rsidRPr="007C1F3C" w:rsidRDefault="00C8728F" w:rsidP="00C8728F">
      <w:pPr>
        <w:spacing w:after="38" w:line="240" w:lineRule="auto"/>
        <w:rPr>
          <w:rFonts w:ascii="Arial" w:hAnsi="Arial" w:cs="Arial"/>
          <w:sz w:val="24"/>
          <w:szCs w:val="24"/>
        </w:rPr>
      </w:pPr>
      <w:r>
        <w:rPr>
          <w:rFonts w:ascii="Arial" w:hAnsi="Arial" w:cs="Arial"/>
          <w:sz w:val="24"/>
          <w:szCs w:val="24"/>
        </w:rPr>
        <w:t xml:space="preserve"> </w:t>
      </w:r>
      <w:r>
        <w:rPr>
          <w:rFonts w:ascii="Arial" w:hAnsi="Arial" w:cs="Arial"/>
          <w:sz w:val="24"/>
          <w:szCs w:val="24"/>
        </w:rPr>
        <w:tab/>
      </w:r>
      <w:r w:rsidR="00413174" w:rsidRPr="007C1F3C">
        <w:rPr>
          <w:rFonts w:ascii="Arial" w:hAnsi="Arial" w:cs="Arial"/>
          <w:sz w:val="24"/>
          <w:szCs w:val="24"/>
        </w:rPr>
        <w:t xml:space="preserve">Name the factor that is associated with each of the following statements: </w:t>
      </w:r>
      <w:r w:rsidR="00413174" w:rsidRPr="007C1F3C">
        <w:rPr>
          <w:rFonts w:ascii="Arial" w:hAnsi="Arial" w:cs="Arial"/>
          <w:sz w:val="24"/>
          <w:szCs w:val="24"/>
        </w:rPr>
        <w:tab/>
        <w:t xml:space="preserve"> </w:t>
      </w:r>
    </w:p>
    <w:p w14:paraId="7DB85D52"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4E10043"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Bull is used throughout the ploughing season (1) </w:t>
      </w:r>
    </w:p>
    <w:p w14:paraId="66D3CC5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6537382"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Unbalanced ration to bull </w:t>
      </w:r>
      <w:r w:rsidRPr="007C1F3C">
        <w:rPr>
          <w:rFonts w:ascii="Arial" w:hAnsi="Arial" w:cs="Arial"/>
          <w:sz w:val="24"/>
          <w:szCs w:val="24"/>
        </w:rPr>
        <w:tab/>
        <w:t xml:space="preserve">(1) </w:t>
      </w:r>
    </w:p>
    <w:p w14:paraId="2A8321C3"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3B30006"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Young bull is raised in isolation (1) </w:t>
      </w:r>
    </w:p>
    <w:p w14:paraId="051492E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154DF59"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Incorrect handling and care (1) </w:t>
      </w:r>
    </w:p>
    <w:p w14:paraId="3008FF9F"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44349A2"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4.5 </w:t>
      </w:r>
      <w:r w:rsidRPr="007C1F3C">
        <w:rPr>
          <w:rFonts w:ascii="Arial" w:hAnsi="Arial" w:cs="Arial"/>
          <w:sz w:val="24"/>
          <w:szCs w:val="24"/>
        </w:rPr>
        <w:tab/>
        <w:t xml:space="preserve">The table below shows the milk yield of two groups of lactating cows over </w:t>
      </w:r>
    </w:p>
    <w:p w14:paraId="046CAD26"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noProof/>
          <w:sz w:val="24"/>
          <w:szCs w:val="24"/>
          <w:lang w:val="en-US"/>
        </w:rPr>
        <w:lastRenderedPageBreak/>
        <w:drawing>
          <wp:inline distT="0" distB="0" distL="0" distR="0" wp14:anchorId="49F0093F" wp14:editId="189F8098">
            <wp:extent cx="5593081" cy="1792224"/>
            <wp:effectExtent l="0" t="0" r="0" b="0"/>
            <wp:docPr id="18890" name="Picture 18890"/>
            <wp:cNvGraphicFramePr/>
            <a:graphic xmlns:a="http://schemas.openxmlformats.org/drawingml/2006/main">
              <a:graphicData uri="http://schemas.openxmlformats.org/drawingml/2006/picture">
                <pic:pic xmlns:pic="http://schemas.openxmlformats.org/drawingml/2006/picture">
                  <pic:nvPicPr>
                    <pic:cNvPr id="18890" name="Picture 18890"/>
                    <pic:cNvPicPr/>
                  </pic:nvPicPr>
                  <pic:blipFill>
                    <a:blip r:embed="rId71"/>
                    <a:stretch>
                      <a:fillRect/>
                    </a:stretch>
                  </pic:blipFill>
                  <pic:spPr>
                    <a:xfrm>
                      <a:off x="0" y="0"/>
                      <a:ext cx="5593081" cy="1792224"/>
                    </a:xfrm>
                    <a:prstGeom prst="rect">
                      <a:avLst/>
                    </a:prstGeom>
                  </pic:spPr>
                </pic:pic>
              </a:graphicData>
            </a:graphic>
          </wp:inline>
        </w:drawing>
      </w:r>
    </w:p>
    <w:p w14:paraId="583B4C24" w14:textId="77777777" w:rsidR="00413174" w:rsidRPr="007C1F3C" w:rsidRDefault="00413174" w:rsidP="00A65AB8">
      <w:pPr>
        <w:numPr>
          <w:ilvl w:val="2"/>
          <w:numId w:val="105"/>
        </w:numPr>
        <w:spacing w:after="33" w:line="237" w:lineRule="auto"/>
        <w:ind w:hanging="1018"/>
        <w:rPr>
          <w:rFonts w:ascii="Arial" w:hAnsi="Arial" w:cs="Arial"/>
          <w:sz w:val="24"/>
          <w:szCs w:val="24"/>
        </w:rPr>
      </w:pPr>
      <w:r w:rsidRPr="007C1F3C">
        <w:rPr>
          <w:rFonts w:ascii="Arial" w:hAnsi="Arial" w:cs="Arial"/>
          <w:sz w:val="24"/>
          <w:szCs w:val="24"/>
        </w:rPr>
        <w:t xml:space="preserve">Draw a line graph to show the milk yield of TWO groups of lactating </w:t>
      </w:r>
    </w:p>
    <w:p w14:paraId="75E4E9E6"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cows over the 25 week period. </w:t>
      </w:r>
      <w:r w:rsidRPr="007C1F3C">
        <w:rPr>
          <w:rFonts w:ascii="Arial" w:hAnsi="Arial" w:cs="Arial"/>
          <w:sz w:val="24"/>
          <w:szCs w:val="24"/>
        </w:rPr>
        <w:tab/>
        <w:t xml:space="preserve">(6) </w:t>
      </w:r>
    </w:p>
    <w:p w14:paraId="69EE212D"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F7BA8AA" w14:textId="77777777" w:rsidR="00413174" w:rsidRPr="007C1F3C" w:rsidRDefault="00413174" w:rsidP="00A65AB8">
      <w:pPr>
        <w:numPr>
          <w:ilvl w:val="2"/>
          <w:numId w:val="105"/>
        </w:numPr>
        <w:spacing w:after="33" w:line="237" w:lineRule="auto"/>
        <w:ind w:hanging="1018"/>
        <w:rPr>
          <w:rFonts w:ascii="Arial" w:hAnsi="Arial" w:cs="Arial"/>
          <w:sz w:val="24"/>
          <w:szCs w:val="24"/>
        </w:rPr>
      </w:pPr>
      <w:r w:rsidRPr="007C1F3C">
        <w:rPr>
          <w:rFonts w:ascii="Arial" w:hAnsi="Arial" w:cs="Arial"/>
          <w:sz w:val="24"/>
          <w:szCs w:val="24"/>
        </w:rPr>
        <w:t xml:space="preserve">Indicate the trend of milk yield in both groups over the lactation period. (1) </w:t>
      </w:r>
    </w:p>
    <w:p w14:paraId="7602827B"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954AB48"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4.6 </w:t>
      </w:r>
      <w:r w:rsidRPr="007C1F3C">
        <w:rPr>
          <w:rFonts w:ascii="Arial" w:hAnsi="Arial" w:cs="Arial"/>
          <w:sz w:val="24"/>
          <w:szCs w:val="24"/>
        </w:rPr>
        <w:tab/>
        <w:t xml:space="preserve">The diagram below shows the layers covering the foetus. </w:t>
      </w:r>
      <w:r w:rsidRPr="007C1F3C">
        <w:rPr>
          <w:rFonts w:ascii="Arial" w:hAnsi="Arial" w:cs="Arial"/>
          <w:sz w:val="24"/>
          <w:szCs w:val="24"/>
        </w:rPr>
        <w:tab/>
        <w:t xml:space="preserve"> </w:t>
      </w:r>
    </w:p>
    <w:p w14:paraId="203BDA13"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3A14FE5E" wp14:editId="526F2A00">
                <wp:extent cx="6196025" cy="2241797"/>
                <wp:effectExtent l="0" t="0" r="0" b="0"/>
                <wp:docPr id="22761" name="Group 22761"/>
                <wp:cNvGraphicFramePr/>
                <a:graphic xmlns:a="http://schemas.openxmlformats.org/drawingml/2006/main">
                  <a:graphicData uri="http://schemas.microsoft.com/office/word/2010/wordprocessingGroup">
                    <wpg:wgp>
                      <wpg:cNvGrpSpPr/>
                      <wpg:grpSpPr>
                        <a:xfrm>
                          <a:off x="0" y="0"/>
                          <a:ext cx="6196025" cy="2241797"/>
                          <a:chOff x="0" y="0"/>
                          <a:chExt cx="6196025" cy="2241797"/>
                        </a:xfrm>
                      </wpg:grpSpPr>
                      <wps:wsp>
                        <wps:cNvPr id="22762" name="Rectangle 22762"/>
                        <wps:cNvSpPr/>
                        <wps:spPr>
                          <a:xfrm>
                            <a:off x="0" y="0"/>
                            <a:ext cx="42261" cy="142889"/>
                          </a:xfrm>
                          <a:prstGeom prst="rect">
                            <a:avLst/>
                          </a:prstGeom>
                          <a:ln>
                            <a:noFill/>
                          </a:ln>
                        </wps:spPr>
                        <wps:txbx>
                          <w:txbxContent>
                            <w:p w14:paraId="5606DD3E"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63" name="Rectangle 22763"/>
                        <wps:cNvSpPr/>
                        <wps:spPr>
                          <a:xfrm>
                            <a:off x="449580" y="0"/>
                            <a:ext cx="42261" cy="142889"/>
                          </a:xfrm>
                          <a:prstGeom prst="rect">
                            <a:avLst/>
                          </a:prstGeom>
                          <a:ln>
                            <a:noFill/>
                          </a:ln>
                        </wps:spPr>
                        <wps:txbx>
                          <w:txbxContent>
                            <w:p w14:paraId="3F4329D5"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64" name="Rectangle 22764"/>
                        <wps:cNvSpPr/>
                        <wps:spPr>
                          <a:xfrm>
                            <a:off x="6153658" y="0"/>
                            <a:ext cx="42262" cy="142889"/>
                          </a:xfrm>
                          <a:prstGeom prst="rect">
                            <a:avLst/>
                          </a:prstGeom>
                          <a:ln>
                            <a:noFill/>
                          </a:ln>
                        </wps:spPr>
                        <wps:txbx>
                          <w:txbxContent>
                            <w:p w14:paraId="7546D2A7"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65" name="Rectangle 22765"/>
                        <wps:cNvSpPr/>
                        <wps:spPr>
                          <a:xfrm>
                            <a:off x="156210" y="1052778"/>
                            <a:ext cx="56348" cy="190519"/>
                          </a:xfrm>
                          <a:prstGeom prst="rect">
                            <a:avLst/>
                          </a:prstGeom>
                          <a:ln>
                            <a:noFill/>
                          </a:ln>
                        </wps:spPr>
                        <wps:txbx>
                          <w:txbxContent>
                            <w:p w14:paraId="2933C50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2766" name="Rectangle 22766"/>
                        <wps:cNvSpPr/>
                        <wps:spPr>
                          <a:xfrm>
                            <a:off x="4439158" y="1817064"/>
                            <a:ext cx="56348" cy="190519"/>
                          </a:xfrm>
                          <a:prstGeom prst="rect">
                            <a:avLst/>
                          </a:prstGeom>
                          <a:ln>
                            <a:noFill/>
                          </a:ln>
                        </wps:spPr>
                        <wps:txbx>
                          <w:txbxContent>
                            <w:p w14:paraId="628F3E0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2767" name="Rectangle 22767"/>
                        <wps:cNvSpPr/>
                        <wps:spPr>
                          <a:xfrm>
                            <a:off x="6153658" y="1052778"/>
                            <a:ext cx="56348" cy="190519"/>
                          </a:xfrm>
                          <a:prstGeom prst="rect">
                            <a:avLst/>
                          </a:prstGeom>
                          <a:ln>
                            <a:noFill/>
                          </a:ln>
                        </wps:spPr>
                        <wps:txbx>
                          <w:txbxContent>
                            <w:p w14:paraId="4E511D3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2768" name="Shape 19621"/>
                        <wps:cNvSpPr/>
                        <wps:spPr>
                          <a:xfrm>
                            <a:off x="367284" y="108360"/>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22769" name="Shape 19622"/>
                        <wps:cNvSpPr/>
                        <wps:spPr>
                          <a:xfrm>
                            <a:off x="367284" y="108360"/>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70" name="Shape 19623"/>
                        <wps:cNvSpPr/>
                        <wps:spPr>
                          <a:xfrm>
                            <a:off x="395478" y="108360"/>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71" name="Shape 19624"/>
                        <wps:cNvSpPr/>
                        <wps:spPr>
                          <a:xfrm>
                            <a:off x="423672" y="108360"/>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22772" name="Shape 19625"/>
                        <wps:cNvSpPr/>
                        <wps:spPr>
                          <a:xfrm>
                            <a:off x="5948681" y="108360"/>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22773" name="Shape 19626"/>
                        <wps:cNvSpPr/>
                        <wps:spPr>
                          <a:xfrm>
                            <a:off x="5948681" y="108360"/>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74" name="Shape 19627"/>
                        <wps:cNvSpPr/>
                        <wps:spPr>
                          <a:xfrm>
                            <a:off x="367284" y="137315"/>
                            <a:ext cx="28194" cy="1946149"/>
                          </a:xfrm>
                          <a:custGeom>
                            <a:avLst/>
                            <a:gdLst/>
                            <a:ahLst/>
                            <a:cxnLst/>
                            <a:rect l="0" t="0" r="0" b="0"/>
                            <a:pathLst>
                              <a:path w="28194" h="1946149">
                                <a:moveTo>
                                  <a:pt x="0" y="0"/>
                                </a:moveTo>
                                <a:lnTo>
                                  <a:pt x="28194" y="0"/>
                                </a:lnTo>
                                <a:lnTo>
                                  <a:pt x="28194" y="1946149"/>
                                </a:lnTo>
                                <a:lnTo>
                                  <a:pt x="0" y="1946149"/>
                                </a:lnTo>
                                <a:lnTo>
                                  <a:pt x="0" y="0"/>
                                </a:lnTo>
                              </a:path>
                            </a:pathLst>
                          </a:custGeom>
                          <a:solidFill>
                            <a:srgbClr val="000000"/>
                          </a:solidFill>
                          <a:ln w="0" cap="flat">
                            <a:noFill/>
                            <a:miter lim="127000"/>
                          </a:ln>
                          <a:effectLst/>
                        </wps:spPr>
                        <wps:bodyPr/>
                      </wps:wsp>
                      <wps:wsp>
                        <wps:cNvPr id="22775" name="Shape 19628"/>
                        <wps:cNvSpPr/>
                        <wps:spPr>
                          <a:xfrm>
                            <a:off x="5948681" y="137315"/>
                            <a:ext cx="28194" cy="1946149"/>
                          </a:xfrm>
                          <a:custGeom>
                            <a:avLst/>
                            <a:gdLst/>
                            <a:ahLst/>
                            <a:cxnLst/>
                            <a:rect l="0" t="0" r="0" b="0"/>
                            <a:pathLst>
                              <a:path w="28194" h="1946149">
                                <a:moveTo>
                                  <a:pt x="0" y="0"/>
                                </a:moveTo>
                                <a:lnTo>
                                  <a:pt x="28194" y="0"/>
                                </a:lnTo>
                                <a:lnTo>
                                  <a:pt x="28194" y="1946149"/>
                                </a:lnTo>
                                <a:lnTo>
                                  <a:pt x="0" y="1946149"/>
                                </a:lnTo>
                                <a:lnTo>
                                  <a:pt x="0" y="0"/>
                                </a:lnTo>
                              </a:path>
                            </a:pathLst>
                          </a:custGeom>
                          <a:solidFill>
                            <a:srgbClr val="000000"/>
                          </a:solidFill>
                          <a:ln w="0" cap="flat">
                            <a:noFill/>
                            <a:miter lim="127000"/>
                          </a:ln>
                          <a:effectLst/>
                        </wps:spPr>
                        <wps:bodyPr/>
                      </wps:wsp>
                      <wps:wsp>
                        <wps:cNvPr id="22776" name="Rectangle 22776"/>
                        <wps:cNvSpPr/>
                        <wps:spPr>
                          <a:xfrm>
                            <a:off x="0" y="2134362"/>
                            <a:ext cx="42261" cy="142889"/>
                          </a:xfrm>
                          <a:prstGeom prst="rect">
                            <a:avLst/>
                          </a:prstGeom>
                          <a:ln>
                            <a:noFill/>
                          </a:ln>
                        </wps:spPr>
                        <wps:txbx>
                          <w:txbxContent>
                            <w:p w14:paraId="0E28E83E"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77" name="Rectangle 22777"/>
                        <wps:cNvSpPr/>
                        <wps:spPr>
                          <a:xfrm>
                            <a:off x="449580" y="2134362"/>
                            <a:ext cx="42261" cy="142889"/>
                          </a:xfrm>
                          <a:prstGeom prst="rect">
                            <a:avLst/>
                          </a:prstGeom>
                          <a:ln>
                            <a:noFill/>
                          </a:ln>
                        </wps:spPr>
                        <wps:txbx>
                          <w:txbxContent>
                            <w:p w14:paraId="20DC0BE3"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78" name="Rectangle 22778"/>
                        <wps:cNvSpPr/>
                        <wps:spPr>
                          <a:xfrm>
                            <a:off x="6153658" y="2134362"/>
                            <a:ext cx="42262" cy="142889"/>
                          </a:xfrm>
                          <a:prstGeom prst="rect">
                            <a:avLst/>
                          </a:prstGeom>
                          <a:ln>
                            <a:noFill/>
                          </a:ln>
                        </wps:spPr>
                        <wps:txbx>
                          <w:txbxContent>
                            <w:p w14:paraId="6364889F"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79" name="Shape 19629"/>
                        <wps:cNvSpPr/>
                        <wps:spPr>
                          <a:xfrm>
                            <a:off x="367284"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80" name="Shape 19630"/>
                        <wps:cNvSpPr/>
                        <wps:spPr>
                          <a:xfrm>
                            <a:off x="367284"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82" name="Shape 19631"/>
                        <wps:cNvSpPr/>
                        <wps:spPr>
                          <a:xfrm>
                            <a:off x="395478"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83" name="Shape 19632"/>
                        <wps:cNvSpPr/>
                        <wps:spPr>
                          <a:xfrm>
                            <a:off x="423672" y="2083464"/>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8272" name="Shape 19633"/>
                        <wps:cNvSpPr/>
                        <wps:spPr>
                          <a:xfrm>
                            <a:off x="5948681"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8273" name="Shape 19634"/>
                        <wps:cNvSpPr/>
                        <wps:spPr>
                          <a:xfrm>
                            <a:off x="5948681"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pic:pic xmlns:pic="http://schemas.openxmlformats.org/drawingml/2006/picture">
                        <pic:nvPicPr>
                          <pic:cNvPr id="18274" name="Picture 18274"/>
                          <pic:cNvPicPr/>
                        </pic:nvPicPr>
                        <pic:blipFill>
                          <a:blip r:embed="rId72"/>
                          <a:stretch>
                            <a:fillRect/>
                          </a:stretch>
                        </pic:blipFill>
                        <pic:spPr>
                          <a:xfrm>
                            <a:off x="1902714" y="132744"/>
                            <a:ext cx="2526792" cy="1786128"/>
                          </a:xfrm>
                          <a:prstGeom prst="rect">
                            <a:avLst/>
                          </a:prstGeom>
                        </pic:spPr>
                      </pic:pic>
                      <wps:wsp>
                        <wps:cNvPr id="18275" name="Rectangle 18275"/>
                        <wps:cNvSpPr/>
                        <wps:spPr>
                          <a:xfrm>
                            <a:off x="3291332" y="209244"/>
                            <a:ext cx="146344" cy="190519"/>
                          </a:xfrm>
                          <a:prstGeom prst="rect">
                            <a:avLst/>
                          </a:prstGeom>
                          <a:ln>
                            <a:noFill/>
                          </a:ln>
                        </wps:spPr>
                        <wps:txbx>
                          <w:txbxContent>
                            <w:p w14:paraId="26DCBFB1"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18276" name="Rectangle 18276"/>
                        <wps:cNvSpPr/>
                        <wps:spPr>
                          <a:xfrm>
                            <a:off x="3401060" y="209244"/>
                            <a:ext cx="56348" cy="190519"/>
                          </a:xfrm>
                          <a:prstGeom prst="rect">
                            <a:avLst/>
                          </a:prstGeom>
                          <a:ln>
                            <a:noFill/>
                          </a:ln>
                        </wps:spPr>
                        <wps:txbx>
                          <w:txbxContent>
                            <w:p w14:paraId="4BF844A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77" name="Rectangle 18277"/>
                        <wps:cNvSpPr/>
                        <wps:spPr>
                          <a:xfrm>
                            <a:off x="4433824" y="777696"/>
                            <a:ext cx="146344" cy="190519"/>
                          </a:xfrm>
                          <a:prstGeom prst="rect">
                            <a:avLst/>
                          </a:prstGeom>
                          <a:ln>
                            <a:noFill/>
                          </a:ln>
                        </wps:spPr>
                        <wps:txbx>
                          <w:txbxContent>
                            <w:p w14:paraId="320A9749"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18278" name="Rectangle 18278"/>
                        <wps:cNvSpPr/>
                        <wps:spPr>
                          <a:xfrm>
                            <a:off x="4543552" y="777696"/>
                            <a:ext cx="56348" cy="190519"/>
                          </a:xfrm>
                          <a:prstGeom prst="rect">
                            <a:avLst/>
                          </a:prstGeom>
                          <a:ln>
                            <a:noFill/>
                          </a:ln>
                        </wps:spPr>
                        <wps:txbx>
                          <w:txbxContent>
                            <w:p w14:paraId="3E391B1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79" name="Rectangle 18279"/>
                        <wps:cNvSpPr/>
                        <wps:spPr>
                          <a:xfrm>
                            <a:off x="4390390" y="1231087"/>
                            <a:ext cx="146344" cy="190519"/>
                          </a:xfrm>
                          <a:prstGeom prst="rect">
                            <a:avLst/>
                          </a:prstGeom>
                          <a:ln>
                            <a:noFill/>
                          </a:ln>
                        </wps:spPr>
                        <wps:txbx>
                          <w:txbxContent>
                            <w:p w14:paraId="0C61FEE1"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18280" name="Rectangle 18280"/>
                        <wps:cNvSpPr/>
                        <wps:spPr>
                          <a:xfrm>
                            <a:off x="4500118" y="1231087"/>
                            <a:ext cx="56348" cy="190519"/>
                          </a:xfrm>
                          <a:prstGeom prst="rect">
                            <a:avLst/>
                          </a:prstGeom>
                          <a:ln>
                            <a:noFill/>
                          </a:ln>
                        </wps:spPr>
                        <wps:txbx>
                          <w:txbxContent>
                            <w:p w14:paraId="73E84A0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1" name="Rectangle 18281"/>
                        <wps:cNvSpPr/>
                        <wps:spPr>
                          <a:xfrm>
                            <a:off x="1677416" y="1222704"/>
                            <a:ext cx="146344" cy="190519"/>
                          </a:xfrm>
                          <a:prstGeom prst="rect">
                            <a:avLst/>
                          </a:prstGeom>
                          <a:ln>
                            <a:noFill/>
                          </a:ln>
                        </wps:spPr>
                        <wps:txbx>
                          <w:txbxContent>
                            <w:p w14:paraId="384CC6F3"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18282" name="Rectangle 18282"/>
                        <wps:cNvSpPr/>
                        <wps:spPr>
                          <a:xfrm>
                            <a:off x="1787144" y="1222704"/>
                            <a:ext cx="56348" cy="190519"/>
                          </a:xfrm>
                          <a:prstGeom prst="rect">
                            <a:avLst/>
                          </a:prstGeom>
                          <a:ln>
                            <a:noFill/>
                          </a:ln>
                        </wps:spPr>
                        <wps:txbx>
                          <w:txbxContent>
                            <w:p w14:paraId="6631755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3" name="Rectangle 18283"/>
                        <wps:cNvSpPr/>
                        <wps:spPr>
                          <a:xfrm>
                            <a:off x="1728470" y="1588464"/>
                            <a:ext cx="135196" cy="190519"/>
                          </a:xfrm>
                          <a:prstGeom prst="rect">
                            <a:avLst/>
                          </a:prstGeom>
                          <a:ln>
                            <a:noFill/>
                          </a:ln>
                        </wps:spPr>
                        <wps:txbx>
                          <w:txbxContent>
                            <w:p w14:paraId="57BAAC15"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18284" name="Rectangle 18284"/>
                        <wps:cNvSpPr/>
                        <wps:spPr>
                          <a:xfrm>
                            <a:off x="1829816" y="1588464"/>
                            <a:ext cx="56348" cy="190519"/>
                          </a:xfrm>
                          <a:prstGeom prst="rect">
                            <a:avLst/>
                          </a:prstGeom>
                          <a:ln>
                            <a:noFill/>
                          </a:ln>
                        </wps:spPr>
                        <wps:txbx>
                          <w:txbxContent>
                            <w:p w14:paraId="595D995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5" name="Rectangle 18285"/>
                        <wps:cNvSpPr/>
                        <wps:spPr>
                          <a:xfrm>
                            <a:off x="4060190" y="1856689"/>
                            <a:ext cx="123845" cy="190519"/>
                          </a:xfrm>
                          <a:prstGeom prst="rect">
                            <a:avLst/>
                          </a:prstGeom>
                          <a:ln>
                            <a:noFill/>
                          </a:ln>
                        </wps:spPr>
                        <wps:txbx>
                          <w:txbxContent>
                            <w:p w14:paraId="4211FBB1" w14:textId="77777777" w:rsidR="00514E69" w:rsidRDefault="00514E69" w:rsidP="00413174">
                              <w:pPr>
                                <w:spacing w:after="0" w:line="276" w:lineRule="auto"/>
                              </w:pPr>
                              <w:r>
                                <w:rPr>
                                  <w:rFonts w:ascii="Arial" w:eastAsia="Arial" w:hAnsi="Arial" w:cs="Arial"/>
                                  <w:b/>
                                </w:rPr>
                                <w:t>F</w:t>
                              </w:r>
                            </w:p>
                          </w:txbxContent>
                        </wps:txbx>
                        <wps:bodyPr horzOverflow="overflow" vert="horz" lIns="0" tIns="0" rIns="0" bIns="0" rtlCol="0">
                          <a:noAutofit/>
                        </wps:bodyPr>
                      </wps:wsp>
                      <wps:wsp>
                        <wps:cNvPr id="18286" name="Rectangle 18286"/>
                        <wps:cNvSpPr/>
                        <wps:spPr>
                          <a:xfrm>
                            <a:off x="4153408" y="1856689"/>
                            <a:ext cx="56348" cy="190519"/>
                          </a:xfrm>
                          <a:prstGeom prst="rect">
                            <a:avLst/>
                          </a:prstGeom>
                          <a:ln>
                            <a:noFill/>
                          </a:ln>
                        </wps:spPr>
                        <wps:txbx>
                          <w:txbxContent>
                            <w:p w14:paraId="3B32B39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7" name="Shape 3612"/>
                        <wps:cNvSpPr/>
                        <wps:spPr>
                          <a:xfrm>
                            <a:off x="4237101" y="822989"/>
                            <a:ext cx="192024" cy="74168"/>
                          </a:xfrm>
                          <a:custGeom>
                            <a:avLst/>
                            <a:gdLst/>
                            <a:ahLst/>
                            <a:cxnLst/>
                            <a:rect l="0" t="0" r="0" b="0"/>
                            <a:pathLst>
                              <a:path w="192024" h="74168">
                                <a:moveTo>
                                  <a:pt x="65405" y="0"/>
                                </a:moveTo>
                                <a:lnTo>
                                  <a:pt x="72723" y="30971"/>
                                </a:lnTo>
                                <a:lnTo>
                                  <a:pt x="188976" y="3428"/>
                                </a:lnTo>
                                <a:lnTo>
                                  <a:pt x="192024" y="15748"/>
                                </a:lnTo>
                                <a:lnTo>
                                  <a:pt x="75636" y="43296"/>
                                </a:lnTo>
                                <a:lnTo>
                                  <a:pt x="82931" y="74168"/>
                                </a:lnTo>
                                <a:lnTo>
                                  <a:pt x="0" y="54609"/>
                                </a:lnTo>
                                <a:lnTo>
                                  <a:pt x="65405" y="0"/>
                                </a:lnTo>
                                <a:close/>
                              </a:path>
                            </a:pathLst>
                          </a:custGeom>
                          <a:solidFill>
                            <a:srgbClr val="000000"/>
                          </a:solidFill>
                          <a:ln w="0" cap="flat">
                            <a:noFill/>
                            <a:miter lim="127000"/>
                          </a:ln>
                          <a:effectLst/>
                        </wps:spPr>
                        <wps:bodyPr/>
                      </wps:wsp>
                      <wps:wsp>
                        <wps:cNvPr id="18288" name="Shape 3613"/>
                        <wps:cNvSpPr/>
                        <wps:spPr>
                          <a:xfrm>
                            <a:off x="4012946" y="1146330"/>
                            <a:ext cx="363728" cy="129794"/>
                          </a:xfrm>
                          <a:custGeom>
                            <a:avLst/>
                            <a:gdLst/>
                            <a:ahLst/>
                            <a:cxnLst/>
                            <a:rect l="0" t="0" r="0" b="0"/>
                            <a:pathLst>
                              <a:path w="363728" h="129794">
                                <a:moveTo>
                                  <a:pt x="83947" y="0"/>
                                </a:moveTo>
                                <a:lnTo>
                                  <a:pt x="74780" y="30466"/>
                                </a:lnTo>
                                <a:lnTo>
                                  <a:pt x="363728" y="117602"/>
                                </a:lnTo>
                                <a:lnTo>
                                  <a:pt x="360172" y="129794"/>
                                </a:lnTo>
                                <a:lnTo>
                                  <a:pt x="71112" y="42662"/>
                                </a:lnTo>
                                <a:lnTo>
                                  <a:pt x="61976" y="73025"/>
                                </a:lnTo>
                                <a:lnTo>
                                  <a:pt x="0" y="14478"/>
                                </a:lnTo>
                                <a:lnTo>
                                  <a:pt x="83947" y="0"/>
                                </a:lnTo>
                                <a:close/>
                              </a:path>
                            </a:pathLst>
                          </a:custGeom>
                          <a:solidFill>
                            <a:srgbClr val="000000"/>
                          </a:solidFill>
                          <a:ln w="0" cap="flat">
                            <a:noFill/>
                            <a:miter lim="127000"/>
                          </a:ln>
                          <a:effectLst/>
                        </wps:spPr>
                        <wps:bodyPr/>
                      </wps:wsp>
                      <wps:wsp>
                        <wps:cNvPr id="18291" name="Shape 3614"/>
                        <wps:cNvSpPr/>
                        <wps:spPr>
                          <a:xfrm>
                            <a:off x="3206623" y="326799"/>
                            <a:ext cx="110109" cy="339979"/>
                          </a:xfrm>
                          <a:custGeom>
                            <a:avLst/>
                            <a:gdLst/>
                            <a:ahLst/>
                            <a:cxnLst/>
                            <a:rect l="0" t="0" r="0" b="0"/>
                            <a:pathLst>
                              <a:path w="110109" h="339979">
                                <a:moveTo>
                                  <a:pt x="97917" y="0"/>
                                </a:moveTo>
                                <a:lnTo>
                                  <a:pt x="110109" y="3175"/>
                                </a:lnTo>
                                <a:lnTo>
                                  <a:pt x="43132" y="267688"/>
                                </a:lnTo>
                                <a:lnTo>
                                  <a:pt x="73914" y="275463"/>
                                </a:lnTo>
                                <a:lnTo>
                                  <a:pt x="18288" y="339979"/>
                                </a:lnTo>
                                <a:lnTo>
                                  <a:pt x="0" y="256794"/>
                                </a:lnTo>
                                <a:lnTo>
                                  <a:pt x="30803" y="264574"/>
                                </a:lnTo>
                                <a:lnTo>
                                  <a:pt x="97917" y="0"/>
                                </a:lnTo>
                                <a:close/>
                              </a:path>
                            </a:pathLst>
                          </a:custGeom>
                          <a:solidFill>
                            <a:srgbClr val="000000"/>
                          </a:solidFill>
                          <a:ln w="0" cap="flat">
                            <a:noFill/>
                            <a:miter lim="127000"/>
                          </a:ln>
                          <a:effectLst/>
                        </wps:spPr>
                        <wps:bodyPr/>
                      </wps:wsp>
                      <wps:wsp>
                        <wps:cNvPr id="18292" name="Shape 3615"/>
                        <wps:cNvSpPr/>
                        <wps:spPr>
                          <a:xfrm>
                            <a:off x="1835277" y="1238151"/>
                            <a:ext cx="1387094" cy="379095"/>
                          </a:xfrm>
                          <a:custGeom>
                            <a:avLst/>
                            <a:gdLst/>
                            <a:ahLst/>
                            <a:cxnLst/>
                            <a:rect l="0" t="0" r="0" b="0"/>
                            <a:pathLst>
                              <a:path w="1387094" h="379095">
                                <a:moveTo>
                                  <a:pt x="1303782" y="0"/>
                                </a:moveTo>
                                <a:lnTo>
                                  <a:pt x="1387094" y="17907"/>
                                </a:lnTo>
                                <a:lnTo>
                                  <a:pt x="1322705" y="73788"/>
                                </a:lnTo>
                                <a:lnTo>
                                  <a:pt x="1314819" y="43037"/>
                                </a:lnTo>
                                <a:lnTo>
                                  <a:pt x="3048" y="379095"/>
                                </a:lnTo>
                                <a:lnTo>
                                  <a:pt x="0" y="366776"/>
                                </a:lnTo>
                                <a:lnTo>
                                  <a:pt x="1311659" y="30715"/>
                                </a:lnTo>
                                <a:lnTo>
                                  <a:pt x="1303782" y="0"/>
                                </a:lnTo>
                                <a:close/>
                              </a:path>
                            </a:pathLst>
                          </a:custGeom>
                          <a:solidFill>
                            <a:srgbClr val="000000"/>
                          </a:solidFill>
                          <a:ln w="0" cap="flat">
                            <a:noFill/>
                            <a:miter lim="127000"/>
                          </a:ln>
                          <a:effectLst/>
                        </wps:spPr>
                        <wps:bodyPr/>
                      </wps:wsp>
                      <wps:wsp>
                        <wps:cNvPr id="18293" name="Shape 3616"/>
                        <wps:cNvSpPr/>
                        <wps:spPr>
                          <a:xfrm>
                            <a:off x="1788033" y="1008027"/>
                            <a:ext cx="1372743" cy="267716"/>
                          </a:xfrm>
                          <a:custGeom>
                            <a:avLst/>
                            <a:gdLst/>
                            <a:ahLst/>
                            <a:cxnLst/>
                            <a:rect l="0" t="0" r="0" b="0"/>
                            <a:pathLst>
                              <a:path w="1372743" h="267716">
                                <a:moveTo>
                                  <a:pt x="1291209" y="0"/>
                                </a:moveTo>
                                <a:lnTo>
                                  <a:pt x="1372743" y="24512"/>
                                </a:lnTo>
                                <a:lnTo>
                                  <a:pt x="1304163" y="75057"/>
                                </a:lnTo>
                                <a:lnTo>
                                  <a:pt x="1298771" y="43816"/>
                                </a:lnTo>
                                <a:lnTo>
                                  <a:pt x="2286" y="267716"/>
                                </a:lnTo>
                                <a:lnTo>
                                  <a:pt x="0" y="255143"/>
                                </a:lnTo>
                                <a:lnTo>
                                  <a:pt x="1296602" y="31245"/>
                                </a:lnTo>
                                <a:lnTo>
                                  <a:pt x="1291209" y="0"/>
                                </a:lnTo>
                                <a:close/>
                              </a:path>
                            </a:pathLst>
                          </a:custGeom>
                          <a:solidFill>
                            <a:srgbClr val="000000"/>
                          </a:solidFill>
                          <a:ln w="0" cap="flat">
                            <a:noFill/>
                            <a:miter lim="127000"/>
                          </a:ln>
                          <a:effectLst/>
                        </wps:spPr>
                        <wps:bodyPr/>
                      </wps:wsp>
                      <wps:wsp>
                        <wps:cNvPr id="18294" name="Shape 3617"/>
                        <wps:cNvSpPr/>
                        <wps:spPr>
                          <a:xfrm>
                            <a:off x="3475101" y="1711862"/>
                            <a:ext cx="563372" cy="211963"/>
                          </a:xfrm>
                          <a:custGeom>
                            <a:avLst/>
                            <a:gdLst/>
                            <a:ahLst/>
                            <a:cxnLst/>
                            <a:rect l="0" t="0" r="0" b="0"/>
                            <a:pathLst>
                              <a:path w="563372" h="211963">
                                <a:moveTo>
                                  <a:pt x="84455" y="0"/>
                                </a:moveTo>
                                <a:lnTo>
                                  <a:pt x="74055" y="29932"/>
                                </a:lnTo>
                                <a:lnTo>
                                  <a:pt x="563372" y="199898"/>
                                </a:lnTo>
                                <a:lnTo>
                                  <a:pt x="559308" y="211963"/>
                                </a:lnTo>
                                <a:lnTo>
                                  <a:pt x="69864" y="41996"/>
                                </a:lnTo>
                                <a:lnTo>
                                  <a:pt x="59436" y="72009"/>
                                </a:lnTo>
                                <a:lnTo>
                                  <a:pt x="0" y="10922"/>
                                </a:lnTo>
                                <a:lnTo>
                                  <a:pt x="84455"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14FE5E" id="Group 22761" o:spid="_x0000_s1691" style="width:487.9pt;height:176.5pt;mso-position-horizontal-relative:char;mso-position-vertical-relative:line" coordsize="61960,22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">
                <v:rect id="Rectangle 22762" o:spid="_x0000_s1692" style="position:absolute;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" filled="f" stroked="f">
                  <v:textbox inset="0,0,0,0">
                    <w:txbxContent>
                      <w:p w14:paraId="5606DD3E" w14:textId="77777777" w:rsidR="00514E69" w:rsidRDefault="00514E69" w:rsidP="00413174">
                        <w:pPr>
                          <w:spacing w:after="0" w:line="276" w:lineRule="auto"/>
                        </w:pPr>
                        <w:r>
                          <w:rPr>
                            <w:sz w:val="18"/>
                          </w:rPr>
                          <w:t xml:space="preserve"> </w:t>
                        </w:r>
                      </w:p>
                    </w:txbxContent>
                  </v:textbox>
                </v:rect>
                <v:rect id="Rectangle 22763" o:spid="_x0000_s1693" style="position:absolute;left:4495;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" filled="f" stroked="f">
                  <v:textbox inset="0,0,0,0">
                    <w:txbxContent>
                      <w:p w14:paraId="3F4329D5" w14:textId="77777777" w:rsidR="00514E69" w:rsidRDefault="00514E69" w:rsidP="00413174">
                        <w:pPr>
                          <w:spacing w:after="0" w:line="276" w:lineRule="auto"/>
                        </w:pPr>
                        <w:r>
                          <w:rPr>
                            <w:sz w:val="18"/>
                          </w:rPr>
                          <w:t xml:space="preserve"> </w:t>
                        </w:r>
                      </w:p>
                    </w:txbxContent>
                  </v:textbox>
                </v:rect>
                <v:rect id="Rectangle 22764" o:spid="_x0000_s1694" style="position:absolute;left:61536;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" filled="f" stroked="f">
                  <v:textbox inset="0,0,0,0">
                    <w:txbxContent>
                      <w:p w14:paraId="7546D2A7" w14:textId="77777777" w:rsidR="00514E69" w:rsidRDefault="00514E69" w:rsidP="00413174">
                        <w:pPr>
                          <w:spacing w:after="0" w:line="276" w:lineRule="auto"/>
                        </w:pPr>
                        <w:r>
                          <w:rPr>
                            <w:sz w:val="18"/>
                          </w:rPr>
                          <w:t xml:space="preserve"> </w:t>
                        </w:r>
                      </w:p>
                    </w:txbxContent>
                  </v:textbox>
                </v:rect>
                <v:rect id="Rectangle 22765" o:spid="_x0000_s1695" style="position:absolute;left:1562;top:1052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" filled="f" stroked="f">
                  <v:textbox inset="0,0,0,0">
                    <w:txbxContent>
                      <w:p w14:paraId="2933C500" w14:textId="77777777" w:rsidR="00514E69" w:rsidRDefault="00514E69" w:rsidP="00413174">
                        <w:pPr>
                          <w:spacing w:after="0" w:line="276" w:lineRule="auto"/>
                        </w:pPr>
                        <w:r>
                          <w:t xml:space="preserve"> </w:t>
                        </w:r>
                      </w:p>
                    </w:txbxContent>
                  </v:textbox>
                </v:rect>
                <v:rect id="Rectangle 22766" o:spid="_x0000_s1696" style="position:absolute;left:44391;top:1817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" filled="f" stroked="f">
                  <v:textbox inset="0,0,0,0">
                    <w:txbxContent>
                      <w:p w14:paraId="628F3E03" w14:textId="77777777" w:rsidR="00514E69" w:rsidRDefault="00514E69" w:rsidP="00413174">
                        <w:pPr>
                          <w:spacing w:after="0" w:line="276" w:lineRule="auto"/>
                        </w:pPr>
                        <w:r>
                          <w:t xml:space="preserve"> </w:t>
                        </w:r>
                      </w:p>
                    </w:txbxContent>
                  </v:textbox>
                </v:rect>
                <v:rect id="Rectangle 22767" o:spid="_x0000_s1697" style="position:absolute;left:61536;top:10527;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" filled="f" stroked="f">
                  <v:textbox inset="0,0,0,0">
                    <w:txbxContent>
                      <w:p w14:paraId="4E511D35" w14:textId="77777777" w:rsidR="00514E69" w:rsidRDefault="00514E69" w:rsidP="00413174">
                        <w:pPr>
                          <w:spacing w:after="0" w:line="276" w:lineRule="auto"/>
                        </w:pPr>
                        <w:r>
                          <w:t xml:space="preserve"> </w:t>
                        </w:r>
                      </w:p>
                    </w:txbxContent>
                  </v:textbox>
                </v:rect>
                <v:shape id="Shape 19621" o:spid="_x0000_s1698" style="position:absolute;left:3672;top:1083;width:282;height:290;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" path="m,l28194,r,28956l,28956,,e" fillcolor="black" stroked="f" strokeweight="0">
                  <v:stroke miterlimit="83231f" joinstyle="miter"/>
                  <v:path arrowok="t" textboxrect="0,0,28194,28956"/>
                </v:shape>
                <v:shape id="Shape 19622" o:spid="_x0000_s1699" style="position:absolute;left:3672;top:1083;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" path="m,l28194,r,28194l,28194,,e" fillcolor="black" stroked="f" strokeweight="0">
                  <v:stroke miterlimit="83231f" joinstyle="miter"/>
                  <v:path arrowok="t" textboxrect="0,0,28194,28194"/>
                </v:shape>
                <v:shape id="Shape 19623" o:spid="_x0000_s1700" style="position:absolute;left:3954;top:1083;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" path="m,l28194,r,28194l,28194,,e" fillcolor="black" stroked="f" strokeweight="0">
                  <v:stroke miterlimit="83231f" joinstyle="miter"/>
                  <v:path arrowok="t" textboxrect="0,0,28194,28194"/>
                </v:shape>
                <v:shape id="Shape 19624" o:spid="_x0000_s1701" style="position:absolute;left:4236;top:1083;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" path="m,l5525008,r,28194l,28194,,e" fillcolor="black" stroked="f" strokeweight="0">
                  <v:stroke miterlimit="83231f" joinstyle="miter"/>
                  <v:path arrowok="t" textboxrect="0,0,5525008,28194"/>
                </v:shape>
                <v:shape id="Shape 19625" o:spid="_x0000_s1702" style="position:absolute;left:59486;top:1083;width:282;height:290;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" path="m,l28194,r,28956l,28956,,e" fillcolor="black" stroked="f" strokeweight="0">
                  <v:stroke miterlimit="83231f" joinstyle="miter"/>
                  <v:path arrowok="t" textboxrect="0,0,28194,28956"/>
                </v:shape>
                <v:shape id="Shape 19626" o:spid="_x0000_s1703" style="position:absolute;left:59486;top:1083;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" path="m,l28194,r,28194l,28194,,e" fillcolor="black" stroked="f" strokeweight="0">
                  <v:stroke miterlimit="83231f" joinstyle="miter"/>
                  <v:path arrowok="t" textboxrect="0,0,28194,28194"/>
                </v:shape>
                <v:shape id="Shape 19627" o:spid="_x0000_s1704" style="position:absolute;left:3672;top:1373;width:282;height:19461;visibility:visible;mso-wrap-style:square;v-text-anchor:top" coordsize="28194,194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" path="m,l28194,r,1946149l,1946149,,e" fillcolor="black" stroked="f" strokeweight="0">
                  <v:stroke miterlimit="83231f" joinstyle="miter"/>
                  <v:path arrowok="t" textboxrect="0,0,28194,1946149"/>
                </v:shape>
                <v:shape id="Shape 19628" o:spid="_x0000_s1705" style="position:absolute;left:59486;top:1373;width:282;height:19461;visibility:visible;mso-wrap-style:square;v-text-anchor:top" coordsize="28194,194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" path="m,l28194,r,1946149l,1946149,,e" fillcolor="black" stroked="f" strokeweight="0">
                  <v:stroke miterlimit="83231f" joinstyle="miter"/>
                  <v:path arrowok="t" textboxrect="0,0,28194,1946149"/>
                </v:shape>
                <v:rect id="Rectangle 22776" o:spid="_x0000_s1706" style="position:absolute;top:21343;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" filled="f" stroked="f">
                  <v:textbox inset="0,0,0,0">
                    <w:txbxContent>
                      <w:p w14:paraId="0E28E83E" w14:textId="77777777" w:rsidR="00514E69" w:rsidRDefault="00514E69" w:rsidP="00413174">
                        <w:pPr>
                          <w:spacing w:after="0" w:line="276" w:lineRule="auto"/>
                        </w:pPr>
                        <w:r>
                          <w:rPr>
                            <w:sz w:val="18"/>
                          </w:rPr>
                          <w:t xml:space="preserve"> </w:t>
                        </w:r>
                      </w:p>
                    </w:txbxContent>
                  </v:textbox>
                </v:rect>
                <v:rect id="Rectangle 22777" o:spid="_x0000_s1707" style="position:absolute;left:4495;top:2134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" filled="f" stroked="f">
                  <v:textbox inset="0,0,0,0">
                    <w:txbxContent>
                      <w:p w14:paraId="20DC0BE3" w14:textId="77777777" w:rsidR="00514E69" w:rsidRDefault="00514E69" w:rsidP="00413174">
                        <w:pPr>
                          <w:spacing w:after="0" w:line="276" w:lineRule="auto"/>
                        </w:pPr>
                        <w:r>
                          <w:rPr>
                            <w:sz w:val="18"/>
                          </w:rPr>
                          <w:t xml:space="preserve"> </w:t>
                        </w:r>
                      </w:p>
                    </w:txbxContent>
                  </v:textbox>
                </v:rect>
                <v:rect id="Rectangle 22778" o:spid="_x0000_s1708" style="position:absolute;left:61536;top:2134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" filled="f" stroked="f">
                  <v:textbox inset="0,0,0,0">
                    <w:txbxContent>
                      <w:p w14:paraId="6364889F" w14:textId="77777777" w:rsidR="00514E69" w:rsidRDefault="00514E69" w:rsidP="00413174">
                        <w:pPr>
                          <w:spacing w:after="0" w:line="276" w:lineRule="auto"/>
                        </w:pPr>
                        <w:r>
                          <w:rPr>
                            <w:sz w:val="18"/>
                          </w:rPr>
                          <w:t xml:space="preserve"> </w:t>
                        </w:r>
                      </w:p>
                    </w:txbxContent>
                  </v:textbox>
                </v:rect>
                <v:shape id="Shape 19629" o:spid="_x0000_s1709" style="position:absolute;left:3672;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" path="m,l28194,r,28194l,28194,,e" fillcolor="black" stroked="f" strokeweight="0">
                  <v:stroke miterlimit="83231f" joinstyle="miter"/>
                  <v:path arrowok="t" textboxrect="0,0,28194,28194"/>
                </v:shape>
                <v:shape id="Shape 19630" o:spid="_x0000_s1710" style="position:absolute;left:3672;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" path="m,l28194,r,28194l,28194,,e" fillcolor="black" stroked="f" strokeweight="0">
                  <v:stroke miterlimit="83231f" joinstyle="miter"/>
                  <v:path arrowok="t" textboxrect="0,0,28194,28194"/>
                </v:shape>
                <v:shape id="Shape 19631" o:spid="_x0000_s1711" style="position:absolute;left:3954;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" path="m,l28194,r,28194l,28194,,e" fillcolor="black" stroked="f" strokeweight="0">
                  <v:stroke miterlimit="83231f" joinstyle="miter"/>
                  <v:path arrowok="t" textboxrect="0,0,28194,28194"/>
                </v:shape>
                <v:shape id="Shape 19632" o:spid="_x0000_s1712" style="position:absolute;left:4236;top:20834;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" path="m,l5525008,r,28194l,28194,,e" fillcolor="black" stroked="f" strokeweight="0">
                  <v:stroke miterlimit="83231f" joinstyle="miter"/>
                  <v:path arrowok="t" textboxrect="0,0,5525008,28194"/>
                </v:shape>
                <v:shape id="Shape 19633" o:spid="_x0000_s1713" style="position:absolute;left:59486;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" path="m,l28194,r,28194l,28194,,e" fillcolor="black" stroked="f" strokeweight="0">
                  <v:stroke miterlimit="83231f" joinstyle="miter"/>
                  <v:path arrowok="t" textboxrect="0,0,28194,28194"/>
                </v:shape>
                <v:shape id="Shape 19634" o:spid="_x0000_s1714" style="position:absolute;left:59486;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" path="m,l28194,r,28194l,28194,,e" fillcolor="black" stroked="f" strokeweight="0">
                  <v:stroke miterlimit="83231f" joinstyle="miter"/>
                  <v:path arrowok="t" textboxrect="0,0,28194,28194"/>
                </v:shape>
                <v:shape id="Picture 18274" o:spid="_x0000_s1715" type="#_x0000_t75" style="position:absolute;left:19027;top:1327;width:25268;height:1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">
                  <v:imagedata r:id="rId73" o:title=""/>
                </v:shape>
                <v:rect id="Rectangle 18275" o:spid="_x0000_s1716" style="position:absolute;left:32913;top:2092;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" filled="f" stroked="f">
                  <v:textbox inset="0,0,0,0">
                    <w:txbxContent>
                      <w:p w14:paraId="26DCBFB1" w14:textId="77777777" w:rsidR="00514E69" w:rsidRDefault="00514E69" w:rsidP="00413174">
                        <w:pPr>
                          <w:spacing w:after="0" w:line="276" w:lineRule="auto"/>
                        </w:pPr>
                        <w:r>
                          <w:rPr>
                            <w:rFonts w:ascii="Arial" w:eastAsia="Arial" w:hAnsi="Arial" w:cs="Arial"/>
                            <w:b/>
                          </w:rPr>
                          <w:t>A</w:t>
                        </w:r>
                      </w:p>
                    </w:txbxContent>
                  </v:textbox>
                </v:rect>
                <v:rect id="Rectangle 18276" o:spid="_x0000_s1717" style="position:absolute;left:34010;top:2092;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" filled="f" stroked="f">
                  <v:textbox inset="0,0,0,0">
                    <w:txbxContent>
                      <w:p w14:paraId="4BF844A4" w14:textId="77777777" w:rsidR="00514E69" w:rsidRDefault="00514E69" w:rsidP="00413174">
                        <w:pPr>
                          <w:spacing w:after="0" w:line="276" w:lineRule="auto"/>
                        </w:pPr>
                        <w:r>
                          <w:rPr>
                            <w:rFonts w:ascii="Arial" w:eastAsia="Arial" w:hAnsi="Arial" w:cs="Arial"/>
                            <w:b/>
                          </w:rPr>
                          <w:t xml:space="preserve"> </w:t>
                        </w:r>
                      </w:p>
                    </w:txbxContent>
                  </v:textbox>
                </v:rect>
                <v:rect id="Rectangle 18277" o:spid="_x0000_s1718" style="position:absolute;left:44338;top:7776;width:14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" filled="f" stroked="f">
                  <v:textbox inset="0,0,0,0">
                    <w:txbxContent>
                      <w:p w14:paraId="320A9749" w14:textId="77777777" w:rsidR="00514E69" w:rsidRDefault="00514E69" w:rsidP="00413174">
                        <w:pPr>
                          <w:spacing w:after="0" w:line="276" w:lineRule="auto"/>
                        </w:pPr>
                        <w:r>
                          <w:rPr>
                            <w:rFonts w:ascii="Arial" w:eastAsia="Arial" w:hAnsi="Arial" w:cs="Arial"/>
                            <w:b/>
                          </w:rPr>
                          <w:t>B</w:t>
                        </w:r>
                      </w:p>
                    </w:txbxContent>
                  </v:textbox>
                </v:rect>
                <v:rect id="Rectangle 18278" o:spid="_x0000_s1719" style="position:absolute;left:45435;top:7776;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" filled="f" stroked="f">
                  <v:textbox inset="0,0,0,0">
                    <w:txbxContent>
                      <w:p w14:paraId="3E391B19" w14:textId="77777777" w:rsidR="00514E69" w:rsidRDefault="00514E69" w:rsidP="00413174">
                        <w:pPr>
                          <w:spacing w:after="0" w:line="276" w:lineRule="auto"/>
                        </w:pPr>
                        <w:r>
                          <w:rPr>
                            <w:rFonts w:ascii="Arial" w:eastAsia="Arial" w:hAnsi="Arial" w:cs="Arial"/>
                            <w:b/>
                          </w:rPr>
                          <w:t xml:space="preserve"> </w:t>
                        </w:r>
                      </w:p>
                    </w:txbxContent>
                  </v:textbox>
                </v:rect>
                <v:rect id="Rectangle 18279" o:spid="_x0000_s1720" style="position:absolute;left:43903;top:12310;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" filled="f" stroked="f">
                  <v:textbox inset="0,0,0,0">
                    <w:txbxContent>
                      <w:p w14:paraId="0C61FEE1" w14:textId="77777777" w:rsidR="00514E69" w:rsidRDefault="00514E69" w:rsidP="00413174">
                        <w:pPr>
                          <w:spacing w:after="0" w:line="276" w:lineRule="auto"/>
                        </w:pPr>
                        <w:r>
                          <w:rPr>
                            <w:rFonts w:ascii="Arial" w:eastAsia="Arial" w:hAnsi="Arial" w:cs="Arial"/>
                            <w:b/>
                          </w:rPr>
                          <w:t>C</w:t>
                        </w:r>
                      </w:p>
                    </w:txbxContent>
                  </v:textbox>
                </v:rect>
                <v:rect id="Rectangle 18280" o:spid="_x0000_s1721" style="position:absolute;left:45001;top:1231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" filled="f" stroked="f">
                  <v:textbox inset="0,0,0,0">
                    <w:txbxContent>
                      <w:p w14:paraId="73E84A07" w14:textId="77777777" w:rsidR="00514E69" w:rsidRDefault="00514E69" w:rsidP="00413174">
                        <w:pPr>
                          <w:spacing w:after="0" w:line="276" w:lineRule="auto"/>
                        </w:pPr>
                        <w:r>
                          <w:rPr>
                            <w:rFonts w:ascii="Arial" w:eastAsia="Arial" w:hAnsi="Arial" w:cs="Arial"/>
                            <w:b/>
                          </w:rPr>
                          <w:t xml:space="preserve"> </w:t>
                        </w:r>
                      </w:p>
                    </w:txbxContent>
                  </v:textbox>
                </v:rect>
                <v:rect id="Rectangle 18281" o:spid="_x0000_s1722" style="position:absolute;left:16774;top:12227;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" filled="f" stroked="f">
                  <v:textbox inset="0,0,0,0">
                    <w:txbxContent>
                      <w:p w14:paraId="384CC6F3" w14:textId="77777777" w:rsidR="00514E69" w:rsidRDefault="00514E69" w:rsidP="00413174">
                        <w:pPr>
                          <w:spacing w:after="0" w:line="276" w:lineRule="auto"/>
                        </w:pPr>
                        <w:r>
                          <w:rPr>
                            <w:rFonts w:ascii="Arial" w:eastAsia="Arial" w:hAnsi="Arial" w:cs="Arial"/>
                            <w:b/>
                          </w:rPr>
                          <w:t>D</w:t>
                        </w:r>
                      </w:p>
                    </w:txbxContent>
                  </v:textbox>
                </v:rect>
                <v:rect id="Rectangle 18282" o:spid="_x0000_s1723" style="position:absolute;left:17871;top:1222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" filled="f" stroked="f">
                  <v:textbox inset="0,0,0,0">
                    <w:txbxContent>
                      <w:p w14:paraId="66317557" w14:textId="77777777" w:rsidR="00514E69" w:rsidRDefault="00514E69" w:rsidP="00413174">
                        <w:pPr>
                          <w:spacing w:after="0" w:line="276" w:lineRule="auto"/>
                        </w:pPr>
                        <w:r>
                          <w:rPr>
                            <w:rFonts w:ascii="Arial" w:eastAsia="Arial" w:hAnsi="Arial" w:cs="Arial"/>
                            <w:b/>
                          </w:rPr>
                          <w:t xml:space="preserve"> </w:t>
                        </w:r>
                      </w:p>
                    </w:txbxContent>
                  </v:textbox>
                </v:rect>
                <v:rect id="Rectangle 18283" o:spid="_x0000_s1724" style="position:absolute;left:17284;top:15884;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" filled="f" stroked="f">
                  <v:textbox inset="0,0,0,0">
                    <w:txbxContent>
                      <w:p w14:paraId="57BAAC15" w14:textId="77777777" w:rsidR="00514E69" w:rsidRDefault="00514E69" w:rsidP="00413174">
                        <w:pPr>
                          <w:spacing w:after="0" w:line="276" w:lineRule="auto"/>
                        </w:pPr>
                        <w:r>
                          <w:rPr>
                            <w:rFonts w:ascii="Arial" w:eastAsia="Arial" w:hAnsi="Arial" w:cs="Arial"/>
                            <w:b/>
                          </w:rPr>
                          <w:t>E</w:t>
                        </w:r>
                      </w:p>
                    </w:txbxContent>
                  </v:textbox>
                </v:rect>
                <v:rect id="Rectangle 18284" o:spid="_x0000_s1725" style="position:absolute;left:18298;top:1588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" filled="f" stroked="f">
                  <v:textbox inset="0,0,0,0">
                    <w:txbxContent>
                      <w:p w14:paraId="595D9959" w14:textId="77777777" w:rsidR="00514E69" w:rsidRDefault="00514E69" w:rsidP="00413174">
                        <w:pPr>
                          <w:spacing w:after="0" w:line="276" w:lineRule="auto"/>
                        </w:pPr>
                        <w:r>
                          <w:rPr>
                            <w:rFonts w:ascii="Arial" w:eastAsia="Arial" w:hAnsi="Arial" w:cs="Arial"/>
                            <w:b/>
                          </w:rPr>
                          <w:t xml:space="preserve"> </w:t>
                        </w:r>
                      </w:p>
                    </w:txbxContent>
                  </v:textbox>
                </v:rect>
                <v:rect id="Rectangle 18285" o:spid="_x0000_s1726" style="position:absolute;left:40601;top:18566;width:1239;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" filled="f" stroked="f">
                  <v:textbox inset="0,0,0,0">
                    <w:txbxContent>
                      <w:p w14:paraId="4211FBB1" w14:textId="77777777" w:rsidR="00514E69" w:rsidRDefault="00514E69" w:rsidP="00413174">
                        <w:pPr>
                          <w:spacing w:after="0" w:line="276" w:lineRule="auto"/>
                        </w:pPr>
                        <w:r>
                          <w:rPr>
                            <w:rFonts w:ascii="Arial" w:eastAsia="Arial" w:hAnsi="Arial" w:cs="Arial"/>
                            <w:b/>
                          </w:rPr>
                          <w:t>F</w:t>
                        </w:r>
                      </w:p>
                    </w:txbxContent>
                  </v:textbox>
                </v:rect>
                <v:rect id="Rectangle 18286" o:spid="_x0000_s1727" style="position:absolute;left:41534;top:18566;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" filled="f" stroked="f">
                  <v:textbox inset="0,0,0,0">
                    <w:txbxContent>
                      <w:p w14:paraId="3B32B394" w14:textId="77777777" w:rsidR="00514E69" w:rsidRDefault="00514E69" w:rsidP="00413174">
                        <w:pPr>
                          <w:spacing w:after="0" w:line="276" w:lineRule="auto"/>
                        </w:pPr>
                        <w:r>
                          <w:rPr>
                            <w:rFonts w:ascii="Arial" w:eastAsia="Arial" w:hAnsi="Arial" w:cs="Arial"/>
                            <w:b/>
                          </w:rPr>
                          <w:t xml:space="preserve"> </w:t>
                        </w:r>
                      </w:p>
                    </w:txbxContent>
                  </v:textbox>
                </v:rect>
                <v:shape id="Shape 3612" o:spid="_x0000_s1728" style="position:absolute;left:42371;top:8229;width:1920;height:742;visibility:visible;mso-wrap-style:square;v-text-anchor:top" coordsize="192024,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" path="m65405,r7318,30971l188976,3428r3048,12320l75636,43296r7295,30872l,54609,65405,xe" fillcolor="black" stroked="f" strokeweight="0">
                  <v:stroke miterlimit="83231f" joinstyle="miter"/>
                  <v:path arrowok="t" textboxrect="0,0,192024,74168"/>
                </v:shape>
                <v:shape id="Shape 3613" o:spid="_x0000_s1729" style="position:absolute;left:40129;top:11463;width:3637;height:1298;visibility:visible;mso-wrap-style:square;v-text-anchor:top" coordsize="363728,12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" path="m83947,l74780,30466r288948,87136l360172,129794,71112,42662,61976,73025,,14478,83947,xe" fillcolor="black" stroked="f" strokeweight="0">
                  <v:stroke miterlimit="83231f" joinstyle="miter"/>
                  <v:path arrowok="t" textboxrect="0,0,363728,129794"/>
                </v:shape>
                <v:shape id="Shape 3614" o:spid="_x0000_s1730" style="position:absolute;left:32066;top:3267;width:1101;height:3400;visibility:visible;mso-wrap-style:square;v-text-anchor:top" coordsize="110109,33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" path="m97917,r12192,3175l43132,267688r30782,7775l18288,339979,,256794r30803,7780l97917,xe" fillcolor="black" stroked="f" strokeweight="0">
                  <v:stroke miterlimit="83231f" joinstyle="miter"/>
                  <v:path arrowok="t" textboxrect="0,0,110109,339979"/>
                </v:shape>
                <v:shape id="Shape 3615" o:spid="_x0000_s1731" style="position:absolute;left:18352;top:12381;width:13871;height:3791;visibility:visible;mso-wrap-style:square;v-text-anchor:top" coordsize="1387094,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" path="m1303782,r83312,17907l1322705,73788r-7886,-30751l3048,379095,,366776,1311659,30715,1303782,xe" fillcolor="black" stroked="f" strokeweight="0">
                  <v:stroke miterlimit="83231f" joinstyle="miter"/>
                  <v:path arrowok="t" textboxrect="0,0,1387094,379095"/>
                </v:shape>
                <v:shape id="Shape 3616" o:spid="_x0000_s1732" style="position:absolute;left:17880;top:10080;width:13727;height:2677;visibility:visible;mso-wrap-style:square;v-text-anchor:top" coordsize="1372743,26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" path="m1291209,r81534,24512l1304163,75057r-5392,-31241l2286,267716,,255143,1296602,31245,1291209,xe" fillcolor="black" stroked="f" strokeweight="0">
                  <v:stroke miterlimit="83231f" joinstyle="miter"/>
                  <v:path arrowok="t" textboxrect="0,0,1372743,267716"/>
                </v:shape>
                <v:shape id="Shape 3617" o:spid="_x0000_s1733" style="position:absolute;left:34751;top:17118;width:5633;height:2120;visibility:visible;mso-wrap-style:square;v-text-anchor:top" coordsize="563372,21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" path="m84455,l74055,29932,563372,199898r-4064,12065l69864,41996,59436,72009,,10922,84455,xe" fillcolor="black" stroked="f" strokeweight="0">
                  <v:stroke miterlimit="83231f" joinstyle="miter"/>
                  <v:path arrowok="t" textboxrect="0,0,563372,211963"/>
                </v:shape>
                <w10:anchorlock/>
              </v:group>
            </w:pict>
          </mc:Fallback>
        </mc:AlternateContent>
      </w:r>
    </w:p>
    <w:p w14:paraId="3329DA7A"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Write down the letter and the name of the layer where the following occurs: </w:t>
      </w:r>
      <w:r w:rsidRPr="007C1F3C">
        <w:rPr>
          <w:rFonts w:ascii="Arial" w:hAnsi="Arial" w:cs="Arial"/>
          <w:sz w:val="24"/>
          <w:szCs w:val="24"/>
        </w:rPr>
        <w:tab/>
        <w:t xml:space="preserve"> </w:t>
      </w:r>
    </w:p>
    <w:p w14:paraId="67AF5069"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BACC108" w14:textId="77777777" w:rsidR="00413174" w:rsidRPr="007C1F3C" w:rsidRDefault="00413174" w:rsidP="00A65AB8">
      <w:pPr>
        <w:numPr>
          <w:ilvl w:val="2"/>
          <w:numId w:val="104"/>
        </w:numPr>
        <w:spacing w:after="33" w:line="237" w:lineRule="auto"/>
        <w:ind w:hanging="1018"/>
        <w:rPr>
          <w:rFonts w:ascii="Arial" w:hAnsi="Arial" w:cs="Arial"/>
          <w:sz w:val="24"/>
          <w:szCs w:val="24"/>
        </w:rPr>
      </w:pPr>
      <w:r w:rsidRPr="007C1F3C">
        <w:rPr>
          <w:rFonts w:ascii="Arial" w:hAnsi="Arial" w:cs="Arial"/>
          <w:sz w:val="24"/>
          <w:szCs w:val="24"/>
        </w:rPr>
        <w:t xml:space="preserve">Collect the urine of the unborn calf (2) </w:t>
      </w:r>
    </w:p>
    <w:p w14:paraId="3D763788"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B3D3E42" w14:textId="77777777" w:rsidR="00413174" w:rsidRPr="007C1F3C" w:rsidRDefault="00413174" w:rsidP="00A65AB8">
      <w:pPr>
        <w:numPr>
          <w:ilvl w:val="2"/>
          <w:numId w:val="104"/>
        </w:numPr>
        <w:spacing w:after="33" w:line="237" w:lineRule="auto"/>
        <w:ind w:hanging="1018"/>
        <w:rPr>
          <w:rFonts w:ascii="Arial" w:hAnsi="Arial" w:cs="Arial"/>
          <w:sz w:val="24"/>
          <w:szCs w:val="24"/>
        </w:rPr>
      </w:pPr>
      <w:r w:rsidRPr="007C1F3C">
        <w:rPr>
          <w:rFonts w:ascii="Arial" w:hAnsi="Arial" w:cs="Arial"/>
          <w:sz w:val="24"/>
          <w:szCs w:val="24"/>
        </w:rPr>
        <w:t xml:space="preserve">Allows nutrient uptake, waste elimination through the mother (2) </w:t>
      </w:r>
    </w:p>
    <w:p w14:paraId="778A72B8"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B95E87A" w14:textId="19B99955" w:rsidR="00413174" w:rsidRPr="00C8728F" w:rsidRDefault="00413174" w:rsidP="005F0ED1">
      <w:pPr>
        <w:numPr>
          <w:ilvl w:val="2"/>
          <w:numId w:val="104"/>
        </w:numPr>
        <w:spacing w:after="32" w:line="237" w:lineRule="auto"/>
        <w:ind w:hanging="1018"/>
        <w:jc w:val="both"/>
        <w:rPr>
          <w:rFonts w:ascii="Arial" w:hAnsi="Arial" w:cs="Arial"/>
          <w:sz w:val="24"/>
          <w:szCs w:val="24"/>
        </w:rPr>
      </w:pPr>
      <w:r w:rsidRPr="00C8728F">
        <w:rPr>
          <w:rFonts w:ascii="Arial" w:hAnsi="Arial" w:cs="Arial"/>
          <w:sz w:val="24"/>
          <w:szCs w:val="24"/>
        </w:rPr>
        <w:t xml:space="preserve">Attaches </w:t>
      </w:r>
      <w:r w:rsidR="00C8728F" w:rsidRPr="00C8728F">
        <w:rPr>
          <w:rFonts w:ascii="Arial" w:hAnsi="Arial" w:cs="Arial"/>
          <w:sz w:val="24"/>
          <w:szCs w:val="24"/>
        </w:rPr>
        <w:t xml:space="preserve">the foetus to the caruncles (2)   </w:t>
      </w:r>
      <w:r w:rsidR="00D94AE9">
        <w:rPr>
          <w:rFonts w:ascii="Arial" w:hAnsi="Arial" w:cs="Arial"/>
          <w:sz w:val="24"/>
          <w:szCs w:val="24"/>
        </w:rPr>
        <w:t xml:space="preserve">                          </w:t>
      </w:r>
      <w:r w:rsidRPr="00C8728F">
        <w:rPr>
          <w:rFonts w:ascii="Arial" w:hAnsi="Arial" w:cs="Arial"/>
          <w:sz w:val="24"/>
          <w:szCs w:val="24"/>
        </w:rPr>
        <w:t xml:space="preserve">  </w:t>
      </w:r>
      <w:r w:rsidRPr="00C8728F">
        <w:rPr>
          <w:rFonts w:ascii="Arial" w:eastAsia="Arial" w:hAnsi="Arial" w:cs="Arial"/>
          <w:b/>
          <w:sz w:val="24"/>
          <w:szCs w:val="24"/>
        </w:rPr>
        <w:t xml:space="preserve"> [35]</w:t>
      </w:r>
      <w:r w:rsidRPr="00C8728F">
        <w:rPr>
          <w:rFonts w:ascii="Arial" w:hAnsi="Arial" w:cs="Arial"/>
          <w:sz w:val="24"/>
          <w:szCs w:val="24"/>
        </w:rPr>
        <w:t xml:space="preserve"> </w:t>
      </w:r>
    </w:p>
    <w:p w14:paraId="0E1FBE77" w14:textId="77777777" w:rsidR="00413174" w:rsidRPr="007C1F3C" w:rsidRDefault="00413174" w:rsidP="00413174">
      <w:pPr>
        <w:spacing w:after="4" w:line="240" w:lineRule="auto"/>
        <w:ind w:right="-15"/>
        <w:rPr>
          <w:rFonts w:ascii="Arial" w:hAnsi="Arial" w:cs="Arial"/>
          <w:sz w:val="24"/>
          <w:szCs w:val="24"/>
        </w:rPr>
      </w:pPr>
      <w:r w:rsidRPr="007C1F3C">
        <w:rPr>
          <w:rFonts w:ascii="Arial" w:eastAsia="Arial" w:hAnsi="Arial" w:cs="Arial"/>
          <w:b/>
          <w:sz w:val="24"/>
          <w:szCs w:val="24"/>
        </w:rPr>
        <w:t>QUESTION 4:  ANIMAL REPRODUCTION (TRIAL 2015 – EC)</w:t>
      </w:r>
      <w:r w:rsidRPr="007C1F3C">
        <w:rPr>
          <w:rFonts w:ascii="Arial" w:hAnsi="Arial" w:cs="Arial"/>
          <w:sz w:val="24"/>
          <w:szCs w:val="24"/>
        </w:rPr>
        <w:t xml:space="preserve"> </w:t>
      </w:r>
    </w:p>
    <w:p w14:paraId="72DA856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443D177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diagram below illustrates the reproductive system of a bull. </w:t>
      </w:r>
      <w:r w:rsidRPr="007C1F3C">
        <w:rPr>
          <w:rFonts w:ascii="Arial" w:hAnsi="Arial" w:cs="Arial"/>
          <w:sz w:val="24"/>
          <w:szCs w:val="24"/>
        </w:rPr>
        <w:tab/>
        <w:t xml:space="preserve"> </w:t>
      </w:r>
    </w:p>
    <w:p w14:paraId="76B9EFB1" w14:textId="77777777" w:rsidR="00413174" w:rsidRPr="007C1F3C" w:rsidRDefault="00413174" w:rsidP="00413174">
      <w:pPr>
        <w:spacing w:line="240" w:lineRule="auto"/>
        <w:ind w:right="34"/>
        <w:jc w:val="right"/>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0DAB1147" wp14:editId="76C28B02">
                <wp:extent cx="6116752" cy="4107434"/>
                <wp:effectExtent l="0" t="0" r="0" b="0"/>
                <wp:docPr id="18295" name="Group 18295"/>
                <wp:cNvGraphicFramePr/>
                <a:graphic xmlns:a="http://schemas.openxmlformats.org/drawingml/2006/main">
                  <a:graphicData uri="http://schemas.microsoft.com/office/word/2010/wordprocessingGroup">
                    <wpg:wgp>
                      <wpg:cNvGrpSpPr/>
                      <wpg:grpSpPr>
                        <a:xfrm>
                          <a:off x="0" y="0"/>
                          <a:ext cx="6116752" cy="4107434"/>
                          <a:chOff x="0" y="0"/>
                          <a:chExt cx="6116752" cy="4107434"/>
                        </a:xfrm>
                      </wpg:grpSpPr>
                      <wps:wsp>
                        <wps:cNvPr id="18296" name="Rectangle 18296"/>
                        <wps:cNvSpPr/>
                        <wps:spPr>
                          <a:xfrm>
                            <a:off x="0" y="0"/>
                            <a:ext cx="56314" cy="226002"/>
                          </a:xfrm>
                          <a:prstGeom prst="rect">
                            <a:avLst/>
                          </a:prstGeom>
                          <a:ln>
                            <a:noFill/>
                          </a:ln>
                        </wps:spPr>
                        <wps:txbx>
                          <w:txbxContent>
                            <w:p w14:paraId="20BD57E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297" name="Rectangle 18297"/>
                        <wps:cNvSpPr/>
                        <wps:spPr>
                          <a:xfrm>
                            <a:off x="448818" y="0"/>
                            <a:ext cx="56314" cy="226002"/>
                          </a:xfrm>
                          <a:prstGeom prst="rect">
                            <a:avLst/>
                          </a:prstGeom>
                          <a:ln>
                            <a:noFill/>
                          </a:ln>
                        </wps:spPr>
                        <wps:txbx>
                          <w:txbxContent>
                            <w:p w14:paraId="60380C7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298" name="Rectangle 18298"/>
                        <wps:cNvSpPr/>
                        <wps:spPr>
                          <a:xfrm>
                            <a:off x="6074410" y="0"/>
                            <a:ext cx="56314" cy="226002"/>
                          </a:xfrm>
                          <a:prstGeom prst="rect">
                            <a:avLst/>
                          </a:prstGeom>
                          <a:ln>
                            <a:noFill/>
                          </a:ln>
                        </wps:spPr>
                        <wps:txbx>
                          <w:txbxContent>
                            <w:p w14:paraId="4445B13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299" name="Rectangle 18299"/>
                        <wps:cNvSpPr/>
                        <wps:spPr>
                          <a:xfrm>
                            <a:off x="0" y="194310"/>
                            <a:ext cx="56314" cy="226002"/>
                          </a:xfrm>
                          <a:prstGeom prst="rect">
                            <a:avLst/>
                          </a:prstGeom>
                          <a:ln>
                            <a:noFill/>
                          </a:ln>
                        </wps:spPr>
                        <wps:txbx>
                          <w:txbxContent>
                            <w:p w14:paraId="1F59E52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00" name="Rectangle 18300"/>
                        <wps:cNvSpPr/>
                        <wps:spPr>
                          <a:xfrm>
                            <a:off x="5617972" y="3601466"/>
                            <a:ext cx="56314" cy="226001"/>
                          </a:xfrm>
                          <a:prstGeom prst="rect">
                            <a:avLst/>
                          </a:prstGeom>
                          <a:ln>
                            <a:noFill/>
                          </a:ln>
                        </wps:spPr>
                        <wps:txbx>
                          <w:txbxContent>
                            <w:p w14:paraId="6252CB7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01" name="Rectangle 18301"/>
                        <wps:cNvSpPr/>
                        <wps:spPr>
                          <a:xfrm>
                            <a:off x="6074410" y="3567938"/>
                            <a:ext cx="56314" cy="226001"/>
                          </a:xfrm>
                          <a:prstGeom prst="rect">
                            <a:avLst/>
                          </a:prstGeom>
                          <a:ln>
                            <a:noFill/>
                          </a:ln>
                        </wps:spPr>
                        <wps:txbx>
                          <w:txbxContent>
                            <w:p w14:paraId="2891078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02" name="Shape 22740"/>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3" name="Shape 22741"/>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4" name="Shape 22742"/>
                        <wps:cNvSpPr/>
                        <wps:spPr>
                          <a:xfrm>
                            <a:off x="38938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5" name="Shape 22743"/>
                        <wps:cNvSpPr/>
                        <wps:spPr>
                          <a:xfrm>
                            <a:off x="408432" y="172212"/>
                            <a:ext cx="5274310" cy="19050"/>
                          </a:xfrm>
                          <a:custGeom>
                            <a:avLst/>
                            <a:gdLst/>
                            <a:ahLst/>
                            <a:cxnLst/>
                            <a:rect l="0" t="0" r="0" b="0"/>
                            <a:pathLst>
                              <a:path w="5274310" h="19050">
                                <a:moveTo>
                                  <a:pt x="0" y="0"/>
                                </a:moveTo>
                                <a:lnTo>
                                  <a:pt x="5274310" y="0"/>
                                </a:lnTo>
                                <a:lnTo>
                                  <a:pt x="5274310" y="19050"/>
                                </a:lnTo>
                                <a:lnTo>
                                  <a:pt x="0" y="19050"/>
                                </a:lnTo>
                                <a:lnTo>
                                  <a:pt x="0" y="0"/>
                                </a:lnTo>
                              </a:path>
                            </a:pathLst>
                          </a:custGeom>
                          <a:solidFill>
                            <a:srgbClr val="000000"/>
                          </a:solidFill>
                          <a:ln w="0" cap="flat">
                            <a:noFill/>
                            <a:miter lim="127000"/>
                          </a:ln>
                          <a:effectLst/>
                        </wps:spPr>
                        <wps:bodyPr/>
                      </wps:wsp>
                      <wps:wsp>
                        <wps:cNvPr id="18306" name="Shape 22744"/>
                        <wps:cNvSpPr/>
                        <wps:spPr>
                          <a:xfrm>
                            <a:off x="568274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8" name="Shape 22745"/>
                        <wps:cNvSpPr/>
                        <wps:spPr>
                          <a:xfrm>
                            <a:off x="568274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9" name="Shape 22746"/>
                        <wps:cNvSpPr/>
                        <wps:spPr>
                          <a:xfrm>
                            <a:off x="370332" y="191262"/>
                            <a:ext cx="19050" cy="3548888"/>
                          </a:xfrm>
                          <a:custGeom>
                            <a:avLst/>
                            <a:gdLst/>
                            <a:ahLst/>
                            <a:cxnLst/>
                            <a:rect l="0" t="0" r="0" b="0"/>
                            <a:pathLst>
                              <a:path w="19050" h="3548888">
                                <a:moveTo>
                                  <a:pt x="0" y="0"/>
                                </a:moveTo>
                                <a:lnTo>
                                  <a:pt x="19050" y="0"/>
                                </a:lnTo>
                                <a:lnTo>
                                  <a:pt x="19050" y="3548888"/>
                                </a:lnTo>
                                <a:lnTo>
                                  <a:pt x="0" y="3548888"/>
                                </a:lnTo>
                                <a:lnTo>
                                  <a:pt x="0" y="0"/>
                                </a:lnTo>
                              </a:path>
                            </a:pathLst>
                          </a:custGeom>
                          <a:solidFill>
                            <a:srgbClr val="000000"/>
                          </a:solidFill>
                          <a:ln w="0" cap="flat">
                            <a:noFill/>
                            <a:miter lim="127000"/>
                          </a:ln>
                          <a:effectLst/>
                        </wps:spPr>
                        <wps:bodyPr/>
                      </wps:wsp>
                      <wps:wsp>
                        <wps:cNvPr id="18310" name="Shape 22747"/>
                        <wps:cNvSpPr/>
                        <wps:spPr>
                          <a:xfrm>
                            <a:off x="5682742" y="191262"/>
                            <a:ext cx="19050" cy="3548888"/>
                          </a:xfrm>
                          <a:custGeom>
                            <a:avLst/>
                            <a:gdLst/>
                            <a:ahLst/>
                            <a:cxnLst/>
                            <a:rect l="0" t="0" r="0" b="0"/>
                            <a:pathLst>
                              <a:path w="19050" h="3548888">
                                <a:moveTo>
                                  <a:pt x="0" y="0"/>
                                </a:moveTo>
                                <a:lnTo>
                                  <a:pt x="19050" y="0"/>
                                </a:lnTo>
                                <a:lnTo>
                                  <a:pt x="19050" y="3548888"/>
                                </a:lnTo>
                                <a:lnTo>
                                  <a:pt x="0" y="3548888"/>
                                </a:lnTo>
                                <a:lnTo>
                                  <a:pt x="0" y="0"/>
                                </a:lnTo>
                              </a:path>
                            </a:pathLst>
                          </a:custGeom>
                          <a:solidFill>
                            <a:srgbClr val="000000"/>
                          </a:solidFill>
                          <a:ln w="0" cap="flat">
                            <a:noFill/>
                            <a:miter lim="127000"/>
                          </a:ln>
                          <a:effectLst/>
                        </wps:spPr>
                        <wps:bodyPr/>
                      </wps:wsp>
                      <wps:wsp>
                        <wps:cNvPr id="18311" name="Rectangle 18311"/>
                        <wps:cNvSpPr/>
                        <wps:spPr>
                          <a:xfrm>
                            <a:off x="0" y="3762248"/>
                            <a:ext cx="56314" cy="226001"/>
                          </a:xfrm>
                          <a:prstGeom prst="rect">
                            <a:avLst/>
                          </a:prstGeom>
                          <a:ln>
                            <a:noFill/>
                          </a:ln>
                        </wps:spPr>
                        <wps:txbx>
                          <w:txbxContent>
                            <w:p w14:paraId="5BE5030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12" name="Rectangle 18312"/>
                        <wps:cNvSpPr/>
                        <wps:spPr>
                          <a:xfrm>
                            <a:off x="448818" y="3762248"/>
                            <a:ext cx="56314" cy="226001"/>
                          </a:xfrm>
                          <a:prstGeom prst="rect">
                            <a:avLst/>
                          </a:prstGeom>
                          <a:ln>
                            <a:noFill/>
                          </a:ln>
                        </wps:spPr>
                        <wps:txbx>
                          <w:txbxContent>
                            <w:p w14:paraId="1C74331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13" name="Rectangle 18313"/>
                        <wps:cNvSpPr/>
                        <wps:spPr>
                          <a:xfrm>
                            <a:off x="6074410" y="3762248"/>
                            <a:ext cx="56314" cy="226001"/>
                          </a:xfrm>
                          <a:prstGeom prst="rect">
                            <a:avLst/>
                          </a:prstGeom>
                          <a:ln>
                            <a:noFill/>
                          </a:ln>
                        </wps:spPr>
                        <wps:txbx>
                          <w:txbxContent>
                            <w:p w14:paraId="7EBF6ED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14" name="Shape 22748"/>
                        <wps:cNvSpPr/>
                        <wps:spPr>
                          <a:xfrm>
                            <a:off x="37033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5" name="Shape 22749"/>
                        <wps:cNvSpPr/>
                        <wps:spPr>
                          <a:xfrm>
                            <a:off x="37033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6" name="Shape 22750"/>
                        <wps:cNvSpPr/>
                        <wps:spPr>
                          <a:xfrm>
                            <a:off x="38938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7" name="Shape 22751"/>
                        <wps:cNvSpPr/>
                        <wps:spPr>
                          <a:xfrm>
                            <a:off x="408432" y="3740150"/>
                            <a:ext cx="5274310" cy="19050"/>
                          </a:xfrm>
                          <a:custGeom>
                            <a:avLst/>
                            <a:gdLst/>
                            <a:ahLst/>
                            <a:cxnLst/>
                            <a:rect l="0" t="0" r="0" b="0"/>
                            <a:pathLst>
                              <a:path w="5274310" h="19050">
                                <a:moveTo>
                                  <a:pt x="0" y="0"/>
                                </a:moveTo>
                                <a:lnTo>
                                  <a:pt x="5274310" y="0"/>
                                </a:lnTo>
                                <a:lnTo>
                                  <a:pt x="5274310" y="19050"/>
                                </a:lnTo>
                                <a:lnTo>
                                  <a:pt x="0" y="19050"/>
                                </a:lnTo>
                                <a:lnTo>
                                  <a:pt x="0" y="0"/>
                                </a:lnTo>
                              </a:path>
                            </a:pathLst>
                          </a:custGeom>
                          <a:solidFill>
                            <a:srgbClr val="000000"/>
                          </a:solidFill>
                          <a:ln w="0" cap="flat">
                            <a:noFill/>
                            <a:miter lim="127000"/>
                          </a:ln>
                          <a:effectLst/>
                        </wps:spPr>
                        <wps:bodyPr/>
                      </wps:wsp>
                      <wps:wsp>
                        <wps:cNvPr id="18318" name="Shape 22752"/>
                        <wps:cNvSpPr/>
                        <wps:spPr>
                          <a:xfrm>
                            <a:off x="568274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9" name="Shape 22753"/>
                        <wps:cNvSpPr/>
                        <wps:spPr>
                          <a:xfrm>
                            <a:off x="568274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20" name="Rectangle 18320"/>
                        <wps:cNvSpPr/>
                        <wps:spPr>
                          <a:xfrm>
                            <a:off x="0" y="3937508"/>
                            <a:ext cx="56314" cy="226001"/>
                          </a:xfrm>
                          <a:prstGeom prst="rect">
                            <a:avLst/>
                          </a:prstGeom>
                          <a:ln>
                            <a:noFill/>
                          </a:ln>
                        </wps:spPr>
                        <wps:txbx>
                          <w:txbxContent>
                            <w:p w14:paraId="24FBAF7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1" name="Rectangle 18321"/>
                        <wps:cNvSpPr/>
                        <wps:spPr>
                          <a:xfrm>
                            <a:off x="448818" y="3937508"/>
                            <a:ext cx="450818" cy="226001"/>
                          </a:xfrm>
                          <a:prstGeom prst="rect">
                            <a:avLst/>
                          </a:prstGeom>
                          <a:ln>
                            <a:noFill/>
                          </a:ln>
                        </wps:spPr>
                        <wps:txbx>
                          <w:txbxContent>
                            <w:p w14:paraId="0AC01303" w14:textId="77777777" w:rsidR="00514E69" w:rsidRDefault="00514E69" w:rsidP="00413174">
                              <w:pPr>
                                <w:spacing w:line="276" w:lineRule="auto"/>
                              </w:pPr>
                              <w:r>
                                <w:t>4.1.1</w:t>
                              </w:r>
                            </w:p>
                          </w:txbxContent>
                        </wps:txbx>
                        <wps:bodyPr horzOverflow="overflow" vert="horz" lIns="0" tIns="0" rIns="0" bIns="0" rtlCol="0">
                          <a:noAutofit/>
                        </wps:bodyPr>
                      </wps:wsp>
                      <wps:wsp>
                        <wps:cNvPr id="18322" name="Rectangle 18322"/>
                        <wps:cNvSpPr/>
                        <wps:spPr>
                          <a:xfrm>
                            <a:off x="788162" y="3937508"/>
                            <a:ext cx="56314" cy="226001"/>
                          </a:xfrm>
                          <a:prstGeom prst="rect">
                            <a:avLst/>
                          </a:prstGeom>
                          <a:ln>
                            <a:noFill/>
                          </a:ln>
                        </wps:spPr>
                        <wps:txbx>
                          <w:txbxContent>
                            <w:p w14:paraId="4DB3ED3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3" name="Rectangle 18323"/>
                        <wps:cNvSpPr/>
                        <wps:spPr>
                          <a:xfrm>
                            <a:off x="992378" y="3937508"/>
                            <a:ext cx="2894610" cy="226001"/>
                          </a:xfrm>
                          <a:prstGeom prst="rect">
                            <a:avLst/>
                          </a:prstGeom>
                          <a:ln>
                            <a:noFill/>
                          </a:ln>
                        </wps:spPr>
                        <wps:txbx>
                          <w:txbxContent>
                            <w:p w14:paraId="5E58AB10" w14:textId="77777777" w:rsidR="00514E69" w:rsidRDefault="00514E69" w:rsidP="00413174">
                              <w:pPr>
                                <w:spacing w:line="276" w:lineRule="auto"/>
                              </w:pPr>
                              <w:r>
                                <w:t xml:space="preserve">Identify the reproductive organs </w:t>
                              </w:r>
                            </w:p>
                          </w:txbxContent>
                        </wps:txbx>
                        <wps:bodyPr horzOverflow="overflow" vert="horz" lIns="0" tIns="0" rIns="0" bIns="0" rtlCol="0">
                          <a:noAutofit/>
                        </wps:bodyPr>
                      </wps:wsp>
                      <wps:wsp>
                        <wps:cNvPr id="18324" name="Rectangle 18324"/>
                        <wps:cNvSpPr/>
                        <wps:spPr>
                          <a:xfrm>
                            <a:off x="3169412" y="3937508"/>
                            <a:ext cx="697900" cy="226001"/>
                          </a:xfrm>
                          <a:prstGeom prst="rect">
                            <a:avLst/>
                          </a:prstGeom>
                          <a:ln>
                            <a:noFill/>
                          </a:ln>
                        </wps:spPr>
                        <wps:txbx>
                          <w:txbxContent>
                            <w:p w14:paraId="533D0EF3" w14:textId="77777777" w:rsidR="00514E69" w:rsidRDefault="00514E69" w:rsidP="00413174">
                              <w:pPr>
                                <w:spacing w:line="276" w:lineRule="auto"/>
                              </w:pPr>
                              <w:r>
                                <w:t>labelled</w:t>
                              </w:r>
                            </w:p>
                          </w:txbxContent>
                        </wps:txbx>
                        <wps:bodyPr horzOverflow="overflow" vert="horz" lIns="0" tIns="0" rIns="0" bIns="0" rtlCol="0">
                          <a:noAutofit/>
                        </wps:bodyPr>
                      </wps:wsp>
                      <wps:wsp>
                        <wps:cNvPr id="18325" name="Rectangle 18325"/>
                        <wps:cNvSpPr/>
                        <wps:spPr>
                          <a:xfrm>
                            <a:off x="3693668" y="3937508"/>
                            <a:ext cx="56314" cy="226001"/>
                          </a:xfrm>
                          <a:prstGeom prst="rect">
                            <a:avLst/>
                          </a:prstGeom>
                          <a:ln>
                            <a:noFill/>
                          </a:ln>
                        </wps:spPr>
                        <wps:txbx>
                          <w:txbxContent>
                            <w:p w14:paraId="2D82D4F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6" name="Rectangle 18326"/>
                        <wps:cNvSpPr/>
                        <wps:spPr>
                          <a:xfrm>
                            <a:off x="3736340" y="3937508"/>
                            <a:ext cx="146378" cy="226001"/>
                          </a:xfrm>
                          <a:prstGeom prst="rect">
                            <a:avLst/>
                          </a:prstGeom>
                          <a:ln>
                            <a:noFill/>
                          </a:ln>
                        </wps:spPr>
                        <wps:txbx>
                          <w:txbxContent>
                            <w:p w14:paraId="07DC537B" w14:textId="77777777" w:rsidR="00514E69" w:rsidRDefault="00514E69" w:rsidP="00413174">
                              <w:pPr>
                                <w:spacing w:line="276" w:lineRule="auto"/>
                              </w:pPr>
                              <w:r>
                                <w:rPr>
                                  <w:rFonts w:ascii="Arial" w:eastAsia="Arial" w:hAnsi="Arial" w:cs="Arial"/>
                                  <w:b/>
                                </w:rPr>
                                <w:t>A</w:t>
                              </w:r>
                            </w:p>
                          </w:txbxContent>
                        </wps:txbx>
                        <wps:bodyPr horzOverflow="overflow" vert="horz" lIns="0" tIns="0" rIns="0" bIns="0" rtlCol="0">
                          <a:noAutofit/>
                        </wps:bodyPr>
                      </wps:wsp>
                      <wps:wsp>
                        <wps:cNvPr id="18327" name="Rectangle 18327"/>
                        <wps:cNvSpPr/>
                        <wps:spPr>
                          <a:xfrm>
                            <a:off x="3846068" y="3937508"/>
                            <a:ext cx="113068" cy="226001"/>
                          </a:xfrm>
                          <a:prstGeom prst="rect">
                            <a:avLst/>
                          </a:prstGeom>
                          <a:ln>
                            <a:noFill/>
                          </a:ln>
                        </wps:spPr>
                        <wps:txbx>
                          <w:txbxContent>
                            <w:p w14:paraId="56A9DBF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8" name="Rectangle 18328"/>
                        <wps:cNvSpPr/>
                        <wps:spPr>
                          <a:xfrm>
                            <a:off x="3931666" y="3937508"/>
                            <a:ext cx="146378" cy="226001"/>
                          </a:xfrm>
                          <a:prstGeom prst="rect">
                            <a:avLst/>
                          </a:prstGeom>
                          <a:ln>
                            <a:noFill/>
                          </a:ln>
                        </wps:spPr>
                        <wps:txbx>
                          <w:txbxContent>
                            <w:p w14:paraId="2AA3C0CB" w14:textId="77777777" w:rsidR="00514E69" w:rsidRDefault="00514E69" w:rsidP="00413174">
                              <w:pPr>
                                <w:spacing w:line="276" w:lineRule="auto"/>
                              </w:pPr>
                              <w:r>
                                <w:rPr>
                                  <w:rFonts w:ascii="Arial" w:eastAsia="Arial" w:hAnsi="Arial" w:cs="Arial"/>
                                  <w:b/>
                                </w:rPr>
                                <w:t>B</w:t>
                              </w:r>
                            </w:p>
                          </w:txbxContent>
                        </wps:txbx>
                        <wps:bodyPr horzOverflow="overflow" vert="horz" lIns="0" tIns="0" rIns="0" bIns="0" rtlCol="0">
                          <a:noAutofit/>
                        </wps:bodyPr>
                      </wps:wsp>
                      <wps:wsp>
                        <wps:cNvPr id="18329" name="Rectangle 18329"/>
                        <wps:cNvSpPr/>
                        <wps:spPr>
                          <a:xfrm>
                            <a:off x="4041394" y="3937508"/>
                            <a:ext cx="56314" cy="226001"/>
                          </a:xfrm>
                          <a:prstGeom prst="rect">
                            <a:avLst/>
                          </a:prstGeom>
                          <a:ln>
                            <a:noFill/>
                          </a:ln>
                        </wps:spPr>
                        <wps:txbx>
                          <w:txbxContent>
                            <w:p w14:paraId="04E4033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30" name="Rectangle 18330"/>
                        <wps:cNvSpPr/>
                        <wps:spPr>
                          <a:xfrm>
                            <a:off x="4084066" y="3937508"/>
                            <a:ext cx="393797" cy="226001"/>
                          </a:xfrm>
                          <a:prstGeom prst="rect">
                            <a:avLst/>
                          </a:prstGeom>
                          <a:ln>
                            <a:noFill/>
                          </a:ln>
                        </wps:spPr>
                        <wps:txbx>
                          <w:txbxContent>
                            <w:p w14:paraId="25F1CE00" w14:textId="77777777" w:rsidR="00514E69" w:rsidRDefault="00514E69" w:rsidP="00413174">
                              <w:pPr>
                                <w:spacing w:line="276" w:lineRule="auto"/>
                              </w:pPr>
                              <w:r>
                                <w:t xml:space="preserve">and </w:t>
                              </w:r>
                            </w:p>
                          </w:txbxContent>
                        </wps:txbx>
                        <wps:bodyPr horzOverflow="overflow" vert="horz" lIns="0" tIns="0" rIns="0" bIns="0" rtlCol="0">
                          <a:noAutofit/>
                        </wps:bodyPr>
                      </wps:wsp>
                      <wps:wsp>
                        <wps:cNvPr id="18331" name="Rectangle 18331"/>
                        <wps:cNvSpPr/>
                        <wps:spPr>
                          <a:xfrm>
                            <a:off x="4380484" y="3937508"/>
                            <a:ext cx="146378" cy="226001"/>
                          </a:xfrm>
                          <a:prstGeom prst="rect">
                            <a:avLst/>
                          </a:prstGeom>
                          <a:ln>
                            <a:noFill/>
                          </a:ln>
                        </wps:spPr>
                        <wps:txbx>
                          <w:txbxContent>
                            <w:p w14:paraId="58B10045" w14:textId="77777777" w:rsidR="00514E69" w:rsidRDefault="00514E69" w:rsidP="00413174">
                              <w:pPr>
                                <w:spacing w:line="276" w:lineRule="auto"/>
                              </w:pPr>
                              <w:r>
                                <w:rPr>
                                  <w:rFonts w:ascii="Arial" w:eastAsia="Arial" w:hAnsi="Arial" w:cs="Arial"/>
                                  <w:b/>
                                </w:rPr>
                                <w:t>D</w:t>
                              </w:r>
                            </w:p>
                          </w:txbxContent>
                        </wps:txbx>
                        <wps:bodyPr horzOverflow="overflow" vert="horz" lIns="0" tIns="0" rIns="0" bIns="0" rtlCol="0">
                          <a:noAutofit/>
                        </wps:bodyPr>
                      </wps:wsp>
                      <wps:wsp>
                        <wps:cNvPr id="18332" name="Rectangle 18332"/>
                        <wps:cNvSpPr/>
                        <wps:spPr>
                          <a:xfrm>
                            <a:off x="4490212" y="3937508"/>
                            <a:ext cx="56314" cy="226001"/>
                          </a:xfrm>
                          <a:prstGeom prst="rect">
                            <a:avLst/>
                          </a:prstGeom>
                          <a:ln>
                            <a:noFill/>
                          </a:ln>
                        </wps:spPr>
                        <wps:txbx>
                          <w:txbxContent>
                            <w:p w14:paraId="33112D53" w14:textId="77777777" w:rsidR="00514E69" w:rsidRDefault="00514E69" w:rsidP="00413174">
                              <w:pPr>
                                <w:spacing w:line="276" w:lineRule="auto"/>
                              </w:pPr>
                              <w:r>
                                <w:t>.</w:t>
                              </w:r>
                            </w:p>
                          </w:txbxContent>
                        </wps:txbx>
                        <wps:bodyPr horzOverflow="overflow" vert="horz" lIns="0" tIns="0" rIns="0" bIns="0" rtlCol="0">
                          <a:noAutofit/>
                        </wps:bodyPr>
                      </wps:wsp>
                      <wps:wsp>
                        <wps:cNvPr id="18333" name="Rectangle 18333"/>
                        <wps:cNvSpPr/>
                        <wps:spPr>
                          <a:xfrm>
                            <a:off x="4532884" y="3937508"/>
                            <a:ext cx="56314" cy="226001"/>
                          </a:xfrm>
                          <a:prstGeom prst="rect">
                            <a:avLst/>
                          </a:prstGeom>
                          <a:ln>
                            <a:noFill/>
                          </a:ln>
                        </wps:spPr>
                        <wps:txbx>
                          <w:txbxContent>
                            <w:p w14:paraId="0E91949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34" name="Rectangle 18334"/>
                        <wps:cNvSpPr/>
                        <wps:spPr>
                          <a:xfrm>
                            <a:off x="5888482" y="3937508"/>
                            <a:ext cx="67498" cy="226001"/>
                          </a:xfrm>
                          <a:prstGeom prst="rect">
                            <a:avLst/>
                          </a:prstGeom>
                          <a:ln>
                            <a:noFill/>
                          </a:ln>
                        </wps:spPr>
                        <wps:txbx>
                          <w:txbxContent>
                            <w:p w14:paraId="79F2B61E" w14:textId="77777777" w:rsidR="00514E69" w:rsidRDefault="00514E69" w:rsidP="00413174">
                              <w:pPr>
                                <w:spacing w:line="276" w:lineRule="auto"/>
                              </w:pPr>
                              <w:r>
                                <w:t>(</w:t>
                              </w:r>
                            </w:p>
                          </w:txbxContent>
                        </wps:txbx>
                        <wps:bodyPr horzOverflow="overflow" vert="horz" lIns="0" tIns="0" rIns="0" bIns="0" rtlCol="0">
                          <a:noAutofit/>
                        </wps:bodyPr>
                      </wps:wsp>
                      <wps:wsp>
                        <wps:cNvPr id="18335" name="Rectangle 18335"/>
                        <wps:cNvSpPr/>
                        <wps:spPr>
                          <a:xfrm>
                            <a:off x="5939537" y="3937508"/>
                            <a:ext cx="112728" cy="226001"/>
                          </a:xfrm>
                          <a:prstGeom prst="rect">
                            <a:avLst/>
                          </a:prstGeom>
                          <a:ln>
                            <a:noFill/>
                          </a:ln>
                        </wps:spPr>
                        <wps:txbx>
                          <w:txbxContent>
                            <w:p w14:paraId="3FC25EE6" w14:textId="77777777" w:rsidR="00514E69" w:rsidRDefault="00514E69" w:rsidP="00413174">
                              <w:pPr>
                                <w:spacing w:line="276" w:lineRule="auto"/>
                              </w:pPr>
                              <w:r>
                                <w:t>3</w:t>
                              </w:r>
                            </w:p>
                          </w:txbxContent>
                        </wps:txbx>
                        <wps:bodyPr horzOverflow="overflow" vert="horz" lIns="0" tIns="0" rIns="0" bIns="0" rtlCol="0">
                          <a:noAutofit/>
                        </wps:bodyPr>
                      </wps:wsp>
                      <wps:wsp>
                        <wps:cNvPr id="22880" name="Rectangle 22880"/>
                        <wps:cNvSpPr/>
                        <wps:spPr>
                          <a:xfrm>
                            <a:off x="6024118" y="3937508"/>
                            <a:ext cx="67498" cy="226001"/>
                          </a:xfrm>
                          <a:prstGeom prst="rect">
                            <a:avLst/>
                          </a:prstGeom>
                          <a:ln>
                            <a:noFill/>
                          </a:ln>
                        </wps:spPr>
                        <wps:txbx>
                          <w:txbxContent>
                            <w:p w14:paraId="31D5B50E" w14:textId="77777777" w:rsidR="00514E69" w:rsidRDefault="00514E69" w:rsidP="00413174">
                              <w:pPr>
                                <w:spacing w:line="276" w:lineRule="auto"/>
                              </w:pPr>
                              <w:r>
                                <w:t>)</w:t>
                              </w:r>
                            </w:p>
                          </w:txbxContent>
                        </wps:txbx>
                        <wps:bodyPr horzOverflow="overflow" vert="horz" lIns="0" tIns="0" rIns="0" bIns="0" rtlCol="0">
                          <a:noAutofit/>
                        </wps:bodyPr>
                      </wps:wsp>
                      <wps:wsp>
                        <wps:cNvPr id="22881" name="Rectangle 22881"/>
                        <wps:cNvSpPr/>
                        <wps:spPr>
                          <a:xfrm>
                            <a:off x="6074410" y="3937508"/>
                            <a:ext cx="56314" cy="226001"/>
                          </a:xfrm>
                          <a:prstGeom prst="rect">
                            <a:avLst/>
                          </a:prstGeom>
                          <a:ln>
                            <a:noFill/>
                          </a:ln>
                        </wps:spPr>
                        <wps:txbx>
                          <w:txbxContent>
                            <w:p w14:paraId="1852AFA7"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22882" name="Picture 22882"/>
                          <pic:cNvPicPr/>
                        </pic:nvPicPr>
                        <pic:blipFill>
                          <a:blip r:embed="rId74"/>
                          <a:stretch>
                            <a:fillRect/>
                          </a:stretch>
                        </pic:blipFill>
                        <pic:spPr>
                          <a:xfrm>
                            <a:off x="451866" y="186944"/>
                            <a:ext cx="5157216" cy="3550920"/>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AB1147" id="Group 18295" o:spid="_x0000_s1734" style="width:481.65pt;height:323.4pt;mso-position-horizontal-relative:char;mso-position-vertical-relative:line" coordsize="61167,41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">
                <v:rect id="Rectangle 18296" o:spid="_x0000_s1735"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" filled="f" stroked="f">
                  <v:textbox inset="0,0,0,0">
                    <w:txbxContent>
                      <w:p w14:paraId="20BD57E5" w14:textId="77777777" w:rsidR="00514E69" w:rsidRDefault="00514E69" w:rsidP="00413174">
                        <w:pPr>
                          <w:spacing w:line="276" w:lineRule="auto"/>
                        </w:pPr>
                        <w:r>
                          <w:t xml:space="preserve"> </w:t>
                        </w:r>
                      </w:p>
                    </w:txbxContent>
                  </v:textbox>
                </v:rect>
                <v:rect id="Rectangle 18297" o:spid="_x0000_s1736"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" filled="f" stroked="f">
                  <v:textbox inset="0,0,0,0">
                    <w:txbxContent>
                      <w:p w14:paraId="60380C71" w14:textId="77777777" w:rsidR="00514E69" w:rsidRDefault="00514E69" w:rsidP="00413174">
                        <w:pPr>
                          <w:spacing w:line="276" w:lineRule="auto"/>
                        </w:pPr>
                        <w:r>
                          <w:t xml:space="preserve"> </w:t>
                        </w:r>
                      </w:p>
                    </w:txbxContent>
                  </v:textbox>
                </v:rect>
                <v:rect id="Rectangle 18298" o:spid="_x0000_s1737" style="position:absolute;left:60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" filled="f" stroked="f">
                  <v:textbox inset="0,0,0,0">
                    <w:txbxContent>
                      <w:p w14:paraId="4445B134" w14:textId="77777777" w:rsidR="00514E69" w:rsidRDefault="00514E69" w:rsidP="00413174">
                        <w:pPr>
                          <w:spacing w:line="276" w:lineRule="auto"/>
                        </w:pPr>
                        <w:r>
                          <w:t xml:space="preserve"> </w:t>
                        </w:r>
                      </w:p>
                    </w:txbxContent>
                  </v:textbox>
                </v:rect>
                <v:rect id="Rectangle 18299" o:spid="_x0000_s1738" style="position:absolute;top:19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" filled="f" stroked="f">
                  <v:textbox inset="0,0,0,0">
                    <w:txbxContent>
                      <w:p w14:paraId="1F59E520" w14:textId="77777777" w:rsidR="00514E69" w:rsidRDefault="00514E69" w:rsidP="00413174">
                        <w:pPr>
                          <w:spacing w:line="276" w:lineRule="auto"/>
                        </w:pPr>
                        <w:r>
                          <w:t xml:space="preserve"> </w:t>
                        </w:r>
                      </w:p>
                    </w:txbxContent>
                  </v:textbox>
                </v:rect>
                <v:rect id="Rectangle 18300" o:spid="_x0000_s1739" style="position:absolute;left:56179;top:3601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" filled="f" stroked="f">
                  <v:textbox inset="0,0,0,0">
                    <w:txbxContent>
                      <w:p w14:paraId="6252CB71" w14:textId="77777777" w:rsidR="00514E69" w:rsidRDefault="00514E69" w:rsidP="00413174">
                        <w:pPr>
                          <w:spacing w:line="276" w:lineRule="auto"/>
                        </w:pPr>
                        <w:r>
                          <w:t xml:space="preserve"> </w:t>
                        </w:r>
                      </w:p>
                    </w:txbxContent>
                  </v:textbox>
                </v:rect>
                <v:rect id="Rectangle 18301" o:spid="_x0000_s1740" style="position:absolute;left:60744;top:3567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" filled="f" stroked="f">
                  <v:textbox inset="0,0,0,0">
                    <w:txbxContent>
                      <w:p w14:paraId="28910780" w14:textId="77777777" w:rsidR="00514E69" w:rsidRDefault="00514E69" w:rsidP="00413174">
                        <w:pPr>
                          <w:spacing w:line="276" w:lineRule="auto"/>
                        </w:pPr>
                        <w:r>
                          <w:t xml:space="preserve"> </w:t>
                        </w:r>
                      </w:p>
                    </w:txbxContent>
                  </v:textbox>
                </v:rect>
                <v:shape id="Shape 22740" o:spid="_x0000_s1741"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" path="m,l19050,r,19050l,19050,,e" fillcolor="black" stroked="f" strokeweight="0">
                  <v:stroke miterlimit="83231f" joinstyle="miter"/>
                  <v:path arrowok="t" textboxrect="0,0,19050,19050"/>
                </v:shape>
                <v:shape id="Shape 22741" o:spid="_x0000_s1742"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" path="m,l19050,r,19050l,19050,,e" fillcolor="black" stroked="f" strokeweight="0">
                  <v:stroke miterlimit="83231f" joinstyle="miter"/>
                  <v:path arrowok="t" textboxrect="0,0,19050,19050"/>
                </v:shape>
                <v:shape id="Shape 22742" o:spid="_x0000_s1743" style="position:absolute;left:3893;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" path="m,l19050,r,19050l,19050,,e" fillcolor="black" stroked="f" strokeweight="0">
                  <v:stroke miterlimit="83231f" joinstyle="miter"/>
                  <v:path arrowok="t" textboxrect="0,0,19050,19050"/>
                </v:shape>
                <v:shape id="Shape 22743" o:spid="_x0000_s1744" style="position:absolute;left:4084;top:1722;width:52743;height:190;visibility:visible;mso-wrap-style:square;v-text-anchor:top" coordsize="527431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" path="m,l5274310,r,19050l,19050,,e" fillcolor="black" stroked="f" strokeweight="0">
                  <v:stroke miterlimit="83231f" joinstyle="miter"/>
                  <v:path arrowok="t" textboxrect="0,0,5274310,19050"/>
                </v:shape>
                <v:shape id="Shape 22744" o:spid="_x0000_s1745" style="position:absolute;left:56827;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" path="m,l19050,r,19050l,19050,,e" fillcolor="black" stroked="f" strokeweight="0">
                  <v:stroke miterlimit="83231f" joinstyle="miter"/>
                  <v:path arrowok="t" textboxrect="0,0,19050,19050"/>
                </v:shape>
                <v:shape id="Shape 22745" o:spid="_x0000_s1746" style="position:absolute;left:56827;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" path="m,l19050,r,19050l,19050,,e" fillcolor="black" stroked="f" strokeweight="0">
                  <v:stroke miterlimit="83231f" joinstyle="miter"/>
                  <v:path arrowok="t" textboxrect="0,0,19050,19050"/>
                </v:shape>
                <v:shape id="Shape 22746" o:spid="_x0000_s1747" style="position:absolute;left:3703;top:1912;width:190;height:35489;visibility:visible;mso-wrap-style:square;v-text-anchor:top" coordsize="19050,354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" path="m,l19050,r,3548888l,3548888,,e" fillcolor="black" stroked="f" strokeweight="0">
                  <v:stroke miterlimit="83231f" joinstyle="miter"/>
                  <v:path arrowok="t" textboxrect="0,0,19050,3548888"/>
                </v:shape>
                <v:shape id="Shape 22747" o:spid="_x0000_s1748" style="position:absolute;left:56827;top:1912;width:190;height:35489;visibility:visible;mso-wrap-style:square;v-text-anchor:top" coordsize="19050,354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" path="m,l19050,r,3548888l,3548888,,e" fillcolor="black" stroked="f" strokeweight="0">
                  <v:stroke miterlimit="83231f" joinstyle="miter"/>
                  <v:path arrowok="t" textboxrect="0,0,19050,3548888"/>
                </v:shape>
                <v:rect id="Rectangle 18311" o:spid="_x0000_s1749" style="position:absolute;top:376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" filled="f" stroked="f">
                  <v:textbox inset="0,0,0,0">
                    <w:txbxContent>
                      <w:p w14:paraId="5BE5030D" w14:textId="77777777" w:rsidR="00514E69" w:rsidRDefault="00514E69" w:rsidP="00413174">
                        <w:pPr>
                          <w:spacing w:line="276" w:lineRule="auto"/>
                        </w:pPr>
                        <w:r>
                          <w:t xml:space="preserve"> </w:t>
                        </w:r>
                      </w:p>
                    </w:txbxContent>
                  </v:textbox>
                </v:rect>
                <v:rect id="Rectangle 18312" o:spid="_x0000_s1750" style="position:absolute;left:4488;top:376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" filled="f" stroked="f">
                  <v:textbox inset="0,0,0,0">
                    <w:txbxContent>
                      <w:p w14:paraId="1C743316" w14:textId="77777777" w:rsidR="00514E69" w:rsidRDefault="00514E69" w:rsidP="00413174">
                        <w:pPr>
                          <w:spacing w:line="276" w:lineRule="auto"/>
                        </w:pPr>
                        <w:r>
                          <w:t xml:space="preserve"> </w:t>
                        </w:r>
                      </w:p>
                    </w:txbxContent>
                  </v:textbox>
                </v:rect>
                <v:rect id="Rectangle 18313" o:spid="_x0000_s1751" style="position:absolute;left:60744;top:376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" filled="f" stroked="f">
                  <v:textbox inset="0,0,0,0">
                    <w:txbxContent>
                      <w:p w14:paraId="7EBF6ED9" w14:textId="77777777" w:rsidR="00514E69" w:rsidRDefault="00514E69" w:rsidP="00413174">
                        <w:pPr>
                          <w:spacing w:line="276" w:lineRule="auto"/>
                        </w:pPr>
                        <w:r>
                          <w:t xml:space="preserve"> </w:t>
                        </w:r>
                      </w:p>
                    </w:txbxContent>
                  </v:textbox>
                </v:rect>
                <v:shape id="Shape 22748" o:spid="_x0000_s1752" style="position:absolute;left:3703;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" path="m,l19050,r,19050l,19050,,e" fillcolor="black" stroked="f" strokeweight="0">
                  <v:stroke miterlimit="83231f" joinstyle="miter"/>
                  <v:path arrowok="t" textboxrect="0,0,19050,19050"/>
                </v:shape>
                <v:shape id="Shape 22749" o:spid="_x0000_s1753" style="position:absolute;left:3703;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" path="m,l19050,r,19050l,19050,,e" fillcolor="black" stroked="f" strokeweight="0">
                  <v:stroke miterlimit="83231f" joinstyle="miter"/>
                  <v:path arrowok="t" textboxrect="0,0,19050,19050"/>
                </v:shape>
                <v:shape id="Shape 22750" o:spid="_x0000_s1754" style="position:absolute;left:3893;top:37401;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" path="m,l19050,r,19050l,19050,,e" fillcolor="black" stroked="f" strokeweight="0">
                  <v:stroke miterlimit="83231f" joinstyle="miter"/>
                  <v:path arrowok="t" textboxrect="0,0,19050,19050"/>
                </v:shape>
                <v:shape id="Shape 22751" o:spid="_x0000_s1755" style="position:absolute;left:4084;top:37401;width:52743;height:191;visibility:visible;mso-wrap-style:square;v-text-anchor:top" coordsize="527431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" path="m,l5274310,r,19050l,19050,,e" fillcolor="black" stroked="f" strokeweight="0">
                  <v:stroke miterlimit="83231f" joinstyle="miter"/>
                  <v:path arrowok="t" textboxrect="0,0,5274310,19050"/>
                </v:shape>
                <v:shape id="Shape 22752" o:spid="_x0000_s1756" style="position:absolute;left:56827;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" path="m,l19050,r,19050l,19050,,e" fillcolor="black" stroked="f" strokeweight="0">
                  <v:stroke miterlimit="83231f" joinstyle="miter"/>
                  <v:path arrowok="t" textboxrect="0,0,19050,19050"/>
                </v:shape>
                <v:shape id="Shape 22753" o:spid="_x0000_s1757" style="position:absolute;left:56827;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" path="m,l19050,r,19050l,19050,,e" fillcolor="black" stroked="f" strokeweight="0">
                  <v:stroke miterlimit="83231f" joinstyle="miter"/>
                  <v:path arrowok="t" textboxrect="0,0,19050,19050"/>
                </v:shape>
                <v:rect id="Rectangle 18320" o:spid="_x0000_s1758" style="position:absolute;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" filled="f" stroked="f">
                  <v:textbox inset="0,0,0,0">
                    <w:txbxContent>
                      <w:p w14:paraId="24FBAF7D" w14:textId="77777777" w:rsidR="00514E69" w:rsidRDefault="00514E69" w:rsidP="00413174">
                        <w:pPr>
                          <w:spacing w:line="276" w:lineRule="auto"/>
                        </w:pPr>
                        <w:r>
                          <w:t xml:space="preserve"> </w:t>
                        </w:r>
                      </w:p>
                    </w:txbxContent>
                  </v:textbox>
                </v:rect>
                <v:rect id="Rectangle 18321" o:spid="_x0000_s1759" style="position:absolute;left:4488;top:39375;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" filled="f" stroked="f">
                  <v:textbox inset="0,0,0,0">
                    <w:txbxContent>
                      <w:p w14:paraId="0AC01303" w14:textId="77777777" w:rsidR="00514E69" w:rsidRDefault="00514E69" w:rsidP="00413174">
                        <w:pPr>
                          <w:spacing w:line="276" w:lineRule="auto"/>
                        </w:pPr>
                        <w:r>
                          <w:t>4.1.1</w:t>
                        </w:r>
                      </w:p>
                    </w:txbxContent>
                  </v:textbox>
                </v:rect>
                <v:rect id="Rectangle 18322" o:spid="_x0000_s1760" style="position:absolute;left:7881;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" filled="f" stroked="f">
                  <v:textbox inset="0,0,0,0">
                    <w:txbxContent>
                      <w:p w14:paraId="4DB3ED3C" w14:textId="77777777" w:rsidR="00514E69" w:rsidRDefault="00514E69" w:rsidP="00413174">
                        <w:pPr>
                          <w:spacing w:line="276" w:lineRule="auto"/>
                        </w:pPr>
                        <w:r>
                          <w:t xml:space="preserve"> </w:t>
                        </w:r>
                      </w:p>
                    </w:txbxContent>
                  </v:textbox>
                </v:rect>
                <v:rect id="Rectangle 18323" o:spid="_x0000_s1761" style="position:absolute;left:9923;top:39375;width:2894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" filled="f" stroked="f">
                  <v:textbox inset="0,0,0,0">
                    <w:txbxContent>
                      <w:p w14:paraId="5E58AB10" w14:textId="77777777" w:rsidR="00514E69" w:rsidRDefault="00514E69" w:rsidP="00413174">
                        <w:pPr>
                          <w:spacing w:line="276" w:lineRule="auto"/>
                        </w:pPr>
                        <w:r>
                          <w:t xml:space="preserve">Identify the reproductive organs </w:t>
                        </w:r>
                      </w:p>
                    </w:txbxContent>
                  </v:textbox>
                </v:rect>
                <v:rect id="Rectangle 18324" o:spid="_x0000_s1762" style="position:absolute;left:31694;top:39375;width:697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" filled="f" stroked="f">
                  <v:textbox inset="0,0,0,0">
                    <w:txbxContent>
                      <w:p w14:paraId="533D0EF3" w14:textId="77777777" w:rsidR="00514E69" w:rsidRDefault="00514E69" w:rsidP="00413174">
                        <w:pPr>
                          <w:spacing w:line="276" w:lineRule="auto"/>
                        </w:pPr>
                        <w:r>
                          <w:t>labelled</w:t>
                        </w:r>
                      </w:p>
                    </w:txbxContent>
                  </v:textbox>
                </v:rect>
                <v:rect id="Rectangle 18325" o:spid="_x0000_s1763" style="position:absolute;left:36936;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" filled="f" stroked="f">
                  <v:textbox inset="0,0,0,0">
                    <w:txbxContent>
                      <w:p w14:paraId="2D82D4FE" w14:textId="77777777" w:rsidR="00514E69" w:rsidRDefault="00514E69" w:rsidP="00413174">
                        <w:pPr>
                          <w:spacing w:line="276" w:lineRule="auto"/>
                        </w:pPr>
                        <w:r>
                          <w:t xml:space="preserve"> </w:t>
                        </w:r>
                      </w:p>
                    </w:txbxContent>
                  </v:textbox>
                </v:rect>
                <v:rect id="Rectangle 18326" o:spid="_x0000_s1764" style="position:absolute;left:37363;top:39375;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" filled="f" stroked="f">
                  <v:textbox inset="0,0,0,0">
                    <w:txbxContent>
                      <w:p w14:paraId="07DC537B" w14:textId="77777777" w:rsidR="00514E69" w:rsidRDefault="00514E69" w:rsidP="00413174">
                        <w:pPr>
                          <w:spacing w:line="276" w:lineRule="auto"/>
                        </w:pPr>
                        <w:r>
                          <w:rPr>
                            <w:rFonts w:ascii="Arial" w:eastAsia="Arial" w:hAnsi="Arial" w:cs="Arial"/>
                            <w:b/>
                          </w:rPr>
                          <w:t>A</w:t>
                        </w:r>
                      </w:p>
                    </w:txbxContent>
                  </v:textbox>
                </v:rect>
                <v:rect id="Rectangle 18327" o:spid="_x0000_s1765" style="position:absolute;left:38460;top:39375;width:11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" filled="f" stroked="f">
                  <v:textbox inset="0,0,0,0">
                    <w:txbxContent>
                      <w:p w14:paraId="56A9DBF4" w14:textId="77777777" w:rsidR="00514E69" w:rsidRDefault="00514E69" w:rsidP="00413174">
                        <w:pPr>
                          <w:spacing w:line="276" w:lineRule="auto"/>
                        </w:pPr>
                        <w:r>
                          <w:t xml:space="preserve">, </w:t>
                        </w:r>
                      </w:p>
                    </w:txbxContent>
                  </v:textbox>
                </v:rect>
                <v:rect id="Rectangle 18328" o:spid="_x0000_s1766" style="position:absolute;left:39316;top:39375;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" filled="f" stroked="f">
                  <v:textbox inset="0,0,0,0">
                    <w:txbxContent>
                      <w:p w14:paraId="2AA3C0CB" w14:textId="77777777" w:rsidR="00514E69" w:rsidRDefault="00514E69" w:rsidP="00413174">
                        <w:pPr>
                          <w:spacing w:line="276" w:lineRule="auto"/>
                        </w:pPr>
                        <w:r>
                          <w:rPr>
                            <w:rFonts w:ascii="Arial" w:eastAsia="Arial" w:hAnsi="Arial" w:cs="Arial"/>
                            <w:b/>
                          </w:rPr>
                          <w:t>B</w:t>
                        </w:r>
                      </w:p>
                    </w:txbxContent>
                  </v:textbox>
                </v:rect>
                <v:rect id="Rectangle 18329" o:spid="_x0000_s1767" style="position:absolute;left:40413;top:39375;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" filled="f" stroked="f">
                  <v:textbox inset="0,0,0,0">
                    <w:txbxContent>
                      <w:p w14:paraId="04E4033F" w14:textId="77777777" w:rsidR="00514E69" w:rsidRDefault="00514E69" w:rsidP="00413174">
                        <w:pPr>
                          <w:spacing w:line="276" w:lineRule="auto"/>
                        </w:pPr>
                        <w:r>
                          <w:t xml:space="preserve"> </w:t>
                        </w:r>
                      </w:p>
                    </w:txbxContent>
                  </v:textbox>
                </v:rect>
                <v:rect id="Rectangle 18330" o:spid="_x0000_s1768" style="position:absolute;left:40840;top:39375;width:393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" filled="f" stroked="f">
                  <v:textbox inset="0,0,0,0">
                    <w:txbxContent>
                      <w:p w14:paraId="25F1CE00" w14:textId="77777777" w:rsidR="00514E69" w:rsidRDefault="00514E69" w:rsidP="00413174">
                        <w:pPr>
                          <w:spacing w:line="276" w:lineRule="auto"/>
                        </w:pPr>
                        <w:r>
                          <w:t xml:space="preserve">and </w:t>
                        </w:r>
                      </w:p>
                    </w:txbxContent>
                  </v:textbox>
                </v:rect>
                <v:rect id="Rectangle 18331" o:spid="_x0000_s1769" style="position:absolute;left:43804;top:39375;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" filled="f" stroked="f">
                  <v:textbox inset="0,0,0,0">
                    <w:txbxContent>
                      <w:p w14:paraId="58B10045" w14:textId="77777777" w:rsidR="00514E69" w:rsidRDefault="00514E69" w:rsidP="00413174">
                        <w:pPr>
                          <w:spacing w:line="276" w:lineRule="auto"/>
                        </w:pPr>
                        <w:r>
                          <w:rPr>
                            <w:rFonts w:ascii="Arial" w:eastAsia="Arial" w:hAnsi="Arial" w:cs="Arial"/>
                            <w:b/>
                          </w:rPr>
                          <w:t>D</w:t>
                        </w:r>
                      </w:p>
                    </w:txbxContent>
                  </v:textbox>
                </v:rect>
                <v:rect id="Rectangle 18332" o:spid="_x0000_s1770" style="position:absolute;left:44902;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" filled="f" stroked="f">
                  <v:textbox inset="0,0,0,0">
                    <w:txbxContent>
                      <w:p w14:paraId="33112D53" w14:textId="77777777" w:rsidR="00514E69" w:rsidRDefault="00514E69" w:rsidP="00413174">
                        <w:pPr>
                          <w:spacing w:line="276" w:lineRule="auto"/>
                        </w:pPr>
                        <w:r>
                          <w:t>.</w:t>
                        </w:r>
                      </w:p>
                    </w:txbxContent>
                  </v:textbox>
                </v:rect>
                <v:rect id="Rectangle 18333" o:spid="_x0000_s1771" style="position:absolute;left:45328;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" filled="f" stroked="f">
                  <v:textbox inset="0,0,0,0">
                    <w:txbxContent>
                      <w:p w14:paraId="0E919494" w14:textId="77777777" w:rsidR="00514E69" w:rsidRDefault="00514E69" w:rsidP="00413174">
                        <w:pPr>
                          <w:spacing w:line="276" w:lineRule="auto"/>
                        </w:pPr>
                        <w:r>
                          <w:t xml:space="preserve"> </w:t>
                        </w:r>
                      </w:p>
                    </w:txbxContent>
                  </v:textbox>
                </v:rect>
                <v:rect id="Rectangle 18334" o:spid="_x0000_s1772" style="position:absolute;left:58884;top:39375;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" filled="f" stroked="f">
                  <v:textbox inset="0,0,0,0">
                    <w:txbxContent>
                      <w:p w14:paraId="79F2B61E" w14:textId="77777777" w:rsidR="00514E69" w:rsidRDefault="00514E69" w:rsidP="00413174">
                        <w:pPr>
                          <w:spacing w:line="276" w:lineRule="auto"/>
                        </w:pPr>
                        <w:r>
                          <w:t>(</w:t>
                        </w:r>
                      </w:p>
                    </w:txbxContent>
                  </v:textbox>
                </v:rect>
                <v:rect id="Rectangle 18335" o:spid="_x0000_s1773" style="position:absolute;left:59395;top:39375;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" filled="f" stroked="f">
                  <v:textbox inset="0,0,0,0">
                    <w:txbxContent>
                      <w:p w14:paraId="3FC25EE6" w14:textId="77777777" w:rsidR="00514E69" w:rsidRDefault="00514E69" w:rsidP="00413174">
                        <w:pPr>
                          <w:spacing w:line="276" w:lineRule="auto"/>
                        </w:pPr>
                        <w:r>
                          <w:t>3</w:t>
                        </w:r>
                      </w:p>
                    </w:txbxContent>
                  </v:textbox>
                </v:rect>
                <v:rect id="Rectangle 22880" o:spid="_x0000_s1774" style="position:absolute;left:60241;top:39375;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" filled="f" stroked="f">
                  <v:textbox inset="0,0,0,0">
                    <w:txbxContent>
                      <w:p w14:paraId="31D5B50E" w14:textId="77777777" w:rsidR="00514E69" w:rsidRDefault="00514E69" w:rsidP="00413174">
                        <w:pPr>
                          <w:spacing w:line="276" w:lineRule="auto"/>
                        </w:pPr>
                        <w:r>
                          <w:t>)</w:t>
                        </w:r>
                      </w:p>
                    </w:txbxContent>
                  </v:textbox>
                </v:rect>
                <v:rect id="Rectangle 22881" o:spid="_x0000_s1775" style="position:absolute;left:60744;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" filled="f" stroked="f">
                  <v:textbox inset="0,0,0,0">
                    <w:txbxContent>
                      <w:p w14:paraId="1852AFA7" w14:textId="77777777" w:rsidR="00514E69" w:rsidRDefault="00514E69" w:rsidP="00413174">
                        <w:pPr>
                          <w:spacing w:line="276" w:lineRule="auto"/>
                        </w:pPr>
                        <w:r>
                          <w:t xml:space="preserve"> </w:t>
                        </w:r>
                      </w:p>
                    </w:txbxContent>
                  </v:textbox>
                </v:rect>
                <v:shape id="Picture 22882" o:spid="_x0000_s1776" type="#_x0000_t75" style="position:absolute;left:4518;top:1869;width:51572;height:3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">
                  <v:imagedata r:id="rId75" o:title=""/>
                </v:shape>
                <w10:anchorlock/>
              </v:group>
            </w:pict>
          </mc:Fallback>
        </mc:AlternateContent>
      </w:r>
    </w:p>
    <w:p w14:paraId="562D53BC"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3F225A5"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4.1.2 </w:t>
      </w:r>
      <w:r w:rsidRPr="007C1F3C">
        <w:rPr>
          <w:rFonts w:ascii="Arial" w:hAnsi="Arial" w:cs="Arial"/>
          <w:sz w:val="24"/>
          <w:szCs w:val="24"/>
        </w:rPr>
        <w:tab/>
        <w:t xml:space="preserve">The bull may be sterile due to congenital defects in part numbered </w:t>
      </w:r>
    </w:p>
    <w:p w14:paraId="1B9AF652" w14:textId="77777777" w:rsidR="00413174" w:rsidRPr="007C1F3C" w:rsidRDefault="00413174" w:rsidP="00413174">
      <w:pPr>
        <w:spacing w:line="237" w:lineRule="auto"/>
        <w:ind w:right="34"/>
        <w:jc w:val="right"/>
        <w:rPr>
          <w:rFonts w:ascii="Arial" w:hAnsi="Arial" w:cs="Arial"/>
          <w:sz w:val="24"/>
          <w:szCs w:val="24"/>
        </w:rPr>
      </w:pPr>
      <w:r w:rsidRPr="007C1F3C">
        <w:rPr>
          <w:rFonts w:ascii="Arial" w:eastAsia="Arial" w:hAnsi="Arial" w:cs="Arial"/>
          <w:b/>
          <w:sz w:val="24"/>
          <w:szCs w:val="24"/>
        </w:rPr>
        <w:t>D</w:t>
      </w:r>
      <w:r w:rsidRPr="007C1F3C">
        <w:rPr>
          <w:rFonts w:ascii="Arial" w:hAnsi="Arial" w:cs="Arial"/>
          <w:sz w:val="24"/>
          <w:szCs w:val="24"/>
        </w:rPr>
        <w:t xml:space="preserve">. State TWO of these defects. </w:t>
      </w:r>
      <w:r w:rsidRPr="007C1F3C">
        <w:rPr>
          <w:rFonts w:ascii="Arial" w:hAnsi="Arial" w:cs="Arial"/>
          <w:sz w:val="24"/>
          <w:szCs w:val="24"/>
        </w:rPr>
        <w:tab/>
        <w:t xml:space="preserve">(2) </w:t>
      </w:r>
    </w:p>
    <w:p w14:paraId="22E8774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B352102"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4.1.3 </w:t>
      </w:r>
      <w:r w:rsidRPr="007C1F3C">
        <w:rPr>
          <w:rFonts w:ascii="Arial" w:hAnsi="Arial" w:cs="Arial"/>
          <w:sz w:val="24"/>
          <w:szCs w:val="24"/>
        </w:rPr>
        <w:tab/>
        <w:t xml:space="preserve">Briefly describe ONE function of the hormone secreted in the part </w:t>
      </w:r>
    </w:p>
    <w:p w14:paraId="50401C5F" w14:textId="77777777" w:rsidR="00413174" w:rsidRPr="007C1F3C" w:rsidRDefault="00413174" w:rsidP="00413174">
      <w:pPr>
        <w:spacing w:line="237" w:lineRule="auto"/>
        <w:ind w:right="34"/>
        <w:jc w:val="right"/>
        <w:rPr>
          <w:rFonts w:ascii="Arial" w:hAnsi="Arial" w:cs="Arial"/>
          <w:sz w:val="24"/>
          <w:szCs w:val="24"/>
        </w:rPr>
      </w:pPr>
      <w:r w:rsidRPr="007C1F3C">
        <w:rPr>
          <w:rFonts w:ascii="Arial" w:hAnsi="Arial" w:cs="Arial"/>
          <w:sz w:val="24"/>
          <w:szCs w:val="24"/>
        </w:rPr>
        <w:t xml:space="preserve">labelled </w:t>
      </w:r>
      <w:r w:rsidRPr="007C1F3C">
        <w:rPr>
          <w:rFonts w:ascii="Arial" w:eastAsia="Arial" w:hAnsi="Arial" w:cs="Arial"/>
          <w:b/>
          <w:sz w:val="24"/>
          <w:szCs w:val="24"/>
        </w:rPr>
        <w:t>D</w:t>
      </w:r>
      <w:r w:rsidRPr="007C1F3C">
        <w:rPr>
          <w:rFonts w:ascii="Arial" w:hAnsi="Arial" w:cs="Arial"/>
          <w:sz w:val="24"/>
          <w:szCs w:val="24"/>
        </w:rPr>
        <w:t xml:space="preserve">. </w:t>
      </w:r>
      <w:r w:rsidRPr="007C1F3C">
        <w:rPr>
          <w:rFonts w:ascii="Arial" w:hAnsi="Arial" w:cs="Arial"/>
          <w:sz w:val="24"/>
          <w:szCs w:val="24"/>
        </w:rPr>
        <w:tab/>
        <w:t xml:space="preserve">(1) </w:t>
      </w:r>
    </w:p>
    <w:p w14:paraId="468D4FC3" w14:textId="77777777" w:rsidR="00413174" w:rsidRPr="007C1F3C" w:rsidRDefault="00413174" w:rsidP="00413174">
      <w:pPr>
        <w:spacing w:after="26"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639D138" w14:textId="77777777" w:rsidR="00413174" w:rsidRPr="007C1F3C" w:rsidRDefault="00413174" w:rsidP="00413174">
      <w:pPr>
        <w:spacing w:after="272"/>
        <w:ind w:right="702"/>
        <w:rPr>
          <w:rFonts w:ascii="Arial" w:hAnsi="Arial" w:cs="Arial"/>
          <w:sz w:val="24"/>
          <w:szCs w:val="24"/>
        </w:rPr>
      </w:pPr>
      <w:r w:rsidRPr="007C1F3C">
        <w:rPr>
          <w:rFonts w:ascii="Arial" w:hAnsi="Arial" w:cs="Arial"/>
          <w:sz w:val="24"/>
          <w:szCs w:val="24"/>
        </w:rPr>
        <w:t xml:space="preserve">4.2 </w:t>
      </w:r>
    </w:p>
    <w:p w14:paraId="631C21F7" w14:textId="77777777" w:rsidR="00413174" w:rsidRPr="007C1F3C" w:rsidRDefault="00413174" w:rsidP="00413174">
      <w:pPr>
        <w:spacing w:after="26" w:line="240" w:lineRule="auto"/>
        <w:ind w:left="706" w:right="34"/>
        <w:jc w:val="right"/>
        <w:rPr>
          <w:rFonts w:ascii="Arial" w:hAnsi="Arial" w:cs="Arial"/>
          <w:sz w:val="24"/>
          <w:szCs w:val="24"/>
        </w:rPr>
      </w:pPr>
      <w:r w:rsidRPr="007C1F3C">
        <w:rPr>
          <w:rFonts w:ascii="Arial" w:hAnsi="Arial" w:cs="Arial"/>
          <w:sz w:val="24"/>
          <w:szCs w:val="24"/>
        </w:rPr>
        <w:t xml:space="preserve"> </w:t>
      </w:r>
    </w:p>
    <w:p w14:paraId="494FEBA7"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pPr w:vertAnchor="text" w:tblpX="706" w:tblpY="-1154"/>
        <w:tblOverlap w:val="never"/>
        <w:tblW w:w="8366" w:type="dxa"/>
        <w:tblInd w:w="0" w:type="dxa"/>
        <w:tblCellMar>
          <w:left w:w="109" w:type="dxa"/>
          <w:right w:w="43" w:type="dxa"/>
        </w:tblCellMar>
        <w:tblLook w:val="04A0" w:firstRow="1" w:lastRow="0" w:firstColumn="1" w:lastColumn="0" w:noHBand="0" w:noVBand="1"/>
      </w:tblPr>
      <w:tblGrid>
        <w:gridCol w:w="8366"/>
      </w:tblGrid>
      <w:tr w:rsidR="00413174" w:rsidRPr="007C1F3C" w14:paraId="7D894293" w14:textId="77777777" w:rsidTr="00623292">
        <w:tc>
          <w:tcPr>
            <w:tcW w:w="8366" w:type="dxa"/>
            <w:tcBorders>
              <w:top w:val="single" w:sz="12" w:space="0" w:color="000000"/>
              <w:left w:val="single" w:sz="12" w:space="0" w:color="000000"/>
              <w:bottom w:val="single" w:sz="12" w:space="0" w:color="000000"/>
              <w:right w:val="single" w:sz="12" w:space="0" w:color="000000"/>
            </w:tcBorders>
          </w:tcPr>
          <w:p w14:paraId="1A10473A" w14:textId="77777777" w:rsidR="00413174" w:rsidRPr="007C1F3C" w:rsidRDefault="00413174" w:rsidP="00413174">
            <w:pPr>
              <w:spacing w:line="276" w:lineRule="auto"/>
              <w:jc w:val="both"/>
              <w:rPr>
                <w:rFonts w:ascii="Arial" w:hAnsi="Arial" w:cs="Arial"/>
                <w:sz w:val="24"/>
                <w:szCs w:val="24"/>
              </w:rPr>
            </w:pPr>
            <w:r w:rsidRPr="007C1F3C">
              <w:rPr>
                <w:rFonts w:ascii="Arial" w:hAnsi="Arial" w:cs="Arial"/>
                <w:sz w:val="24"/>
                <w:szCs w:val="24"/>
              </w:rPr>
              <w:t xml:space="preserve">Animals are cloned for their genetic superiority.  The main aim is to rapidly increase the number of their offspring that inherit the desirable characteristics. </w:t>
            </w:r>
          </w:p>
        </w:tc>
      </w:tr>
    </w:tbl>
    <w:p w14:paraId="15CBFEAF"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4.2.1 </w:t>
      </w:r>
      <w:r w:rsidRPr="007C1F3C">
        <w:rPr>
          <w:rFonts w:ascii="Arial" w:hAnsi="Arial" w:cs="Arial"/>
          <w:sz w:val="24"/>
          <w:szCs w:val="24"/>
        </w:rPr>
        <w:tab/>
        <w:t xml:space="preserve">Differentiate between </w:t>
      </w:r>
      <w:r w:rsidRPr="007C1F3C">
        <w:rPr>
          <w:rFonts w:ascii="Arial" w:eastAsia="Arial" w:hAnsi="Arial" w:cs="Arial"/>
          <w:i/>
          <w:sz w:val="24"/>
          <w:szCs w:val="24"/>
        </w:rPr>
        <w:t>reproductive</w:t>
      </w:r>
      <w:r w:rsidRPr="007C1F3C">
        <w:rPr>
          <w:rFonts w:ascii="Arial" w:hAnsi="Arial" w:cs="Arial"/>
          <w:sz w:val="24"/>
          <w:szCs w:val="24"/>
        </w:rPr>
        <w:t xml:space="preserve"> and </w:t>
      </w:r>
      <w:r w:rsidRPr="007C1F3C">
        <w:rPr>
          <w:rFonts w:ascii="Arial" w:eastAsia="Arial" w:hAnsi="Arial" w:cs="Arial"/>
          <w:i/>
          <w:sz w:val="24"/>
          <w:szCs w:val="24"/>
        </w:rPr>
        <w:t>therapeutic cloning</w:t>
      </w:r>
      <w:r w:rsidRPr="007C1F3C">
        <w:rPr>
          <w:rFonts w:ascii="Arial" w:hAnsi="Arial" w:cs="Arial"/>
          <w:sz w:val="24"/>
          <w:szCs w:val="24"/>
        </w:rPr>
        <w:t xml:space="preserve">. </w:t>
      </w:r>
      <w:r w:rsidRPr="007C1F3C">
        <w:rPr>
          <w:rFonts w:ascii="Arial" w:hAnsi="Arial" w:cs="Arial"/>
          <w:sz w:val="24"/>
          <w:szCs w:val="24"/>
        </w:rPr>
        <w:tab/>
        <w:t xml:space="preserve">(2) </w:t>
      </w:r>
    </w:p>
    <w:p w14:paraId="4DF64E06"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D1C1CD5" w14:textId="33D8FF83"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4.2.2 </w:t>
      </w:r>
      <w:r w:rsidRPr="007C1F3C">
        <w:rPr>
          <w:rFonts w:ascii="Arial" w:hAnsi="Arial" w:cs="Arial"/>
          <w:sz w:val="24"/>
          <w:szCs w:val="24"/>
        </w:rPr>
        <w:tab/>
        <w:t xml:space="preserve">Explain TWO disadvantages of cloning.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3A8B23B8"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06E62BEE" w14:textId="77777777" w:rsidR="00413174" w:rsidRPr="007C1F3C" w:rsidRDefault="00413174" w:rsidP="00413174">
      <w:pPr>
        <w:spacing w:line="240" w:lineRule="auto"/>
        <w:jc w:val="right"/>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205BD11A" wp14:editId="7D719235">
                <wp:extent cx="6138088" cy="3453638"/>
                <wp:effectExtent l="0" t="0" r="0" b="0"/>
                <wp:docPr id="3419" name="Group 3419"/>
                <wp:cNvGraphicFramePr/>
                <a:graphic xmlns:a="http://schemas.openxmlformats.org/drawingml/2006/main">
                  <a:graphicData uri="http://schemas.microsoft.com/office/word/2010/wordprocessingGroup">
                    <wpg:wgp>
                      <wpg:cNvGrpSpPr/>
                      <wpg:grpSpPr>
                        <a:xfrm>
                          <a:off x="0" y="0"/>
                          <a:ext cx="6138088" cy="3453638"/>
                          <a:chOff x="0" y="0"/>
                          <a:chExt cx="6138088" cy="3453638"/>
                        </a:xfrm>
                      </wpg:grpSpPr>
                      <wps:wsp>
                        <wps:cNvPr id="3420" name="Rectangle 3420"/>
                        <wps:cNvSpPr/>
                        <wps:spPr>
                          <a:xfrm>
                            <a:off x="0" y="22099"/>
                            <a:ext cx="281773" cy="226002"/>
                          </a:xfrm>
                          <a:prstGeom prst="rect">
                            <a:avLst/>
                          </a:prstGeom>
                          <a:ln>
                            <a:noFill/>
                          </a:ln>
                        </wps:spPr>
                        <wps:txbx>
                          <w:txbxContent>
                            <w:p w14:paraId="4A5E29A0" w14:textId="77777777" w:rsidR="00514E69" w:rsidRDefault="00514E69" w:rsidP="00413174">
                              <w:pPr>
                                <w:spacing w:line="276" w:lineRule="auto"/>
                              </w:pPr>
                              <w:r>
                                <w:t>4.3</w:t>
                              </w:r>
                            </w:p>
                          </w:txbxContent>
                        </wps:txbx>
                        <wps:bodyPr horzOverflow="overflow" vert="horz" lIns="0" tIns="0" rIns="0" bIns="0" rtlCol="0">
                          <a:noAutofit/>
                        </wps:bodyPr>
                      </wps:wsp>
                      <wps:wsp>
                        <wps:cNvPr id="3421" name="Rectangle 3421"/>
                        <wps:cNvSpPr/>
                        <wps:spPr>
                          <a:xfrm>
                            <a:off x="211836" y="22099"/>
                            <a:ext cx="56314" cy="226002"/>
                          </a:xfrm>
                          <a:prstGeom prst="rect">
                            <a:avLst/>
                          </a:prstGeom>
                          <a:ln>
                            <a:noFill/>
                          </a:ln>
                        </wps:spPr>
                        <wps:txbx>
                          <w:txbxContent>
                            <w:p w14:paraId="6E4B6B1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22" name="Rectangle 3422"/>
                        <wps:cNvSpPr/>
                        <wps:spPr>
                          <a:xfrm>
                            <a:off x="448818" y="22099"/>
                            <a:ext cx="517706" cy="226002"/>
                          </a:xfrm>
                          <a:prstGeom prst="rect">
                            <a:avLst/>
                          </a:prstGeom>
                          <a:ln>
                            <a:noFill/>
                          </a:ln>
                        </wps:spPr>
                        <wps:txbx>
                          <w:txbxContent>
                            <w:p w14:paraId="60CF7426" w14:textId="77777777" w:rsidR="00514E69" w:rsidRDefault="00514E69" w:rsidP="00413174">
                              <w:pPr>
                                <w:spacing w:line="276" w:lineRule="auto"/>
                              </w:pPr>
                              <w:r>
                                <w:t>The p</w:t>
                              </w:r>
                            </w:p>
                          </w:txbxContent>
                        </wps:txbx>
                        <wps:bodyPr horzOverflow="overflow" vert="horz" lIns="0" tIns="0" rIns="0" bIns="0" rtlCol="0">
                          <a:noAutofit/>
                        </wps:bodyPr>
                      </wps:wsp>
                      <wps:wsp>
                        <wps:cNvPr id="3423" name="Rectangle 3423"/>
                        <wps:cNvSpPr/>
                        <wps:spPr>
                          <a:xfrm>
                            <a:off x="838454" y="22099"/>
                            <a:ext cx="1284865" cy="226002"/>
                          </a:xfrm>
                          <a:prstGeom prst="rect">
                            <a:avLst/>
                          </a:prstGeom>
                          <a:ln>
                            <a:noFill/>
                          </a:ln>
                        </wps:spPr>
                        <wps:txbx>
                          <w:txbxContent>
                            <w:p w14:paraId="69F8B3E1" w14:textId="77777777" w:rsidR="00514E69" w:rsidRDefault="00514E69" w:rsidP="00413174">
                              <w:pPr>
                                <w:spacing w:line="276" w:lineRule="auto"/>
                              </w:pPr>
                              <w:r>
                                <w:t xml:space="preserve">resentation of </w:t>
                              </w:r>
                            </w:p>
                          </w:txbxContent>
                        </wps:txbx>
                        <wps:bodyPr horzOverflow="overflow" vert="horz" lIns="0" tIns="0" rIns="0" bIns="0" rtlCol="0">
                          <a:noAutofit/>
                        </wps:bodyPr>
                      </wps:wsp>
                      <wps:wsp>
                        <wps:cNvPr id="3424" name="Rectangle 3424"/>
                        <wps:cNvSpPr/>
                        <wps:spPr>
                          <a:xfrm>
                            <a:off x="1805432" y="22099"/>
                            <a:ext cx="337246" cy="226002"/>
                          </a:xfrm>
                          <a:prstGeom prst="rect">
                            <a:avLst/>
                          </a:prstGeom>
                          <a:ln>
                            <a:noFill/>
                          </a:ln>
                        </wps:spPr>
                        <wps:txbx>
                          <w:txbxContent>
                            <w:p w14:paraId="426992A7" w14:textId="77777777" w:rsidR="00514E69" w:rsidRDefault="00514E69" w:rsidP="00413174">
                              <w:pPr>
                                <w:spacing w:line="276" w:lineRule="auto"/>
                              </w:pPr>
                              <w:r>
                                <w:t xml:space="preserve">the </w:t>
                              </w:r>
                            </w:p>
                          </w:txbxContent>
                        </wps:txbx>
                        <wps:bodyPr horzOverflow="overflow" vert="horz" lIns="0" tIns="0" rIns="0" bIns="0" rtlCol="0">
                          <a:noAutofit/>
                        </wps:bodyPr>
                      </wps:wsp>
                      <wps:wsp>
                        <wps:cNvPr id="3425" name="Rectangle 3425"/>
                        <wps:cNvSpPr/>
                        <wps:spPr>
                          <a:xfrm>
                            <a:off x="2059178" y="22099"/>
                            <a:ext cx="4730798" cy="226002"/>
                          </a:xfrm>
                          <a:prstGeom prst="rect">
                            <a:avLst/>
                          </a:prstGeom>
                          <a:ln>
                            <a:noFill/>
                          </a:ln>
                        </wps:spPr>
                        <wps:txbx>
                          <w:txbxContent>
                            <w:p w14:paraId="1AE46DFF" w14:textId="77777777" w:rsidR="00514E69" w:rsidRDefault="00514E69" w:rsidP="00413174">
                              <w:pPr>
                                <w:spacing w:line="276" w:lineRule="auto"/>
                              </w:pPr>
                              <w:r>
                                <w:t xml:space="preserve">foetus during parturition is of utmost importance and </w:t>
                              </w:r>
                            </w:p>
                          </w:txbxContent>
                        </wps:txbx>
                        <wps:bodyPr horzOverflow="overflow" vert="horz" lIns="0" tIns="0" rIns="0" bIns="0" rtlCol="0">
                          <a:noAutofit/>
                        </wps:bodyPr>
                      </wps:wsp>
                      <wps:wsp>
                        <wps:cNvPr id="3426" name="Rectangle 3426"/>
                        <wps:cNvSpPr/>
                        <wps:spPr>
                          <a:xfrm>
                            <a:off x="448818" y="197359"/>
                            <a:ext cx="6340780" cy="226002"/>
                          </a:xfrm>
                          <a:prstGeom prst="rect">
                            <a:avLst/>
                          </a:prstGeom>
                          <a:ln>
                            <a:noFill/>
                          </a:ln>
                        </wps:spPr>
                        <wps:txbx>
                          <w:txbxContent>
                            <w:p w14:paraId="217A9190" w14:textId="77777777" w:rsidR="00514E69" w:rsidRDefault="00514E69" w:rsidP="00413174">
                              <w:pPr>
                                <w:spacing w:line="276" w:lineRule="auto"/>
                              </w:pPr>
                              <w:r>
                                <w:t xml:space="preserve">the incorrect position may cause serious problems which may result in </w:t>
                              </w:r>
                            </w:p>
                          </w:txbxContent>
                        </wps:txbx>
                        <wps:bodyPr horzOverflow="overflow" vert="horz" lIns="0" tIns="0" rIns="0" bIns="0" rtlCol="0">
                          <a:noAutofit/>
                        </wps:bodyPr>
                      </wps:wsp>
                      <wps:wsp>
                        <wps:cNvPr id="3427" name="Rectangle 3427"/>
                        <wps:cNvSpPr/>
                        <wps:spPr>
                          <a:xfrm>
                            <a:off x="448818" y="372618"/>
                            <a:ext cx="2208093" cy="226002"/>
                          </a:xfrm>
                          <a:prstGeom prst="rect">
                            <a:avLst/>
                          </a:prstGeom>
                          <a:ln>
                            <a:noFill/>
                          </a:ln>
                        </wps:spPr>
                        <wps:txbx>
                          <w:txbxContent>
                            <w:p w14:paraId="02635BB5" w14:textId="77777777" w:rsidR="00514E69" w:rsidRDefault="00514E69" w:rsidP="00413174">
                              <w:pPr>
                                <w:spacing w:line="276" w:lineRule="auto"/>
                              </w:pPr>
                              <w:r>
                                <w:t xml:space="preserve">injuries and even death. </w:t>
                              </w:r>
                            </w:p>
                          </w:txbxContent>
                        </wps:txbx>
                        <wps:bodyPr horzOverflow="overflow" vert="horz" lIns="0" tIns="0" rIns="0" bIns="0" rtlCol="0">
                          <a:noAutofit/>
                        </wps:bodyPr>
                      </wps:wsp>
                      <wps:wsp>
                        <wps:cNvPr id="3428" name="Rectangle 3428"/>
                        <wps:cNvSpPr/>
                        <wps:spPr>
                          <a:xfrm>
                            <a:off x="2110232" y="372618"/>
                            <a:ext cx="56314" cy="226002"/>
                          </a:xfrm>
                          <a:prstGeom prst="rect">
                            <a:avLst/>
                          </a:prstGeom>
                          <a:ln>
                            <a:noFill/>
                          </a:ln>
                        </wps:spPr>
                        <wps:txbx>
                          <w:txbxContent>
                            <w:p w14:paraId="7E59226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29" name="Rectangle 3429"/>
                        <wps:cNvSpPr/>
                        <wps:spPr>
                          <a:xfrm>
                            <a:off x="2152904" y="372618"/>
                            <a:ext cx="2408555" cy="226002"/>
                          </a:xfrm>
                          <a:prstGeom prst="rect">
                            <a:avLst/>
                          </a:prstGeom>
                          <a:ln>
                            <a:noFill/>
                          </a:ln>
                        </wps:spPr>
                        <wps:txbx>
                          <w:txbxContent>
                            <w:p w14:paraId="0AA46622" w14:textId="77777777" w:rsidR="00514E69" w:rsidRDefault="00514E69" w:rsidP="00413174">
                              <w:pPr>
                                <w:spacing w:line="276" w:lineRule="auto"/>
                              </w:pPr>
                              <w:r>
                                <w:t xml:space="preserve">Refer to the illustrations of </w:t>
                              </w:r>
                            </w:p>
                          </w:txbxContent>
                        </wps:txbx>
                        <wps:bodyPr horzOverflow="overflow" vert="horz" lIns="0" tIns="0" rIns="0" bIns="0" rtlCol="0">
                          <a:noAutofit/>
                        </wps:bodyPr>
                      </wps:wsp>
                      <wps:wsp>
                        <wps:cNvPr id="3430" name="Rectangle 3430"/>
                        <wps:cNvSpPr/>
                        <wps:spPr>
                          <a:xfrm>
                            <a:off x="3965194" y="372618"/>
                            <a:ext cx="1341415" cy="226002"/>
                          </a:xfrm>
                          <a:prstGeom prst="rect">
                            <a:avLst/>
                          </a:prstGeom>
                          <a:ln>
                            <a:noFill/>
                          </a:ln>
                        </wps:spPr>
                        <wps:txbx>
                          <w:txbxContent>
                            <w:p w14:paraId="6A7D7C4C" w14:textId="77777777" w:rsidR="00514E69" w:rsidRDefault="00514E69" w:rsidP="00413174">
                              <w:pPr>
                                <w:spacing w:line="276" w:lineRule="auto"/>
                              </w:pPr>
                              <w:r>
                                <w:t xml:space="preserve">different foetal </w:t>
                              </w:r>
                            </w:p>
                          </w:txbxContent>
                        </wps:txbx>
                        <wps:bodyPr horzOverflow="overflow" vert="horz" lIns="0" tIns="0" rIns="0" bIns="0" rtlCol="0">
                          <a:noAutofit/>
                        </wps:bodyPr>
                      </wps:wsp>
                      <wps:wsp>
                        <wps:cNvPr id="3431" name="Rectangle 3431"/>
                        <wps:cNvSpPr/>
                        <wps:spPr>
                          <a:xfrm>
                            <a:off x="448818" y="547878"/>
                            <a:ext cx="1115445" cy="226002"/>
                          </a:xfrm>
                          <a:prstGeom prst="rect">
                            <a:avLst/>
                          </a:prstGeom>
                          <a:ln>
                            <a:noFill/>
                          </a:ln>
                        </wps:spPr>
                        <wps:txbx>
                          <w:txbxContent>
                            <w:p w14:paraId="523A64DF" w14:textId="77777777" w:rsidR="00514E69" w:rsidRDefault="00514E69" w:rsidP="00413174">
                              <w:pPr>
                                <w:spacing w:line="276" w:lineRule="auto"/>
                              </w:pPr>
                              <w:r>
                                <w:t>presentation</w:t>
                              </w:r>
                            </w:p>
                          </w:txbxContent>
                        </wps:txbx>
                        <wps:bodyPr horzOverflow="overflow" vert="horz" lIns="0" tIns="0" rIns="0" bIns="0" rtlCol="0">
                          <a:noAutofit/>
                        </wps:bodyPr>
                      </wps:wsp>
                      <wps:wsp>
                        <wps:cNvPr id="3432" name="Rectangle 3432"/>
                        <wps:cNvSpPr/>
                        <wps:spPr>
                          <a:xfrm>
                            <a:off x="1288034" y="547878"/>
                            <a:ext cx="56314" cy="226002"/>
                          </a:xfrm>
                          <a:prstGeom prst="rect">
                            <a:avLst/>
                          </a:prstGeom>
                          <a:ln>
                            <a:noFill/>
                          </a:ln>
                        </wps:spPr>
                        <wps:txbx>
                          <w:txbxContent>
                            <w:p w14:paraId="1F17480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3" name="Rectangle 3433"/>
                        <wps:cNvSpPr/>
                        <wps:spPr>
                          <a:xfrm>
                            <a:off x="1330706" y="547878"/>
                            <a:ext cx="3570217" cy="226002"/>
                          </a:xfrm>
                          <a:prstGeom prst="rect">
                            <a:avLst/>
                          </a:prstGeom>
                          <a:ln>
                            <a:noFill/>
                          </a:ln>
                        </wps:spPr>
                        <wps:txbx>
                          <w:txbxContent>
                            <w:p w14:paraId="335629DA" w14:textId="77777777" w:rsidR="00514E69" w:rsidRDefault="00514E69" w:rsidP="00413174">
                              <w:pPr>
                                <w:spacing w:line="276" w:lineRule="auto"/>
                              </w:pPr>
                              <w:r>
                                <w:t>below to answer the following questions</w:t>
                              </w:r>
                            </w:p>
                          </w:txbxContent>
                        </wps:txbx>
                        <wps:bodyPr horzOverflow="overflow" vert="horz" lIns="0" tIns="0" rIns="0" bIns="0" rtlCol="0">
                          <a:noAutofit/>
                        </wps:bodyPr>
                      </wps:wsp>
                      <wps:wsp>
                        <wps:cNvPr id="3434" name="Rectangle 3434"/>
                        <wps:cNvSpPr/>
                        <wps:spPr>
                          <a:xfrm>
                            <a:off x="4015486" y="547878"/>
                            <a:ext cx="113068" cy="226002"/>
                          </a:xfrm>
                          <a:prstGeom prst="rect">
                            <a:avLst/>
                          </a:prstGeom>
                          <a:ln>
                            <a:noFill/>
                          </a:ln>
                        </wps:spPr>
                        <wps:txbx>
                          <w:txbxContent>
                            <w:p w14:paraId="39C2E0A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5" name="Rectangle 3435"/>
                        <wps:cNvSpPr/>
                        <wps:spPr>
                          <a:xfrm>
                            <a:off x="4100830" y="547878"/>
                            <a:ext cx="56314" cy="226002"/>
                          </a:xfrm>
                          <a:prstGeom prst="rect">
                            <a:avLst/>
                          </a:prstGeom>
                          <a:ln>
                            <a:noFill/>
                          </a:ln>
                        </wps:spPr>
                        <wps:txbx>
                          <w:txbxContent>
                            <w:p w14:paraId="0D0404A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6" name="Rectangle 3436"/>
                        <wps:cNvSpPr/>
                        <wps:spPr>
                          <a:xfrm>
                            <a:off x="6095746" y="547878"/>
                            <a:ext cx="56314" cy="226002"/>
                          </a:xfrm>
                          <a:prstGeom prst="rect">
                            <a:avLst/>
                          </a:prstGeom>
                          <a:ln>
                            <a:noFill/>
                          </a:ln>
                        </wps:spPr>
                        <wps:txbx>
                          <w:txbxContent>
                            <w:p w14:paraId="5B4230C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7" name="Shape 22754"/>
                        <wps:cNvSpPr/>
                        <wps:spPr>
                          <a:xfrm>
                            <a:off x="370332"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38" name="Shape 22755"/>
                        <wps:cNvSpPr/>
                        <wps:spPr>
                          <a:xfrm>
                            <a:off x="370332"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39" name="Shape 22756"/>
                        <wps:cNvSpPr/>
                        <wps:spPr>
                          <a:xfrm>
                            <a:off x="389382" y="0"/>
                            <a:ext cx="5314696" cy="19050"/>
                          </a:xfrm>
                          <a:custGeom>
                            <a:avLst/>
                            <a:gdLst/>
                            <a:ahLst/>
                            <a:cxnLst/>
                            <a:rect l="0" t="0" r="0" b="0"/>
                            <a:pathLst>
                              <a:path w="5314696" h="19050">
                                <a:moveTo>
                                  <a:pt x="0" y="0"/>
                                </a:moveTo>
                                <a:lnTo>
                                  <a:pt x="5314696" y="0"/>
                                </a:lnTo>
                                <a:lnTo>
                                  <a:pt x="5314696" y="19050"/>
                                </a:lnTo>
                                <a:lnTo>
                                  <a:pt x="0" y="19050"/>
                                </a:lnTo>
                                <a:lnTo>
                                  <a:pt x="0" y="0"/>
                                </a:lnTo>
                              </a:path>
                            </a:pathLst>
                          </a:custGeom>
                          <a:solidFill>
                            <a:srgbClr val="000000"/>
                          </a:solidFill>
                          <a:ln w="0" cap="flat">
                            <a:noFill/>
                            <a:miter lim="127000"/>
                          </a:ln>
                          <a:effectLst/>
                        </wps:spPr>
                        <wps:bodyPr/>
                      </wps:wsp>
                      <wps:wsp>
                        <wps:cNvPr id="3440" name="Shape 22757"/>
                        <wps:cNvSpPr/>
                        <wps:spPr>
                          <a:xfrm>
                            <a:off x="5704078"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41" name="Shape 22758"/>
                        <wps:cNvSpPr/>
                        <wps:spPr>
                          <a:xfrm>
                            <a:off x="5704078"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43" name="Shape 22759"/>
                        <wps:cNvSpPr/>
                        <wps:spPr>
                          <a:xfrm>
                            <a:off x="370332" y="19050"/>
                            <a:ext cx="19050" cy="701040"/>
                          </a:xfrm>
                          <a:custGeom>
                            <a:avLst/>
                            <a:gdLst/>
                            <a:ahLst/>
                            <a:cxnLst/>
                            <a:rect l="0" t="0" r="0" b="0"/>
                            <a:pathLst>
                              <a:path w="19050" h="701040">
                                <a:moveTo>
                                  <a:pt x="0" y="0"/>
                                </a:moveTo>
                                <a:lnTo>
                                  <a:pt x="19050" y="0"/>
                                </a:lnTo>
                                <a:lnTo>
                                  <a:pt x="19050" y="701040"/>
                                </a:lnTo>
                                <a:lnTo>
                                  <a:pt x="0" y="701040"/>
                                </a:lnTo>
                                <a:lnTo>
                                  <a:pt x="0" y="0"/>
                                </a:lnTo>
                              </a:path>
                            </a:pathLst>
                          </a:custGeom>
                          <a:solidFill>
                            <a:srgbClr val="000000"/>
                          </a:solidFill>
                          <a:ln w="0" cap="flat">
                            <a:noFill/>
                            <a:miter lim="127000"/>
                          </a:ln>
                          <a:effectLst/>
                        </wps:spPr>
                        <wps:bodyPr/>
                      </wps:wsp>
                      <wps:wsp>
                        <wps:cNvPr id="3444" name="Shape 22760"/>
                        <wps:cNvSpPr/>
                        <wps:spPr>
                          <a:xfrm>
                            <a:off x="5704078" y="19050"/>
                            <a:ext cx="19050" cy="701040"/>
                          </a:xfrm>
                          <a:custGeom>
                            <a:avLst/>
                            <a:gdLst/>
                            <a:ahLst/>
                            <a:cxnLst/>
                            <a:rect l="0" t="0" r="0" b="0"/>
                            <a:pathLst>
                              <a:path w="19050" h="701040">
                                <a:moveTo>
                                  <a:pt x="0" y="0"/>
                                </a:moveTo>
                                <a:lnTo>
                                  <a:pt x="19050" y="0"/>
                                </a:lnTo>
                                <a:lnTo>
                                  <a:pt x="19050" y="701040"/>
                                </a:lnTo>
                                <a:lnTo>
                                  <a:pt x="0" y="701040"/>
                                </a:lnTo>
                                <a:lnTo>
                                  <a:pt x="0" y="0"/>
                                </a:lnTo>
                              </a:path>
                            </a:pathLst>
                          </a:custGeom>
                          <a:solidFill>
                            <a:srgbClr val="000000"/>
                          </a:solidFill>
                          <a:ln w="0" cap="flat">
                            <a:noFill/>
                            <a:miter lim="127000"/>
                          </a:ln>
                          <a:effectLst/>
                        </wps:spPr>
                        <wps:bodyPr/>
                      </wps:wsp>
                      <wps:wsp>
                        <wps:cNvPr id="3445" name="Rectangle 3445"/>
                        <wps:cNvSpPr/>
                        <wps:spPr>
                          <a:xfrm>
                            <a:off x="0" y="723139"/>
                            <a:ext cx="56314" cy="226002"/>
                          </a:xfrm>
                          <a:prstGeom prst="rect">
                            <a:avLst/>
                          </a:prstGeom>
                          <a:ln>
                            <a:noFill/>
                          </a:ln>
                        </wps:spPr>
                        <wps:txbx>
                          <w:txbxContent>
                            <w:p w14:paraId="0A8935A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46" name="Rectangle 3446"/>
                        <wps:cNvSpPr/>
                        <wps:spPr>
                          <a:xfrm>
                            <a:off x="448818" y="723139"/>
                            <a:ext cx="56314" cy="226002"/>
                          </a:xfrm>
                          <a:prstGeom prst="rect">
                            <a:avLst/>
                          </a:prstGeom>
                          <a:ln>
                            <a:noFill/>
                          </a:ln>
                        </wps:spPr>
                        <wps:txbx>
                          <w:txbxContent>
                            <w:p w14:paraId="27E3955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47" name="Rectangle 3447"/>
                        <wps:cNvSpPr/>
                        <wps:spPr>
                          <a:xfrm>
                            <a:off x="6095746" y="723139"/>
                            <a:ext cx="56314" cy="226002"/>
                          </a:xfrm>
                          <a:prstGeom prst="rect">
                            <a:avLst/>
                          </a:prstGeom>
                          <a:ln>
                            <a:noFill/>
                          </a:ln>
                        </wps:spPr>
                        <wps:txbx>
                          <w:txbxContent>
                            <w:p w14:paraId="2373B88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48" name="Shape 22761"/>
                        <wps:cNvSpPr/>
                        <wps:spPr>
                          <a:xfrm>
                            <a:off x="370332" y="720090"/>
                            <a:ext cx="19050" cy="175260"/>
                          </a:xfrm>
                          <a:custGeom>
                            <a:avLst/>
                            <a:gdLst/>
                            <a:ahLst/>
                            <a:cxnLst/>
                            <a:rect l="0" t="0" r="0" b="0"/>
                            <a:pathLst>
                              <a:path w="19050" h="175260">
                                <a:moveTo>
                                  <a:pt x="0" y="0"/>
                                </a:moveTo>
                                <a:lnTo>
                                  <a:pt x="19050" y="0"/>
                                </a:lnTo>
                                <a:lnTo>
                                  <a:pt x="19050" y="175260"/>
                                </a:lnTo>
                                <a:lnTo>
                                  <a:pt x="0" y="175260"/>
                                </a:lnTo>
                                <a:lnTo>
                                  <a:pt x="0" y="0"/>
                                </a:lnTo>
                              </a:path>
                            </a:pathLst>
                          </a:custGeom>
                          <a:solidFill>
                            <a:srgbClr val="000000"/>
                          </a:solidFill>
                          <a:ln w="0" cap="flat">
                            <a:noFill/>
                            <a:miter lim="127000"/>
                          </a:ln>
                          <a:effectLst/>
                        </wps:spPr>
                        <wps:bodyPr/>
                      </wps:wsp>
                      <wps:wsp>
                        <wps:cNvPr id="3449" name="Shape 22762"/>
                        <wps:cNvSpPr/>
                        <wps:spPr>
                          <a:xfrm>
                            <a:off x="5704078" y="720090"/>
                            <a:ext cx="19050" cy="175260"/>
                          </a:xfrm>
                          <a:custGeom>
                            <a:avLst/>
                            <a:gdLst/>
                            <a:ahLst/>
                            <a:cxnLst/>
                            <a:rect l="0" t="0" r="0" b="0"/>
                            <a:pathLst>
                              <a:path w="19050" h="175260">
                                <a:moveTo>
                                  <a:pt x="0" y="0"/>
                                </a:moveTo>
                                <a:lnTo>
                                  <a:pt x="19050" y="0"/>
                                </a:lnTo>
                                <a:lnTo>
                                  <a:pt x="19050" y="175260"/>
                                </a:lnTo>
                                <a:lnTo>
                                  <a:pt x="0" y="175260"/>
                                </a:lnTo>
                                <a:lnTo>
                                  <a:pt x="0" y="0"/>
                                </a:lnTo>
                              </a:path>
                            </a:pathLst>
                          </a:custGeom>
                          <a:solidFill>
                            <a:srgbClr val="000000"/>
                          </a:solidFill>
                          <a:ln w="0" cap="flat">
                            <a:noFill/>
                            <a:miter lim="127000"/>
                          </a:ln>
                          <a:effectLst/>
                        </wps:spPr>
                        <wps:bodyPr/>
                      </wps:wsp>
                      <wps:wsp>
                        <wps:cNvPr id="3450" name="Rectangle 3450"/>
                        <wps:cNvSpPr/>
                        <wps:spPr>
                          <a:xfrm>
                            <a:off x="0" y="898652"/>
                            <a:ext cx="56314" cy="226002"/>
                          </a:xfrm>
                          <a:prstGeom prst="rect">
                            <a:avLst/>
                          </a:prstGeom>
                          <a:ln>
                            <a:noFill/>
                          </a:ln>
                        </wps:spPr>
                        <wps:txbx>
                          <w:txbxContent>
                            <w:p w14:paraId="1780B53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1" name="Rectangle 3451"/>
                        <wps:cNvSpPr/>
                        <wps:spPr>
                          <a:xfrm>
                            <a:off x="5656834" y="2948433"/>
                            <a:ext cx="56314" cy="226002"/>
                          </a:xfrm>
                          <a:prstGeom prst="rect">
                            <a:avLst/>
                          </a:prstGeom>
                          <a:ln>
                            <a:noFill/>
                          </a:ln>
                        </wps:spPr>
                        <wps:txbx>
                          <w:txbxContent>
                            <w:p w14:paraId="1553DFF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2" name="Rectangle 3452"/>
                        <wps:cNvSpPr/>
                        <wps:spPr>
                          <a:xfrm>
                            <a:off x="6095746" y="2914142"/>
                            <a:ext cx="56314" cy="226002"/>
                          </a:xfrm>
                          <a:prstGeom prst="rect">
                            <a:avLst/>
                          </a:prstGeom>
                          <a:ln>
                            <a:noFill/>
                          </a:ln>
                        </wps:spPr>
                        <wps:txbx>
                          <w:txbxContent>
                            <w:p w14:paraId="6E06D8A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3" name="Shape 22763"/>
                        <wps:cNvSpPr/>
                        <wps:spPr>
                          <a:xfrm>
                            <a:off x="370332" y="895350"/>
                            <a:ext cx="19050" cy="2191004"/>
                          </a:xfrm>
                          <a:custGeom>
                            <a:avLst/>
                            <a:gdLst/>
                            <a:ahLst/>
                            <a:cxnLst/>
                            <a:rect l="0" t="0" r="0" b="0"/>
                            <a:pathLst>
                              <a:path w="19050" h="2191004">
                                <a:moveTo>
                                  <a:pt x="0" y="0"/>
                                </a:moveTo>
                                <a:lnTo>
                                  <a:pt x="19050" y="0"/>
                                </a:lnTo>
                                <a:lnTo>
                                  <a:pt x="19050" y="2191004"/>
                                </a:lnTo>
                                <a:lnTo>
                                  <a:pt x="0" y="2191004"/>
                                </a:lnTo>
                                <a:lnTo>
                                  <a:pt x="0" y="0"/>
                                </a:lnTo>
                              </a:path>
                            </a:pathLst>
                          </a:custGeom>
                          <a:solidFill>
                            <a:srgbClr val="000000"/>
                          </a:solidFill>
                          <a:ln w="0" cap="flat">
                            <a:noFill/>
                            <a:miter lim="127000"/>
                          </a:ln>
                          <a:effectLst/>
                        </wps:spPr>
                        <wps:bodyPr/>
                      </wps:wsp>
                      <wps:wsp>
                        <wps:cNvPr id="3454" name="Shape 22764"/>
                        <wps:cNvSpPr/>
                        <wps:spPr>
                          <a:xfrm>
                            <a:off x="5704078" y="895350"/>
                            <a:ext cx="19050" cy="2191004"/>
                          </a:xfrm>
                          <a:custGeom>
                            <a:avLst/>
                            <a:gdLst/>
                            <a:ahLst/>
                            <a:cxnLst/>
                            <a:rect l="0" t="0" r="0" b="0"/>
                            <a:pathLst>
                              <a:path w="19050" h="2191004">
                                <a:moveTo>
                                  <a:pt x="0" y="0"/>
                                </a:moveTo>
                                <a:lnTo>
                                  <a:pt x="19050" y="0"/>
                                </a:lnTo>
                                <a:lnTo>
                                  <a:pt x="19050" y="2191004"/>
                                </a:lnTo>
                                <a:lnTo>
                                  <a:pt x="0" y="2191004"/>
                                </a:lnTo>
                                <a:lnTo>
                                  <a:pt x="0" y="0"/>
                                </a:lnTo>
                              </a:path>
                            </a:pathLst>
                          </a:custGeom>
                          <a:solidFill>
                            <a:srgbClr val="000000"/>
                          </a:solidFill>
                          <a:ln w="0" cap="flat">
                            <a:noFill/>
                            <a:miter lim="127000"/>
                          </a:ln>
                          <a:effectLst/>
                        </wps:spPr>
                        <wps:bodyPr/>
                      </wps:wsp>
                      <wps:wsp>
                        <wps:cNvPr id="3456" name="Rectangle 3456"/>
                        <wps:cNvSpPr/>
                        <wps:spPr>
                          <a:xfrm>
                            <a:off x="0" y="3108452"/>
                            <a:ext cx="56314" cy="226002"/>
                          </a:xfrm>
                          <a:prstGeom prst="rect">
                            <a:avLst/>
                          </a:prstGeom>
                          <a:ln>
                            <a:noFill/>
                          </a:ln>
                        </wps:spPr>
                        <wps:txbx>
                          <w:txbxContent>
                            <w:p w14:paraId="3B124533"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7" name="Rectangle 3457"/>
                        <wps:cNvSpPr/>
                        <wps:spPr>
                          <a:xfrm>
                            <a:off x="448818" y="3108452"/>
                            <a:ext cx="56314" cy="226002"/>
                          </a:xfrm>
                          <a:prstGeom prst="rect">
                            <a:avLst/>
                          </a:prstGeom>
                          <a:ln>
                            <a:noFill/>
                          </a:ln>
                        </wps:spPr>
                        <wps:txbx>
                          <w:txbxContent>
                            <w:p w14:paraId="55C0785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8" name="Rectangle 3458"/>
                        <wps:cNvSpPr/>
                        <wps:spPr>
                          <a:xfrm>
                            <a:off x="6095746" y="3108452"/>
                            <a:ext cx="56314" cy="226002"/>
                          </a:xfrm>
                          <a:prstGeom prst="rect">
                            <a:avLst/>
                          </a:prstGeom>
                          <a:ln>
                            <a:noFill/>
                          </a:ln>
                        </wps:spPr>
                        <wps:txbx>
                          <w:txbxContent>
                            <w:p w14:paraId="621E6C4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9" name="Shape 22765"/>
                        <wps:cNvSpPr/>
                        <wps:spPr>
                          <a:xfrm>
                            <a:off x="370332"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0" name="Shape 22766"/>
                        <wps:cNvSpPr/>
                        <wps:spPr>
                          <a:xfrm>
                            <a:off x="370332"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1" name="Shape 22767"/>
                        <wps:cNvSpPr/>
                        <wps:spPr>
                          <a:xfrm>
                            <a:off x="389382"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2" name="Shape 22768"/>
                        <wps:cNvSpPr/>
                        <wps:spPr>
                          <a:xfrm>
                            <a:off x="408432" y="3086354"/>
                            <a:ext cx="5295646" cy="19050"/>
                          </a:xfrm>
                          <a:custGeom>
                            <a:avLst/>
                            <a:gdLst/>
                            <a:ahLst/>
                            <a:cxnLst/>
                            <a:rect l="0" t="0" r="0" b="0"/>
                            <a:pathLst>
                              <a:path w="5295646" h="19050">
                                <a:moveTo>
                                  <a:pt x="0" y="0"/>
                                </a:moveTo>
                                <a:lnTo>
                                  <a:pt x="5295646" y="0"/>
                                </a:lnTo>
                                <a:lnTo>
                                  <a:pt x="5295646" y="19050"/>
                                </a:lnTo>
                                <a:lnTo>
                                  <a:pt x="0" y="19050"/>
                                </a:lnTo>
                                <a:lnTo>
                                  <a:pt x="0" y="0"/>
                                </a:lnTo>
                              </a:path>
                            </a:pathLst>
                          </a:custGeom>
                          <a:solidFill>
                            <a:srgbClr val="000000"/>
                          </a:solidFill>
                          <a:ln w="0" cap="flat">
                            <a:noFill/>
                            <a:miter lim="127000"/>
                          </a:ln>
                          <a:effectLst/>
                        </wps:spPr>
                        <wps:bodyPr/>
                      </wps:wsp>
                      <wps:wsp>
                        <wps:cNvPr id="3463" name="Shape 22769"/>
                        <wps:cNvSpPr/>
                        <wps:spPr>
                          <a:xfrm>
                            <a:off x="5704078"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4" name="Shape 22770"/>
                        <wps:cNvSpPr/>
                        <wps:spPr>
                          <a:xfrm>
                            <a:off x="5704078"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5" name="Rectangle 3465"/>
                        <wps:cNvSpPr/>
                        <wps:spPr>
                          <a:xfrm>
                            <a:off x="0" y="3283712"/>
                            <a:ext cx="56314" cy="226002"/>
                          </a:xfrm>
                          <a:prstGeom prst="rect">
                            <a:avLst/>
                          </a:prstGeom>
                          <a:ln>
                            <a:noFill/>
                          </a:ln>
                        </wps:spPr>
                        <wps:txbx>
                          <w:txbxContent>
                            <w:p w14:paraId="1375AE4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66" name="Rectangle 3466"/>
                        <wps:cNvSpPr/>
                        <wps:spPr>
                          <a:xfrm>
                            <a:off x="448818" y="3283712"/>
                            <a:ext cx="450818" cy="226002"/>
                          </a:xfrm>
                          <a:prstGeom prst="rect">
                            <a:avLst/>
                          </a:prstGeom>
                          <a:ln>
                            <a:noFill/>
                          </a:ln>
                        </wps:spPr>
                        <wps:txbx>
                          <w:txbxContent>
                            <w:p w14:paraId="427CC7A8" w14:textId="77777777" w:rsidR="00514E69" w:rsidRDefault="00514E69" w:rsidP="00413174">
                              <w:pPr>
                                <w:spacing w:line="276" w:lineRule="auto"/>
                              </w:pPr>
                              <w:r>
                                <w:t>4.3.1</w:t>
                              </w:r>
                            </w:p>
                          </w:txbxContent>
                        </wps:txbx>
                        <wps:bodyPr horzOverflow="overflow" vert="horz" lIns="0" tIns="0" rIns="0" bIns="0" rtlCol="0">
                          <a:noAutofit/>
                        </wps:bodyPr>
                      </wps:wsp>
                      <wps:wsp>
                        <wps:cNvPr id="3467" name="Rectangle 3467"/>
                        <wps:cNvSpPr/>
                        <wps:spPr>
                          <a:xfrm>
                            <a:off x="788162" y="3283712"/>
                            <a:ext cx="56314" cy="226002"/>
                          </a:xfrm>
                          <a:prstGeom prst="rect">
                            <a:avLst/>
                          </a:prstGeom>
                          <a:ln>
                            <a:noFill/>
                          </a:ln>
                        </wps:spPr>
                        <wps:txbx>
                          <w:txbxContent>
                            <w:p w14:paraId="67FF529B"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68" name="Rectangle 3468"/>
                        <wps:cNvSpPr/>
                        <wps:spPr>
                          <a:xfrm>
                            <a:off x="992378" y="3283712"/>
                            <a:ext cx="529634" cy="226002"/>
                          </a:xfrm>
                          <a:prstGeom prst="rect">
                            <a:avLst/>
                          </a:prstGeom>
                          <a:ln>
                            <a:noFill/>
                          </a:ln>
                        </wps:spPr>
                        <wps:txbx>
                          <w:txbxContent>
                            <w:p w14:paraId="29746EF7" w14:textId="77777777" w:rsidR="00514E69" w:rsidRDefault="00514E69" w:rsidP="00413174">
                              <w:pPr>
                                <w:spacing w:line="276" w:lineRule="auto"/>
                              </w:pPr>
                              <w:r>
                                <w:t xml:space="preserve">Write </w:t>
                              </w:r>
                            </w:p>
                          </w:txbxContent>
                        </wps:txbx>
                        <wps:bodyPr horzOverflow="overflow" vert="horz" lIns="0" tIns="0" rIns="0" bIns="0" rtlCol="0">
                          <a:noAutofit/>
                        </wps:bodyPr>
                      </wps:wsp>
                      <wps:wsp>
                        <wps:cNvPr id="3469" name="Rectangle 3469"/>
                        <wps:cNvSpPr/>
                        <wps:spPr>
                          <a:xfrm>
                            <a:off x="1390904" y="3283712"/>
                            <a:ext cx="3873411" cy="226002"/>
                          </a:xfrm>
                          <a:prstGeom prst="rect">
                            <a:avLst/>
                          </a:prstGeom>
                          <a:ln>
                            <a:noFill/>
                          </a:ln>
                        </wps:spPr>
                        <wps:txbx>
                          <w:txbxContent>
                            <w:p w14:paraId="767D7BE8" w14:textId="77777777" w:rsidR="00514E69" w:rsidRDefault="00514E69" w:rsidP="00413174">
                              <w:pPr>
                                <w:spacing w:line="276" w:lineRule="auto"/>
                              </w:pPr>
                              <w:r>
                                <w:t>down the letter that represent the following:</w:t>
                              </w:r>
                            </w:p>
                          </w:txbxContent>
                        </wps:txbx>
                        <wps:bodyPr horzOverflow="overflow" vert="horz" lIns="0" tIns="0" rIns="0" bIns="0" rtlCol="0">
                          <a:noAutofit/>
                        </wps:bodyPr>
                      </wps:wsp>
                      <wps:wsp>
                        <wps:cNvPr id="3470" name="Rectangle 3470"/>
                        <wps:cNvSpPr/>
                        <wps:spPr>
                          <a:xfrm>
                            <a:off x="4305046" y="3283712"/>
                            <a:ext cx="56314" cy="226002"/>
                          </a:xfrm>
                          <a:prstGeom prst="rect">
                            <a:avLst/>
                          </a:prstGeom>
                          <a:ln>
                            <a:noFill/>
                          </a:ln>
                        </wps:spPr>
                        <wps:txbx>
                          <w:txbxContent>
                            <w:p w14:paraId="02D7F9F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1" name="Rectangle 3471"/>
                        <wps:cNvSpPr/>
                        <wps:spPr>
                          <a:xfrm>
                            <a:off x="6095746" y="3283712"/>
                            <a:ext cx="56314" cy="226002"/>
                          </a:xfrm>
                          <a:prstGeom prst="rect">
                            <a:avLst/>
                          </a:prstGeom>
                          <a:ln>
                            <a:noFill/>
                          </a:ln>
                        </wps:spPr>
                        <wps:txbx>
                          <w:txbxContent>
                            <w:p w14:paraId="430053DB"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3472" name="Picture 3472"/>
                          <pic:cNvPicPr/>
                        </pic:nvPicPr>
                        <pic:blipFill>
                          <a:blip r:embed="rId76"/>
                          <a:stretch>
                            <a:fillRect/>
                          </a:stretch>
                        </pic:blipFill>
                        <pic:spPr>
                          <a:xfrm>
                            <a:off x="445770" y="891287"/>
                            <a:ext cx="5212081" cy="2188464"/>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5BD11A" id="Group 3419" o:spid="_x0000_s1777" style="width:483.3pt;height:271.95pt;mso-position-horizontal-relative:char;mso-position-vertical-relative:line" coordsize="61380,3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">
                <v:rect id="Rectangle 3420" o:spid="_x0000_s1778" style="position:absolute;top:220;width:281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14:paraId="4A5E29A0" w14:textId="77777777" w:rsidR="00514E69" w:rsidRDefault="00514E69" w:rsidP="00413174">
                        <w:pPr>
                          <w:spacing w:line="276" w:lineRule="auto"/>
                        </w:pPr>
                        <w:r>
                          <w:t>4.3</w:t>
                        </w:r>
                      </w:p>
                    </w:txbxContent>
                  </v:textbox>
                </v:rect>
                <v:rect id="Rectangle 3421" o:spid="_x0000_s1779" style="position:absolute;left:2118;top:220;width:56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" filled="f" stroked="f">
                  <v:textbox inset="0,0,0,0">
                    <w:txbxContent>
                      <w:p w14:paraId="6E4B6B12" w14:textId="77777777" w:rsidR="00514E69" w:rsidRDefault="00514E69" w:rsidP="00413174">
                        <w:pPr>
                          <w:spacing w:line="276" w:lineRule="auto"/>
                        </w:pPr>
                        <w:r>
                          <w:t xml:space="preserve"> </w:t>
                        </w:r>
                      </w:p>
                    </w:txbxContent>
                  </v:textbox>
                </v:rect>
                <v:rect id="Rectangle 3422" o:spid="_x0000_s1780" style="position:absolute;left:4488;top:220;width:517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ue0xwAAAN0AAAAPAAAAZHJzL2Rvd25yZXYueG1sRI9Ba8JA&#10;FITvhf6H5RV6azZNR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Pe+57THAAAA3QAA&#10;AA8AAAAAAAAAAAAAAAAABwIAAGRycy9kb3ducmV2LnhtbFBLBQYAAAAAAwADALcAAAD7AgAAAAA=&#10;" filled="f" stroked="f">
                  <v:textbox inset="0,0,0,0">
                    <w:txbxContent>
                      <w:p w14:paraId="60CF7426" w14:textId="77777777" w:rsidR="00514E69" w:rsidRDefault="00514E69" w:rsidP="00413174">
                        <w:pPr>
                          <w:spacing w:line="276" w:lineRule="auto"/>
                        </w:pPr>
                        <w:r>
                          <w:t>The p</w:t>
                        </w:r>
                      </w:p>
                    </w:txbxContent>
                  </v:textbox>
                </v:rect>
                <v:rect id="Rectangle 3423" o:spid="_x0000_s1781" style="position:absolute;left:8384;top:220;width:1284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kIv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sD+D9JjwBOXsBAAD//wMAUEsBAi0AFAAGAAgAAAAhANvh9svuAAAAhQEAABMAAAAAAAAA&#10;AAAAAAAAAAAAAFtDb250ZW50X1R5cGVzXS54bWxQSwECLQAUAAYACAAAACEAWvQsW78AAAAVAQAA&#10;CwAAAAAAAAAAAAAAAAAfAQAAX3JlbHMvLnJlbHNQSwECLQAUAAYACAAAACEAmPJCL8YAAADdAAAA&#10;DwAAAAAAAAAAAAAAAAAHAgAAZHJzL2Rvd25yZXYueG1sUEsFBgAAAAADAAMAtwAAAPoCAAAAAA==&#10;" filled="f" stroked="f">
                  <v:textbox inset="0,0,0,0">
                    <w:txbxContent>
                      <w:p w14:paraId="69F8B3E1" w14:textId="77777777" w:rsidR="00514E69" w:rsidRDefault="00514E69" w:rsidP="00413174">
                        <w:pPr>
                          <w:spacing w:line="276" w:lineRule="auto"/>
                        </w:pPr>
                        <w:r>
                          <w:t xml:space="preserve">resentation of </w:t>
                        </w:r>
                      </w:p>
                    </w:txbxContent>
                  </v:textbox>
                </v:rect>
                <v:rect id="Rectangle 3424" o:spid="_x0000_s1782" style="position:absolute;left:18054;top:220;width:3372;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pbxgAAAN0AAAAPAAAAZHJzL2Rvd25yZXYueG1sRI9Pi8Iw&#10;FMTvgt8hPMGbpuuK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FxvaW8YAAADdAAAA&#10;DwAAAAAAAAAAAAAAAAAHAgAAZHJzL2Rvd25yZXYueG1sUEsFBgAAAAADAAMAtwAAAPoCAAAAAA==&#10;" filled="f" stroked="f">
                  <v:textbox inset="0,0,0,0">
                    <w:txbxContent>
                      <w:p w14:paraId="426992A7" w14:textId="77777777" w:rsidR="00514E69" w:rsidRDefault="00514E69" w:rsidP="00413174">
                        <w:pPr>
                          <w:spacing w:line="276" w:lineRule="auto"/>
                        </w:pPr>
                        <w:r>
                          <w:t xml:space="preserve">the </w:t>
                        </w:r>
                      </w:p>
                    </w:txbxContent>
                  </v:textbox>
                </v:rect>
                <v:rect id="Rectangle 3425" o:spid="_x0000_s1783" style="position:absolute;left:20591;top:220;width:47308;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A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cdwfROegJxfAAAA//8DAFBLAQItABQABgAIAAAAIQDb4fbL7gAAAIUBAAATAAAAAAAA&#10;AAAAAAAAAAAAAABbQ29udGVudF9UeXBlc10ueG1sUEsBAi0AFAAGAAgAAAAhAFr0LFu/AAAAFQEA&#10;AAsAAAAAAAAAAAAAAAAAHwEAAF9yZWxzLy5yZWxzUEsBAi0AFAAGAAgAAAAhAHhXf8DHAAAA3QAA&#10;AA8AAAAAAAAAAAAAAAAABwIAAGRycy9kb3ducmV2LnhtbFBLBQYAAAAAAwADALcAAAD7AgAAAAA=&#10;" filled="f" stroked="f">
                  <v:textbox inset="0,0,0,0">
                    <w:txbxContent>
                      <w:p w14:paraId="1AE46DFF" w14:textId="77777777" w:rsidR="00514E69" w:rsidRDefault="00514E69" w:rsidP="00413174">
                        <w:pPr>
                          <w:spacing w:line="276" w:lineRule="auto"/>
                        </w:pPr>
                        <w:r>
                          <w:t xml:space="preserve">foetus during parturition is of utmost importance and </w:t>
                        </w:r>
                      </w:p>
                    </w:txbxContent>
                  </v:textbox>
                </v:rect>
                <v:rect id="Rectangle 3426" o:spid="_x0000_s1784" style="position:absolute;left:4488;top:1973;width:6340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G3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IiF4bfHAAAA3QAA&#10;AA8AAAAAAAAAAAAAAAAABwIAAGRycy9kb3ducmV2LnhtbFBLBQYAAAAAAwADALcAAAD7AgAAAAA=&#10;" filled="f" stroked="f">
                  <v:textbox inset="0,0,0,0">
                    <w:txbxContent>
                      <w:p w14:paraId="217A9190" w14:textId="77777777" w:rsidR="00514E69" w:rsidRDefault="00514E69" w:rsidP="00413174">
                        <w:pPr>
                          <w:spacing w:line="276" w:lineRule="auto"/>
                        </w:pPr>
                        <w:r>
                          <w:t xml:space="preserve">the incorrect position may cause serious problems which may result in </w:t>
                        </w:r>
                      </w:p>
                    </w:txbxContent>
                  </v:textbox>
                </v:rect>
                <v:rect id="Rectangle 3427" o:spid="_x0000_s1785" style="position:absolute;left:4488;top:3726;width:2208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QsxwAAAN0AAAAPAAAAZHJzL2Rvd25yZXYueG1sRI9Ba8JA&#10;FITvhf6H5RV6q5tasZ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OfJRCzHAAAA3QAA&#10;AA8AAAAAAAAAAAAAAAAABwIAAGRycy9kb3ducmV2LnhtbFBLBQYAAAAAAwADALcAAAD7AgAAAAA=&#10;" filled="f" stroked="f">
                  <v:textbox inset="0,0,0,0">
                    <w:txbxContent>
                      <w:p w14:paraId="02635BB5" w14:textId="77777777" w:rsidR="00514E69" w:rsidRDefault="00514E69" w:rsidP="00413174">
                        <w:pPr>
                          <w:spacing w:line="276" w:lineRule="auto"/>
                        </w:pPr>
                        <w:r>
                          <w:t xml:space="preserve">injuries and even death. </w:t>
                        </w:r>
                      </w:p>
                    </w:txbxContent>
                  </v:textbox>
                </v:rect>
                <v:rect id="Rectangle 3428" o:spid="_x0000_s1786" style="position:absolute;left:21102;top:372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BewwAAAN0AAAAPAAAAZHJzL2Rvd25yZXYueG1sRE9Ni8Iw&#10;EL0L+x/CLHjTdF0R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llbQXsMAAADdAAAADwAA&#10;AAAAAAAAAAAAAAAHAgAAZHJzL2Rvd25yZXYueG1sUEsFBgAAAAADAAMAtwAAAPcCAAAAAA==&#10;" filled="f" stroked="f">
                  <v:textbox inset="0,0,0,0">
                    <w:txbxContent>
                      <w:p w14:paraId="7E592267" w14:textId="77777777" w:rsidR="00514E69" w:rsidRDefault="00514E69" w:rsidP="00413174">
                        <w:pPr>
                          <w:spacing w:line="276" w:lineRule="auto"/>
                        </w:pPr>
                        <w:r>
                          <w:t xml:space="preserve"> </w:t>
                        </w:r>
                      </w:p>
                    </w:txbxContent>
                  </v:textbox>
                </v:rect>
                <v:rect id="Rectangle 3429" o:spid="_x0000_s1787" style="position:absolute;left:21529;top:3726;width:2408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nXFxgAAAN0AAAAPAAAAZHJzL2Rvd25yZXYueG1sRI9Ba8JA&#10;FITvgv9heQVvuqkW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Rp1xcYAAADdAAAA&#10;DwAAAAAAAAAAAAAAAAAHAgAAZHJzL2Rvd25yZXYueG1sUEsFBgAAAAADAAMAtwAAAPoCAAAAAA==&#10;" filled="f" stroked="f">
                  <v:textbox inset="0,0,0,0">
                    <w:txbxContent>
                      <w:p w14:paraId="0AA46622" w14:textId="77777777" w:rsidR="00514E69" w:rsidRDefault="00514E69" w:rsidP="00413174">
                        <w:pPr>
                          <w:spacing w:line="276" w:lineRule="auto"/>
                        </w:pPr>
                        <w:r>
                          <w:t xml:space="preserve">Refer to the illustrations of </w:t>
                        </w:r>
                      </w:p>
                    </w:txbxContent>
                  </v:textbox>
                </v:rect>
                <v:rect id="Rectangle 3430" o:spid="_x0000_s1788" style="position:absolute;left:39651;top:3726;width:1341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" filled="f" stroked="f">
                  <v:textbox inset="0,0,0,0">
                    <w:txbxContent>
                      <w:p w14:paraId="6A7D7C4C" w14:textId="77777777" w:rsidR="00514E69" w:rsidRDefault="00514E69" w:rsidP="00413174">
                        <w:pPr>
                          <w:spacing w:line="276" w:lineRule="auto"/>
                        </w:pPr>
                        <w:r>
                          <w:t xml:space="preserve">different foetal </w:t>
                        </w:r>
                      </w:p>
                    </w:txbxContent>
                  </v:textbox>
                </v:rect>
                <v:rect id="Rectangle 3431" o:spid="_x0000_s1789" style="position:absolute;left:4488;top:5478;width:1115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" filled="f" stroked="f">
                  <v:textbox inset="0,0,0,0">
                    <w:txbxContent>
                      <w:p w14:paraId="523A64DF" w14:textId="77777777" w:rsidR="00514E69" w:rsidRDefault="00514E69" w:rsidP="00413174">
                        <w:pPr>
                          <w:spacing w:line="276" w:lineRule="auto"/>
                        </w:pPr>
                        <w:r>
                          <w:t>presentation</w:t>
                        </w:r>
                      </w:p>
                    </w:txbxContent>
                  </v:textbox>
                </v:rect>
                <v:rect id="Rectangle 3432" o:spid="_x0000_s1790" style="position:absolute;left:12880;top:5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" filled="f" stroked="f">
                  <v:textbox inset="0,0,0,0">
                    <w:txbxContent>
                      <w:p w14:paraId="1F174802" w14:textId="77777777" w:rsidR="00514E69" w:rsidRDefault="00514E69" w:rsidP="00413174">
                        <w:pPr>
                          <w:spacing w:line="276" w:lineRule="auto"/>
                        </w:pPr>
                        <w:r>
                          <w:t xml:space="preserve"> </w:t>
                        </w:r>
                      </w:p>
                    </w:txbxContent>
                  </v:textbox>
                </v:rect>
                <v:rect id="Rectangle 3433" o:spid="_x0000_s1791" style="position:absolute;left:13307;top:5478;width:357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9TyxwAAAN0AAAAPAAAAZHJzL2Rvd25yZXYueG1sRI9Ba8JA&#10;FITvhf6H5Qm9NRtNK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B0r1PLHAAAA3QAA&#10;AA8AAAAAAAAAAAAAAAAABwIAAGRycy9kb3ducmV2LnhtbFBLBQYAAAAAAwADALcAAAD7AgAAAAA=&#10;" filled="f" stroked="f">
                  <v:textbox inset="0,0,0,0">
                    <w:txbxContent>
                      <w:p w14:paraId="335629DA" w14:textId="77777777" w:rsidR="00514E69" w:rsidRDefault="00514E69" w:rsidP="00413174">
                        <w:pPr>
                          <w:spacing w:line="276" w:lineRule="auto"/>
                        </w:pPr>
                        <w:r>
                          <w:t>below to answer the following questions</w:t>
                        </w:r>
                      </w:p>
                    </w:txbxContent>
                  </v:textbox>
                </v:rect>
                <v:rect id="Rectangle 3434" o:spid="_x0000_s1792" style="position:absolute;left:40154;top:5478;width:11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" filled="f" stroked="f">
                  <v:textbox inset="0,0,0,0">
                    <w:txbxContent>
                      <w:p w14:paraId="39C2E0AC" w14:textId="77777777" w:rsidR="00514E69" w:rsidRDefault="00514E69" w:rsidP="00413174">
                        <w:pPr>
                          <w:spacing w:line="276" w:lineRule="auto"/>
                        </w:pPr>
                        <w:r>
                          <w:t xml:space="preserve">. </w:t>
                        </w:r>
                      </w:p>
                    </w:txbxContent>
                  </v:textbox>
                </v:rect>
                <v:rect id="Rectangle 3435" o:spid="_x0000_s1793" style="position:absolute;left:41008;top:5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" filled="f" stroked="f">
                  <v:textbox inset="0,0,0,0">
                    <w:txbxContent>
                      <w:p w14:paraId="0D0404AC" w14:textId="77777777" w:rsidR="00514E69" w:rsidRDefault="00514E69" w:rsidP="00413174">
                        <w:pPr>
                          <w:spacing w:line="276" w:lineRule="auto"/>
                        </w:pPr>
                        <w:r>
                          <w:t xml:space="preserve"> </w:t>
                        </w:r>
                      </w:p>
                    </w:txbxContent>
                  </v:textbox>
                </v:rect>
                <v:rect id="Rectangle 3436" o:spid="_x0000_s1794" style="position:absolute;left:60957;top:5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" filled="f" stroked="f">
                  <v:textbox inset="0,0,0,0">
                    <w:txbxContent>
                      <w:p w14:paraId="5B4230C2" w14:textId="77777777" w:rsidR="00514E69" w:rsidRDefault="00514E69" w:rsidP="00413174">
                        <w:pPr>
                          <w:spacing w:line="276" w:lineRule="auto"/>
                        </w:pPr>
                        <w:r>
                          <w:t xml:space="preserve"> </w:t>
                        </w:r>
                      </w:p>
                    </w:txbxContent>
                  </v:textbox>
                </v:rect>
                <v:shape id="Shape 22754" o:spid="_x0000_s1795" style="position:absolute;left:3703;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" path="m,l19050,r,19050l,19050,,e" fillcolor="black" stroked="f" strokeweight="0">
                  <v:stroke miterlimit="83231f" joinstyle="miter"/>
                  <v:path arrowok="t" textboxrect="0,0,19050,19050"/>
                </v:shape>
                <v:shape id="Shape 22755" o:spid="_x0000_s1796" style="position:absolute;left:3703;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" path="m,l19050,r,19050l,19050,,e" fillcolor="black" stroked="f" strokeweight="0">
                  <v:stroke miterlimit="83231f" joinstyle="miter"/>
                  <v:path arrowok="t" textboxrect="0,0,19050,19050"/>
                </v:shape>
                <v:shape id="Shape 22756" o:spid="_x0000_s1797" style="position:absolute;left:3893;width:53147;height:190;visibility:visible;mso-wrap-style:square;v-text-anchor:top" coordsize="5314696,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" path="m,l5314696,r,19050l,19050,,e" fillcolor="black" stroked="f" strokeweight="0">
                  <v:stroke miterlimit="83231f" joinstyle="miter"/>
                  <v:path arrowok="t" textboxrect="0,0,5314696,19050"/>
                </v:shape>
                <v:shape id="Shape 22757" o:spid="_x0000_s1798" style="position:absolute;left:57040;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" path="m,l19050,r,19050l,19050,,e" fillcolor="black" stroked="f" strokeweight="0">
                  <v:stroke miterlimit="83231f" joinstyle="miter"/>
                  <v:path arrowok="t" textboxrect="0,0,19050,19050"/>
                </v:shape>
                <v:shape id="Shape 22758" o:spid="_x0000_s1799" style="position:absolute;left:57040;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" path="m,l19050,r,19050l,19050,,e" fillcolor="black" stroked="f" strokeweight="0">
                  <v:stroke miterlimit="83231f" joinstyle="miter"/>
                  <v:path arrowok="t" textboxrect="0,0,19050,19050"/>
                </v:shape>
                <v:shape id="Shape 22759" o:spid="_x0000_s1800" style="position:absolute;left:3703;top:190;width:190;height:7010;visibility:visible;mso-wrap-style:square;v-text-anchor:top" coordsize="1905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" path="m,l19050,r,701040l,701040,,e" fillcolor="black" stroked="f" strokeweight="0">
                  <v:stroke miterlimit="83231f" joinstyle="miter"/>
                  <v:path arrowok="t" textboxrect="0,0,19050,701040"/>
                </v:shape>
                <v:shape id="Shape 22760" o:spid="_x0000_s1801" style="position:absolute;left:57040;top:190;width:191;height:7010;visibility:visible;mso-wrap-style:square;v-text-anchor:top" coordsize="1905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" path="m,l19050,r,701040l,701040,,e" fillcolor="black" stroked="f" strokeweight="0">
                  <v:stroke miterlimit="83231f" joinstyle="miter"/>
                  <v:path arrowok="t" textboxrect="0,0,19050,701040"/>
                </v:shape>
                <v:rect id="Rectangle 3445" o:spid="_x0000_s1802" style="position:absolute;top:7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pg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MpvD3JjwBufwFAAD//wMAUEsBAi0AFAAGAAgAAAAhANvh9svuAAAAhQEAABMAAAAAAAAA&#10;AAAAAAAAAAAAAFtDb250ZW50X1R5cGVzXS54bWxQSwECLQAUAAYACAAAACEAWvQsW78AAAAVAQAA&#10;CwAAAAAAAAAAAAAAAAAfAQAAX3JlbHMvLnJlbHNQSwECLQAUAAYACAAAACEApYiaYMYAAADdAAAA&#10;DwAAAAAAAAAAAAAAAAAHAgAAZHJzL2Rvd25yZXYueG1sUEsFBgAAAAADAAMAtwAAAPoCAAAAAA==&#10;" filled="f" stroked="f">
                  <v:textbox inset="0,0,0,0">
                    <w:txbxContent>
                      <w:p w14:paraId="0A8935A6" w14:textId="77777777" w:rsidR="00514E69" w:rsidRDefault="00514E69" w:rsidP="00413174">
                        <w:pPr>
                          <w:spacing w:line="276" w:lineRule="auto"/>
                        </w:pPr>
                        <w:r>
                          <w:t xml:space="preserve"> </w:t>
                        </w:r>
                      </w:p>
                    </w:txbxContent>
                  </v:textbox>
                </v:rect>
                <v:rect id="Rectangle 3446" o:spid="_x0000_s1803" style="position:absolute;left:4488;top:7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" filled="f" stroked="f">
                  <v:textbox inset="0,0,0,0">
                    <w:txbxContent>
                      <w:p w14:paraId="27E39550" w14:textId="77777777" w:rsidR="00514E69" w:rsidRDefault="00514E69" w:rsidP="00413174">
                        <w:pPr>
                          <w:spacing w:line="276" w:lineRule="auto"/>
                        </w:pPr>
                        <w:r>
                          <w:t xml:space="preserve"> </w:t>
                        </w:r>
                      </w:p>
                    </w:txbxContent>
                  </v:textbox>
                </v:rect>
                <v:rect id="Rectangle 3447" o:spid="_x0000_s1804" style="position:absolute;left:60957;top:7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" filled="f" stroked="f">
                  <v:textbox inset="0,0,0,0">
                    <w:txbxContent>
                      <w:p w14:paraId="2373B88F" w14:textId="77777777" w:rsidR="00514E69" w:rsidRDefault="00514E69" w:rsidP="00413174">
                        <w:pPr>
                          <w:spacing w:line="276" w:lineRule="auto"/>
                        </w:pPr>
                        <w:r>
                          <w:t xml:space="preserve"> </w:t>
                        </w:r>
                      </w:p>
                    </w:txbxContent>
                  </v:textbox>
                </v:rect>
                <v:shape id="Shape 22761" o:spid="_x0000_s1805" style="position:absolute;left:3703;top:7200;width:190;height:1753;visibility:visible;mso-wrap-style:square;v-text-anchor:top" coordsize="1905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" path="m,l19050,r,175260l,175260,,e" fillcolor="black" stroked="f" strokeweight="0">
                  <v:stroke miterlimit="83231f" joinstyle="miter"/>
                  <v:path arrowok="t" textboxrect="0,0,19050,175260"/>
                </v:shape>
                <v:shape id="Shape 22762" o:spid="_x0000_s1806" style="position:absolute;left:57040;top:7200;width:191;height:1753;visibility:visible;mso-wrap-style:square;v-text-anchor:top" coordsize="1905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" path="m,l19050,r,175260l,175260,,e" fillcolor="black" stroked="f" strokeweight="0">
                  <v:stroke miterlimit="83231f" joinstyle="miter"/>
                  <v:path arrowok="t" textboxrect="0,0,19050,175260"/>
                </v:shape>
                <v:rect id="Rectangle 3450" o:spid="_x0000_s1807" style="position:absolute;top:898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" filled="f" stroked="f">
                  <v:textbox inset="0,0,0,0">
                    <w:txbxContent>
                      <w:p w14:paraId="1780B537" w14:textId="77777777" w:rsidR="00514E69" w:rsidRDefault="00514E69" w:rsidP="00413174">
                        <w:pPr>
                          <w:spacing w:line="276" w:lineRule="auto"/>
                        </w:pPr>
                        <w:r>
                          <w:t xml:space="preserve"> </w:t>
                        </w:r>
                      </w:p>
                    </w:txbxContent>
                  </v:textbox>
                </v:rect>
                <v:rect id="Rectangle 3451" o:spid="_x0000_s1808" style="position:absolute;left:56568;top:294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" filled="f" stroked="f">
                  <v:textbox inset="0,0,0,0">
                    <w:txbxContent>
                      <w:p w14:paraId="1553DFF8" w14:textId="77777777" w:rsidR="00514E69" w:rsidRDefault="00514E69" w:rsidP="00413174">
                        <w:pPr>
                          <w:spacing w:line="276" w:lineRule="auto"/>
                        </w:pPr>
                        <w:r>
                          <w:t xml:space="preserve"> </w:t>
                        </w:r>
                      </w:p>
                    </w:txbxContent>
                  </v:textbox>
                </v:rect>
                <v:rect id="Rectangle 3452" o:spid="_x0000_s1809" style="position:absolute;left:60957;top:2914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TJ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YdwfROegJxfAAAA//8DAFBLAQItABQABgAIAAAAIQDb4fbL7gAAAIUBAAATAAAAAAAA&#10;AAAAAAAAAAAAAABbQ29udGVudF9UeXBlc10ueG1sUEsBAi0AFAAGAAgAAAAhAFr0LFu/AAAAFQEA&#10;AAsAAAAAAAAAAAAAAAAAHwEAAF9yZWxzLy5yZWxzUEsBAi0AFAAGAAgAAAAhAK+4lMnHAAAA3QAA&#10;AA8AAAAAAAAAAAAAAAAABwIAAGRycy9kb3ducmV2LnhtbFBLBQYAAAAAAwADALcAAAD7AgAAAAA=&#10;" filled="f" stroked="f">
                  <v:textbox inset="0,0,0,0">
                    <w:txbxContent>
                      <w:p w14:paraId="6E06D8A8" w14:textId="77777777" w:rsidR="00514E69" w:rsidRDefault="00514E69" w:rsidP="00413174">
                        <w:pPr>
                          <w:spacing w:line="276" w:lineRule="auto"/>
                        </w:pPr>
                        <w:r>
                          <w:t xml:space="preserve"> </w:t>
                        </w:r>
                      </w:p>
                    </w:txbxContent>
                  </v:textbox>
                </v:rect>
                <v:shape id="Shape 22763" o:spid="_x0000_s1810" style="position:absolute;left:3703;top:8953;width:190;height:21910;visibility:visible;mso-wrap-style:square;v-text-anchor:top" coordsize="19050,219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" path="m,l19050,r,2191004l,2191004,,e" fillcolor="black" stroked="f" strokeweight="0">
                  <v:stroke miterlimit="83231f" joinstyle="miter"/>
                  <v:path arrowok="t" textboxrect="0,0,19050,2191004"/>
                </v:shape>
                <v:shape id="Shape 22764" o:spid="_x0000_s1811" style="position:absolute;left:57040;top:8953;width:191;height:21910;visibility:visible;mso-wrap-style:square;v-text-anchor:top" coordsize="19050,219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" path="m,l19050,r,2191004l,2191004,,e" fillcolor="black" stroked="f" strokeweight="0">
                  <v:stroke miterlimit="83231f" joinstyle="miter"/>
                  <v:path arrowok="t" textboxrect="0,0,19050,2191004"/>
                </v:shape>
                <v:rect id="Rectangle 3456" o:spid="_x0000_s1812" style="position:absolute;top:310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LK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3sdwfxOegEx/AQAA//8DAFBLAQItABQABgAIAAAAIQDb4fbL7gAAAIUBAAATAAAAAAAA&#10;AAAAAAAAAAAAAABbQ29udGVudF9UeXBlc10ueG1sUEsBAi0AFAAGAAgAAAAhAFr0LFu/AAAAFQEA&#10;AAsAAAAAAAAAAAAAAAAAHwEAAF9yZWxzLy5yZWxzUEsBAi0AFAAGAAgAAAAhANCDksrHAAAA3QAA&#10;AA8AAAAAAAAAAAAAAAAABwIAAGRycy9kb3ducmV2LnhtbFBLBQYAAAAAAwADALcAAAD7AgAAAAA=&#10;" filled="f" stroked="f">
                  <v:textbox inset="0,0,0,0">
                    <w:txbxContent>
                      <w:p w14:paraId="3B124533" w14:textId="77777777" w:rsidR="00514E69" w:rsidRDefault="00514E69" w:rsidP="00413174">
                        <w:pPr>
                          <w:spacing w:line="276" w:lineRule="auto"/>
                        </w:pPr>
                        <w:r>
                          <w:t xml:space="preserve"> </w:t>
                        </w:r>
                      </w:p>
                    </w:txbxContent>
                  </v:textbox>
                </v:rect>
                <v:rect id="Rectangle 3457" o:spid="_x0000_s1813" style="position:absolute;left:4488;top:310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R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gOIa/N+EJyPkDAAD//wMAUEsBAi0AFAAGAAgAAAAhANvh9svuAAAAhQEAABMAAAAAAAAA&#10;AAAAAAAAAAAAAFtDb250ZW50X1R5cGVzXS54bWxQSwECLQAUAAYACAAAACEAWvQsW78AAAAVAQAA&#10;CwAAAAAAAAAAAAAAAAAfAQAAX3JlbHMvLnJlbHNQSwECLQAUAAYACAAAACEAv883UcYAAADdAAAA&#10;DwAAAAAAAAAAAAAAAAAHAgAAZHJzL2Rvd25yZXYueG1sUEsFBgAAAAADAAMAtwAAAPoCAAAAAA==&#10;" filled="f" stroked="f">
                  <v:textbox inset="0,0,0,0">
                    <w:txbxContent>
                      <w:p w14:paraId="55C0785D" w14:textId="77777777" w:rsidR="00514E69" w:rsidRDefault="00514E69" w:rsidP="00413174">
                        <w:pPr>
                          <w:spacing w:line="276" w:lineRule="auto"/>
                        </w:pPr>
                        <w:r>
                          <w:t xml:space="preserve"> </w:t>
                        </w:r>
                      </w:p>
                    </w:txbxContent>
                  </v:textbox>
                </v:rect>
                <v:rect id="Rectangle 3458" o:spid="_x0000_s1814" style="position:absolute;left:60957;top:310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" filled="f" stroked="f">
                  <v:textbox inset="0,0,0,0">
                    <w:txbxContent>
                      <w:p w14:paraId="621E6C49" w14:textId="77777777" w:rsidR="00514E69" w:rsidRDefault="00514E69" w:rsidP="00413174">
                        <w:pPr>
                          <w:spacing w:line="276" w:lineRule="auto"/>
                        </w:pPr>
                        <w:r>
                          <w:t xml:space="preserve"> </w:t>
                        </w:r>
                      </w:p>
                    </w:txbxContent>
                  </v:textbox>
                </v:rect>
                <v:shape id="Shape 22765" o:spid="_x0000_s1815" style="position:absolute;left:3703;top:30863;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" path="m,l19050,r,19050l,19050,,e" fillcolor="black" stroked="f" strokeweight="0">
                  <v:stroke miterlimit="83231f" joinstyle="miter"/>
                  <v:path arrowok="t" textboxrect="0,0,19050,19050"/>
                </v:shape>
                <v:shape id="Shape 22766" o:spid="_x0000_s1816" style="position:absolute;left:3703;top:30863;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" path="m,l19050,r,19050l,19050,,e" fillcolor="black" stroked="f" strokeweight="0">
                  <v:stroke miterlimit="83231f" joinstyle="miter"/>
                  <v:path arrowok="t" textboxrect="0,0,19050,19050"/>
                </v:shape>
                <v:shape id="Shape 22767" o:spid="_x0000_s1817" style="position:absolute;left:3893;top:30863;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" path="m,l19050,r,19050l,19050,,e" fillcolor="black" stroked="f" strokeweight="0">
                  <v:stroke miterlimit="83231f" joinstyle="miter"/>
                  <v:path arrowok="t" textboxrect="0,0,19050,19050"/>
                </v:shape>
                <v:shape id="Shape 22768" o:spid="_x0000_s1818" style="position:absolute;left:4084;top:30863;width:52956;height:191;visibility:visible;mso-wrap-style:square;v-text-anchor:top" coordsize="5295646,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" path="m,l5295646,r,19050l,19050,,e" fillcolor="black" stroked="f" strokeweight="0">
                  <v:stroke miterlimit="83231f" joinstyle="miter"/>
                  <v:path arrowok="t" textboxrect="0,0,5295646,19050"/>
                </v:shape>
                <v:shape id="Shape 22769" o:spid="_x0000_s1819" style="position:absolute;left:57040;top:30863;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" path="m,l19050,r,19050l,19050,,e" fillcolor="black" stroked="f" strokeweight="0">
                  <v:stroke miterlimit="83231f" joinstyle="miter"/>
                  <v:path arrowok="t" textboxrect="0,0,19050,19050"/>
                </v:shape>
                <v:shape id="Shape 22770" o:spid="_x0000_s1820" style="position:absolute;left:57040;top:30863;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" path="m,l19050,r,19050l,19050,,e" fillcolor="black" stroked="f" strokeweight="0">
                  <v:stroke miterlimit="83231f" joinstyle="miter"/>
                  <v:path arrowok="t" textboxrect="0,0,19050,19050"/>
                </v:shape>
                <v:rect id="Rectangle 3465" o:spid="_x0000_s1821" style="position:absolute;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YA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xu9wfxOegEx/AQAA//8DAFBLAQItABQABgAIAAAAIQDb4fbL7gAAAIUBAAATAAAAAAAA&#10;AAAAAAAAAAAAAABbQ29udGVudF9UeXBlc10ueG1sUEsBAi0AFAAGAAgAAAAhAFr0LFu/AAAAFQEA&#10;AAsAAAAAAAAAAAAAAAAAHwEAAF9yZWxzLy5yZWxzUEsBAi0AFAAGAAgAAAAhAO49xgDHAAAA3QAA&#10;AA8AAAAAAAAAAAAAAAAABwIAAGRycy9kb3ducmV2LnhtbFBLBQYAAAAAAwADALcAAAD7AgAAAAA=&#10;" filled="f" stroked="f">
                  <v:textbox inset="0,0,0,0">
                    <w:txbxContent>
                      <w:p w14:paraId="1375AE41" w14:textId="77777777" w:rsidR="00514E69" w:rsidRDefault="00514E69" w:rsidP="00413174">
                        <w:pPr>
                          <w:spacing w:line="276" w:lineRule="auto"/>
                        </w:pPr>
                        <w:r>
                          <w:t xml:space="preserve"> </w:t>
                        </w:r>
                      </w:p>
                    </w:txbxContent>
                  </v:textbox>
                </v:rect>
                <v:rect id="Rectangle 3466" o:spid="_x0000_s1822" style="position:absolute;left:4488;top:32837;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1h3xwAAAN0AAAAPAAAAZHJzL2Rvd25yZXYueG1sRI9Ba8JA&#10;FITvhf6H5RW8NZvaEm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B7vWHfHAAAA3QAA&#10;AA8AAAAAAAAAAAAAAAAABwIAAGRycy9kb3ducmV2LnhtbFBLBQYAAAAAAwADALcAAAD7AgAAAAA=&#10;" filled="f" stroked="f">
                  <v:textbox inset="0,0,0,0">
                    <w:txbxContent>
                      <w:p w14:paraId="427CC7A8" w14:textId="77777777" w:rsidR="00514E69" w:rsidRDefault="00514E69" w:rsidP="00413174">
                        <w:pPr>
                          <w:spacing w:line="276" w:lineRule="auto"/>
                        </w:pPr>
                        <w:r>
                          <w:t>4.3.1</w:t>
                        </w:r>
                      </w:p>
                    </w:txbxContent>
                  </v:textbox>
                </v:rect>
                <v:rect id="Rectangle 3467" o:spid="_x0000_s1823" style="position:absolute;left:7881;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3sxwAAAN0AAAAPAAAAZHJzL2Rvd25yZXYueG1sRI9Pa8JA&#10;FMTvBb/D8oTemo21pJ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HGj/ezHAAAA3QAA&#10;AA8AAAAAAAAAAAAAAAAABwIAAGRycy9kb3ducmV2LnhtbFBLBQYAAAAAAwADALcAAAD7AgAAAAA=&#10;" filled="f" stroked="f">
                  <v:textbox inset="0,0,0,0">
                    <w:txbxContent>
                      <w:p w14:paraId="67FF529B" w14:textId="77777777" w:rsidR="00514E69" w:rsidRDefault="00514E69" w:rsidP="00413174">
                        <w:pPr>
                          <w:spacing w:line="276" w:lineRule="auto"/>
                        </w:pPr>
                        <w:r>
                          <w:t xml:space="preserve"> </w:t>
                        </w:r>
                      </w:p>
                    </w:txbxContent>
                  </v:textbox>
                </v:rect>
                <v:rect id="Rectangle 3468" o:spid="_x0000_s1824" style="position:absolute;left:9923;top:32837;width:529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mewwAAAN0AAAAPAAAAZHJzL2Rvd25yZXYueG1sRE9Ni8Iw&#10;EL0L/ocwgjdNXUW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ADxpnsMAAADdAAAADwAA&#10;AAAAAAAAAAAAAAAHAgAAZHJzL2Rvd25yZXYueG1sUEsFBgAAAAADAAMAtwAAAPcCAAAAAA==&#10;" filled="f" stroked="f">
                  <v:textbox inset="0,0,0,0">
                    <w:txbxContent>
                      <w:p w14:paraId="29746EF7" w14:textId="77777777" w:rsidR="00514E69" w:rsidRDefault="00514E69" w:rsidP="00413174">
                        <w:pPr>
                          <w:spacing w:line="276" w:lineRule="auto"/>
                        </w:pPr>
                        <w:r>
                          <w:t xml:space="preserve">Write </w:t>
                        </w:r>
                      </w:p>
                    </w:txbxContent>
                  </v:textbox>
                </v:rect>
                <v:rect id="Rectangle 3469" o:spid="_x0000_s1825" style="position:absolute;left:13909;top:32837;width:3873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FxgAAAN0AAAAPAAAAZHJzL2Rvd25yZXYueG1sRI9Ba8JA&#10;FITvhf6H5Qne6kZbxM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b3DMBcYAAADdAAAA&#10;DwAAAAAAAAAAAAAAAAAHAgAAZHJzL2Rvd25yZXYueG1sUEsFBgAAAAADAAMAtwAAAPoCAAAAAA==&#10;" filled="f" stroked="f">
                  <v:textbox inset="0,0,0,0">
                    <w:txbxContent>
                      <w:p w14:paraId="767D7BE8" w14:textId="77777777" w:rsidR="00514E69" w:rsidRDefault="00514E69" w:rsidP="00413174">
                        <w:pPr>
                          <w:spacing w:line="276" w:lineRule="auto"/>
                        </w:pPr>
                        <w:r>
                          <w:t>down the letter that represent the following:</w:t>
                        </w:r>
                      </w:p>
                    </w:txbxContent>
                  </v:textbox>
                </v:rect>
                <v:rect id="Rectangle 3470" o:spid="_x0000_s1826" style="position:absolute;left:43050;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" filled="f" stroked="f">
                  <v:textbox inset="0,0,0,0">
                    <w:txbxContent>
                      <w:p w14:paraId="02D7F9F4" w14:textId="77777777" w:rsidR="00514E69" w:rsidRDefault="00514E69" w:rsidP="00413174">
                        <w:pPr>
                          <w:spacing w:line="276" w:lineRule="auto"/>
                        </w:pPr>
                        <w:r>
                          <w:t xml:space="preserve"> </w:t>
                        </w:r>
                      </w:p>
                    </w:txbxContent>
                  </v:textbox>
                </v:rect>
                <v:rect id="Rectangle 3471" o:spid="_x0000_s1827" style="position:absolute;left:60957;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" filled="f" stroked="f">
                  <v:textbox inset="0,0,0,0">
                    <w:txbxContent>
                      <w:p w14:paraId="430053DB" w14:textId="77777777" w:rsidR="00514E69" w:rsidRDefault="00514E69" w:rsidP="00413174">
                        <w:pPr>
                          <w:spacing w:line="276" w:lineRule="auto"/>
                        </w:pPr>
                        <w:r>
                          <w:t xml:space="preserve"> </w:t>
                        </w:r>
                      </w:p>
                    </w:txbxContent>
                  </v:textbox>
                </v:rect>
                <v:shape id="Picture 3472" o:spid="_x0000_s1828" type="#_x0000_t75" style="position:absolute;left:4457;top:8912;width:52121;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">
                  <v:imagedata r:id="rId77" o:title=""/>
                </v:shape>
                <w10:anchorlock/>
              </v:group>
            </w:pict>
          </mc:Fallback>
        </mc:AlternateContent>
      </w:r>
    </w:p>
    <w:p w14:paraId="472FF405" w14:textId="35CA78E2"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5B14441" w14:textId="00A0D3A8" w:rsidR="00413174" w:rsidRPr="007C1F3C" w:rsidRDefault="00413174" w:rsidP="00A65AB8">
      <w:pPr>
        <w:numPr>
          <w:ilvl w:val="3"/>
          <w:numId w:val="106"/>
        </w:numPr>
        <w:spacing w:after="0" w:line="242" w:lineRule="auto"/>
        <w:ind w:left="2432" w:right="-14"/>
        <w:rPr>
          <w:rFonts w:ascii="Arial" w:hAnsi="Arial" w:cs="Arial"/>
          <w:sz w:val="24"/>
          <w:szCs w:val="24"/>
        </w:rPr>
      </w:pPr>
      <w:r w:rsidRPr="007C1F3C">
        <w:rPr>
          <w:rFonts w:ascii="Arial" w:hAnsi="Arial" w:cs="Arial"/>
          <w:sz w:val="24"/>
          <w:szCs w:val="24"/>
        </w:rPr>
        <w:t xml:space="preserve">The abnormal foetal presentation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4C941C52"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90F6428" w14:textId="28BE0114" w:rsidR="00413174" w:rsidRPr="007C1F3C" w:rsidRDefault="00413174" w:rsidP="00A65AB8">
      <w:pPr>
        <w:numPr>
          <w:ilvl w:val="3"/>
          <w:numId w:val="106"/>
        </w:numPr>
        <w:spacing w:after="0" w:line="242" w:lineRule="auto"/>
        <w:ind w:left="2432" w:right="-14"/>
        <w:rPr>
          <w:rFonts w:ascii="Arial" w:hAnsi="Arial" w:cs="Arial"/>
          <w:sz w:val="24"/>
          <w:szCs w:val="24"/>
        </w:rPr>
      </w:pPr>
      <w:r w:rsidRPr="007C1F3C">
        <w:rPr>
          <w:rFonts w:ascii="Arial" w:hAnsi="Arial" w:cs="Arial"/>
          <w:sz w:val="24"/>
          <w:szCs w:val="24"/>
        </w:rPr>
        <w:t xml:space="preserve">The normal foetal presentation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0E8241B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6204554"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4.3.2 </w:t>
      </w:r>
      <w:r w:rsidRPr="007C1F3C">
        <w:rPr>
          <w:rFonts w:ascii="Arial" w:hAnsi="Arial" w:cs="Arial"/>
          <w:sz w:val="24"/>
          <w:szCs w:val="24"/>
        </w:rPr>
        <w:tab/>
        <w:t xml:space="preserve">Describe TWO conditions that may result in the illustration  </w:t>
      </w:r>
    </w:p>
    <w:p w14:paraId="0F10694E"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marked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hAnsi="Arial" w:cs="Arial"/>
          <w:sz w:val="24"/>
          <w:szCs w:val="24"/>
        </w:rPr>
        <w:tab/>
        <w:t xml:space="preserve">(2) </w:t>
      </w:r>
    </w:p>
    <w:p w14:paraId="03A49B3F"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CE4856B" w14:textId="77777777" w:rsidR="00413174" w:rsidRPr="007C1F3C" w:rsidRDefault="00413174" w:rsidP="00413174">
      <w:pPr>
        <w:ind w:left="800" w:hanging="707"/>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The table below shows the percentage of butterfat content, milk yield and crude fibre content of different dairy breeds. </w:t>
      </w:r>
      <w:r w:rsidRPr="007C1F3C">
        <w:rPr>
          <w:rFonts w:ascii="Arial" w:hAnsi="Arial" w:cs="Arial"/>
          <w:sz w:val="24"/>
          <w:szCs w:val="24"/>
        </w:rPr>
        <w:tab/>
        <w:t xml:space="preserve"> </w:t>
      </w:r>
    </w:p>
    <w:p w14:paraId="45DF494A" w14:textId="77777777" w:rsidR="00413174" w:rsidRPr="007C1F3C" w:rsidRDefault="00413174" w:rsidP="00413174">
      <w:pPr>
        <w:spacing w:after="19" w:line="276"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W w:w="8400" w:type="dxa"/>
        <w:tblInd w:w="706" w:type="dxa"/>
        <w:tblCellMar>
          <w:left w:w="107" w:type="dxa"/>
          <w:right w:w="115" w:type="dxa"/>
        </w:tblCellMar>
        <w:tblLook w:val="04A0" w:firstRow="1" w:lastRow="0" w:firstColumn="1" w:lastColumn="0" w:noHBand="0" w:noVBand="1"/>
      </w:tblPr>
      <w:tblGrid>
        <w:gridCol w:w="2074"/>
        <w:gridCol w:w="2072"/>
        <w:gridCol w:w="2072"/>
        <w:gridCol w:w="2182"/>
      </w:tblGrid>
      <w:tr w:rsidR="00413174" w:rsidRPr="007C1F3C" w14:paraId="45B7C1A0" w14:textId="77777777" w:rsidTr="00623292">
        <w:trPr>
          <w:trHeight w:val="848"/>
        </w:trPr>
        <w:tc>
          <w:tcPr>
            <w:tcW w:w="2073" w:type="dxa"/>
            <w:tcBorders>
              <w:top w:val="single" w:sz="12" w:space="0" w:color="000000"/>
              <w:left w:val="single" w:sz="12" w:space="0" w:color="000000"/>
              <w:bottom w:val="single" w:sz="4" w:space="0" w:color="000000"/>
              <w:right w:val="single" w:sz="4" w:space="0" w:color="000000"/>
            </w:tcBorders>
          </w:tcPr>
          <w:p w14:paraId="220B798C" w14:textId="77777777" w:rsidR="00413174" w:rsidRPr="007C1F3C" w:rsidRDefault="00413174" w:rsidP="00413174">
            <w:pPr>
              <w:spacing w:line="276" w:lineRule="auto"/>
              <w:ind w:left="2"/>
              <w:rPr>
                <w:rFonts w:ascii="Arial" w:hAnsi="Arial" w:cs="Arial"/>
                <w:sz w:val="24"/>
                <w:szCs w:val="24"/>
              </w:rPr>
            </w:pPr>
            <w:r w:rsidRPr="007C1F3C">
              <w:rPr>
                <w:rFonts w:ascii="Arial" w:eastAsia="Arial" w:hAnsi="Arial" w:cs="Arial"/>
                <w:b/>
                <w:sz w:val="24"/>
                <w:szCs w:val="24"/>
              </w:rPr>
              <w:t xml:space="preserve">Breed type </w:t>
            </w:r>
          </w:p>
        </w:tc>
        <w:tc>
          <w:tcPr>
            <w:tcW w:w="2072" w:type="dxa"/>
            <w:tcBorders>
              <w:top w:val="single" w:sz="12" w:space="0" w:color="000000"/>
              <w:left w:val="single" w:sz="4" w:space="0" w:color="000000"/>
              <w:bottom w:val="single" w:sz="4" w:space="0" w:color="000000"/>
              <w:right w:val="single" w:sz="4" w:space="0" w:color="000000"/>
            </w:tcBorders>
          </w:tcPr>
          <w:p w14:paraId="2D42A549" w14:textId="77777777" w:rsidR="00413174" w:rsidRPr="007C1F3C" w:rsidRDefault="00413174" w:rsidP="00413174">
            <w:pPr>
              <w:spacing w:line="276" w:lineRule="auto"/>
              <w:ind w:left="1"/>
              <w:rPr>
                <w:rFonts w:ascii="Arial" w:hAnsi="Arial" w:cs="Arial"/>
                <w:sz w:val="24"/>
                <w:szCs w:val="24"/>
              </w:rPr>
            </w:pPr>
            <w:r w:rsidRPr="007C1F3C">
              <w:rPr>
                <w:rFonts w:ascii="Arial" w:eastAsia="Arial" w:hAnsi="Arial" w:cs="Arial"/>
                <w:b/>
                <w:sz w:val="24"/>
                <w:szCs w:val="24"/>
              </w:rPr>
              <w:t xml:space="preserve">Butterfat content (%) </w:t>
            </w:r>
          </w:p>
        </w:tc>
        <w:tc>
          <w:tcPr>
            <w:tcW w:w="2072" w:type="dxa"/>
            <w:tcBorders>
              <w:top w:val="single" w:sz="12" w:space="0" w:color="000000"/>
              <w:left w:val="single" w:sz="4" w:space="0" w:color="000000"/>
              <w:bottom w:val="single" w:sz="4" w:space="0" w:color="000000"/>
              <w:right w:val="single" w:sz="4" w:space="0" w:color="000000"/>
            </w:tcBorders>
          </w:tcPr>
          <w:p w14:paraId="70CBA88D"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b/>
                <w:sz w:val="24"/>
                <w:szCs w:val="24"/>
              </w:rPr>
              <w:t xml:space="preserve">Milk yield (l) </w:t>
            </w:r>
          </w:p>
        </w:tc>
        <w:tc>
          <w:tcPr>
            <w:tcW w:w="2182" w:type="dxa"/>
            <w:tcBorders>
              <w:top w:val="single" w:sz="12" w:space="0" w:color="000000"/>
              <w:left w:val="single" w:sz="4" w:space="0" w:color="000000"/>
              <w:bottom w:val="single" w:sz="4" w:space="0" w:color="000000"/>
              <w:right w:val="single" w:sz="12" w:space="0" w:color="000000"/>
            </w:tcBorders>
          </w:tcPr>
          <w:p w14:paraId="500E0A8E" w14:textId="77777777" w:rsidR="00413174" w:rsidRPr="007C1F3C" w:rsidRDefault="00413174" w:rsidP="00413174">
            <w:pPr>
              <w:spacing w:line="276" w:lineRule="auto"/>
              <w:ind w:left="1"/>
              <w:rPr>
                <w:rFonts w:ascii="Arial" w:hAnsi="Arial" w:cs="Arial"/>
                <w:sz w:val="24"/>
                <w:szCs w:val="24"/>
              </w:rPr>
            </w:pPr>
            <w:r w:rsidRPr="007C1F3C">
              <w:rPr>
                <w:rFonts w:ascii="Arial" w:eastAsia="Arial" w:hAnsi="Arial" w:cs="Arial"/>
                <w:b/>
                <w:sz w:val="24"/>
                <w:szCs w:val="24"/>
              </w:rPr>
              <w:t xml:space="preserve">Crude fibre content (index value) </w:t>
            </w:r>
          </w:p>
        </w:tc>
      </w:tr>
      <w:tr w:rsidR="00413174" w:rsidRPr="007C1F3C" w14:paraId="137FA72A" w14:textId="77777777" w:rsidTr="00623292">
        <w:trPr>
          <w:trHeight w:val="287"/>
        </w:trPr>
        <w:tc>
          <w:tcPr>
            <w:tcW w:w="2073" w:type="dxa"/>
            <w:tcBorders>
              <w:top w:val="single" w:sz="4" w:space="0" w:color="000000"/>
              <w:left w:val="single" w:sz="12" w:space="0" w:color="000000"/>
              <w:bottom w:val="single" w:sz="4" w:space="0" w:color="000000"/>
              <w:right w:val="single" w:sz="4" w:space="0" w:color="000000"/>
            </w:tcBorders>
          </w:tcPr>
          <w:p w14:paraId="358C0160"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Holstein </w:t>
            </w:r>
          </w:p>
        </w:tc>
        <w:tc>
          <w:tcPr>
            <w:tcW w:w="2072" w:type="dxa"/>
            <w:tcBorders>
              <w:top w:val="single" w:sz="4" w:space="0" w:color="000000"/>
              <w:left w:val="single" w:sz="4" w:space="0" w:color="000000"/>
              <w:bottom w:val="single" w:sz="4" w:space="0" w:color="000000"/>
              <w:right w:val="single" w:sz="4" w:space="0" w:color="000000"/>
            </w:tcBorders>
          </w:tcPr>
          <w:p w14:paraId="571D891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2072" w:type="dxa"/>
            <w:tcBorders>
              <w:top w:val="single" w:sz="4" w:space="0" w:color="000000"/>
              <w:left w:val="single" w:sz="4" w:space="0" w:color="000000"/>
              <w:bottom w:val="single" w:sz="4" w:space="0" w:color="000000"/>
              <w:right w:val="single" w:sz="4" w:space="0" w:color="000000"/>
            </w:tcBorders>
          </w:tcPr>
          <w:p w14:paraId="2320AFD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50 </w:t>
            </w:r>
          </w:p>
        </w:tc>
        <w:tc>
          <w:tcPr>
            <w:tcW w:w="2182" w:type="dxa"/>
            <w:tcBorders>
              <w:top w:val="single" w:sz="4" w:space="0" w:color="000000"/>
              <w:left w:val="single" w:sz="4" w:space="0" w:color="000000"/>
              <w:bottom w:val="single" w:sz="4" w:space="0" w:color="000000"/>
              <w:right w:val="single" w:sz="12" w:space="0" w:color="000000"/>
            </w:tcBorders>
          </w:tcPr>
          <w:p w14:paraId="380784D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 </w:t>
            </w:r>
          </w:p>
        </w:tc>
      </w:tr>
      <w:tr w:rsidR="00413174" w:rsidRPr="007C1F3C" w14:paraId="2A6A9166" w14:textId="77777777" w:rsidTr="00623292">
        <w:trPr>
          <w:trHeight w:val="286"/>
        </w:trPr>
        <w:tc>
          <w:tcPr>
            <w:tcW w:w="2073" w:type="dxa"/>
            <w:tcBorders>
              <w:top w:val="single" w:sz="4" w:space="0" w:color="000000"/>
              <w:left w:val="single" w:sz="12" w:space="0" w:color="000000"/>
              <w:bottom w:val="single" w:sz="4" w:space="0" w:color="000000"/>
              <w:right w:val="single" w:sz="4" w:space="0" w:color="000000"/>
            </w:tcBorders>
          </w:tcPr>
          <w:p w14:paraId="233CAA2F"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Ayrshire </w:t>
            </w:r>
          </w:p>
        </w:tc>
        <w:tc>
          <w:tcPr>
            <w:tcW w:w="2072" w:type="dxa"/>
            <w:tcBorders>
              <w:top w:val="single" w:sz="4" w:space="0" w:color="000000"/>
              <w:left w:val="single" w:sz="4" w:space="0" w:color="000000"/>
              <w:bottom w:val="single" w:sz="4" w:space="0" w:color="000000"/>
              <w:right w:val="single" w:sz="4" w:space="0" w:color="000000"/>
            </w:tcBorders>
          </w:tcPr>
          <w:p w14:paraId="6959A23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3,9 </w:t>
            </w:r>
          </w:p>
        </w:tc>
        <w:tc>
          <w:tcPr>
            <w:tcW w:w="2072" w:type="dxa"/>
            <w:tcBorders>
              <w:top w:val="single" w:sz="4" w:space="0" w:color="000000"/>
              <w:left w:val="single" w:sz="4" w:space="0" w:color="000000"/>
              <w:bottom w:val="single" w:sz="4" w:space="0" w:color="000000"/>
              <w:right w:val="single" w:sz="4" w:space="0" w:color="000000"/>
            </w:tcBorders>
          </w:tcPr>
          <w:p w14:paraId="2EB018D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2182" w:type="dxa"/>
            <w:tcBorders>
              <w:top w:val="single" w:sz="4" w:space="0" w:color="000000"/>
              <w:left w:val="single" w:sz="4" w:space="0" w:color="000000"/>
              <w:bottom w:val="single" w:sz="4" w:space="0" w:color="000000"/>
              <w:right w:val="single" w:sz="12" w:space="0" w:color="000000"/>
            </w:tcBorders>
          </w:tcPr>
          <w:p w14:paraId="34B54D7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6 </w:t>
            </w:r>
          </w:p>
        </w:tc>
      </w:tr>
      <w:tr w:rsidR="00413174" w:rsidRPr="007C1F3C" w14:paraId="32BFA054" w14:textId="77777777" w:rsidTr="00623292">
        <w:trPr>
          <w:trHeight w:val="286"/>
        </w:trPr>
        <w:tc>
          <w:tcPr>
            <w:tcW w:w="2073" w:type="dxa"/>
            <w:tcBorders>
              <w:top w:val="single" w:sz="4" w:space="0" w:color="000000"/>
              <w:left w:val="single" w:sz="12" w:space="0" w:color="000000"/>
              <w:bottom w:val="single" w:sz="4" w:space="0" w:color="000000"/>
              <w:right w:val="single" w:sz="4" w:space="0" w:color="000000"/>
            </w:tcBorders>
          </w:tcPr>
          <w:p w14:paraId="5558B97D"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Brown Swiss </w:t>
            </w:r>
          </w:p>
        </w:tc>
        <w:tc>
          <w:tcPr>
            <w:tcW w:w="2072" w:type="dxa"/>
            <w:tcBorders>
              <w:top w:val="single" w:sz="4" w:space="0" w:color="000000"/>
              <w:left w:val="single" w:sz="4" w:space="0" w:color="000000"/>
              <w:bottom w:val="single" w:sz="4" w:space="0" w:color="000000"/>
              <w:right w:val="single" w:sz="4" w:space="0" w:color="000000"/>
            </w:tcBorders>
          </w:tcPr>
          <w:p w14:paraId="47D0DC8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2072" w:type="dxa"/>
            <w:tcBorders>
              <w:top w:val="single" w:sz="4" w:space="0" w:color="000000"/>
              <w:left w:val="single" w:sz="4" w:space="0" w:color="000000"/>
              <w:bottom w:val="single" w:sz="4" w:space="0" w:color="000000"/>
              <w:right w:val="single" w:sz="4" w:space="0" w:color="000000"/>
            </w:tcBorders>
          </w:tcPr>
          <w:p w14:paraId="32A92B5E"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2182" w:type="dxa"/>
            <w:tcBorders>
              <w:top w:val="single" w:sz="4" w:space="0" w:color="000000"/>
              <w:left w:val="single" w:sz="4" w:space="0" w:color="000000"/>
              <w:bottom w:val="single" w:sz="4" w:space="0" w:color="000000"/>
              <w:right w:val="single" w:sz="12" w:space="0" w:color="000000"/>
            </w:tcBorders>
          </w:tcPr>
          <w:p w14:paraId="1EF1867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 </w:t>
            </w:r>
          </w:p>
        </w:tc>
      </w:tr>
      <w:tr w:rsidR="00413174" w:rsidRPr="007C1F3C" w14:paraId="6857D120" w14:textId="77777777" w:rsidTr="00623292">
        <w:trPr>
          <w:trHeight w:val="287"/>
        </w:trPr>
        <w:tc>
          <w:tcPr>
            <w:tcW w:w="2073" w:type="dxa"/>
            <w:tcBorders>
              <w:top w:val="single" w:sz="4" w:space="0" w:color="000000"/>
              <w:left w:val="single" w:sz="12" w:space="0" w:color="000000"/>
              <w:bottom w:val="single" w:sz="4" w:space="0" w:color="000000"/>
              <w:right w:val="single" w:sz="4" w:space="0" w:color="000000"/>
            </w:tcBorders>
          </w:tcPr>
          <w:p w14:paraId="7C7672FB"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Guernsey </w:t>
            </w:r>
          </w:p>
        </w:tc>
        <w:tc>
          <w:tcPr>
            <w:tcW w:w="2072" w:type="dxa"/>
            <w:tcBorders>
              <w:top w:val="single" w:sz="4" w:space="0" w:color="000000"/>
              <w:left w:val="single" w:sz="4" w:space="0" w:color="000000"/>
              <w:bottom w:val="single" w:sz="4" w:space="0" w:color="000000"/>
              <w:right w:val="single" w:sz="4" w:space="0" w:color="000000"/>
            </w:tcBorders>
          </w:tcPr>
          <w:p w14:paraId="6725F76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4,6 </w:t>
            </w:r>
          </w:p>
        </w:tc>
        <w:tc>
          <w:tcPr>
            <w:tcW w:w="2072" w:type="dxa"/>
            <w:tcBorders>
              <w:top w:val="single" w:sz="4" w:space="0" w:color="000000"/>
              <w:left w:val="single" w:sz="4" w:space="0" w:color="000000"/>
              <w:bottom w:val="single" w:sz="4" w:space="0" w:color="000000"/>
              <w:right w:val="single" w:sz="4" w:space="0" w:color="000000"/>
            </w:tcBorders>
          </w:tcPr>
          <w:p w14:paraId="3691EE5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25 </w:t>
            </w:r>
          </w:p>
        </w:tc>
        <w:tc>
          <w:tcPr>
            <w:tcW w:w="2182" w:type="dxa"/>
            <w:tcBorders>
              <w:top w:val="single" w:sz="4" w:space="0" w:color="000000"/>
              <w:left w:val="single" w:sz="4" w:space="0" w:color="000000"/>
              <w:bottom w:val="single" w:sz="4" w:space="0" w:color="000000"/>
              <w:right w:val="single" w:sz="12" w:space="0" w:color="000000"/>
            </w:tcBorders>
          </w:tcPr>
          <w:p w14:paraId="177115A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r>
      <w:tr w:rsidR="00413174" w:rsidRPr="007C1F3C" w14:paraId="42701898" w14:textId="77777777" w:rsidTr="00623292">
        <w:trPr>
          <w:trHeight w:val="296"/>
        </w:trPr>
        <w:tc>
          <w:tcPr>
            <w:tcW w:w="2073" w:type="dxa"/>
            <w:tcBorders>
              <w:top w:val="single" w:sz="4" w:space="0" w:color="000000"/>
              <w:left w:val="single" w:sz="12" w:space="0" w:color="000000"/>
              <w:bottom w:val="single" w:sz="12" w:space="0" w:color="000000"/>
              <w:right w:val="single" w:sz="4" w:space="0" w:color="000000"/>
            </w:tcBorders>
          </w:tcPr>
          <w:p w14:paraId="0BFE9A56"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Jersey </w:t>
            </w:r>
          </w:p>
        </w:tc>
        <w:tc>
          <w:tcPr>
            <w:tcW w:w="2072" w:type="dxa"/>
            <w:tcBorders>
              <w:top w:val="single" w:sz="4" w:space="0" w:color="000000"/>
              <w:left w:val="single" w:sz="4" w:space="0" w:color="000000"/>
              <w:bottom w:val="single" w:sz="12" w:space="0" w:color="000000"/>
              <w:right w:val="single" w:sz="4" w:space="0" w:color="000000"/>
            </w:tcBorders>
          </w:tcPr>
          <w:p w14:paraId="4173835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5,0 </w:t>
            </w:r>
          </w:p>
        </w:tc>
        <w:tc>
          <w:tcPr>
            <w:tcW w:w="2072" w:type="dxa"/>
            <w:tcBorders>
              <w:top w:val="single" w:sz="4" w:space="0" w:color="000000"/>
              <w:left w:val="single" w:sz="4" w:space="0" w:color="000000"/>
              <w:bottom w:val="single" w:sz="12" w:space="0" w:color="000000"/>
              <w:right w:val="single" w:sz="4" w:space="0" w:color="000000"/>
            </w:tcBorders>
          </w:tcPr>
          <w:p w14:paraId="0781D5D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 </w:t>
            </w:r>
          </w:p>
        </w:tc>
        <w:tc>
          <w:tcPr>
            <w:tcW w:w="2182" w:type="dxa"/>
            <w:tcBorders>
              <w:top w:val="single" w:sz="4" w:space="0" w:color="000000"/>
              <w:left w:val="single" w:sz="4" w:space="0" w:color="000000"/>
              <w:bottom w:val="single" w:sz="12" w:space="0" w:color="000000"/>
              <w:right w:val="single" w:sz="12" w:space="0" w:color="000000"/>
            </w:tcBorders>
          </w:tcPr>
          <w:p w14:paraId="1AF4F53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12 </w:t>
            </w:r>
          </w:p>
        </w:tc>
      </w:tr>
    </w:tbl>
    <w:p w14:paraId="616C6259"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605D61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4.4.1 </w:t>
      </w:r>
      <w:r w:rsidRPr="007C1F3C">
        <w:rPr>
          <w:rFonts w:ascii="Arial" w:hAnsi="Arial" w:cs="Arial"/>
          <w:sz w:val="24"/>
          <w:szCs w:val="24"/>
        </w:rPr>
        <w:tab/>
        <w:t xml:space="preserve">Draw a bar graph to compare milk yield, butterfat and crude fibre </w:t>
      </w:r>
    </w:p>
    <w:p w14:paraId="78F2D717"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content of different dairy breeds. </w:t>
      </w:r>
      <w:r w:rsidRPr="007C1F3C">
        <w:rPr>
          <w:rFonts w:ascii="Arial" w:hAnsi="Arial" w:cs="Arial"/>
          <w:sz w:val="24"/>
          <w:szCs w:val="24"/>
        </w:rPr>
        <w:tab/>
        <w:t xml:space="preserve">(6) </w:t>
      </w:r>
    </w:p>
    <w:p w14:paraId="17328A0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lastRenderedPageBreak/>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8E65EB4"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4.4.2 </w:t>
      </w:r>
      <w:r w:rsidRPr="007C1F3C">
        <w:rPr>
          <w:rFonts w:ascii="Arial" w:hAnsi="Arial" w:cs="Arial"/>
          <w:sz w:val="24"/>
          <w:szCs w:val="24"/>
        </w:rPr>
        <w:tab/>
        <w:t xml:space="preserve">Identify a dairy breed from the graph that produces the highest milk </w:t>
      </w:r>
    </w:p>
    <w:p w14:paraId="08CBD44B"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yield. </w:t>
      </w:r>
      <w:r w:rsidRPr="007C1F3C">
        <w:rPr>
          <w:rFonts w:ascii="Arial" w:hAnsi="Arial" w:cs="Arial"/>
          <w:sz w:val="24"/>
          <w:szCs w:val="24"/>
        </w:rPr>
        <w:tab/>
        <w:t xml:space="preserve">(1) </w:t>
      </w:r>
    </w:p>
    <w:p w14:paraId="0E9BFDDE"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1166DF1B" w14:textId="77777777" w:rsidR="00413174" w:rsidRPr="007C1F3C" w:rsidRDefault="00413174" w:rsidP="00413174">
      <w:pPr>
        <w:ind w:left="800" w:right="176" w:hanging="707"/>
        <w:rPr>
          <w:rFonts w:ascii="Arial" w:hAnsi="Arial" w:cs="Arial"/>
          <w:sz w:val="24"/>
          <w:szCs w:val="24"/>
        </w:rPr>
      </w:pPr>
      <w:r w:rsidRPr="007C1F3C">
        <w:rPr>
          <w:rFonts w:ascii="Arial" w:hAnsi="Arial" w:cs="Arial"/>
          <w:sz w:val="24"/>
          <w:szCs w:val="24"/>
        </w:rPr>
        <w:t xml:space="preserve">4.5 </w:t>
      </w:r>
      <w:r w:rsidRPr="007C1F3C">
        <w:rPr>
          <w:rFonts w:ascii="Arial" w:hAnsi="Arial" w:cs="Arial"/>
          <w:sz w:val="24"/>
          <w:szCs w:val="24"/>
        </w:rPr>
        <w:tab/>
        <w:t xml:space="preserve">The following diagrams illustrate the equipment and techniques used in animal reproduction. </w:t>
      </w:r>
      <w:r w:rsidRPr="007C1F3C">
        <w:rPr>
          <w:rFonts w:ascii="Arial" w:hAnsi="Arial" w:cs="Arial"/>
          <w:sz w:val="24"/>
          <w:szCs w:val="24"/>
        </w:rPr>
        <w:tab/>
        <w:t xml:space="preserve"> </w:t>
      </w:r>
    </w:p>
    <w:p w14:paraId="3289BDCA" w14:textId="77777777" w:rsidR="00413174" w:rsidRPr="007C1F3C" w:rsidRDefault="00413174" w:rsidP="00413174">
      <w:pPr>
        <w:spacing w:line="240" w:lineRule="auto"/>
        <w:ind w:right="176"/>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0902EB33" wp14:editId="5005C563">
                <wp:extent cx="6026074" cy="3206750"/>
                <wp:effectExtent l="0" t="0" r="0" b="0"/>
                <wp:docPr id="3473" name="Group 3473"/>
                <wp:cNvGraphicFramePr/>
                <a:graphic xmlns:a="http://schemas.openxmlformats.org/drawingml/2006/main">
                  <a:graphicData uri="http://schemas.microsoft.com/office/word/2010/wordprocessingGroup">
                    <wpg:wgp>
                      <wpg:cNvGrpSpPr/>
                      <wpg:grpSpPr>
                        <a:xfrm>
                          <a:off x="0" y="0"/>
                          <a:ext cx="6026074" cy="3206750"/>
                          <a:chOff x="0" y="0"/>
                          <a:chExt cx="6026074" cy="3206750"/>
                        </a:xfrm>
                      </wpg:grpSpPr>
                      <wps:wsp>
                        <wps:cNvPr id="3474" name="Rectangle 3474"/>
                        <wps:cNvSpPr/>
                        <wps:spPr>
                          <a:xfrm>
                            <a:off x="0" y="0"/>
                            <a:ext cx="56314" cy="226002"/>
                          </a:xfrm>
                          <a:prstGeom prst="rect">
                            <a:avLst/>
                          </a:prstGeom>
                          <a:ln>
                            <a:noFill/>
                          </a:ln>
                        </wps:spPr>
                        <wps:txbx>
                          <w:txbxContent>
                            <w:p w14:paraId="06DFAD4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5" name="Rectangle 3475"/>
                        <wps:cNvSpPr/>
                        <wps:spPr>
                          <a:xfrm>
                            <a:off x="448818" y="0"/>
                            <a:ext cx="56314" cy="226002"/>
                          </a:xfrm>
                          <a:prstGeom prst="rect">
                            <a:avLst/>
                          </a:prstGeom>
                          <a:ln>
                            <a:noFill/>
                          </a:ln>
                        </wps:spPr>
                        <wps:txbx>
                          <w:txbxContent>
                            <w:p w14:paraId="74075A3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6" name="Rectangle 3476"/>
                        <wps:cNvSpPr/>
                        <wps:spPr>
                          <a:xfrm>
                            <a:off x="5983732" y="0"/>
                            <a:ext cx="56314" cy="226002"/>
                          </a:xfrm>
                          <a:prstGeom prst="rect">
                            <a:avLst/>
                          </a:prstGeom>
                          <a:ln>
                            <a:noFill/>
                          </a:ln>
                        </wps:spPr>
                        <wps:txbx>
                          <w:txbxContent>
                            <w:p w14:paraId="38F165A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7" name="Rectangle 3477"/>
                        <wps:cNvSpPr/>
                        <wps:spPr>
                          <a:xfrm>
                            <a:off x="0" y="194310"/>
                            <a:ext cx="56314" cy="226002"/>
                          </a:xfrm>
                          <a:prstGeom prst="rect">
                            <a:avLst/>
                          </a:prstGeom>
                          <a:ln>
                            <a:noFill/>
                          </a:ln>
                        </wps:spPr>
                        <wps:txbx>
                          <w:txbxContent>
                            <w:p w14:paraId="0E0BBEB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8" name="Rectangle 3478"/>
                        <wps:cNvSpPr/>
                        <wps:spPr>
                          <a:xfrm>
                            <a:off x="5497576" y="2701544"/>
                            <a:ext cx="56314" cy="226002"/>
                          </a:xfrm>
                          <a:prstGeom prst="rect">
                            <a:avLst/>
                          </a:prstGeom>
                          <a:ln>
                            <a:noFill/>
                          </a:ln>
                        </wps:spPr>
                        <wps:txbx>
                          <w:txbxContent>
                            <w:p w14:paraId="0AF2C07A"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9" name="Rectangle 3479"/>
                        <wps:cNvSpPr/>
                        <wps:spPr>
                          <a:xfrm>
                            <a:off x="5983732" y="2667254"/>
                            <a:ext cx="56314" cy="226002"/>
                          </a:xfrm>
                          <a:prstGeom prst="rect">
                            <a:avLst/>
                          </a:prstGeom>
                          <a:ln>
                            <a:noFill/>
                          </a:ln>
                        </wps:spPr>
                        <wps:txbx>
                          <w:txbxContent>
                            <w:p w14:paraId="1EA5972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80" name="Shape 22771"/>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1" name="Shape 22772"/>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2" name="Shape 22773"/>
                        <wps:cNvSpPr/>
                        <wps:spPr>
                          <a:xfrm>
                            <a:off x="38938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3" name="Shape 22774"/>
                        <wps:cNvSpPr/>
                        <wps:spPr>
                          <a:xfrm>
                            <a:off x="408432" y="172212"/>
                            <a:ext cx="5205730" cy="19050"/>
                          </a:xfrm>
                          <a:custGeom>
                            <a:avLst/>
                            <a:gdLst/>
                            <a:ahLst/>
                            <a:cxnLst/>
                            <a:rect l="0" t="0" r="0" b="0"/>
                            <a:pathLst>
                              <a:path w="5205730" h="19050">
                                <a:moveTo>
                                  <a:pt x="0" y="0"/>
                                </a:moveTo>
                                <a:lnTo>
                                  <a:pt x="5205730" y="0"/>
                                </a:lnTo>
                                <a:lnTo>
                                  <a:pt x="5205730" y="19050"/>
                                </a:lnTo>
                                <a:lnTo>
                                  <a:pt x="0" y="19050"/>
                                </a:lnTo>
                                <a:lnTo>
                                  <a:pt x="0" y="0"/>
                                </a:lnTo>
                              </a:path>
                            </a:pathLst>
                          </a:custGeom>
                          <a:solidFill>
                            <a:srgbClr val="000000"/>
                          </a:solidFill>
                          <a:ln w="0" cap="flat">
                            <a:noFill/>
                            <a:miter lim="127000"/>
                          </a:ln>
                          <a:effectLst/>
                        </wps:spPr>
                        <wps:bodyPr/>
                      </wps:wsp>
                      <wps:wsp>
                        <wps:cNvPr id="3484" name="Shape 22775"/>
                        <wps:cNvSpPr/>
                        <wps:spPr>
                          <a:xfrm>
                            <a:off x="561416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5" name="Shape 22776"/>
                        <wps:cNvSpPr/>
                        <wps:spPr>
                          <a:xfrm>
                            <a:off x="561416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6" name="Shape 22777"/>
                        <wps:cNvSpPr/>
                        <wps:spPr>
                          <a:xfrm>
                            <a:off x="370332" y="191261"/>
                            <a:ext cx="19050" cy="2648204"/>
                          </a:xfrm>
                          <a:custGeom>
                            <a:avLst/>
                            <a:gdLst/>
                            <a:ahLst/>
                            <a:cxnLst/>
                            <a:rect l="0" t="0" r="0" b="0"/>
                            <a:pathLst>
                              <a:path w="19050" h="2648204">
                                <a:moveTo>
                                  <a:pt x="0" y="0"/>
                                </a:moveTo>
                                <a:lnTo>
                                  <a:pt x="19050" y="0"/>
                                </a:lnTo>
                                <a:lnTo>
                                  <a:pt x="19050" y="2648204"/>
                                </a:lnTo>
                                <a:lnTo>
                                  <a:pt x="0" y="2648204"/>
                                </a:lnTo>
                                <a:lnTo>
                                  <a:pt x="0" y="0"/>
                                </a:lnTo>
                              </a:path>
                            </a:pathLst>
                          </a:custGeom>
                          <a:solidFill>
                            <a:srgbClr val="000000"/>
                          </a:solidFill>
                          <a:ln w="0" cap="flat">
                            <a:noFill/>
                            <a:miter lim="127000"/>
                          </a:ln>
                          <a:effectLst/>
                        </wps:spPr>
                        <wps:bodyPr/>
                      </wps:wsp>
                      <wps:wsp>
                        <wps:cNvPr id="3487" name="Shape 22778"/>
                        <wps:cNvSpPr/>
                        <wps:spPr>
                          <a:xfrm>
                            <a:off x="5614162" y="191261"/>
                            <a:ext cx="19050" cy="2648204"/>
                          </a:xfrm>
                          <a:custGeom>
                            <a:avLst/>
                            <a:gdLst/>
                            <a:ahLst/>
                            <a:cxnLst/>
                            <a:rect l="0" t="0" r="0" b="0"/>
                            <a:pathLst>
                              <a:path w="19050" h="2648204">
                                <a:moveTo>
                                  <a:pt x="0" y="0"/>
                                </a:moveTo>
                                <a:lnTo>
                                  <a:pt x="19050" y="0"/>
                                </a:lnTo>
                                <a:lnTo>
                                  <a:pt x="19050" y="2648204"/>
                                </a:lnTo>
                                <a:lnTo>
                                  <a:pt x="0" y="2648204"/>
                                </a:lnTo>
                                <a:lnTo>
                                  <a:pt x="0" y="0"/>
                                </a:lnTo>
                              </a:path>
                            </a:pathLst>
                          </a:custGeom>
                          <a:solidFill>
                            <a:srgbClr val="000000"/>
                          </a:solidFill>
                          <a:ln w="0" cap="flat">
                            <a:noFill/>
                            <a:miter lim="127000"/>
                          </a:ln>
                          <a:effectLst/>
                        </wps:spPr>
                        <wps:bodyPr/>
                      </wps:wsp>
                      <wps:wsp>
                        <wps:cNvPr id="3488" name="Rectangle 3488"/>
                        <wps:cNvSpPr/>
                        <wps:spPr>
                          <a:xfrm>
                            <a:off x="0" y="2861564"/>
                            <a:ext cx="56314" cy="226002"/>
                          </a:xfrm>
                          <a:prstGeom prst="rect">
                            <a:avLst/>
                          </a:prstGeom>
                          <a:ln>
                            <a:noFill/>
                          </a:ln>
                        </wps:spPr>
                        <wps:txbx>
                          <w:txbxContent>
                            <w:p w14:paraId="56EF9FB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89" name="Rectangle 3489"/>
                        <wps:cNvSpPr/>
                        <wps:spPr>
                          <a:xfrm>
                            <a:off x="448818" y="2861564"/>
                            <a:ext cx="56314" cy="226002"/>
                          </a:xfrm>
                          <a:prstGeom prst="rect">
                            <a:avLst/>
                          </a:prstGeom>
                          <a:ln>
                            <a:noFill/>
                          </a:ln>
                        </wps:spPr>
                        <wps:txbx>
                          <w:txbxContent>
                            <w:p w14:paraId="1ABCBE0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90" name="Rectangle 3490"/>
                        <wps:cNvSpPr/>
                        <wps:spPr>
                          <a:xfrm>
                            <a:off x="5983732" y="2861564"/>
                            <a:ext cx="56314" cy="226002"/>
                          </a:xfrm>
                          <a:prstGeom prst="rect">
                            <a:avLst/>
                          </a:prstGeom>
                          <a:ln>
                            <a:noFill/>
                          </a:ln>
                        </wps:spPr>
                        <wps:txbx>
                          <w:txbxContent>
                            <w:p w14:paraId="31C491C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91" name="Shape 22779"/>
                        <wps:cNvSpPr/>
                        <wps:spPr>
                          <a:xfrm>
                            <a:off x="37033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2" name="Shape 22780"/>
                        <wps:cNvSpPr/>
                        <wps:spPr>
                          <a:xfrm>
                            <a:off x="37033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3" name="Shape 22781"/>
                        <wps:cNvSpPr/>
                        <wps:spPr>
                          <a:xfrm>
                            <a:off x="38938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4" name="Shape 22782"/>
                        <wps:cNvSpPr/>
                        <wps:spPr>
                          <a:xfrm>
                            <a:off x="408432" y="2839466"/>
                            <a:ext cx="5205730" cy="19050"/>
                          </a:xfrm>
                          <a:custGeom>
                            <a:avLst/>
                            <a:gdLst/>
                            <a:ahLst/>
                            <a:cxnLst/>
                            <a:rect l="0" t="0" r="0" b="0"/>
                            <a:pathLst>
                              <a:path w="5205730" h="19050">
                                <a:moveTo>
                                  <a:pt x="0" y="0"/>
                                </a:moveTo>
                                <a:lnTo>
                                  <a:pt x="5205730" y="0"/>
                                </a:lnTo>
                                <a:lnTo>
                                  <a:pt x="5205730" y="19050"/>
                                </a:lnTo>
                                <a:lnTo>
                                  <a:pt x="0" y="19050"/>
                                </a:lnTo>
                                <a:lnTo>
                                  <a:pt x="0" y="0"/>
                                </a:lnTo>
                              </a:path>
                            </a:pathLst>
                          </a:custGeom>
                          <a:solidFill>
                            <a:srgbClr val="000000"/>
                          </a:solidFill>
                          <a:ln w="0" cap="flat">
                            <a:noFill/>
                            <a:miter lim="127000"/>
                          </a:ln>
                          <a:effectLst/>
                        </wps:spPr>
                        <wps:bodyPr/>
                      </wps:wsp>
                      <wps:wsp>
                        <wps:cNvPr id="3495" name="Shape 22783"/>
                        <wps:cNvSpPr/>
                        <wps:spPr>
                          <a:xfrm>
                            <a:off x="561416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6" name="Shape 22784"/>
                        <wps:cNvSpPr/>
                        <wps:spPr>
                          <a:xfrm>
                            <a:off x="561416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7" name="Rectangle 3497"/>
                        <wps:cNvSpPr/>
                        <wps:spPr>
                          <a:xfrm>
                            <a:off x="0" y="3036824"/>
                            <a:ext cx="56314" cy="226001"/>
                          </a:xfrm>
                          <a:prstGeom prst="rect">
                            <a:avLst/>
                          </a:prstGeom>
                          <a:ln>
                            <a:noFill/>
                          </a:ln>
                        </wps:spPr>
                        <wps:txbx>
                          <w:txbxContent>
                            <w:p w14:paraId="0F23FF2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98" name="Rectangle 3498"/>
                        <wps:cNvSpPr/>
                        <wps:spPr>
                          <a:xfrm>
                            <a:off x="448818" y="3036824"/>
                            <a:ext cx="450818" cy="226001"/>
                          </a:xfrm>
                          <a:prstGeom prst="rect">
                            <a:avLst/>
                          </a:prstGeom>
                          <a:ln>
                            <a:noFill/>
                          </a:ln>
                        </wps:spPr>
                        <wps:txbx>
                          <w:txbxContent>
                            <w:p w14:paraId="40FA0F0C" w14:textId="77777777" w:rsidR="00514E69" w:rsidRDefault="00514E69" w:rsidP="00413174">
                              <w:pPr>
                                <w:spacing w:line="276" w:lineRule="auto"/>
                              </w:pPr>
                              <w:r>
                                <w:t>4.5.1</w:t>
                              </w:r>
                            </w:p>
                          </w:txbxContent>
                        </wps:txbx>
                        <wps:bodyPr horzOverflow="overflow" vert="horz" lIns="0" tIns="0" rIns="0" bIns="0" rtlCol="0">
                          <a:noAutofit/>
                        </wps:bodyPr>
                      </wps:wsp>
                      <wps:wsp>
                        <wps:cNvPr id="3499" name="Rectangle 3499"/>
                        <wps:cNvSpPr/>
                        <wps:spPr>
                          <a:xfrm>
                            <a:off x="788162" y="3036824"/>
                            <a:ext cx="56314" cy="226001"/>
                          </a:xfrm>
                          <a:prstGeom prst="rect">
                            <a:avLst/>
                          </a:prstGeom>
                          <a:ln>
                            <a:noFill/>
                          </a:ln>
                        </wps:spPr>
                        <wps:txbx>
                          <w:txbxContent>
                            <w:p w14:paraId="7005F91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00" name="Rectangle 3500"/>
                        <wps:cNvSpPr/>
                        <wps:spPr>
                          <a:xfrm>
                            <a:off x="992378" y="3036824"/>
                            <a:ext cx="3073993" cy="226001"/>
                          </a:xfrm>
                          <a:prstGeom prst="rect">
                            <a:avLst/>
                          </a:prstGeom>
                          <a:ln>
                            <a:noFill/>
                          </a:ln>
                        </wps:spPr>
                        <wps:txbx>
                          <w:txbxContent>
                            <w:p w14:paraId="05426E10" w14:textId="77777777" w:rsidR="00514E69" w:rsidRDefault="00514E69" w:rsidP="00413174">
                              <w:pPr>
                                <w:spacing w:line="276" w:lineRule="auto"/>
                              </w:pPr>
                              <w:r>
                                <w:t xml:space="preserve">Name the instrument illustrated in </w:t>
                              </w:r>
                            </w:p>
                          </w:txbxContent>
                        </wps:txbx>
                        <wps:bodyPr horzOverflow="overflow" vert="horz" lIns="0" tIns="0" rIns="0" bIns="0" rtlCol="0">
                          <a:noAutofit/>
                        </wps:bodyPr>
                      </wps:wsp>
                      <wps:wsp>
                        <wps:cNvPr id="3501" name="Rectangle 3501"/>
                        <wps:cNvSpPr/>
                        <wps:spPr>
                          <a:xfrm>
                            <a:off x="3305048" y="3036824"/>
                            <a:ext cx="1001467" cy="226001"/>
                          </a:xfrm>
                          <a:prstGeom prst="rect">
                            <a:avLst/>
                          </a:prstGeom>
                          <a:ln>
                            <a:noFill/>
                          </a:ln>
                        </wps:spPr>
                        <wps:txbx>
                          <w:txbxContent>
                            <w:p w14:paraId="6B71BE02" w14:textId="77777777" w:rsidR="00514E69" w:rsidRDefault="00514E69" w:rsidP="00413174">
                              <w:pPr>
                                <w:spacing w:line="276" w:lineRule="auto"/>
                              </w:pPr>
                              <w:r>
                                <w:t xml:space="preserve">DIAGRAM </w:t>
                              </w:r>
                            </w:p>
                          </w:txbxContent>
                        </wps:txbx>
                        <wps:bodyPr horzOverflow="overflow" vert="horz" lIns="0" tIns="0" rIns="0" bIns="0" rtlCol="0">
                          <a:noAutofit/>
                        </wps:bodyPr>
                      </wps:wsp>
                      <wps:wsp>
                        <wps:cNvPr id="3502" name="Rectangle 3502"/>
                        <wps:cNvSpPr/>
                        <wps:spPr>
                          <a:xfrm>
                            <a:off x="4058920" y="3036824"/>
                            <a:ext cx="146378" cy="226001"/>
                          </a:xfrm>
                          <a:prstGeom prst="rect">
                            <a:avLst/>
                          </a:prstGeom>
                          <a:ln>
                            <a:noFill/>
                          </a:ln>
                        </wps:spPr>
                        <wps:txbx>
                          <w:txbxContent>
                            <w:p w14:paraId="000C6459" w14:textId="77777777" w:rsidR="00514E69" w:rsidRDefault="00514E69" w:rsidP="00413174">
                              <w:pPr>
                                <w:spacing w:line="276" w:lineRule="auto"/>
                              </w:pPr>
                              <w:r>
                                <w:rPr>
                                  <w:rFonts w:ascii="Arial" w:eastAsia="Arial" w:hAnsi="Arial" w:cs="Arial"/>
                                  <w:b/>
                                </w:rPr>
                                <w:t>A</w:t>
                              </w:r>
                            </w:p>
                          </w:txbxContent>
                        </wps:txbx>
                        <wps:bodyPr horzOverflow="overflow" vert="horz" lIns="0" tIns="0" rIns="0" bIns="0" rtlCol="0">
                          <a:noAutofit/>
                        </wps:bodyPr>
                      </wps:wsp>
                      <wps:wsp>
                        <wps:cNvPr id="3503" name="Rectangle 3503"/>
                        <wps:cNvSpPr/>
                        <wps:spPr>
                          <a:xfrm>
                            <a:off x="4168648" y="3036824"/>
                            <a:ext cx="56314" cy="226001"/>
                          </a:xfrm>
                          <a:prstGeom prst="rect">
                            <a:avLst/>
                          </a:prstGeom>
                          <a:ln>
                            <a:noFill/>
                          </a:ln>
                        </wps:spPr>
                        <wps:txbx>
                          <w:txbxContent>
                            <w:p w14:paraId="1B075113" w14:textId="77777777" w:rsidR="00514E69" w:rsidRDefault="00514E69" w:rsidP="00413174">
                              <w:pPr>
                                <w:spacing w:line="276" w:lineRule="auto"/>
                              </w:pPr>
                              <w:r>
                                <w:t>.</w:t>
                              </w:r>
                            </w:p>
                          </w:txbxContent>
                        </wps:txbx>
                        <wps:bodyPr horzOverflow="overflow" vert="horz" lIns="0" tIns="0" rIns="0" bIns="0" rtlCol="0">
                          <a:noAutofit/>
                        </wps:bodyPr>
                      </wps:wsp>
                      <wps:wsp>
                        <wps:cNvPr id="3504" name="Rectangle 3504"/>
                        <wps:cNvSpPr/>
                        <wps:spPr>
                          <a:xfrm>
                            <a:off x="4211320" y="3036824"/>
                            <a:ext cx="56314" cy="226001"/>
                          </a:xfrm>
                          <a:prstGeom prst="rect">
                            <a:avLst/>
                          </a:prstGeom>
                          <a:ln>
                            <a:noFill/>
                          </a:ln>
                        </wps:spPr>
                        <wps:txbx>
                          <w:txbxContent>
                            <w:p w14:paraId="50B8260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05" name="Rectangle 3505"/>
                        <wps:cNvSpPr/>
                        <wps:spPr>
                          <a:xfrm>
                            <a:off x="5797804" y="3036824"/>
                            <a:ext cx="247691" cy="226001"/>
                          </a:xfrm>
                          <a:prstGeom prst="rect">
                            <a:avLst/>
                          </a:prstGeom>
                          <a:ln>
                            <a:noFill/>
                          </a:ln>
                        </wps:spPr>
                        <wps:txbx>
                          <w:txbxContent>
                            <w:p w14:paraId="123F7B32" w14:textId="77777777" w:rsidR="00514E69" w:rsidRDefault="00514E69" w:rsidP="00413174">
                              <w:pPr>
                                <w:spacing w:line="276" w:lineRule="auto"/>
                              </w:pPr>
                              <w:r>
                                <w:t>(1)</w:t>
                              </w:r>
                            </w:p>
                          </w:txbxContent>
                        </wps:txbx>
                        <wps:bodyPr horzOverflow="overflow" vert="horz" lIns="0" tIns="0" rIns="0" bIns="0" rtlCol="0">
                          <a:noAutofit/>
                        </wps:bodyPr>
                      </wps:wsp>
                      <wps:wsp>
                        <wps:cNvPr id="3506" name="Rectangle 3506"/>
                        <wps:cNvSpPr/>
                        <wps:spPr>
                          <a:xfrm>
                            <a:off x="5983732" y="3036824"/>
                            <a:ext cx="56314" cy="226001"/>
                          </a:xfrm>
                          <a:prstGeom prst="rect">
                            <a:avLst/>
                          </a:prstGeom>
                          <a:ln>
                            <a:noFill/>
                          </a:ln>
                        </wps:spPr>
                        <wps:txbx>
                          <w:txbxContent>
                            <w:p w14:paraId="6B2AB9EC"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3507" name="Picture 3507"/>
                          <pic:cNvPicPr/>
                        </pic:nvPicPr>
                        <pic:blipFill>
                          <a:blip r:embed="rId78"/>
                          <a:stretch>
                            <a:fillRect/>
                          </a:stretch>
                        </pic:blipFill>
                        <pic:spPr>
                          <a:xfrm>
                            <a:off x="445770" y="188722"/>
                            <a:ext cx="5050536" cy="2651760"/>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02EB33" id="Group 3473" o:spid="_x0000_s1829" style="width:474.5pt;height:252.5pt;mso-position-horizontal-relative:char;mso-position-vertical-relative:line" coordsize="60260,32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">
                <v:rect id="Rectangle 3474" o:spid="_x0000_s1830"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" filled="f" stroked="f">
                  <v:textbox inset="0,0,0,0">
                    <w:txbxContent>
                      <w:p w14:paraId="06DFAD44" w14:textId="77777777" w:rsidR="00514E69" w:rsidRDefault="00514E69" w:rsidP="00413174">
                        <w:pPr>
                          <w:spacing w:line="276" w:lineRule="auto"/>
                        </w:pPr>
                        <w:r>
                          <w:t xml:space="preserve"> </w:t>
                        </w:r>
                      </w:p>
                    </w:txbxContent>
                  </v:textbox>
                </v:rect>
                <v:rect id="Rectangle 3475" o:spid="_x0000_s1831"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FDd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gPIS/N+EJyPkDAAD//wMAUEsBAi0AFAAGAAgAAAAhANvh9svuAAAAhQEAABMAAAAAAAAA&#10;AAAAAAAAAAAAAFtDb250ZW50X1R5cGVzXS54bWxQSwECLQAUAAYACAAAACEAWvQsW78AAAAVAQAA&#10;CwAAAAAAAAAAAAAAAAAfAQAAX3JlbHMvLnJlbHNQSwECLQAUAAYACAAAACEAa+RQ3cYAAADdAAAA&#10;DwAAAAAAAAAAAAAAAAAHAgAAZHJzL2Rvd25yZXYueG1sUEsFBgAAAAADAAMAtwAAAPoCAAAAAA==&#10;" filled="f" stroked="f">
                  <v:textbox inset="0,0,0,0">
                    <w:txbxContent>
                      <w:p w14:paraId="74075A35" w14:textId="77777777" w:rsidR="00514E69" w:rsidRDefault="00514E69" w:rsidP="00413174">
                        <w:pPr>
                          <w:spacing w:line="276" w:lineRule="auto"/>
                        </w:pPr>
                        <w:r>
                          <w:t xml:space="preserve"> </w:t>
                        </w:r>
                      </w:p>
                    </w:txbxContent>
                  </v:textbox>
                </v:rect>
                <v:rect id="Rectangle 3476" o:spid="_x0000_s1832" style="position:absolute;left:59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" filled="f" stroked="f">
                  <v:textbox inset="0,0,0,0">
                    <w:txbxContent>
                      <w:p w14:paraId="38F165AF" w14:textId="77777777" w:rsidR="00514E69" w:rsidRDefault="00514E69" w:rsidP="00413174">
                        <w:pPr>
                          <w:spacing w:line="276" w:lineRule="auto"/>
                        </w:pPr>
                        <w:r>
                          <w:t xml:space="preserve"> </w:t>
                        </w:r>
                      </w:p>
                    </w:txbxContent>
                  </v:textbox>
                </v:rect>
                <v:rect id="Rectangle 3477" o:spid="_x0000_s1833" style="position:absolute;top:19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msx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cdwfxOegEx/AQAA//8DAFBLAQItABQABgAIAAAAIQDb4fbL7gAAAIUBAAATAAAAAAAA&#10;AAAAAAAAAAAAAABbQ29udGVudF9UeXBlc10ueG1sUEsBAi0AFAAGAAgAAAAhAFr0LFu/AAAAFQEA&#10;AAsAAAAAAAAAAAAAAAAAHwEAAF9yZWxzLy5yZWxzUEsBAi0AFAAGAAgAAAAhAPR6azHHAAAA3QAA&#10;AA8AAAAAAAAAAAAAAAAABwIAAGRycy9kb3ducmV2LnhtbFBLBQYAAAAAAwADALcAAAD7AgAAAAA=&#10;" filled="f" stroked="f">
                  <v:textbox inset="0,0,0,0">
                    <w:txbxContent>
                      <w:p w14:paraId="0E0BBEBE" w14:textId="77777777" w:rsidR="00514E69" w:rsidRDefault="00514E69" w:rsidP="00413174">
                        <w:pPr>
                          <w:spacing w:line="276" w:lineRule="auto"/>
                        </w:pPr>
                        <w:r>
                          <w:t xml:space="preserve"> </w:t>
                        </w:r>
                      </w:p>
                    </w:txbxContent>
                  </v:textbox>
                </v:rect>
                <v:rect id="Rectangle 3478" o:spid="_x0000_s1834" style="position:absolute;left:54975;top:270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" filled="f" stroked="f">
                  <v:textbox inset="0,0,0,0">
                    <w:txbxContent>
                      <w:p w14:paraId="0AF2C07A" w14:textId="77777777" w:rsidR="00514E69" w:rsidRDefault="00514E69" w:rsidP="00413174">
                        <w:pPr>
                          <w:spacing w:line="276" w:lineRule="auto"/>
                        </w:pPr>
                        <w:r>
                          <w:t xml:space="preserve"> </w:t>
                        </w:r>
                      </w:p>
                    </w:txbxContent>
                  </v:textbox>
                </v:rect>
                <v:rect id="Rectangle 3479" o:spid="_x0000_s1835" style="position:absolute;left:59837;top:2667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VrY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4xieb8ITkPMHAAAA//8DAFBLAQItABQABgAIAAAAIQDb4fbL7gAAAIUBAAATAAAAAAAA&#10;AAAAAAAAAAAAAABbQ29udGVudF9UeXBlc10ueG1sUEsBAi0AFAAGAAgAAAAhAFr0LFu/AAAAFQEA&#10;AAsAAAAAAAAAAAAAAAAAHwEAAF9yZWxzLy5yZWxzUEsBAi0AFAAGAAgAAAAhAOqpWtjHAAAA3QAA&#10;AA8AAAAAAAAAAAAAAAAABwIAAGRycy9kb3ducmV2LnhtbFBLBQYAAAAAAwADALcAAAD7AgAAAAA=&#10;" filled="f" stroked="f">
                  <v:textbox inset="0,0,0,0">
                    <w:txbxContent>
                      <w:p w14:paraId="1EA5972E" w14:textId="77777777" w:rsidR="00514E69" w:rsidRDefault="00514E69" w:rsidP="00413174">
                        <w:pPr>
                          <w:spacing w:line="276" w:lineRule="auto"/>
                        </w:pPr>
                        <w:r>
                          <w:t xml:space="preserve"> </w:t>
                        </w:r>
                      </w:p>
                    </w:txbxContent>
                  </v:textbox>
                </v:rect>
                <v:shape id="Shape 22771" o:spid="_x0000_s1836"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" path="m,l19050,r,19050l,19050,,e" fillcolor="black" stroked="f" strokeweight="0">
                  <v:stroke miterlimit="83231f" joinstyle="miter"/>
                  <v:path arrowok="t" textboxrect="0,0,19050,19050"/>
                </v:shape>
                <v:shape id="Shape 22772" o:spid="_x0000_s1837"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" path="m,l19050,r,19050l,19050,,e" fillcolor="black" stroked="f" strokeweight="0">
                  <v:stroke miterlimit="83231f" joinstyle="miter"/>
                  <v:path arrowok="t" textboxrect="0,0,19050,19050"/>
                </v:shape>
                <v:shape id="Shape 22773" o:spid="_x0000_s1838" style="position:absolute;left:3893;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" path="m,l19050,r,19050l,19050,,e" fillcolor="black" stroked="f" strokeweight="0">
                  <v:stroke miterlimit="83231f" joinstyle="miter"/>
                  <v:path arrowok="t" textboxrect="0,0,19050,19050"/>
                </v:shape>
                <v:shape id="Shape 22774" o:spid="_x0000_s1839" style="position:absolute;left:4084;top:1722;width:52057;height:190;visibility:visible;mso-wrap-style:square;v-text-anchor:top" coordsize="520573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" path="m,l5205730,r,19050l,19050,,e" fillcolor="black" stroked="f" strokeweight="0">
                  <v:stroke miterlimit="83231f" joinstyle="miter"/>
                  <v:path arrowok="t" textboxrect="0,0,5205730,19050"/>
                </v:shape>
                <v:shape id="Shape 22775" o:spid="_x0000_s1840" style="position:absolute;left:56141;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" path="m,l19050,r,19050l,19050,,e" fillcolor="black" stroked="f" strokeweight="0">
                  <v:stroke miterlimit="83231f" joinstyle="miter"/>
                  <v:path arrowok="t" textboxrect="0,0,19050,19050"/>
                </v:shape>
                <v:shape id="Shape 22776" o:spid="_x0000_s1841" style="position:absolute;left:56141;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" path="m,l19050,r,19050l,19050,,e" fillcolor="black" stroked="f" strokeweight="0">
                  <v:stroke miterlimit="83231f" joinstyle="miter"/>
                  <v:path arrowok="t" textboxrect="0,0,19050,19050"/>
                </v:shape>
                <v:shape id="Shape 22777" o:spid="_x0000_s1842" style="position:absolute;left:3703;top:1912;width:190;height:26482;visibility:visible;mso-wrap-style:square;v-text-anchor:top" coordsize="19050,264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" path="m,l19050,r,2648204l,2648204,,e" fillcolor="black" stroked="f" strokeweight="0">
                  <v:stroke miterlimit="83231f" joinstyle="miter"/>
                  <v:path arrowok="t" textboxrect="0,0,19050,2648204"/>
                </v:shape>
                <v:shape id="Shape 22778" o:spid="_x0000_s1843" style="position:absolute;left:56141;top:1912;width:191;height:26482;visibility:visible;mso-wrap-style:square;v-text-anchor:top" coordsize="19050,264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" path="m,l19050,r,2648204l,2648204,,e" fillcolor="black" stroked="f" strokeweight="0">
                  <v:stroke miterlimit="83231f" joinstyle="miter"/>
                  <v:path arrowok="t" textboxrect="0,0,19050,2648204"/>
                </v:shape>
                <v:rect id="Rectangle 3488" o:spid="_x0000_s1844" style="position:absolute;top:28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" filled="f" stroked="f">
                  <v:textbox inset="0,0,0,0">
                    <w:txbxContent>
                      <w:p w14:paraId="56EF9FB0" w14:textId="77777777" w:rsidR="00514E69" w:rsidRDefault="00514E69" w:rsidP="00413174">
                        <w:pPr>
                          <w:spacing w:line="276" w:lineRule="auto"/>
                        </w:pPr>
                        <w:r>
                          <w:t xml:space="preserve"> </w:t>
                        </w:r>
                      </w:p>
                    </w:txbxContent>
                  </v:textbox>
                </v:rect>
                <v:rect id="Rectangle 3489" o:spid="_x0000_s1845" style="position:absolute;left:4488;top:28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r/xgAAAN0AAAAPAAAAZHJzL2Rvd25yZXYueG1sRI9Pa8JA&#10;FMTvQr/D8gredNMq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33wq/8YAAADdAAAA&#10;DwAAAAAAAAAAAAAAAAAHAgAAZHJzL2Rvd25yZXYueG1sUEsFBgAAAAADAAMAtwAAAPoCAAAAAA==&#10;" filled="f" stroked="f">
                  <v:textbox inset="0,0,0,0">
                    <w:txbxContent>
                      <w:p w14:paraId="1ABCBE0C" w14:textId="77777777" w:rsidR="00514E69" w:rsidRDefault="00514E69" w:rsidP="00413174">
                        <w:pPr>
                          <w:spacing w:line="276" w:lineRule="auto"/>
                        </w:pPr>
                        <w:r>
                          <w:t xml:space="preserve"> </w:t>
                        </w:r>
                      </w:p>
                    </w:txbxContent>
                  </v:textbox>
                </v:rect>
                <v:rect id="Rectangle 3490" o:spid="_x0000_s1846" style="position:absolute;left:59837;top:28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W/wgAAAN0AAAAPAAAAZHJzL2Rvd25yZXYueG1sRE9Ni8Iw&#10;EL0L/ocwwt40VRe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DLnxW/wgAAAN0AAAAPAAAA&#10;AAAAAAAAAAAAAAcCAABkcnMvZG93bnJldi54bWxQSwUGAAAAAAMAAwC3AAAA9gIAAAAA&#10;" filled="f" stroked="f">
                  <v:textbox inset="0,0,0,0">
                    <w:txbxContent>
                      <w:p w14:paraId="31C491C2" w14:textId="77777777" w:rsidR="00514E69" w:rsidRDefault="00514E69" w:rsidP="00413174">
                        <w:pPr>
                          <w:spacing w:line="276" w:lineRule="auto"/>
                        </w:pPr>
                        <w:r>
                          <w:t xml:space="preserve"> </w:t>
                        </w:r>
                      </w:p>
                    </w:txbxContent>
                  </v:textbox>
                </v:rect>
                <v:shape id="Shape 22779" o:spid="_x0000_s1847" style="position:absolute;left:3703;top:28394;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" path="m,l19050,r,19050l,19050,,e" fillcolor="black" stroked="f" strokeweight="0">
                  <v:stroke miterlimit="83231f" joinstyle="miter"/>
                  <v:path arrowok="t" textboxrect="0,0,19050,19050"/>
                </v:shape>
                <v:shape id="Shape 22780" o:spid="_x0000_s1848" style="position:absolute;left:3703;top:28394;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" path="m,l19050,r,19050l,19050,,e" fillcolor="black" stroked="f" strokeweight="0">
                  <v:stroke miterlimit="83231f" joinstyle="miter"/>
                  <v:path arrowok="t" textboxrect="0,0,19050,19050"/>
                </v:shape>
                <v:shape id="Shape 22781" o:spid="_x0000_s1849" style="position:absolute;left:3893;top:28394;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" path="m,l19050,r,19050l,19050,,e" fillcolor="black" stroked="f" strokeweight="0">
                  <v:stroke miterlimit="83231f" joinstyle="miter"/>
                  <v:path arrowok="t" textboxrect="0,0,19050,19050"/>
                </v:shape>
                <v:shape id="Shape 22782" o:spid="_x0000_s1850" style="position:absolute;left:4084;top:28394;width:52057;height:191;visibility:visible;mso-wrap-style:square;v-text-anchor:top" coordsize="520573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" path="m,l5205730,r,19050l,19050,,e" fillcolor="black" stroked="f" strokeweight="0">
                  <v:stroke miterlimit="83231f" joinstyle="miter"/>
                  <v:path arrowok="t" textboxrect="0,0,5205730,19050"/>
                </v:shape>
                <v:shape id="Shape 22783" o:spid="_x0000_s1851" style="position:absolute;left:56141;top:28394;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" path="m,l19050,r,19050l,19050,,e" fillcolor="black" stroked="f" strokeweight="0">
                  <v:stroke miterlimit="83231f" joinstyle="miter"/>
                  <v:path arrowok="t" textboxrect="0,0,19050,19050"/>
                </v:shape>
                <v:shape id="Shape 22784" o:spid="_x0000_s1852" style="position:absolute;left:56141;top:28394;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" path="m,l19050,r,19050l,19050,,e" fillcolor="black" stroked="f" strokeweight="0">
                  <v:stroke miterlimit="83231f" joinstyle="miter"/>
                  <v:path arrowok="t" textboxrect="0,0,19050,19050"/>
                </v:shape>
                <v:rect id="Rectangle 3497" o:spid="_x0000_s1853" style="position:absolute;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3L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ER2jcvHAAAA3QAA&#10;AA8AAAAAAAAAAAAAAAAABwIAAGRycy9kb3ducmV2LnhtbFBLBQYAAAAAAwADALcAAAD7AgAAAAA=&#10;" filled="f" stroked="f">
                  <v:textbox inset="0,0,0,0">
                    <w:txbxContent>
                      <w:p w14:paraId="0F23FF20" w14:textId="77777777" w:rsidR="00514E69" w:rsidRDefault="00514E69" w:rsidP="00413174">
                        <w:pPr>
                          <w:spacing w:line="276" w:lineRule="auto"/>
                        </w:pPr>
                        <w:r>
                          <w:t xml:space="preserve"> </w:t>
                        </w:r>
                      </w:p>
                    </w:txbxContent>
                  </v:textbox>
                </v:rect>
                <v:rect id="Rectangle 3498" o:spid="_x0000_s1854" style="position:absolute;left:4488;top:3036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40FA0F0C" w14:textId="77777777" w:rsidR="00514E69" w:rsidRDefault="00514E69" w:rsidP="00413174">
                        <w:pPr>
                          <w:spacing w:line="276" w:lineRule="auto"/>
                        </w:pPr>
                        <w:r>
                          <w:t>4.5.1</w:t>
                        </w:r>
                      </w:p>
                    </w:txbxContent>
                  </v:textbox>
                </v:rect>
                <v:rect id="Rectangle 3499" o:spid="_x0000_s1855" style="position:absolute;left:7881;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wixgAAAN0AAAAPAAAAZHJzL2Rvd25yZXYueG1sRI9Pa8JA&#10;FMTvQr/D8gredNMq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WqW8IsYAAADdAAAA&#10;DwAAAAAAAAAAAAAAAAAHAgAAZHJzL2Rvd25yZXYueG1sUEsFBgAAAAADAAMAtwAAAPoCAAAAAA==&#10;" filled="f" stroked="f">
                  <v:textbox inset="0,0,0,0">
                    <w:txbxContent>
                      <w:p w14:paraId="7005F917" w14:textId="77777777" w:rsidR="00514E69" w:rsidRDefault="00514E69" w:rsidP="00413174">
                        <w:pPr>
                          <w:spacing w:line="276" w:lineRule="auto"/>
                        </w:pPr>
                        <w:r>
                          <w:t xml:space="preserve"> </w:t>
                        </w:r>
                      </w:p>
                    </w:txbxContent>
                  </v:textbox>
                </v:rect>
                <v:rect id="Rectangle 3500" o:spid="_x0000_s1856" style="position:absolute;left:9923;top:30368;width:307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lwgAAAN0AAAAPAAAAZHJzL2Rvd25yZXYueG1sRE/LisIw&#10;FN0L/kO4gjtNHXH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VdI+lwgAAAN0AAAAPAAAA&#10;AAAAAAAAAAAAAAcCAABkcnMvZG93bnJldi54bWxQSwUGAAAAAAMAAwC3AAAA9gIAAAAA&#10;" filled="f" stroked="f">
                  <v:textbox inset="0,0,0,0">
                    <w:txbxContent>
                      <w:p w14:paraId="05426E10" w14:textId="77777777" w:rsidR="00514E69" w:rsidRDefault="00514E69" w:rsidP="00413174">
                        <w:pPr>
                          <w:spacing w:line="276" w:lineRule="auto"/>
                        </w:pPr>
                        <w:r>
                          <w:t xml:space="preserve">Name the instrument illustrated in </w:t>
                        </w:r>
                      </w:p>
                    </w:txbxContent>
                  </v:textbox>
                </v:rect>
                <v:rect id="Rectangle 3501" o:spid="_x0000_s1857" style="position:absolute;left:33050;top:30368;width:1001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14:paraId="6B71BE02" w14:textId="77777777" w:rsidR="00514E69" w:rsidRDefault="00514E69" w:rsidP="00413174">
                        <w:pPr>
                          <w:spacing w:line="276" w:lineRule="auto"/>
                        </w:pPr>
                        <w:r>
                          <w:t xml:space="preserve">DIAGRAM </w:t>
                        </w:r>
                      </w:p>
                    </w:txbxContent>
                  </v:textbox>
                </v:rect>
                <v:rect id="Rectangle 3502" o:spid="_x0000_s1858" style="position:absolute;left:40589;top:30368;width:14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000C6459" w14:textId="77777777" w:rsidR="00514E69" w:rsidRDefault="00514E69" w:rsidP="00413174">
                        <w:pPr>
                          <w:spacing w:line="276" w:lineRule="auto"/>
                        </w:pPr>
                        <w:r>
                          <w:rPr>
                            <w:rFonts w:ascii="Arial" w:eastAsia="Arial" w:hAnsi="Arial" w:cs="Arial"/>
                            <w:b/>
                          </w:rPr>
                          <w:t>A</w:t>
                        </w:r>
                      </w:p>
                    </w:txbxContent>
                  </v:textbox>
                </v:rect>
                <v:rect id="Rectangle 3503" o:spid="_x0000_s1859" style="position:absolute;left:41686;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HSxQAAAN0AAAAPAAAAZHJzL2Rvd25yZXYueG1sRI9Pi8Iw&#10;FMTvwn6H8Ba8abqK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ClphHSxQAAAN0AAAAP&#10;AAAAAAAAAAAAAAAAAAcCAABkcnMvZG93bnJldi54bWxQSwUGAAAAAAMAAwC3AAAA+QIAAAAA&#10;" filled="f" stroked="f">
                  <v:textbox inset="0,0,0,0">
                    <w:txbxContent>
                      <w:p w14:paraId="1B075113" w14:textId="77777777" w:rsidR="00514E69" w:rsidRDefault="00514E69" w:rsidP="00413174">
                        <w:pPr>
                          <w:spacing w:line="276" w:lineRule="auto"/>
                        </w:pPr>
                        <w:r>
                          <w:t>.</w:t>
                        </w:r>
                      </w:p>
                    </w:txbxContent>
                  </v:textbox>
                </v:rect>
                <v:rect id="Rectangle 3504" o:spid="_x0000_s1860" style="position:absolute;left:42113;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50B82602" w14:textId="77777777" w:rsidR="00514E69" w:rsidRDefault="00514E69" w:rsidP="00413174">
                        <w:pPr>
                          <w:spacing w:line="276" w:lineRule="auto"/>
                        </w:pPr>
                        <w:r>
                          <w:t xml:space="preserve"> </w:t>
                        </w:r>
                      </w:p>
                    </w:txbxContent>
                  </v:textbox>
                </v:rect>
                <v:rect id="Rectangle 3505" o:spid="_x0000_s1861" style="position:absolute;left:57978;top:30368;width:247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14:paraId="123F7B32" w14:textId="77777777" w:rsidR="00514E69" w:rsidRDefault="00514E69" w:rsidP="00413174">
                        <w:pPr>
                          <w:spacing w:line="276" w:lineRule="auto"/>
                        </w:pPr>
                        <w:r>
                          <w:t>(1)</w:t>
                        </w:r>
                      </w:p>
                    </w:txbxContent>
                  </v:textbox>
                </v:rect>
                <v:rect id="Rectangle 3506" o:spid="_x0000_s1862" style="position:absolute;left:59837;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14:paraId="6B2AB9EC" w14:textId="77777777" w:rsidR="00514E69" w:rsidRDefault="00514E69" w:rsidP="00413174">
                        <w:pPr>
                          <w:spacing w:line="276" w:lineRule="auto"/>
                        </w:pPr>
                        <w:r>
                          <w:t xml:space="preserve"> </w:t>
                        </w:r>
                      </w:p>
                    </w:txbxContent>
                  </v:textbox>
                </v:rect>
                <v:shape id="Picture 3507" o:spid="_x0000_s1863" type="#_x0000_t75" style="position:absolute;left:4457;top:1887;width:50506;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">
                  <v:imagedata r:id="rId79" o:title=""/>
                </v:shape>
                <w10:anchorlock/>
              </v:group>
            </w:pict>
          </mc:Fallback>
        </mc:AlternateContent>
      </w:r>
    </w:p>
    <w:p w14:paraId="6942C3F3"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1642BC0" w14:textId="76B8F8A9"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4.5.2 </w:t>
      </w:r>
      <w:r w:rsidRPr="007C1F3C">
        <w:rPr>
          <w:rFonts w:ascii="Arial" w:hAnsi="Arial" w:cs="Arial"/>
          <w:sz w:val="24"/>
          <w:szCs w:val="24"/>
        </w:rPr>
        <w:tab/>
        <w:t xml:space="preserve">Identify the technique illustrated in DIAGRAM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3AEF42DC"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7E4D129"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4.5.3 </w:t>
      </w:r>
      <w:r w:rsidRPr="007C1F3C">
        <w:rPr>
          <w:rFonts w:ascii="Arial" w:hAnsi="Arial" w:cs="Arial"/>
          <w:sz w:val="24"/>
          <w:szCs w:val="24"/>
        </w:rPr>
        <w:tab/>
        <w:t xml:space="preserve">Indicate the correct time to do the technique mentioned in </w:t>
      </w:r>
    </w:p>
    <w:p w14:paraId="7038C033" w14:textId="77777777" w:rsidR="00413174" w:rsidRPr="007C1F3C" w:rsidRDefault="00413174" w:rsidP="00413174">
      <w:pPr>
        <w:spacing w:line="237" w:lineRule="auto"/>
        <w:ind w:right="161"/>
        <w:jc w:val="right"/>
        <w:rPr>
          <w:rFonts w:ascii="Arial" w:hAnsi="Arial" w:cs="Arial"/>
          <w:sz w:val="24"/>
          <w:szCs w:val="24"/>
        </w:rPr>
      </w:pPr>
      <w:r w:rsidRPr="007C1F3C">
        <w:rPr>
          <w:rFonts w:ascii="Arial" w:hAnsi="Arial" w:cs="Arial"/>
          <w:sz w:val="24"/>
          <w:szCs w:val="24"/>
        </w:rPr>
        <w:t xml:space="preserve">QUESTION 4.5.2 above. </w:t>
      </w:r>
      <w:r w:rsidRPr="007C1F3C">
        <w:rPr>
          <w:rFonts w:ascii="Arial" w:hAnsi="Arial" w:cs="Arial"/>
          <w:sz w:val="24"/>
          <w:szCs w:val="24"/>
        </w:rPr>
        <w:tab/>
        <w:t xml:space="preserve">(1) </w:t>
      </w:r>
    </w:p>
    <w:p w14:paraId="4C32481B"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0051D15"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4.5.4 Mention the type of evaluation represented by DIAGRAM </w:t>
      </w:r>
      <w:r w:rsidRPr="007C1F3C">
        <w:rPr>
          <w:rFonts w:ascii="Arial" w:eastAsia="Arial" w:hAnsi="Arial" w:cs="Arial"/>
          <w:b/>
          <w:sz w:val="24"/>
          <w:szCs w:val="24"/>
        </w:rPr>
        <w:t>C</w:t>
      </w:r>
      <w:r w:rsidRPr="007C1F3C">
        <w:rPr>
          <w:rFonts w:ascii="Arial" w:hAnsi="Arial" w:cs="Arial"/>
          <w:sz w:val="24"/>
          <w:szCs w:val="24"/>
        </w:rPr>
        <w:t xml:space="preserve">. (1) </w:t>
      </w:r>
    </w:p>
    <w:p w14:paraId="1F399056"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E6307AF" w14:textId="77777777" w:rsidR="00413174" w:rsidRPr="007C1F3C" w:rsidRDefault="00413174" w:rsidP="00413174">
      <w:pPr>
        <w:ind w:left="1656" w:right="836" w:hanging="1563"/>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4.5.5 </w:t>
      </w:r>
      <w:r w:rsidRPr="007C1F3C">
        <w:rPr>
          <w:rFonts w:ascii="Arial" w:hAnsi="Arial" w:cs="Arial"/>
          <w:sz w:val="24"/>
          <w:szCs w:val="24"/>
        </w:rPr>
        <w:tab/>
        <w:t xml:space="preserve">For successful implementation of Artificial Insemination (AI), the fluid carrying the cells visible in DIAGRAM </w:t>
      </w:r>
      <w:r w:rsidRPr="007C1F3C">
        <w:rPr>
          <w:rFonts w:ascii="Arial" w:eastAsia="Arial" w:hAnsi="Arial" w:cs="Arial"/>
          <w:b/>
          <w:sz w:val="24"/>
          <w:szCs w:val="24"/>
        </w:rPr>
        <w:t>C</w:t>
      </w:r>
      <w:r w:rsidRPr="007C1F3C">
        <w:rPr>
          <w:rFonts w:ascii="Arial" w:hAnsi="Arial" w:cs="Arial"/>
          <w:sz w:val="24"/>
          <w:szCs w:val="24"/>
        </w:rPr>
        <w:t xml:space="preserve"> should fulfil particular </w:t>
      </w:r>
    </w:p>
    <w:p w14:paraId="382AB99D" w14:textId="77777777" w:rsidR="00413174" w:rsidRPr="007C1F3C" w:rsidRDefault="00413174" w:rsidP="00413174">
      <w:pPr>
        <w:ind w:left="1681"/>
        <w:rPr>
          <w:rFonts w:ascii="Arial" w:hAnsi="Arial" w:cs="Arial"/>
          <w:sz w:val="24"/>
          <w:szCs w:val="24"/>
        </w:rPr>
      </w:pPr>
      <w:r w:rsidRPr="007C1F3C">
        <w:rPr>
          <w:rFonts w:ascii="Arial" w:hAnsi="Arial" w:cs="Arial"/>
          <w:sz w:val="24"/>
          <w:szCs w:val="24"/>
        </w:rPr>
        <w:t xml:space="preserve">characteristics.  Justify this statement by indicating TWO of these </w:t>
      </w:r>
    </w:p>
    <w:p w14:paraId="5A1F8B62" w14:textId="77777777" w:rsidR="00413174" w:rsidRPr="007C1F3C" w:rsidRDefault="00413174" w:rsidP="00413174">
      <w:pPr>
        <w:spacing w:line="237" w:lineRule="auto"/>
        <w:ind w:right="161"/>
        <w:jc w:val="right"/>
        <w:rPr>
          <w:rFonts w:ascii="Arial" w:hAnsi="Arial" w:cs="Arial"/>
          <w:sz w:val="24"/>
          <w:szCs w:val="24"/>
        </w:rPr>
      </w:pPr>
      <w:r w:rsidRPr="007C1F3C">
        <w:rPr>
          <w:rFonts w:ascii="Arial" w:hAnsi="Arial" w:cs="Arial"/>
          <w:sz w:val="24"/>
          <w:szCs w:val="24"/>
        </w:rPr>
        <w:t xml:space="preserve">characteristics.  </w:t>
      </w:r>
      <w:r w:rsidRPr="007C1F3C">
        <w:rPr>
          <w:rFonts w:ascii="Arial" w:hAnsi="Arial" w:cs="Arial"/>
          <w:sz w:val="24"/>
          <w:szCs w:val="24"/>
        </w:rPr>
        <w:tab/>
        <w:t xml:space="preserve">(2) </w:t>
      </w:r>
    </w:p>
    <w:p w14:paraId="07331628"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4DE5B10E" w14:textId="77777777" w:rsidR="00413174" w:rsidRPr="007C1F3C" w:rsidRDefault="00413174" w:rsidP="00413174">
      <w:pPr>
        <w:ind w:left="799" w:hanging="706"/>
        <w:rPr>
          <w:rFonts w:ascii="Arial" w:hAnsi="Arial" w:cs="Arial"/>
          <w:sz w:val="24"/>
          <w:szCs w:val="24"/>
        </w:rPr>
      </w:pPr>
      <w:r w:rsidRPr="007C1F3C">
        <w:rPr>
          <w:rFonts w:ascii="Arial" w:hAnsi="Arial" w:cs="Arial"/>
          <w:sz w:val="24"/>
          <w:szCs w:val="24"/>
        </w:rPr>
        <w:lastRenderedPageBreak/>
        <w:t xml:space="preserve">4.6 </w:t>
      </w:r>
      <w:r w:rsidRPr="007C1F3C">
        <w:rPr>
          <w:rFonts w:ascii="Arial" w:hAnsi="Arial" w:cs="Arial"/>
          <w:sz w:val="24"/>
          <w:szCs w:val="24"/>
        </w:rPr>
        <w:tab/>
        <w:t xml:space="preserve">The schematic representation below illustrates the process taking place in </w:t>
      </w:r>
      <w:r w:rsidRPr="007C1F3C">
        <w:rPr>
          <w:rFonts w:ascii="Arial" w:hAnsi="Arial" w:cs="Arial"/>
          <w:sz w:val="24"/>
          <w:szCs w:val="24"/>
        </w:rPr>
        <w:tab/>
        <w:t xml:space="preserve"> female animals. </w:t>
      </w:r>
    </w:p>
    <w:p w14:paraId="7FC64C96" w14:textId="77777777" w:rsidR="00413174" w:rsidRPr="007C1F3C" w:rsidRDefault="00413174" w:rsidP="00413174">
      <w:pPr>
        <w:spacing w:line="240" w:lineRule="auto"/>
        <w:ind w:right="175"/>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08725A35" wp14:editId="25FB64AB">
                <wp:extent cx="6026836" cy="4458970"/>
                <wp:effectExtent l="0" t="0" r="0" b="0"/>
                <wp:docPr id="21584" name="Group 21584"/>
                <wp:cNvGraphicFramePr/>
                <a:graphic xmlns:a="http://schemas.openxmlformats.org/drawingml/2006/main">
                  <a:graphicData uri="http://schemas.microsoft.com/office/word/2010/wordprocessingGroup">
                    <wpg:wgp>
                      <wpg:cNvGrpSpPr/>
                      <wpg:grpSpPr>
                        <a:xfrm>
                          <a:off x="0" y="0"/>
                          <a:ext cx="6026836" cy="4458970"/>
                          <a:chOff x="0" y="0"/>
                          <a:chExt cx="6026836" cy="4458970"/>
                        </a:xfrm>
                      </wpg:grpSpPr>
                      <wps:wsp>
                        <wps:cNvPr id="3627" name="Rectangle 3627"/>
                        <wps:cNvSpPr/>
                        <wps:spPr>
                          <a:xfrm>
                            <a:off x="0" y="0"/>
                            <a:ext cx="56314" cy="226002"/>
                          </a:xfrm>
                          <a:prstGeom prst="rect">
                            <a:avLst/>
                          </a:prstGeom>
                          <a:ln>
                            <a:noFill/>
                          </a:ln>
                        </wps:spPr>
                        <wps:txbx>
                          <w:txbxContent>
                            <w:p w14:paraId="5FB3B2BA"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28" name="Rectangle 3628"/>
                        <wps:cNvSpPr/>
                        <wps:spPr>
                          <a:xfrm>
                            <a:off x="448056" y="0"/>
                            <a:ext cx="56314" cy="226002"/>
                          </a:xfrm>
                          <a:prstGeom prst="rect">
                            <a:avLst/>
                          </a:prstGeom>
                          <a:ln>
                            <a:noFill/>
                          </a:ln>
                        </wps:spPr>
                        <wps:txbx>
                          <w:txbxContent>
                            <w:p w14:paraId="25EEEA7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29" name="Rectangle 3629"/>
                        <wps:cNvSpPr/>
                        <wps:spPr>
                          <a:xfrm>
                            <a:off x="5984494" y="0"/>
                            <a:ext cx="56314" cy="226002"/>
                          </a:xfrm>
                          <a:prstGeom prst="rect">
                            <a:avLst/>
                          </a:prstGeom>
                          <a:ln>
                            <a:noFill/>
                          </a:ln>
                        </wps:spPr>
                        <wps:txbx>
                          <w:txbxContent>
                            <w:p w14:paraId="6A21801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30" name="Rectangle 3630"/>
                        <wps:cNvSpPr/>
                        <wps:spPr>
                          <a:xfrm>
                            <a:off x="0" y="194310"/>
                            <a:ext cx="56314" cy="226002"/>
                          </a:xfrm>
                          <a:prstGeom prst="rect">
                            <a:avLst/>
                          </a:prstGeom>
                          <a:ln>
                            <a:noFill/>
                          </a:ln>
                        </wps:spPr>
                        <wps:txbx>
                          <w:txbxContent>
                            <w:p w14:paraId="77EAF803"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31" name="Rectangle 3631"/>
                        <wps:cNvSpPr/>
                        <wps:spPr>
                          <a:xfrm>
                            <a:off x="4266946" y="3982720"/>
                            <a:ext cx="56314" cy="226001"/>
                          </a:xfrm>
                          <a:prstGeom prst="rect">
                            <a:avLst/>
                          </a:prstGeom>
                          <a:ln>
                            <a:noFill/>
                          </a:ln>
                        </wps:spPr>
                        <wps:txbx>
                          <w:txbxContent>
                            <w:p w14:paraId="17CF605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32" name="Rectangle 3632"/>
                        <wps:cNvSpPr/>
                        <wps:spPr>
                          <a:xfrm>
                            <a:off x="5984494" y="194310"/>
                            <a:ext cx="56314" cy="226002"/>
                          </a:xfrm>
                          <a:prstGeom prst="rect">
                            <a:avLst/>
                          </a:prstGeom>
                          <a:ln>
                            <a:noFill/>
                          </a:ln>
                        </wps:spPr>
                        <wps:txbx>
                          <w:txbxContent>
                            <w:p w14:paraId="353D715B"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2785" name="Shape 22785"/>
                        <wps:cNvSpPr/>
                        <wps:spPr>
                          <a:xfrm>
                            <a:off x="369570"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86" name="Shape 22786"/>
                        <wps:cNvSpPr/>
                        <wps:spPr>
                          <a:xfrm>
                            <a:off x="369570"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87" name="Shape 22787"/>
                        <wps:cNvSpPr/>
                        <wps:spPr>
                          <a:xfrm>
                            <a:off x="388620"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88" name="Shape 22788"/>
                        <wps:cNvSpPr/>
                        <wps:spPr>
                          <a:xfrm>
                            <a:off x="407670" y="172212"/>
                            <a:ext cx="5221732" cy="19050"/>
                          </a:xfrm>
                          <a:custGeom>
                            <a:avLst/>
                            <a:gdLst/>
                            <a:ahLst/>
                            <a:cxnLst/>
                            <a:rect l="0" t="0" r="0" b="0"/>
                            <a:pathLst>
                              <a:path w="5221732" h="19050">
                                <a:moveTo>
                                  <a:pt x="0" y="0"/>
                                </a:moveTo>
                                <a:lnTo>
                                  <a:pt x="5221732" y="0"/>
                                </a:lnTo>
                                <a:lnTo>
                                  <a:pt x="5221732" y="19050"/>
                                </a:lnTo>
                                <a:lnTo>
                                  <a:pt x="0" y="19050"/>
                                </a:lnTo>
                                <a:lnTo>
                                  <a:pt x="0" y="0"/>
                                </a:lnTo>
                              </a:path>
                            </a:pathLst>
                          </a:custGeom>
                          <a:solidFill>
                            <a:srgbClr val="000000"/>
                          </a:solidFill>
                          <a:ln w="0" cap="flat">
                            <a:noFill/>
                            <a:miter lim="127000"/>
                          </a:ln>
                          <a:effectLst/>
                        </wps:spPr>
                        <wps:bodyPr/>
                      </wps:wsp>
                      <wps:wsp>
                        <wps:cNvPr id="22789" name="Shape 22789"/>
                        <wps:cNvSpPr/>
                        <wps:spPr>
                          <a:xfrm>
                            <a:off x="562940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0" name="Shape 22790"/>
                        <wps:cNvSpPr/>
                        <wps:spPr>
                          <a:xfrm>
                            <a:off x="562940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1" name="Shape 22791"/>
                        <wps:cNvSpPr/>
                        <wps:spPr>
                          <a:xfrm>
                            <a:off x="369570" y="191262"/>
                            <a:ext cx="19050" cy="4075684"/>
                          </a:xfrm>
                          <a:custGeom>
                            <a:avLst/>
                            <a:gdLst/>
                            <a:ahLst/>
                            <a:cxnLst/>
                            <a:rect l="0" t="0" r="0" b="0"/>
                            <a:pathLst>
                              <a:path w="19050" h="4075684">
                                <a:moveTo>
                                  <a:pt x="0" y="0"/>
                                </a:moveTo>
                                <a:lnTo>
                                  <a:pt x="19050" y="0"/>
                                </a:lnTo>
                                <a:lnTo>
                                  <a:pt x="19050" y="4075684"/>
                                </a:lnTo>
                                <a:lnTo>
                                  <a:pt x="0" y="4075684"/>
                                </a:lnTo>
                                <a:lnTo>
                                  <a:pt x="0" y="0"/>
                                </a:lnTo>
                              </a:path>
                            </a:pathLst>
                          </a:custGeom>
                          <a:solidFill>
                            <a:srgbClr val="000000"/>
                          </a:solidFill>
                          <a:ln w="0" cap="flat">
                            <a:noFill/>
                            <a:miter lim="127000"/>
                          </a:ln>
                          <a:effectLst/>
                        </wps:spPr>
                        <wps:bodyPr/>
                      </wps:wsp>
                      <wps:wsp>
                        <wps:cNvPr id="22792" name="Shape 22792"/>
                        <wps:cNvSpPr/>
                        <wps:spPr>
                          <a:xfrm>
                            <a:off x="5629402" y="191262"/>
                            <a:ext cx="19050" cy="4075684"/>
                          </a:xfrm>
                          <a:custGeom>
                            <a:avLst/>
                            <a:gdLst/>
                            <a:ahLst/>
                            <a:cxnLst/>
                            <a:rect l="0" t="0" r="0" b="0"/>
                            <a:pathLst>
                              <a:path w="19050" h="4075684">
                                <a:moveTo>
                                  <a:pt x="0" y="0"/>
                                </a:moveTo>
                                <a:lnTo>
                                  <a:pt x="19050" y="0"/>
                                </a:lnTo>
                                <a:lnTo>
                                  <a:pt x="19050" y="4075684"/>
                                </a:lnTo>
                                <a:lnTo>
                                  <a:pt x="0" y="4075684"/>
                                </a:lnTo>
                                <a:lnTo>
                                  <a:pt x="0" y="0"/>
                                </a:lnTo>
                              </a:path>
                            </a:pathLst>
                          </a:custGeom>
                          <a:solidFill>
                            <a:srgbClr val="000000"/>
                          </a:solidFill>
                          <a:ln w="0" cap="flat">
                            <a:noFill/>
                            <a:miter lim="127000"/>
                          </a:ln>
                          <a:effectLst/>
                        </wps:spPr>
                        <wps:bodyPr/>
                      </wps:wsp>
                      <wps:wsp>
                        <wps:cNvPr id="3641" name="Rectangle 3641"/>
                        <wps:cNvSpPr/>
                        <wps:spPr>
                          <a:xfrm>
                            <a:off x="0" y="4289044"/>
                            <a:ext cx="56314" cy="226001"/>
                          </a:xfrm>
                          <a:prstGeom prst="rect">
                            <a:avLst/>
                          </a:prstGeom>
                          <a:ln>
                            <a:noFill/>
                          </a:ln>
                        </wps:spPr>
                        <wps:txbx>
                          <w:txbxContent>
                            <w:p w14:paraId="5AD86E9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42" name="Rectangle 3642"/>
                        <wps:cNvSpPr/>
                        <wps:spPr>
                          <a:xfrm>
                            <a:off x="448056" y="4289044"/>
                            <a:ext cx="56314" cy="226001"/>
                          </a:xfrm>
                          <a:prstGeom prst="rect">
                            <a:avLst/>
                          </a:prstGeom>
                          <a:ln>
                            <a:noFill/>
                          </a:ln>
                        </wps:spPr>
                        <wps:txbx>
                          <w:txbxContent>
                            <w:p w14:paraId="0E92AC7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43" name="Rectangle 3643"/>
                        <wps:cNvSpPr/>
                        <wps:spPr>
                          <a:xfrm>
                            <a:off x="5984494" y="4289044"/>
                            <a:ext cx="56314" cy="226001"/>
                          </a:xfrm>
                          <a:prstGeom prst="rect">
                            <a:avLst/>
                          </a:prstGeom>
                          <a:ln>
                            <a:noFill/>
                          </a:ln>
                        </wps:spPr>
                        <wps:txbx>
                          <w:txbxContent>
                            <w:p w14:paraId="2D8BBE3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2793" name="Shape 22793"/>
                        <wps:cNvSpPr/>
                        <wps:spPr>
                          <a:xfrm>
                            <a:off x="369570"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4" name="Shape 22794"/>
                        <wps:cNvSpPr/>
                        <wps:spPr>
                          <a:xfrm>
                            <a:off x="369570"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5" name="Shape 22795"/>
                        <wps:cNvSpPr/>
                        <wps:spPr>
                          <a:xfrm>
                            <a:off x="388620"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6" name="Shape 22796"/>
                        <wps:cNvSpPr/>
                        <wps:spPr>
                          <a:xfrm>
                            <a:off x="407670" y="4266946"/>
                            <a:ext cx="5221732" cy="19050"/>
                          </a:xfrm>
                          <a:custGeom>
                            <a:avLst/>
                            <a:gdLst/>
                            <a:ahLst/>
                            <a:cxnLst/>
                            <a:rect l="0" t="0" r="0" b="0"/>
                            <a:pathLst>
                              <a:path w="5221732" h="19050">
                                <a:moveTo>
                                  <a:pt x="0" y="0"/>
                                </a:moveTo>
                                <a:lnTo>
                                  <a:pt x="5221732" y="0"/>
                                </a:lnTo>
                                <a:lnTo>
                                  <a:pt x="5221732" y="19050"/>
                                </a:lnTo>
                                <a:lnTo>
                                  <a:pt x="0" y="19050"/>
                                </a:lnTo>
                                <a:lnTo>
                                  <a:pt x="0" y="0"/>
                                </a:lnTo>
                              </a:path>
                            </a:pathLst>
                          </a:custGeom>
                          <a:solidFill>
                            <a:srgbClr val="000000"/>
                          </a:solidFill>
                          <a:ln w="0" cap="flat">
                            <a:noFill/>
                            <a:miter lim="127000"/>
                          </a:ln>
                          <a:effectLst/>
                        </wps:spPr>
                        <wps:bodyPr/>
                      </wps:wsp>
                      <wps:wsp>
                        <wps:cNvPr id="22797" name="Shape 22797"/>
                        <wps:cNvSpPr/>
                        <wps:spPr>
                          <a:xfrm>
                            <a:off x="5629402"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8" name="Shape 22798"/>
                        <wps:cNvSpPr/>
                        <wps:spPr>
                          <a:xfrm>
                            <a:off x="5629402"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pic:pic xmlns:pic="http://schemas.openxmlformats.org/drawingml/2006/picture">
                        <pic:nvPicPr>
                          <pic:cNvPr id="21757" name="Picture 21757"/>
                          <pic:cNvPicPr/>
                        </pic:nvPicPr>
                        <pic:blipFill>
                          <a:blip r:embed="rId80"/>
                          <a:stretch>
                            <a:fillRect/>
                          </a:stretch>
                        </pic:blipFill>
                        <pic:spPr>
                          <a:xfrm>
                            <a:off x="1750314" y="189230"/>
                            <a:ext cx="2511552" cy="3931921"/>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725A35" id="Group 21584" o:spid="_x0000_s1864" style="width:474.55pt;height:351.1pt;mso-position-horizontal-relative:char;mso-position-vertical-relative:line" coordsize="60268,44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">
                <v:rect id="Rectangle 3627" o:spid="_x0000_s1865"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rN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jOD1JjwBOX8CAAD//wMAUEsBAi0AFAAGAAgAAAAhANvh9svuAAAAhQEAABMAAAAAAAAA&#10;AAAAAAAAAAAAAFtDb250ZW50X1R5cGVzXS54bWxQSwECLQAUAAYACAAAACEAWvQsW78AAAAVAQAA&#10;CwAAAAAAAAAAAAAAAAAfAQAAX3JlbHMvLnJlbHNQSwECLQAUAAYACAAAACEASg0qzcYAAADdAAAA&#10;DwAAAAAAAAAAAAAAAAAHAgAAZHJzL2Rvd25yZXYueG1sUEsFBgAAAAADAAMAtwAAAPoCAAAAAA==&#10;" filled="f" stroked="f">
                  <v:textbox inset="0,0,0,0">
                    <w:txbxContent>
                      <w:p w14:paraId="5FB3B2BA" w14:textId="77777777" w:rsidR="00514E69" w:rsidRDefault="00514E69" w:rsidP="00413174">
                        <w:pPr>
                          <w:spacing w:line="276" w:lineRule="auto"/>
                        </w:pPr>
                        <w:r>
                          <w:t xml:space="preserve"> </w:t>
                        </w:r>
                      </w:p>
                    </w:txbxContent>
                  </v:textbox>
                </v:rect>
                <v:rect id="Rectangle 3628" o:spid="_x0000_s1866" style="position:absolute;left:448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" filled="f" stroked="f">
                  <v:textbox inset="0,0,0,0">
                    <w:txbxContent>
                      <w:p w14:paraId="25EEEA7E" w14:textId="77777777" w:rsidR="00514E69" w:rsidRDefault="00514E69" w:rsidP="00413174">
                        <w:pPr>
                          <w:spacing w:line="276" w:lineRule="auto"/>
                        </w:pPr>
                        <w:r>
                          <w:t xml:space="preserve"> </w:t>
                        </w:r>
                      </w:p>
                    </w:txbxContent>
                  </v:textbox>
                </v:rect>
                <v:rect id="Rectangle 3629" o:spid="_x0000_s1867" style="position:absolute;left:5984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s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U3hskxQAAAN0AAAAP&#10;AAAAAAAAAAAAAAAAAAcCAABkcnMvZG93bnJldi54bWxQSwUGAAAAAAMAAwC3AAAA+QIAAAAA&#10;" filled="f" stroked="f">
                  <v:textbox inset="0,0,0,0">
                    <w:txbxContent>
                      <w:p w14:paraId="6A218019" w14:textId="77777777" w:rsidR="00514E69" w:rsidRDefault="00514E69" w:rsidP="00413174">
                        <w:pPr>
                          <w:spacing w:line="276" w:lineRule="auto"/>
                        </w:pPr>
                        <w:r>
                          <w:t xml:space="preserve"> </w:t>
                        </w:r>
                      </w:p>
                    </w:txbxContent>
                  </v:textbox>
                </v:rect>
                <v:rect id="Rectangle 3630" o:spid="_x0000_s1868" style="position:absolute;top:19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" filled="f" stroked="f">
                  <v:textbox inset="0,0,0,0">
                    <w:txbxContent>
                      <w:p w14:paraId="77EAF803" w14:textId="77777777" w:rsidR="00514E69" w:rsidRDefault="00514E69" w:rsidP="00413174">
                        <w:pPr>
                          <w:spacing w:line="276" w:lineRule="auto"/>
                        </w:pPr>
                        <w:r>
                          <w:t xml:space="preserve"> </w:t>
                        </w:r>
                      </w:p>
                    </w:txbxContent>
                  </v:textbox>
                </v:rect>
                <v:rect id="Rectangle 3631" o:spid="_x0000_s1869" style="position:absolute;left:42669;top:3982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" filled="f" stroked="f">
                  <v:textbox inset="0,0,0,0">
                    <w:txbxContent>
                      <w:p w14:paraId="17CF6057" w14:textId="77777777" w:rsidR="00514E69" w:rsidRDefault="00514E69" w:rsidP="00413174">
                        <w:pPr>
                          <w:spacing w:line="276" w:lineRule="auto"/>
                        </w:pPr>
                        <w:r>
                          <w:t xml:space="preserve"> </w:t>
                        </w:r>
                      </w:p>
                    </w:txbxContent>
                  </v:textbox>
                </v:rect>
                <v:rect id="Rectangle 3632" o:spid="_x0000_s1870" style="position:absolute;left:59844;top:194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IxQAAAN0AAAAPAAAAZHJzL2Rvd25yZXYueG1sRI9Bi8Iw&#10;FITvgv8hPGFvmq6C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Dfox+IxQAAAN0AAAAP&#10;AAAAAAAAAAAAAAAAAAcCAABkcnMvZG93bnJldi54bWxQSwUGAAAAAAMAAwC3AAAA+QIAAAAA&#10;" filled="f" stroked="f">
                  <v:textbox inset="0,0,0,0">
                    <w:txbxContent>
                      <w:p w14:paraId="353D715B" w14:textId="77777777" w:rsidR="00514E69" w:rsidRDefault="00514E69" w:rsidP="00413174">
                        <w:pPr>
                          <w:spacing w:line="276" w:lineRule="auto"/>
                        </w:pPr>
                        <w:r>
                          <w:t xml:space="preserve"> </w:t>
                        </w:r>
                      </w:p>
                    </w:txbxContent>
                  </v:textbox>
                </v:rect>
                <v:shape id="Shape 22785" o:spid="_x0000_s1871" style="position:absolute;left:3695;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" path="m,l19050,r,19050l,19050,,e" fillcolor="black" stroked="f" strokeweight="0">
                  <v:stroke miterlimit="83231f" joinstyle="miter"/>
                  <v:path arrowok="t" textboxrect="0,0,19050,19050"/>
                </v:shape>
                <v:shape id="Shape 22786" o:spid="_x0000_s1872" style="position:absolute;left:3695;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" path="m,l19050,r,19050l,19050,,e" fillcolor="black" stroked="f" strokeweight="0">
                  <v:stroke miterlimit="83231f" joinstyle="miter"/>
                  <v:path arrowok="t" textboxrect="0,0,19050,19050"/>
                </v:shape>
                <v:shape id="Shape 22787" o:spid="_x0000_s1873" style="position:absolute;left:3886;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" path="m,l19050,r,19050l,19050,,e" fillcolor="black" stroked="f" strokeweight="0">
                  <v:stroke miterlimit="83231f" joinstyle="miter"/>
                  <v:path arrowok="t" textboxrect="0,0,19050,19050"/>
                </v:shape>
                <v:shape id="Shape 22788" o:spid="_x0000_s1874" style="position:absolute;left:4076;top:1722;width:52218;height:190;visibility:visible;mso-wrap-style:square;v-text-anchor:top" coordsize="5221732,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" path="m,l5221732,r,19050l,19050,,e" fillcolor="black" stroked="f" strokeweight="0">
                  <v:stroke miterlimit="83231f" joinstyle="miter"/>
                  <v:path arrowok="t" textboxrect="0,0,5221732,19050"/>
                </v:shape>
                <v:shape id="Shape 22789" o:spid="_x0000_s1875" style="position:absolute;left:56294;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" path="m,l19050,r,19050l,19050,,e" fillcolor="black" stroked="f" strokeweight="0">
                  <v:stroke miterlimit="83231f" joinstyle="miter"/>
                  <v:path arrowok="t" textboxrect="0,0,19050,19050"/>
                </v:shape>
                <v:shape id="Shape 22790" o:spid="_x0000_s1876" style="position:absolute;left:56294;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" path="m,l19050,r,19050l,19050,,e" fillcolor="black" stroked="f" strokeweight="0">
                  <v:stroke miterlimit="83231f" joinstyle="miter"/>
                  <v:path arrowok="t" textboxrect="0,0,19050,19050"/>
                </v:shape>
                <v:shape id="Shape 22791" o:spid="_x0000_s1877" style="position:absolute;left:3695;top:1912;width:191;height:40757;visibility:visible;mso-wrap-style:square;v-text-anchor:top" coordsize="19050,407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" path="m,l19050,r,4075684l,4075684,,e" fillcolor="black" stroked="f" strokeweight="0">
                  <v:stroke miterlimit="83231f" joinstyle="miter"/>
                  <v:path arrowok="t" textboxrect="0,0,19050,4075684"/>
                </v:shape>
                <v:shape id="Shape 22792" o:spid="_x0000_s1878" style="position:absolute;left:56294;top:1912;width:190;height:40757;visibility:visible;mso-wrap-style:square;v-text-anchor:top" coordsize="19050,407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" path="m,l19050,r,4075684l,4075684,,e" fillcolor="black" stroked="f" strokeweight="0">
                  <v:stroke miterlimit="83231f" joinstyle="miter"/>
                  <v:path arrowok="t" textboxrect="0,0,19050,4075684"/>
                </v:shape>
                <v:rect id="Rectangle 3641" o:spid="_x0000_s1879" style="position:absolute;top:4289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CxwAAAN0AAAAPAAAAZHJzL2Rvd25yZXYueG1sRI9Ba8JA&#10;FITvBf/D8gq91Y21SI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Hd38oLHAAAA3QAA&#10;AA8AAAAAAAAAAAAAAAAABwIAAGRycy9kb3ducmV2LnhtbFBLBQYAAAAAAwADALcAAAD7AgAAAAA=&#10;" filled="f" stroked="f">
                  <v:textbox inset="0,0,0,0">
                    <w:txbxContent>
                      <w:p w14:paraId="5AD86E9D" w14:textId="77777777" w:rsidR="00514E69" w:rsidRDefault="00514E69" w:rsidP="00413174">
                        <w:pPr>
                          <w:spacing w:line="276" w:lineRule="auto"/>
                        </w:pPr>
                        <w:r>
                          <w:t xml:space="preserve"> </w:t>
                        </w:r>
                      </w:p>
                    </w:txbxContent>
                  </v:textbox>
                </v:rect>
                <v:rect id="Rectangle 3642" o:spid="_x0000_s1880" style="position:absolute;left:4480;top:4289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z1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mr1O4vQlPQK6vAAAA//8DAFBLAQItABQABgAIAAAAIQDb4fbL7gAAAIUBAAATAAAAAAAA&#10;AAAAAAAAAAAAAABbQ29udGVudF9UeXBlc10ueG1sUEsBAi0AFAAGAAgAAAAhAFr0LFu/AAAAFQEA&#10;AAsAAAAAAAAAAAAAAAAAHwEAAF9yZWxzLy5yZWxzUEsBAi0AFAAGAAgAAAAhAIelbPXHAAAA3QAA&#10;AA8AAAAAAAAAAAAAAAAABwIAAGRycy9kb3ducmV2LnhtbFBLBQYAAAAAAwADALcAAAD7AgAAAAA=&#10;" filled="f" stroked="f">
                  <v:textbox inset="0,0,0,0">
                    <w:txbxContent>
                      <w:p w14:paraId="0E92AC7D" w14:textId="77777777" w:rsidR="00514E69" w:rsidRDefault="00514E69" w:rsidP="00413174">
                        <w:pPr>
                          <w:spacing w:line="276" w:lineRule="auto"/>
                        </w:pPr>
                        <w:r>
                          <w:t xml:space="preserve"> </w:t>
                        </w:r>
                      </w:p>
                    </w:txbxContent>
                  </v:textbox>
                </v:rect>
                <v:rect id="Rectangle 3643" o:spid="_x0000_s1881" style="position:absolute;left:59844;top:42890;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" filled="f" stroked="f">
                  <v:textbox inset="0,0,0,0">
                    <w:txbxContent>
                      <w:p w14:paraId="2D8BBE37" w14:textId="77777777" w:rsidR="00514E69" w:rsidRDefault="00514E69" w:rsidP="00413174">
                        <w:pPr>
                          <w:spacing w:line="276" w:lineRule="auto"/>
                        </w:pPr>
                        <w:r>
                          <w:t xml:space="preserve"> </w:t>
                        </w:r>
                      </w:p>
                    </w:txbxContent>
                  </v:textbox>
                </v:rect>
                <v:shape id="Shape 22793" o:spid="_x0000_s1882" style="position:absolute;left:3695;top:42669;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" path="m,l19050,r,19050l,19050,,e" fillcolor="black" stroked="f" strokeweight="0">
                  <v:stroke miterlimit="83231f" joinstyle="miter"/>
                  <v:path arrowok="t" textboxrect="0,0,19050,19050"/>
                </v:shape>
                <v:shape id="Shape 22794" o:spid="_x0000_s1883" style="position:absolute;left:3695;top:42669;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" path="m,l19050,r,19050l,19050,,e" fillcolor="black" stroked="f" strokeweight="0">
                  <v:stroke miterlimit="83231f" joinstyle="miter"/>
                  <v:path arrowok="t" textboxrect="0,0,19050,19050"/>
                </v:shape>
                <v:shape id="Shape 22795" o:spid="_x0000_s1884" style="position:absolute;left:3886;top:42669;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" path="m,l19050,r,19050l,19050,,e" fillcolor="black" stroked="f" strokeweight="0">
                  <v:stroke miterlimit="83231f" joinstyle="miter"/>
                  <v:path arrowok="t" textboxrect="0,0,19050,19050"/>
                </v:shape>
                <v:shape id="Shape 22796" o:spid="_x0000_s1885" style="position:absolute;left:4076;top:42669;width:52218;height:190;visibility:visible;mso-wrap-style:square;v-text-anchor:top" coordsize="5221732,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" path="m,l5221732,r,19050l,19050,,e" fillcolor="black" stroked="f" strokeweight="0">
                  <v:stroke miterlimit="83231f" joinstyle="miter"/>
                  <v:path arrowok="t" textboxrect="0,0,5221732,19050"/>
                </v:shape>
                <v:shape id="Shape 22797" o:spid="_x0000_s1886" style="position:absolute;left:56294;top:42669;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" path="m,l19050,r,19050l,19050,,e" fillcolor="black" stroked="f" strokeweight="0">
                  <v:stroke miterlimit="83231f" joinstyle="miter"/>
                  <v:path arrowok="t" textboxrect="0,0,19050,19050"/>
                </v:shape>
                <v:shape id="Shape 22798" o:spid="_x0000_s1887" style="position:absolute;left:56294;top:42669;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" path="m,l19050,r,19050l,19050,,e" fillcolor="black" stroked="f" strokeweight="0">
                  <v:stroke miterlimit="83231f" joinstyle="miter"/>
                  <v:path arrowok="t" textboxrect="0,0,19050,19050"/>
                </v:shape>
                <v:shape id="Picture 21757" o:spid="_x0000_s1888" type="#_x0000_t75" style="position:absolute;left:17503;top:1892;width:25115;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">
                  <v:imagedata r:id="rId81" o:title=""/>
                </v:shape>
                <w10:anchorlock/>
              </v:group>
            </w:pict>
          </mc:Fallback>
        </mc:AlternateContent>
      </w:r>
    </w:p>
    <w:p w14:paraId="757502E9"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4.6.1 </w:t>
      </w:r>
      <w:r w:rsidRPr="007C1F3C">
        <w:rPr>
          <w:rFonts w:ascii="Arial" w:hAnsi="Arial" w:cs="Arial"/>
          <w:sz w:val="24"/>
          <w:szCs w:val="24"/>
        </w:rPr>
        <w:tab/>
        <w:t xml:space="preserve">Identify the process illustrated above. </w:t>
      </w:r>
      <w:r w:rsidRPr="007C1F3C">
        <w:rPr>
          <w:rFonts w:ascii="Arial" w:hAnsi="Arial" w:cs="Arial"/>
          <w:sz w:val="24"/>
          <w:szCs w:val="24"/>
        </w:rPr>
        <w:tab/>
        <w:t xml:space="preserve">(1) </w:t>
      </w:r>
    </w:p>
    <w:p w14:paraId="24FD9E8E"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0B87572"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4.6.2 </w:t>
      </w:r>
      <w:r w:rsidRPr="007C1F3C">
        <w:rPr>
          <w:rFonts w:ascii="Arial" w:hAnsi="Arial" w:cs="Arial"/>
          <w:sz w:val="24"/>
          <w:szCs w:val="24"/>
        </w:rPr>
        <w:tab/>
        <w:t xml:space="preserve">Name the processes indicated by letters </w:t>
      </w:r>
      <w:r w:rsidRPr="007C1F3C">
        <w:rPr>
          <w:rFonts w:ascii="Arial" w:eastAsia="Arial" w:hAnsi="Arial" w:cs="Arial"/>
          <w:b/>
          <w:sz w:val="24"/>
          <w:szCs w:val="24"/>
        </w:rPr>
        <w:t>A</w:t>
      </w:r>
      <w:r w:rsidRPr="007C1F3C">
        <w:rPr>
          <w:rFonts w:ascii="Arial" w:hAnsi="Arial" w:cs="Arial"/>
          <w:sz w:val="24"/>
          <w:szCs w:val="24"/>
        </w:rPr>
        <w:t xml:space="preserve"> and </w:t>
      </w:r>
      <w:r w:rsidRPr="007C1F3C">
        <w:rPr>
          <w:rFonts w:ascii="Arial" w:eastAsia="Arial" w:hAnsi="Arial" w:cs="Arial"/>
          <w:b/>
          <w:sz w:val="24"/>
          <w:szCs w:val="24"/>
        </w:rPr>
        <w:t>E</w:t>
      </w:r>
      <w:r w:rsidRPr="007C1F3C">
        <w:rPr>
          <w:rFonts w:ascii="Arial" w:hAnsi="Arial" w:cs="Arial"/>
          <w:sz w:val="24"/>
          <w:szCs w:val="24"/>
        </w:rPr>
        <w:t xml:space="preserve">. </w:t>
      </w:r>
      <w:r w:rsidRPr="007C1F3C">
        <w:rPr>
          <w:rFonts w:ascii="Arial" w:hAnsi="Arial" w:cs="Arial"/>
          <w:sz w:val="24"/>
          <w:szCs w:val="24"/>
        </w:rPr>
        <w:tab/>
        <w:t xml:space="preserve">(2) </w:t>
      </w:r>
    </w:p>
    <w:p w14:paraId="2F7E514F"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C0214B3"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4.6.3 </w:t>
      </w:r>
      <w:r w:rsidRPr="007C1F3C">
        <w:rPr>
          <w:rFonts w:ascii="Arial" w:hAnsi="Arial" w:cs="Arial"/>
          <w:sz w:val="24"/>
          <w:szCs w:val="24"/>
        </w:rPr>
        <w:tab/>
        <w:t xml:space="preserve">The stages of development illustrated above have haploid and </w:t>
      </w:r>
    </w:p>
    <w:p w14:paraId="16E0D811" w14:textId="77777777" w:rsidR="00413174" w:rsidRPr="007C1F3C" w:rsidRDefault="00413174" w:rsidP="00413174">
      <w:pPr>
        <w:ind w:left="1676"/>
        <w:rPr>
          <w:rFonts w:ascii="Arial" w:hAnsi="Arial" w:cs="Arial"/>
          <w:sz w:val="24"/>
          <w:szCs w:val="24"/>
        </w:rPr>
      </w:pPr>
      <w:r w:rsidRPr="007C1F3C">
        <w:rPr>
          <w:rFonts w:ascii="Arial" w:hAnsi="Arial" w:cs="Arial"/>
          <w:sz w:val="24"/>
          <w:szCs w:val="24"/>
        </w:rPr>
        <w:t xml:space="preserve">diploid cells.  Indicate the letter and the name representing the </w:t>
      </w:r>
    </w:p>
    <w:p w14:paraId="4ACDD120" w14:textId="77777777" w:rsidR="00413174" w:rsidRPr="007C1F3C" w:rsidRDefault="00413174" w:rsidP="00413174">
      <w:pPr>
        <w:spacing w:line="237" w:lineRule="auto"/>
        <w:ind w:right="161"/>
        <w:jc w:val="right"/>
        <w:rPr>
          <w:rFonts w:ascii="Arial" w:hAnsi="Arial" w:cs="Arial"/>
          <w:sz w:val="24"/>
          <w:szCs w:val="24"/>
        </w:rPr>
      </w:pPr>
      <w:r w:rsidRPr="007C1F3C">
        <w:rPr>
          <w:rFonts w:ascii="Arial" w:hAnsi="Arial" w:cs="Arial"/>
          <w:sz w:val="24"/>
          <w:szCs w:val="24"/>
        </w:rPr>
        <w:t xml:space="preserve">stage that is haploid. </w:t>
      </w:r>
      <w:r w:rsidRPr="007C1F3C">
        <w:rPr>
          <w:rFonts w:ascii="Arial" w:hAnsi="Arial" w:cs="Arial"/>
          <w:sz w:val="24"/>
          <w:szCs w:val="24"/>
        </w:rPr>
        <w:tab/>
        <w:t xml:space="preserve">(2) </w:t>
      </w:r>
    </w:p>
    <w:p w14:paraId="54DCA75E" w14:textId="77777777" w:rsidR="00413174" w:rsidRPr="007C1F3C" w:rsidRDefault="00413174" w:rsidP="00413174">
      <w:pPr>
        <w:spacing w:after="26"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00DACD2" w14:textId="77777777" w:rsidR="00413174" w:rsidRPr="007C1F3C" w:rsidRDefault="00413174" w:rsidP="00413174">
      <w:pPr>
        <w:pBdr>
          <w:top w:val="single" w:sz="12" w:space="0" w:color="000000"/>
          <w:left w:val="single" w:sz="12" w:space="0" w:color="000000"/>
          <w:bottom w:val="single" w:sz="12" w:space="0" w:color="000000"/>
          <w:right w:val="single" w:sz="12" w:space="0" w:color="000000"/>
        </w:pBdr>
        <w:spacing w:after="13" w:line="237" w:lineRule="auto"/>
        <w:ind w:left="809" w:right="175" w:hanging="716"/>
        <w:jc w:val="both"/>
        <w:rPr>
          <w:rFonts w:ascii="Arial" w:hAnsi="Arial" w:cs="Arial"/>
          <w:sz w:val="24"/>
          <w:szCs w:val="24"/>
        </w:rPr>
      </w:pPr>
      <w:r w:rsidRPr="007C1F3C">
        <w:rPr>
          <w:rFonts w:ascii="Arial" w:hAnsi="Arial" w:cs="Arial"/>
          <w:sz w:val="24"/>
          <w:szCs w:val="24"/>
        </w:rPr>
        <w:t xml:space="preserve">4.7 A superior female animal is treated with a hormone to make her superovulate.  She is then fertilised and the embryos are removed and placed into the recipient female animals.  </w:t>
      </w:r>
    </w:p>
    <w:p w14:paraId="3529787F" w14:textId="0FE76002" w:rsidR="00413174" w:rsidRPr="007C1F3C" w:rsidRDefault="00413174" w:rsidP="00A274BE">
      <w:pPr>
        <w:spacing w:line="240" w:lineRule="auto"/>
        <w:rPr>
          <w:rFonts w:ascii="Arial" w:hAnsi="Arial" w:cs="Arial"/>
          <w:sz w:val="24"/>
          <w:szCs w:val="24"/>
        </w:rPr>
      </w:pPr>
      <w:r w:rsidRPr="007C1F3C">
        <w:rPr>
          <w:rFonts w:ascii="Arial" w:hAnsi="Arial" w:cs="Arial"/>
          <w:sz w:val="24"/>
          <w:szCs w:val="24"/>
        </w:rPr>
        <w:t xml:space="preserve"> 4.7.1 </w:t>
      </w:r>
      <w:r w:rsidRPr="007C1F3C">
        <w:rPr>
          <w:rFonts w:ascii="Arial" w:hAnsi="Arial" w:cs="Arial"/>
          <w:sz w:val="24"/>
          <w:szCs w:val="24"/>
        </w:rPr>
        <w:tab/>
        <w:t xml:space="preserve">Identify the technique above. </w:t>
      </w:r>
      <w:r w:rsidRPr="007C1F3C">
        <w:rPr>
          <w:rFonts w:ascii="Arial" w:hAnsi="Arial" w:cs="Arial"/>
          <w:sz w:val="24"/>
          <w:szCs w:val="24"/>
        </w:rPr>
        <w:tab/>
        <w:t xml:space="preserve">(1) </w:t>
      </w:r>
    </w:p>
    <w:p w14:paraId="13007ACE" w14:textId="507FCBBB"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r>
    </w:p>
    <w:p w14:paraId="1473DC13" w14:textId="319C33E6" w:rsidR="00413174" w:rsidRPr="007C1F3C" w:rsidRDefault="00413174" w:rsidP="00413174">
      <w:pPr>
        <w:rPr>
          <w:rFonts w:ascii="Arial" w:hAnsi="Arial" w:cs="Arial"/>
          <w:sz w:val="24"/>
          <w:szCs w:val="24"/>
        </w:rPr>
      </w:pPr>
      <w:r w:rsidRPr="007C1F3C">
        <w:rPr>
          <w:rFonts w:ascii="Arial" w:hAnsi="Arial" w:cs="Arial"/>
          <w:sz w:val="24"/>
          <w:szCs w:val="24"/>
        </w:rPr>
        <w:t xml:space="preserve"> 4.7.2 </w:t>
      </w:r>
      <w:r w:rsidRPr="007C1F3C">
        <w:rPr>
          <w:rFonts w:ascii="Arial" w:hAnsi="Arial" w:cs="Arial"/>
          <w:sz w:val="24"/>
          <w:szCs w:val="24"/>
        </w:rPr>
        <w:tab/>
        <w:t xml:space="preserve">Describe TWO advantages of the technique in QUESTION 4.7.1 </w:t>
      </w:r>
    </w:p>
    <w:p w14:paraId="79D05FB6" w14:textId="3A5AF0B0" w:rsidR="00413174" w:rsidRPr="007C1F3C" w:rsidRDefault="00413174" w:rsidP="00A274BE">
      <w:pPr>
        <w:spacing w:line="237" w:lineRule="auto"/>
        <w:ind w:right="161"/>
        <w:jc w:val="right"/>
        <w:rPr>
          <w:rFonts w:ascii="Arial" w:hAnsi="Arial" w:cs="Arial"/>
          <w:sz w:val="24"/>
          <w:szCs w:val="24"/>
        </w:rPr>
      </w:pPr>
      <w:r w:rsidRPr="007C1F3C">
        <w:rPr>
          <w:rFonts w:ascii="Arial" w:hAnsi="Arial" w:cs="Arial"/>
          <w:sz w:val="24"/>
          <w:szCs w:val="24"/>
        </w:rPr>
        <w:t xml:space="preserve">above for farmers. </w:t>
      </w:r>
      <w:r w:rsidRPr="007C1F3C">
        <w:rPr>
          <w:rFonts w:ascii="Arial" w:hAnsi="Arial" w:cs="Arial"/>
          <w:sz w:val="24"/>
          <w:szCs w:val="24"/>
        </w:rPr>
        <w:tab/>
        <w:t xml:space="preserve">(2)  </w:t>
      </w:r>
      <w:r w:rsidRPr="007C1F3C">
        <w:rPr>
          <w:rFonts w:ascii="Arial" w:hAnsi="Arial" w:cs="Arial"/>
          <w:sz w:val="24"/>
          <w:szCs w:val="24"/>
        </w:rPr>
        <w:tab/>
        <w:t xml:space="preserve"> </w:t>
      </w:r>
      <w:r w:rsidRPr="007C1F3C">
        <w:rPr>
          <w:rFonts w:ascii="Arial" w:hAnsi="Arial" w:cs="Arial"/>
          <w:sz w:val="24"/>
          <w:szCs w:val="24"/>
        </w:rPr>
        <w:tab/>
      </w:r>
      <w:r w:rsidRPr="007C1F3C">
        <w:rPr>
          <w:rFonts w:ascii="Arial" w:eastAsia="Arial" w:hAnsi="Arial" w:cs="Arial"/>
          <w:b/>
          <w:sz w:val="24"/>
          <w:szCs w:val="24"/>
        </w:rPr>
        <w:t xml:space="preserve">[35] </w:t>
      </w:r>
    </w:p>
    <w:p w14:paraId="49F4BADC" w14:textId="77777777" w:rsidR="00413174" w:rsidRPr="007C1F3C" w:rsidRDefault="00413174" w:rsidP="00413174">
      <w:pPr>
        <w:spacing w:after="32"/>
        <w:jc w:val="both"/>
        <w:rPr>
          <w:rFonts w:ascii="Arial" w:hAnsi="Arial" w:cs="Arial"/>
          <w:sz w:val="24"/>
          <w:szCs w:val="24"/>
        </w:rPr>
      </w:pPr>
    </w:p>
    <w:p w14:paraId="4AC6131A" w14:textId="77777777" w:rsidR="00413174" w:rsidRPr="007C1F3C" w:rsidRDefault="00413174" w:rsidP="00413174">
      <w:pPr>
        <w:spacing w:after="4" w:line="237" w:lineRule="auto"/>
        <w:jc w:val="both"/>
        <w:rPr>
          <w:rFonts w:ascii="Arial" w:hAnsi="Arial" w:cs="Arial"/>
          <w:sz w:val="24"/>
          <w:szCs w:val="24"/>
        </w:rPr>
      </w:pPr>
      <w:r w:rsidRPr="007C1F3C">
        <w:rPr>
          <w:rFonts w:ascii="Arial" w:eastAsia="Arial" w:hAnsi="Arial" w:cs="Arial"/>
          <w:b/>
          <w:sz w:val="24"/>
          <w:szCs w:val="24"/>
        </w:rPr>
        <w:t xml:space="preserve">QUESTION 4:  ANIMAL REPRODUCTION </w:t>
      </w:r>
      <w:r w:rsidRPr="007C1F3C">
        <w:rPr>
          <w:rFonts w:ascii="Arial" w:eastAsia="Arial" w:hAnsi="Arial" w:cs="Arial"/>
          <w:b/>
          <w:sz w:val="24"/>
          <w:szCs w:val="24"/>
        </w:rPr>
        <w:tab/>
      </w:r>
      <w:r w:rsidRPr="007C1F3C">
        <w:rPr>
          <w:rFonts w:ascii="Arial" w:hAnsi="Arial" w:cs="Arial"/>
          <w:sz w:val="24"/>
          <w:szCs w:val="24"/>
        </w:rPr>
        <w:t xml:space="preserve"> </w:t>
      </w:r>
    </w:p>
    <w:p w14:paraId="2BD796D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08C2EAD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diagram below illustrates reproductive system of a bull. </w:t>
      </w:r>
      <w:r w:rsidRPr="007C1F3C">
        <w:rPr>
          <w:rFonts w:ascii="Arial" w:hAnsi="Arial" w:cs="Arial"/>
          <w:sz w:val="24"/>
          <w:szCs w:val="24"/>
        </w:rPr>
        <w:tab/>
        <w:t xml:space="preserve"> </w:t>
      </w:r>
    </w:p>
    <w:p w14:paraId="38B7CBB7" w14:textId="77777777" w:rsidR="00413174" w:rsidRPr="007C1F3C" w:rsidRDefault="00413174" w:rsidP="00413174">
      <w:pPr>
        <w:spacing w:line="240" w:lineRule="auto"/>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3851BD8D" wp14:editId="32E1A45D">
                <wp:extent cx="6116752" cy="3094482"/>
                <wp:effectExtent l="0" t="0" r="0" b="0"/>
                <wp:docPr id="3508" name="Group 3508"/>
                <wp:cNvGraphicFramePr/>
                <a:graphic xmlns:a="http://schemas.openxmlformats.org/drawingml/2006/main">
                  <a:graphicData uri="http://schemas.microsoft.com/office/word/2010/wordprocessingGroup">
                    <wpg:wgp>
                      <wpg:cNvGrpSpPr/>
                      <wpg:grpSpPr>
                        <a:xfrm>
                          <a:off x="0" y="0"/>
                          <a:ext cx="6116752" cy="3094482"/>
                          <a:chOff x="0" y="0"/>
                          <a:chExt cx="6116752" cy="3094482"/>
                        </a:xfrm>
                      </wpg:grpSpPr>
                      <wps:wsp>
                        <wps:cNvPr id="3509" name="Rectangle 3509"/>
                        <wps:cNvSpPr/>
                        <wps:spPr>
                          <a:xfrm>
                            <a:off x="0" y="0"/>
                            <a:ext cx="56314" cy="226002"/>
                          </a:xfrm>
                          <a:prstGeom prst="rect">
                            <a:avLst/>
                          </a:prstGeom>
                          <a:ln>
                            <a:noFill/>
                          </a:ln>
                        </wps:spPr>
                        <wps:txbx>
                          <w:txbxContent>
                            <w:p w14:paraId="4374708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0" name="Rectangle 3510"/>
                        <wps:cNvSpPr/>
                        <wps:spPr>
                          <a:xfrm>
                            <a:off x="448818" y="0"/>
                            <a:ext cx="56314" cy="226002"/>
                          </a:xfrm>
                          <a:prstGeom prst="rect">
                            <a:avLst/>
                          </a:prstGeom>
                          <a:ln>
                            <a:noFill/>
                          </a:ln>
                        </wps:spPr>
                        <wps:txbx>
                          <w:txbxContent>
                            <w:p w14:paraId="397AD48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1" name="Rectangle 3511"/>
                        <wps:cNvSpPr/>
                        <wps:spPr>
                          <a:xfrm>
                            <a:off x="6074410" y="0"/>
                            <a:ext cx="56314" cy="226002"/>
                          </a:xfrm>
                          <a:prstGeom prst="rect">
                            <a:avLst/>
                          </a:prstGeom>
                          <a:ln>
                            <a:noFill/>
                          </a:ln>
                        </wps:spPr>
                        <wps:txbx>
                          <w:txbxContent>
                            <w:p w14:paraId="02B9BFA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7" name="Rectangle 3517"/>
                        <wps:cNvSpPr/>
                        <wps:spPr>
                          <a:xfrm>
                            <a:off x="0" y="182118"/>
                            <a:ext cx="56314" cy="226002"/>
                          </a:xfrm>
                          <a:prstGeom prst="rect">
                            <a:avLst/>
                          </a:prstGeom>
                          <a:ln>
                            <a:noFill/>
                          </a:ln>
                        </wps:spPr>
                        <wps:txbx>
                          <w:txbxContent>
                            <w:p w14:paraId="4D61432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8" name="Rectangle 3518"/>
                        <wps:cNvSpPr/>
                        <wps:spPr>
                          <a:xfrm>
                            <a:off x="5636260" y="2602230"/>
                            <a:ext cx="56314" cy="226001"/>
                          </a:xfrm>
                          <a:prstGeom prst="rect">
                            <a:avLst/>
                          </a:prstGeom>
                          <a:ln>
                            <a:noFill/>
                          </a:ln>
                        </wps:spPr>
                        <wps:txbx>
                          <w:txbxContent>
                            <w:p w14:paraId="6383398B"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9" name="Rectangle 3519"/>
                        <wps:cNvSpPr/>
                        <wps:spPr>
                          <a:xfrm>
                            <a:off x="6074410" y="2567940"/>
                            <a:ext cx="56314" cy="226001"/>
                          </a:xfrm>
                          <a:prstGeom prst="rect">
                            <a:avLst/>
                          </a:prstGeom>
                          <a:ln>
                            <a:noFill/>
                          </a:ln>
                        </wps:spPr>
                        <wps:txbx>
                          <w:txbxContent>
                            <w:p w14:paraId="02B38FF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20" name="Shape 20723"/>
                        <wps:cNvSpPr/>
                        <wps:spPr>
                          <a:xfrm>
                            <a:off x="37719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1" name="Shape 20724"/>
                        <wps:cNvSpPr/>
                        <wps:spPr>
                          <a:xfrm>
                            <a:off x="37719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2" name="Shape 20725"/>
                        <wps:cNvSpPr/>
                        <wps:spPr>
                          <a:xfrm>
                            <a:off x="383286"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3" name="Shape 20726"/>
                        <wps:cNvSpPr/>
                        <wps:spPr>
                          <a:xfrm>
                            <a:off x="389382" y="172212"/>
                            <a:ext cx="5300218" cy="9144"/>
                          </a:xfrm>
                          <a:custGeom>
                            <a:avLst/>
                            <a:gdLst/>
                            <a:ahLst/>
                            <a:cxnLst/>
                            <a:rect l="0" t="0" r="0" b="0"/>
                            <a:pathLst>
                              <a:path w="5300218" h="9144">
                                <a:moveTo>
                                  <a:pt x="0" y="0"/>
                                </a:moveTo>
                                <a:lnTo>
                                  <a:pt x="5300218" y="0"/>
                                </a:lnTo>
                                <a:lnTo>
                                  <a:pt x="5300218" y="9144"/>
                                </a:lnTo>
                                <a:lnTo>
                                  <a:pt x="0" y="9144"/>
                                </a:lnTo>
                                <a:lnTo>
                                  <a:pt x="0" y="0"/>
                                </a:lnTo>
                              </a:path>
                            </a:pathLst>
                          </a:custGeom>
                          <a:solidFill>
                            <a:srgbClr val="000000"/>
                          </a:solidFill>
                          <a:ln w="0" cap="flat">
                            <a:noFill/>
                            <a:miter lim="127000"/>
                          </a:ln>
                          <a:effectLst/>
                        </wps:spPr>
                        <wps:bodyPr/>
                      </wps:wsp>
                      <wps:wsp>
                        <wps:cNvPr id="25924" name="Shape 20727"/>
                        <wps:cNvSpPr/>
                        <wps:spPr>
                          <a:xfrm>
                            <a:off x="568960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5" name="Shape 20728"/>
                        <wps:cNvSpPr/>
                        <wps:spPr>
                          <a:xfrm>
                            <a:off x="568960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6" name="Shape 20729"/>
                        <wps:cNvSpPr/>
                        <wps:spPr>
                          <a:xfrm>
                            <a:off x="377190" y="178308"/>
                            <a:ext cx="9144" cy="2561844"/>
                          </a:xfrm>
                          <a:custGeom>
                            <a:avLst/>
                            <a:gdLst/>
                            <a:ahLst/>
                            <a:cxnLst/>
                            <a:rect l="0" t="0" r="0" b="0"/>
                            <a:pathLst>
                              <a:path w="9144" h="2561844">
                                <a:moveTo>
                                  <a:pt x="0" y="0"/>
                                </a:moveTo>
                                <a:lnTo>
                                  <a:pt x="9144" y="0"/>
                                </a:lnTo>
                                <a:lnTo>
                                  <a:pt x="9144" y="2561844"/>
                                </a:lnTo>
                                <a:lnTo>
                                  <a:pt x="0" y="2561844"/>
                                </a:lnTo>
                                <a:lnTo>
                                  <a:pt x="0" y="0"/>
                                </a:lnTo>
                              </a:path>
                            </a:pathLst>
                          </a:custGeom>
                          <a:solidFill>
                            <a:srgbClr val="000000"/>
                          </a:solidFill>
                          <a:ln w="0" cap="flat">
                            <a:noFill/>
                            <a:miter lim="127000"/>
                          </a:ln>
                          <a:effectLst/>
                        </wps:spPr>
                        <wps:bodyPr/>
                      </wps:wsp>
                      <wps:wsp>
                        <wps:cNvPr id="25927" name="Shape 20730"/>
                        <wps:cNvSpPr/>
                        <wps:spPr>
                          <a:xfrm>
                            <a:off x="5689600" y="178308"/>
                            <a:ext cx="9144" cy="2561844"/>
                          </a:xfrm>
                          <a:custGeom>
                            <a:avLst/>
                            <a:gdLst/>
                            <a:ahLst/>
                            <a:cxnLst/>
                            <a:rect l="0" t="0" r="0" b="0"/>
                            <a:pathLst>
                              <a:path w="9144" h="2561844">
                                <a:moveTo>
                                  <a:pt x="0" y="0"/>
                                </a:moveTo>
                                <a:lnTo>
                                  <a:pt x="9144" y="0"/>
                                </a:lnTo>
                                <a:lnTo>
                                  <a:pt x="9144" y="2561844"/>
                                </a:lnTo>
                                <a:lnTo>
                                  <a:pt x="0" y="2561844"/>
                                </a:lnTo>
                                <a:lnTo>
                                  <a:pt x="0" y="0"/>
                                </a:lnTo>
                              </a:path>
                            </a:pathLst>
                          </a:custGeom>
                          <a:solidFill>
                            <a:srgbClr val="000000"/>
                          </a:solidFill>
                          <a:ln w="0" cap="flat">
                            <a:noFill/>
                            <a:miter lim="127000"/>
                          </a:ln>
                          <a:effectLst/>
                        </wps:spPr>
                        <wps:bodyPr/>
                      </wps:wsp>
                      <wps:wsp>
                        <wps:cNvPr id="25928" name="Rectangle 25928"/>
                        <wps:cNvSpPr/>
                        <wps:spPr>
                          <a:xfrm>
                            <a:off x="0" y="2750058"/>
                            <a:ext cx="56314" cy="226001"/>
                          </a:xfrm>
                          <a:prstGeom prst="rect">
                            <a:avLst/>
                          </a:prstGeom>
                          <a:ln>
                            <a:noFill/>
                          </a:ln>
                        </wps:spPr>
                        <wps:txbx>
                          <w:txbxContent>
                            <w:p w14:paraId="595F081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29" name="Rectangle 25929"/>
                        <wps:cNvSpPr/>
                        <wps:spPr>
                          <a:xfrm>
                            <a:off x="448818" y="2750058"/>
                            <a:ext cx="56314" cy="226001"/>
                          </a:xfrm>
                          <a:prstGeom prst="rect">
                            <a:avLst/>
                          </a:prstGeom>
                          <a:ln>
                            <a:noFill/>
                          </a:ln>
                        </wps:spPr>
                        <wps:txbx>
                          <w:txbxContent>
                            <w:p w14:paraId="18E0FFB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30" name="Rectangle 25930"/>
                        <wps:cNvSpPr/>
                        <wps:spPr>
                          <a:xfrm>
                            <a:off x="6074410" y="2750058"/>
                            <a:ext cx="56314" cy="226001"/>
                          </a:xfrm>
                          <a:prstGeom prst="rect">
                            <a:avLst/>
                          </a:prstGeom>
                          <a:ln>
                            <a:noFill/>
                          </a:ln>
                        </wps:spPr>
                        <wps:txbx>
                          <w:txbxContent>
                            <w:p w14:paraId="51DCF31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31" name="Shape 20731"/>
                        <wps:cNvSpPr/>
                        <wps:spPr>
                          <a:xfrm>
                            <a:off x="37719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2" name="Shape 20732"/>
                        <wps:cNvSpPr/>
                        <wps:spPr>
                          <a:xfrm>
                            <a:off x="37719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3" name="Shape 20733"/>
                        <wps:cNvSpPr/>
                        <wps:spPr>
                          <a:xfrm>
                            <a:off x="383286"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4" name="Shape 20734"/>
                        <wps:cNvSpPr/>
                        <wps:spPr>
                          <a:xfrm>
                            <a:off x="389382" y="2740152"/>
                            <a:ext cx="5300218" cy="9144"/>
                          </a:xfrm>
                          <a:custGeom>
                            <a:avLst/>
                            <a:gdLst/>
                            <a:ahLst/>
                            <a:cxnLst/>
                            <a:rect l="0" t="0" r="0" b="0"/>
                            <a:pathLst>
                              <a:path w="5300218" h="9144">
                                <a:moveTo>
                                  <a:pt x="0" y="0"/>
                                </a:moveTo>
                                <a:lnTo>
                                  <a:pt x="5300218" y="0"/>
                                </a:lnTo>
                                <a:lnTo>
                                  <a:pt x="5300218" y="9144"/>
                                </a:lnTo>
                                <a:lnTo>
                                  <a:pt x="0" y="9144"/>
                                </a:lnTo>
                                <a:lnTo>
                                  <a:pt x="0" y="0"/>
                                </a:lnTo>
                              </a:path>
                            </a:pathLst>
                          </a:custGeom>
                          <a:solidFill>
                            <a:srgbClr val="000000"/>
                          </a:solidFill>
                          <a:ln w="0" cap="flat">
                            <a:noFill/>
                            <a:miter lim="127000"/>
                          </a:ln>
                          <a:effectLst/>
                        </wps:spPr>
                        <wps:bodyPr/>
                      </wps:wsp>
                      <wps:wsp>
                        <wps:cNvPr id="25935" name="Shape 20735"/>
                        <wps:cNvSpPr/>
                        <wps:spPr>
                          <a:xfrm>
                            <a:off x="568960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6" name="Shape 20736"/>
                        <wps:cNvSpPr/>
                        <wps:spPr>
                          <a:xfrm>
                            <a:off x="568960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7" name="Rectangle 25937"/>
                        <wps:cNvSpPr/>
                        <wps:spPr>
                          <a:xfrm>
                            <a:off x="0" y="2924556"/>
                            <a:ext cx="56314" cy="226001"/>
                          </a:xfrm>
                          <a:prstGeom prst="rect">
                            <a:avLst/>
                          </a:prstGeom>
                          <a:ln>
                            <a:noFill/>
                          </a:ln>
                        </wps:spPr>
                        <wps:txbx>
                          <w:txbxContent>
                            <w:p w14:paraId="1D49A8A3"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38" name="Rectangle 25938"/>
                        <wps:cNvSpPr/>
                        <wps:spPr>
                          <a:xfrm>
                            <a:off x="448818" y="2924556"/>
                            <a:ext cx="1104232" cy="226001"/>
                          </a:xfrm>
                          <a:prstGeom prst="rect">
                            <a:avLst/>
                          </a:prstGeom>
                          <a:ln>
                            <a:noFill/>
                          </a:ln>
                        </wps:spPr>
                        <wps:txbx>
                          <w:txbxContent>
                            <w:p w14:paraId="33ED2CB4" w14:textId="77777777" w:rsidR="00514E69" w:rsidRDefault="00514E69" w:rsidP="00413174">
                              <w:pPr>
                                <w:spacing w:line="276" w:lineRule="auto"/>
                              </w:pPr>
                              <w:r>
                                <w:t xml:space="preserve">Indicate the </w:t>
                              </w:r>
                            </w:p>
                          </w:txbxContent>
                        </wps:txbx>
                        <wps:bodyPr horzOverflow="overflow" vert="horz" lIns="0" tIns="0" rIns="0" bIns="0" rtlCol="0">
                          <a:noAutofit/>
                        </wps:bodyPr>
                      </wps:wsp>
                      <wps:wsp>
                        <wps:cNvPr id="25939" name="Rectangle 25939"/>
                        <wps:cNvSpPr/>
                        <wps:spPr>
                          <a:xfrm>
                            <a:off x="1279652" y="2924556"/>
                            <a:ext cx="496393" cy="226001"/>
                          </a:xfrm>
                          <a:prstGeom prst="rect">
                            <a:avLst/>
                          </a:prstGeom>
                          <a:ln>
                            <a:noFill/>
                          </a:ln>
                        </wps:spPr>
                        <wps:txbx>
                          <w:txbxContent>
                            <w:p w14:paraId="1478FD46" w14:textId="77777777" w:rsidR="00514E69" w:rsidRDefault="00514E69" w:rsidP="00413174">
                              <w:pPr>
                                <w:spacing w:line="276" w:lineRule="auto"/>
                              </w:pPr>
                              <w:r>
                                <w:rPr>
                                  <w:rFonts w:ascii="Arial" w:eastAsia="Arial" w:hAnsi="Arial" w:cs="Arial"/>
                                  <w:b/>
                                </w:rPr>
                                <w:t>letter</w:t>
                              </w:r>
                            </w:p>
                          </w:txbxContent>
                        </wps:txbx>
                        <wps:bodyPr horzOverflow="overflow" vert="horz" lIns="0" tIns="0" rIns="0" bIns="0" rtlCol="0">
                          <a:noAutofit/>
                        </wps:bodyPr>
                      </wps:wsp>
                      <wps:wsp>
                        <wps:cNvPr id="25940" name="Rectangle 25940"/>
                        <wps:cNvSpPr/>
                        <wps:spPr>
                          <a:xfrm>
                            <a:off x="1652270" y="2924556"/>
                            <a:ext cx="56314" cy="226001"/>
                          </a:xfrm>
                          <a:prstGeom prst="rect">
                            <a:avLst/>
                          </a:prstGeom>
                          <a:ln>
                            <a:noFill/>
                          </a:ln>
                        </wps:spPr>
                        <wps:txbx>
                          <w:txbxContent>
                            <w:p w14:paraId="0C418DE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41" name="Rectangle 25941"/>
                        <wps:cNvSpPr/>
                        <wps:spPr>
                          <a:xfrm>
                            <a:off x="1694942" y="2924556"/>
                            <a:ext cx="732495" cy="226001"/>
                          </a:xfrm>
                          <a:prstGeom prst="rect">
                            <a:avLst/>
                          </a:prstGeom>
                          <a:ln>
                            <a:noFill/>
                          </a:ln>
                        </wps:spPr>
                        <wps:txbx>
                          <w:txbxContent>
                            <w:p w14:paraId="63C4D3F8" w14:textId="77777777" w:rsidR="00514E69" w:rsidRDefault="00514E69" w:rsidP="00413174">
                              <w:pPr>
                                <w:spacing w:line="276" w:lineRule="auto"/>
                              </w:pPr>
                              <w:r>
                                <w:t xml:space="preserve">and the </w:t>
                              </w:r>
                            </w:p>
                          </w:txbxContent>
                        </wps:txbx>
                        <wps:bodyPr horzOverflow="overflow" vert="horz" lIns="0" tIns="0" rIns="0" bIns="0" rtlCol="0">
                          <a:noAutofit/>
                        </wps:bodyPr>
                      </wps:wsp>
                      <wps:wsp>
                        <wps:cNvPr id="25942" name="Rectangle 25942"/>
                        <wps:cNvSpPr/>
                        <wps:spPr>
                          <a:xfrm>
                            <a:off x="2245868" y="2924556"/>
                            <a:ext cx="585746" cy="226001"/>
                          </a:xfrm>
                          <a:prstGeom prst="rect">
                            <a:avLst/>
                          </a:prstGeom>
                          <a:ln>
                            <a:noFill/>
                          </a:ln>
                        </wps:spPr>
                        <wps:txbx>
                          <w:txbxContent>
                            <w:p w14:paraId="7BD93C16" w14:textId="77777777" w:rsidR="00514E69" w:rsidRDefault="00514E69" w:rsidP="00413174">
                              <w:pPr>
                                <w:spacing w:line="276" w:lineRule="auto"/>
                              </w:pPr>
                              <w:r>
                                <w:rPr>
                                  <w:rFonts w:ascii="Arial" w:eastAsia="Arial" w:hAnsi="Arial" w:cs="Arial"/>
                                  <w:b/>
                                </w:rPr>
                                <w:t xml:space="preserve">name </w:t>
                              </w:r>
                            </w:p>
                          </w:txbxContent>
                        </wps:txbx>
                        <wps:bodyPr horzOverflow="overflow" vert="horz" lIns="0" tIns="0" rIns="0" bIns="0" rtlCol="0">
                          <a:noAutofit/>
                        </wps:bodyPr>
                      </wps:wsp>
                      <wps:wsp>
                        <wps:cNvPr id="25943" name="Rectangle 25943"/>
                        <wps:cNvSpPr/>
                        <wps:spPr>
                          <a:xfrm>
                            <a:off x="2686304" y="2924556"/>
                            <a:ext cx="551353" cy="226001"/>
                          </a:xfrm>
                          <a:prstGeom prst="rect">
                            <a:avLst/>
                          </a:prstGeom>
                          <a:ln>
                            <a:noFill/>
                          </a:ln>
                        </wps:spPr>
                        <wps:txbx>
                          <w:txbxContent>
                            <w:p w14:paraId="3E2CA799" w14:textId="77777777" w:rsidR="00514E69" w:rsidRDefault="00514E69" w:rsidP="00413174">
                              <w:pPr>
                                <w:spacing w:line="276" w:lineRule="auto"/>
                              </w:pPr>
                              <w:r>
                                <w:t>where</w:t>
                              </w:r>
                            </w:p>
                          </w:txbxContent>
                        </wps:txbx>
                        <wps:bodyPr horzOverflow="overflow" vert="horz" lIns="0" tIns="0" rIns="0" bIns="0" rtlCol="0">
                          <a:noAutofit/>
                        </wps:bodyPr>
                      </wps:wsp>
                      <wps:wsp>
                        <wps:cNvPr id="25944" name="Rectangle 25944"/>
                        <wps:cNvSpPr/>
                        <wps:spPr>
                          <a:xfrm>
                            <a:off x="3100832" y="2924556"/>
                            <a:ext cx="56314" cy="226001"/>
                          </a:xfrm>
                          <a:prstGeom prst="rect">
                            <a:avLst/>
                          </a:prstGeom>
                          <a:ln>
                            <a:noFill/>
                          </a:ln>
                        </wps:spPr>
                        <wps:txbx>
                          <w:txbxContent>
                            <w:p w14:paraId="282B88F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45" name="Rectangle 25945"/>
                        <wps:cNvSpPr/>
                        <wps:spPr>
                          <a:xfrm>
                            <a:off x="3143504" y="2924556"/>
                            <a:ext cx="664188" cy="226001"/>
                          </a:xfrm>
                          <a:prstGeom prst="rect">
                            <a:avLst/>
                          </a:prstGeom>
                          <a:ln>
                            <a:noFill/>
                          </a:ln>
                        </wps:spPr>
                        <wps:txbx>
                          <w:txbxContent>
                            <w:p w14:paraId="0ACE8AC1" w14:textId="77777777" w:rsidR="00514E69" w:rsidRDefault="00514E69" w:rsidP="00413174">
                              <w:pPr>
                                <w:spacing w:line="276" w:lineRule="auto"/>
                              </w:pPr>
                              <w:r>
                                <w:t>each of</w:t>
                              </w:r>
                            </w:p>
                          </w:txbxContent>
                        </wps:txbx>
                        <wps:bodyPr horzOverflow="overflow" vert="horz" lIns="0" tIns="0" rIns="0" bIns="0" rtlCol="0">
                          <a:noAutofit/>
                        </wps:bodyPr>
                      </wps:wsp>
                      <wps:wsp>
                        <wps:cNvPr id="25946" name="Rectangle 25946"/>
                        <wps:cNvSpPr/>
                        <wps:spPr>
                          <a:xfrm>
                            <a:off x="3643376" y="2924556"/>
                            <a:ext cx="56314" cy="226001"/>
                          </a:xfrm>
                          <a:prstGeom prst="rect">
                            <a:avLst/>
                          </a:prstGeom>
                          <a:ln>
                            <a:noFill/>
                          </a:ln>
                        </wps:spPr>
                        <wps:txbx>
                          <w:txbxContent>
                            <w:p w14:paraId="16611E9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47" name="Rectangle 25947"/>
                        <wps:cNvSpPr/>
                        <wps:spPr>
                          <a:xfrm>
                            <a:off x="3686048" y="2924556"/>
                            <a:ext cx="1778825" cy="226001"/>
                          </a:xfrm>
                          <a:prstGeom prst="rect">
                            <a:avLst/>
                          </a:prstGeom>
                          <a:ln>
                            <a:noFill/>
                          </a:ln>
                        </wps:spPr>
                        <wps:txbx>
                          <w:txbxContent>
                            <w:p w14:paraId="5C52061C" w14:textId="77777777" w:rsidR="00514E69" w:rsidRDefault="00514E69" w:rsidP="00413174">
                              <w:pPr>
                                <w:spacing w:line="276" w:lineRule="auto"/>
                              </w:pPr>
                              <w:r>
                                <w:t>the following occurs</w:t>
                              </w:r>
                            </w:p>
                          </w:txbxContent>
                        </wps:txbx>
                        <wps:bodyPr horzOverflow="overflow" vert="horz" lIns="0" tIns="0" rIns="0" bIns="0" rtlCol="0">
                          <a:noAutofit/>
                        </wps:bodyPr>
                      </wps:wsp>
                      <wps:wsp>
                        <wps:cNvPr id="25948" name="Rectangle 25948"/>
                        <wps:cNvSpPr/>
                        <wps:spPr>
                          <a:xfrm>
                            <a:off x="5024374" y="2924556"/>
                            <a:ext cx="56314" cy="226001"/>
                          </a:xfrm>
                          <a:prstGeom prst="rect">
                            <a:avLst/>
                          </a:prstGeom>
                          <a:ln>
                            <a:noFill/>
                          </a:ln>
                        </wps:spPr>
                        <wps:txbx>
                          <w:txbxContent>
                            <w:p w14:paraId="00594E8C" w14:textId="77777777" w:rsidR="00514E69" w:rsidRDefault="00514E69" w:rsidP="00413174">
                              <w:pPr>
                                <w:spacing w:line="276" w:lineRule="auto"/>
                              </w:pPr>
                              <w:r>
                                <w:t>:</w:t>
                              </w:r>
                            </w:p>
                          </w:txbxContent>
                        </wps:txbx>
                        <wps:bodyPr horzOverflow="overflow" vert="horz" lIns="0" tIns="0" rIns="0" bIns="0" rtlCol="0">
                          <a:noAutofit/>
                        </wps:bodyPr>
                      </wps:wsp>
                      <wps:wsp>
                        <wps:cNvPr id="25949" name="Rectangle 25949"/>
                        <wps:cNvSpPr/>
                        <wps:spPr>
                          <a:xfrm>
                            <a:off x="5066284" y="2924556"/>
                            <a:ext cx="56314" cy="226001"/>
                          </a:xfrm>
                          <a:prstGeom prst="rect">
                            <a:avLst/>
                          </a:prstGeom>
                          <a:ln>
                            <a:noFill/>
                          </a:ln>
                        </wps:spPr>
                        <wps:txbx>
                          <w:txbxContent>
                            <w:p w14:paraId="5A7424B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0" name="Rectangle 25950"/>
                        <wps:cNvSpPr/>
                        <wps:spPr>
                          <a:xfrm>
                            <a:off x="6074410" y="2924556"/>
                            <a:ext cx="56314" cy="226001"/>
                          </a:xfrm>
                          <a:prstGeom prst="rect">
                            <a:avLst/>
                          </a:prstGeom>
                          <a:ln>
                            <a:noFill/>
                          </a:ln>
                        </wps:spPr>
                        <wps:txbx>
                          <w:txbxContent>
                            <w:p w14:paraId="1B48ECBA"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25951" name="Picture 25951"/>
                          <pic:cNvPicPr/>
                        </pic:nvPicPr>
                        <pic:blipFill>
                          <a:blip r:embed="rId82"/>
                          <a:stretch>
                            <a:fillRect/>
                          </a:stretch>
                        </pic:blipFill>
                        <pic:spPr>
                          <a:xfrm>
                            <a:off x="445770" y="176784"/>
                            <a:ext cx="5190745" cy="2563368"/>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51BD8D" id="Group 3508" o:spid="_x0000_s1889" style="width:481.65pt;height:243.65pt;mso-position-horizontal-relative:char;mso-position-vertical-relative:line" coordsize="61167,30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">
                <v:rect id="Rectangle 3509" o:spid="_x0000_s1890"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43747081" w14:textId="77777777" w:rsidR="00514E69" w:rsidRDefault="00514E69" w:rsidP="00413174">
                        <w:pPr>
                          <w:spacing w:line="276" w:lineRule="auto"/>
                        </w:pPr>
                        <w:r>
                          <w:t xml:space="preserve"> </w:t>
                        </w:r>
                      </w:p>
                    </w:txbxContent>
                  </v:textbox>
                </v:rect>
                <v:rect id="Rectangle 3510" o:spid="_x0000_s1891"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14:paraId="397AD48E" w14:textId="77777777" w:rsidR="00514E69" w:rsidRDefault="00514E69" w:rsidP="00413174">
                        <w:pPr>
                          <w:spacing w:line="276" w:lineRule="auto"/>
                        </w:pPr>
                        <w:r>
                          <w:t xml:space="preserve"> </w:t>
                        </w:r>
                      </w:p>
                    </w:txbxContent>
                  </v:textbox>
                </v:rect>
                <v:rect id="Rectangle 3511" o:spid="_x0000_s1892" style="position:absolute;left:60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jxgAAAN0AAAAPAAAAZHJzL2Rvd25yZXYueG1sRI9Pa8JA&#10;FMTvBb/D8oTe6iYt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v+G848YAAADdAAAA&#10;DwAAAAAAAAAAAAAAAAAHAgAAZHJzL2Rvd25yZXYueG1sUEsFBgAAAAADAAMAtwAAAPoCAAAAAA==&#10;" filled="f" stroked="f">
                  <v:textbox inset="0,0,0,0">
                    <w:txbxContent>
                      <w:p w14:paraId="02B9BFA5" w14:textId="77777777" w:rsidR="00514E69" w:rsidRDefault="00514E69" w:rsidP="00413174">
                        <w:pPr>
                          <w:spacing w:line="276" w:lineRule="auto"/>
                        </w:pPr>
                        <w:r>
                          <w:t xml:space="preserve"> </w:t>
                        </w:r>
                      </w:p>
                    </w:txbxContent>
                  </v:textbox>
                </v:rect>
                <v:rect id="Rectangle 3517" o:spid="_x0000_s1893" style="position:absolute;top:182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EMxgAAAN0AAAAPAAAAZHJzL2Rvd25yZXYueG1sRI9Ba8JA&#10;FITvgv9heYI33Vip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X0SBDMYAAADdAAAA&#10;DwAAAAAAAAAAAAAAAAAHAgAAZHJzL2Rvd25yZXYueG1sUEsFBgAAAAADAAMAtwAAAPoCAAAAAA==&#10;" filled="f" stroked="f">
                  <v:textbox inset="0,0,0,0">
                    <w:txbxContent>
                      <w:p w14:paraId="4D61432C" w14:textId="77777777" w:rsidR="00514E69" w:rsidRDefault="00514E69" w:rsidP="00413174">
                        <w:pPr>
                          <w:spacing w:line="276" w:lineRule="auto"/>
                        </w:pPr>
                        <w:r>
                          <w:t xml:space="preserve"> </w:t>
                        </w:r>
                      </w:p>
                    </w:txbxContent>
                  </v:textbox>
                </v:rect>
                <v:rect id="Rectangle 3518" o:spid="_x0000_s1894" style="position:absolute;left:56362;top:260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V+wwAAAN0AAAAPAAAAZHJzL2Rvd25yZXYueG1sRE9Ni8Iw&#10;EL0L/ocwwt40Vdl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LtsVfsMAAADdAAAADwAA&#10;AAAAAAAAAAAAAAAHAgAAZHJzL2Rvd25yZXYueG1sUEsFBgAAAAADAAMAtwAAAPcCAAAAAA==&#10;" filled="f" stroked="f">
                  <v:textbox inset="0,0,0,0">
                    <w:txbxContent>
                      <w:p w14:paraId="6383398B" w14:textId="77777777" w:rsidR="00514E69" w:rsidRDefault="00514E69" w:rsidP="00413174">
                        <w:pPr>
                          <w:spacing w:line="276" w:lineRule="auto"/>
                        </w:pPr>
                        <w:r>
                          <w:t xml:space="preserve"> </w:t>
                        </w:r>
                      </w:p>
                    </w:txbxContent>
                  </v:textbox>
                </v:rect>
                <v:rect id="Rectangle 3519" o:spid="_x0000_s1895" style="position:absolute;left:60744;top:2567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7DlxwAAAN0AAAAPAAAAZHJzL2Rvd25yZXYueG1sRI9Pa8JA&#10;FMTvgt9heYI33Vip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EGXsOXHAAAA3QAA&#10;AA8AAAAAAAAAAAAAAAAABwIAAGRycy9kb3ducmV2LnhtbFBLBQYAAAAAAwADALcAAAD7AgAAAAA=&#10;" filled="f" stroked="f">
                  <v:textbox inset="0,0,0,0">
                    <w:txbxContent>
                      <w:p w14:paraId="02B38FFC" w14:textId="77777777" w:rsidR="00514E69" w:rsidRDefault="00514E69" w:rsidP="00413174">
                        <w:pPr>
                          <w:spacing w:line="276" w:lineRule="auto"/>
                        </w:pPr>
                        <w:r>
                          <w:t xml:space="preserve"> </w:t>
                        </w:r>
                      </w:p>
                    </w:txbxContent>
                  </v:textbox>
                </v:rect>
                <v:shape id="Shape 20723" o:spid="_x0000_s1896" style="position:absolute;left:3771;top:17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" path="m,l9144,r,9144l,9144,,e" fillcolor="black" stroked="f" strokeweight="0">
                  <v:stroke miterlimit="83231f" joinstyle="miter"/>
                  <v:path arrowok="t" textboxrect="0,0,9144,9144"/>
                </v:shape>
                <v:shape id="Shape 20724" o:spid="_x0000_s1897" style="position:absolute;left:3771;top:17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" path="m,l9144,r,9144l,9144,,e" fillcolor="black" stroked="f" strokeweight="0">
                  <v:stroke miterlimit="83231f" joinstyle="miter"/>
                  <v:path arrowok="t" textboxrect="0,0,9144,9144"/>
                </v:shape>
                <v:shape id="Shape 20725" o:spid="_x0000_s1898" style="position:absolute;left:3832;top:17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" path="m,l9144,r,9144l,9144,,e" fillcolor="black" stroked="f" strokeweight="0">
                  <v:stroke miterlimit="83231f" joinstyle="miter"/>
                  <v:path arrowok="t" textboxrect="0,0,9144,9144"/>
                </v:shape>
                <v:shape id="Shape 20726" o:spid="_x0000_s1899" style="position:absolute;left:3893;top:1722;width:53003;height:91;visibility:visible;mso-wrap-style:square;v-text-anchor:top" coordsize="5300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" path="m,l5300218,r,9144l,9144,,e" fillcolor="black" stroked="f" strokeweight="0">
                  <v:stroke miterlimit="83231f" joinstyle="miter"/>
                  <v:path arrowok="t" textboxrect="0,0,5300218,9144"/>
                </v:shape>
                <v:shape id="Shape 20727" o:spid="_x0000_s1900" style="position:absolute;left:56896;top:172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" path="m,l9144,r,9144l,9144,,e" fillcolor="black" stroked="f" strokeweight="0">
                  <v:stroke miterlimit="83231f" joinstyle="miter"/>
                  <v:path arrowok="t" textboxrect="0,0,9144,9144"/>
                </v:shape>
                <v:shape id="Shape 20728" o:spid="_x0000_s1901" style="position:absolute;left:56896;top:172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" path="m,l9144,r,9144l,9144,,e" fillcolor="black" stroked="f" strokeweight="0">
                  <v:stroke miterlimit="83231f" joinstyle="miter"/>
                  <v:path arrowok="t" textboxrect="0,0,9144,9144"/>
                </v:shape>
                <v:shape id="Shape 20729" o:spid="_x0000_s1902" style="position:absolute;left:3771;top:1783;width:92;height:25618;visibility:visible;mso-wrap-style:square;v-text-anchor:top" coordsize="9144,256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" path="m,l9144,r,2561844l,2561844,,e" fillcolor="black" stroked="f" strokeweight="0">
                  <v:stroke miterlimit="83231f" joinstyle="miter"/>
                  <v:path arrowok="t" textboxrect="0,0,9144,2561844"/>
                </v:shape>
                <v:shape id="Shape 20730" o:spid="_x0000_s1903" style="position:absolute;left:56896;top:1783;width:91;height:25618;visibility:visible;mso-wrap-style:square;v-text-anchor:top" coordsize="9144,256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" path="m,l9144,r,2561844l,2561844,,e" fillcolor="black" stroked="f" strokeweight="0">
                  <v:stroke miterlimit="83231f" joinstyle="miter"/>
                  <v:path arrowok="t" textboxrect="0,0,9144,2561844"/>
                </v:shape>
                <v:rect id="Rectangle 25928" o:spid="_x0000_s1904" style="position:absolute;top:2750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" filled="f" stroked="f">
                  <v:textbox inset="0,0,0,0">
                    <w:txbxContent>
                      <w:p w14:paraId="595F0814" w14:textId="77777777" w:rsidR="00514E69" w:rsidRDefault="00514E69" w:rsidP="00413174">
                        <w:pPr>
                          <w:spacing w:line="276" w:lineRule="auto"/>
                        </w:pPr>
                        <w:r>
                          <w:t xml:space="preserve"> </w:t>
                        </w:r>
                      </w:p>
                    </w:txbxContent>
                  </v:textbox>
                </v:rect>
                <v:rect id="Rectangle 25929" o:spid="_x0000_s1905" style="position:absolute;left:4488;top:2750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" filled="f" stroked="f">
                  <v:textbox inset="0,0,0,0">
                    <w:txbxContent>
                      <w:p w14:paraId="18E0FFB6" w14:textId="77777777" w:rsidR="00514E69" w:rsidRDefault="00514E69" w:rsidP="00413174">
                        <w:pPr>
                          <w:spacing w:line="276" w:lineRule="auto"/>
                        </w:pPr>
                        <w:r>
                          <w:t xml:space="preserve"> </w:t>
                        </w:r>
                      </w:p>
                    </w:txbxContent>
                  </v:textbox>
                </v:rect>
                <v:rect id="Rectangle 25930" o:spid="_x0000_s1906" style="position:absolute;left:60744;top:2750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" filled="f" stroked="f">
                  <v:textbox inset="0,0,0,0">
                    <w:txbxContent>
                      <w:p w14:paraId="51DCF319" w14:textId="77777777" w:rsidR="00514E69" w:rsidRDefault="00514E69" w:rsidP="00413174">
                        <w:pPr>
                          <w:spacing w:line="276" w:lineRule="auto"/>
                        </w:pPr>
                        <w:r>
                          <w:t xml:space="preserve"> </w:t>
                        </w:r>
                      </w:p>
                    </w:txbxContent>
                  </v:textbox>
                </v:rect>
                <v:shape id="Shape 20731" o:spid="_x0000_s1907" style="position:absolute;left:3771;top:2740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" path="m,l9144,r,9144l,9144,,e" fillcolor="black" stroked="f" strokeweight="0">
                  <v:stroke miterlimit="83231f" joinstyle="miter"/>
                  <v:path arrowok="t" textboxrect="0,0,9144,9144"/>
                </v:shape>
                <v:shape id="Shape 20732" o:spid="_x0000_s1908" style="position:absolute;left:3771;top:2740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" path="m,l9144,r,9144l,9144,,e" fillcolor="black" stroked="f" strokeweight="0">
                  <v:stroke miterlimit="83231f" joinstyle="miter"/>
                  <v:path arrowok="t" textboxrect="0,0,9144,9144"/>
                </v:shape>
                <v:shape id="Shape 20733" o:spid="_x0000_s1909" style="position:absolute;left:3832;top:2740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" path="m,l9144,r,9144l,9144,,e" fillcolor="black" stroked="f" strokeweight="0">
                  <v:stroke miterlimit="83231f" joinstyle="miter"/>
                  <v:path arrowok="t" textboxrect="0,0,9144,9144"/>
                </v:shape>
                <v:shape id="Shape 20734" o:spid="_x0000_s1910" style="position:absolute;left:3893;top:27401;width:53003;height:91;visibility:visible;mso-wrap-style:square;v-text-anchor:top" coordsize="5300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" path="m,l5300218,r,9144l,9144,,e" fillcolor="black" stroked="f" strokeweight="0">
                  <v:stroke miterlimit="83231f" joinstyle="miter"/>
                  <v:path arrowok="t" textboxrect="0,0,5300218,9144"/>
                </v:shape>
                <v:shape id="Shape 20735" o:spid="_x0000_s1911" style="position:absolute;left:56896;top:2740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" path="m,l9144,r,9144l,9144,,e" fillcolor="black" stroked="f" strokeweight="0">
                  <v:stroke miterlimit="83231f" joinstyle="miter"/>
                  <v:path arrowok="t" textboxrect="0,0,9144,9144"/>
                </v:shape>
                <v:shape id="Shape 20736" o:spid="_x0000_s1912" style="position:absolute;left:56896;top:2740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" path="m,l9144,r,9144l,9144,,e" fillcolor="black" stroked="f" strokeweight="0">
                  <v:stroke miterlimit="83231f" joinstyle="miter"/>
                  <v:path arrowok="t" textboxrect="0,0,9144,9144"/>
                </v:shape>
                <v:rect id="Rectangle 25937" o:spid="_x0000_s1913" style="position:absolute;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" filled="f" stroked="f">
                  <v:textbox inset="0,0,0,0">
                    <w:txbxContent>
                      <w:p w14:paraId="1D49A8A3" w14:textId="77777777" w:rsidR="00514E69" w:rsidRDefault="00514E69" w:rsidP="00413174">
                        <w:pPr>
                          <w:spacing w:line="276" w:lineRule="auto"/>
                        </w:pPr>
                        <w:r>
                          <w:t xml:space="preserve"> </w:t>
                        </w:r>
                      </w:p>
                    </w:txbxContent>
                  </v:textbox>
                </v:rect>
                <v:rect id="Rectangle 25938" o:spid="_x0000_s1914" style="position:absolute;left:4488;top:29245;width:110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" filled="f" stroked="f">
                  <v:textbox inset="0,0,0,0">
                    <w:txbxContent>
                      <w:p w14:paraId="33ED2CB4" w14:textId="77777777" w:rsidR="00514E69" w:rsidRDefault="00514E69" w:rsidP="00413174">
                        <w:pPr>
                          <w:spacing w:line="276" w:lineRule="auto"/>
                        </w:pPr>
                        <w:r>
                          <w:t xml:space="preserve">Indicate the </w:t>
                        </w:r>
                      </w:p>
                    </w:txbxContent>
                  </v:textbox>
                </v:rect>
                <v:rect id="Rectangle 25939" o:spid="_x0000_s1915" style="position:absolute;left:12796;top:29245;width:49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" filled="f" stroked="f">
                  <v:textbox inset="0,0,0,0">
                    <w:txbxContent>
                      <w:p w14:paraId="1478FD46" w14:textId="77777777" w:rsidR="00514E69" w:rsidRDefault="00514E69" w:rsidP="00413174">
                        <w:pPr>
                          <w:spacing w:line="276" w:lineRule="auto"/>
                        </w:pPr>
                        <w:r>
                          <w:rPr>
                            <w:rFonts w:ascii="Arial" w:eastAsia="Arial" w:hAnsi="Arial" w:cs="Arial"/>
                            <w:b/>
                          </w:rPr>
                          <w:t>letter</w:t>
                        </w:r>
                      </w:p>
                    </w:txbxContent>
                  </v:textbox>
                </v:rect>
                <v:rect id="Rectangle 25940" o:spid="_x0000_s1916" style="position:absolute;left:16522;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" filled="f" stroked="f">
                  <v:textbox inset="0,0,0,0">
                    <w:txbxContent>
                      <w:p w14:paraId="0C418DEE" w14:textId="77777777" w:rsidR="00514E69" w:rsidRDefault="00514E69" w:rsidP="00413174">
                        <w:pPr>
                          <w:spacing w:line="276" w:lineRule="auto"/>
                        </w:pPr>
                        <w:r>
                          <w:t xml:space="preserve"> </w:t>
                        </w:r>
                      </w:p>
                    </w:txbxContent>
                  </v:textbox>
                </v:rect>
                <v:rect id="Rectangle 25941" o:spid="_x0000_s1917" style="position:absolute;left:16949;top:29245;width:732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" filled="f" stroked="f">
                  <v:textbox inset="0,0,0,0">
                    <w:txbxContent>
                      <w:p w14:paraId="63C4D3F8" w14:textId="77777777" w:rsidR="00514E69" w:rsidRDefault="00514E69" w:rsidP="00413174">
                        <w:pPr>
                          <w:spacing w:line="276" w:lineRule="auto"/>
                        </w:pPr>
                        <w:r>
                          <w:t xml:space="preserve">and the </w:t>
                        </w:r>
                      </w:p>
                    </w:txbxContent>
                  </v:textbox>
                </v:rect>
                <v:rect id="Rectangle 25942" o:spid="_x0000_s1918" style="position:absolute;left:22458;top:29245;width:585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" filled="f" stroked="f">
                  <v:textbox inset="0,0,0,0">
                    <w:txbxContent>
                      <w:p w14:paraId="7BD93C16" w14:textId="77777777" w:rsidR="00514E69" w:rsidRDefault="00514E69" w:rsidP="00413174">
                        <w:pPr>
                          <w:spacing w:line="276" w:lineRule="auto"/>
                        </w:pPr>
                        <w:r>
                          <w:rPr>
                            <w:rFonts w:ascii="Arial" w:eastAsia="Arial" w:hAnsi="Arial" w:cs="Arial"/>
                            <w:b/>
                          </w:rPr>
                          <w:t xml:space="preserve">name </w:t>
                        </w:r>
                      </w:p>
                    </w:txbxContent>
                  </v:textbox>
                </v:rect>
                <v:rect id="Rectangle 25943" o:spid="_x0000_s1919" style="position:absolute;left:26863;top:29245;width:551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IYu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" filled="f" stroked="f">
                  <v:textbox inset="0,0,0,0">
                    <w:txbxContent>
                      <w:p w14:paraId="3E2CA799" w14:textId="77777777" w:rsidR="00514E69" w:rsidRDefault="00514E69" w:rsidP="00413174">
                        <w:pPr>
                          <w:spacing w:line="276" w:lineRule="auto"/>
                        </w:pPr>
                        <w:r>
                          <w:t>where</w:t>
                        </w:r>
                      </w:p>
                    </w:txbxContent>
                  </v:textbox>
                </v:rect>
                <v:rect id="Rectangle 25944" o:spid="_x0000_s1920" style="position:absolute;left:31008;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" filled="f" stroked="f">
                  <v:textbox inset="0,0,0,0">
                    <w:txbxContent>
                      <w:p w14:paraId="282B88F8" w14:textId="77777777" w:rsidR="00514E69" w:rsidRDefault="00514E69" w:rsidP="00413174">
                        <w:pPr>
                          <w:spacing w:line="276" w:lineRule="auto"/>
                        </w:pPr>
                        <w:r>
                          <w:t xml:space="preserve"> </w:t>
                        </w:r>
                      </w:p>
                    </w:txbxContent>
                  </v:textbox>
                </v:rect>
                <v:rect id="Rectangle 25945" o:spid="_x0000_s1921" style="position:absolute;left:31435;top:29245;width:664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" filled="f" stroked="f">
                  <v:textbox inset="0,0,0,0">
                    <w:txbxContent>
                      <w:p w14:paraId="0ACE8AC1" w14:textId="77777777" w:rsidR="00514E69" w:rsidRDefault="00514E69" w:rsidP="00413174">
                        <w:pPr>
                          <w:spacing w:line="276" w:lineRule="auto"/>
                        </w:pPr>
                        <w:r>
                          <w:t>each of</w:t>
                        </w:r>
                      </w:p>
                    </w:txbxContent>
                  </v:textbox>
                </v:rect>
                <v:rect id="Rectangle 25946" o:spid="_x0000_s1922" style="position:absolute;left:36433;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" filled="f" stroked="f">
                  <v:textbox inset="0,0,0,0">
                    <w:txbxContent>
                      <w:p w14:paraId="16611E97" w14:textId="77777777" w:rsidR="00514E69" w:rsidRDefault="00514E69" w:rsidP="00413174">
                        <w:pPr>
                          <w:spacing w:line="276" w:lineRule="auto"/>
                        </w:pPr>
                        <w:r>
                          <w:t xml:space="preserve"> </w:t>
                        </w:r>
                      </w:p>
                    </w:txbxContent>
                  </v:textbox>
                </v:rect>
                <v:rect id="Rectangle 25947" o:spid="_x0000_s1923" style="position:absolute;left:36860;top:29245;width:1778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" filled="f" stroked="f">
                  <v:textbox inset="0,0,0,0">
                    <w:txbxContent>
                      <w:p w14:paraId="5C52061C" w14:textId="77777777" w:rsidR="00514E69" w:rsidRDefault="00514E69" w:rsidP="00413174">
                        <w:pPr>
                          <w:spacing w:line="276" w:lineRule="auto"/>
                        </w:pPr>
                        <w:r>
                          <w:t>the following occurs</w:t>
                        </w:r>
                      </w:p>
                    </w:txbxContent>
                  </v:textbox>
                </v:rect>
                <v:rect id="Rectangle 25948" o:spid="_x0000_s1924" style="position:absolute;left:50243;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" filled="f" stroked="f">
                  <v:textbox inset="0,0,0,0">
                    <w:txbxContent>
                      <w:p w14:paraId="00594E8C" w14:textId="77777777" w:rsidR="00514E69" w:rsidRDefault="00514E69" w:rsidP="00413174">
                        <w:pPr>
                          <w:spacing w:line="276" w:lineRule="auto"/>
                        </w:pPr>
                        <w:r>
                          <w:t>:</w:t>
                        </w:r>
                      </w:p>
                    </w:txbxContent>
                  </v:textbox>
                </v:rect>
                <v:rect id="Rectangle 25949" o:spid="_x0000_s1925" style="position:absolute;left:50662;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" filled="f" stroked="f">
                  <v:textbox inset="0,0,0,0">
                    <w:txbxContent>
                      <w:p w14:paraId="5A7424B8" w14:textId="77777777" w:rsidR="00514E69" w:rsidRDefault="00514E69" w:rsidP="00413174">
                        <w:pPr>
                          <w:spacing w:line="276" w:lineRule="auto"/>
                        </w:pPr>
                        <w:r>
                          <w:t xml:space="preserve"> </w:t>
                        </w:r>
                      </w:p>
                    </w:txbxContent>
                  </v:textbox>
                </v:rect>
                <v:rect id="Rectangle 25950" o:spid="_x0000_s1926" style="position:absolute;left:60744;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" filled="f" stroked="f">
                  <v:textbox inset="0,0,0,0">
                    <w:txbxContent>
                      <w:p w14:paraId="1B48ECBA" w14:textId="77777777" w:rsidR="00514E69" w:rsidRDefault="00514E69" w:rsidP="00413174">
                        <w:pPr>
                          <w:spacing w:line="276" w:lineRule="auto"/>
                        </w:pPr>
                        <w:r>
                          <w:t xml:space="preserve"> </w:t>
                        </w:r>
                      </w:p>
                    </w:txbxContent>
                  </v:textbox>
                </v:rect>
                <v:shape id="Picture 25951" o:spid="_x0000_s1927" type="#_x0000_t75" style="position:absolute;left:4457;top:1767;width:51908;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">
                  <v:imagedata r:id="rId83" o:title=""/>
                </v:shape>
                <w10:anchorlock/>
              </v:group>
            </w:pict>
          </mc:Fallback>
        </mc:AlternateContent>
      </w:r>
    </w:p>
    <w:p w14:paraId="7E0EF941"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F7D2149" w14:textId="5E0B158D" w:rsidR="00413174" w:rsidRPr="007C1F3C" w:rsidRDefault="00413174" w:rsidP="00A65AB8">
      <w:pPr>
        <w:numPr>
          <w:ilvl w:val="2"/>
          <w:numId w:val="107"/>
        </w:numPr>
        <w:spacing w:after="0" w:line="243" w:lineRule="auto"/>
        <w:ind w:right="-15"/>
        <w:rPr>
          <w:rFonts w:ascii="Arial" w:hAnsi="Arial" w:cs="Arial"/>
          <w:sz w:val="24"/>
          <w:szCs w:val="24"/>
        </w:rPr>
      </w:pPr>
      <w:r w:rsidRPr="007C1F3C">
        <w:rPr>
          <w:rFonts w:ascii="Arial" w:hAnsi="Arial" w:cs="Arial"/>
          <w:sz w:val="24"/>
          <w:szCs w:val="24"/>
        </w:rPr>
        <w:t xml:space="preserve">Production of the male sex hormone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1E72ABF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03AD56E" w14:textId="24CE9205" w:rsidR="00413174" w:rsidRPr="007C1F3C" w:rsidRDefault="00413174" w:rsidP="00A65AB8">
      <w:pPr>
        <w:numPr>
          <w:ilvl w:val="2"/>
          <w:numId w:val="107"/>
        </w:numPr>
        <w:spacing w:after="0" w:line="243" w:lineRule="auto"/>
        <w:ind w:right="-15"/>
        <w:rPr>
          <w:rFonts w:ascii="Arial" w:hAnsi="Arial" w:cs="Arial"/>
          <w:sz w:val="24"/>
          <w:szCs w:val="24"/>
        </w:rPr>
      </w:pPr>
      <w:r w:rsidRPr="007C1F3C">
        <w:rPr>
          <w:rFonts w:ascii="Arial" w:hAnsi="Arial" w:cs="Arial"/>
          <w:sz w:val="24"/>
          <w:szCs w:val="24"/>
        </w:rPr>
        <w:t xml:space="preserve">Concentration of spermatozoa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5C1A9C2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3E45630" w14:textId="77777777" w:rsidR="00413174" w:rsidRPr="007C1F3C" w:rsidRDefault="00413174" w:rsidP="00A65AB8">
      <w:pPr>
        <w:numPr>
          <w:ilvl w:val="2"/>
          <w:numId w:val="107"/>
        </w:numPr>
        <w:spacing w:after="0" w:line="243" w:lineRule="auto"/>
        <w:ind w:right="-15"/>
        <w:rPr>
          <w:rFonts w:ascii="Arial" w:hAnsi="Arial" w:cs="Arial"/>
          <w:sz w:val="24"/>
          <w:szCs w:val="24"/>
        </w:rPr>
      </w:pPr>
      <w:r w:rsidRPr="007C1F3C">
        <w:rPr>
          <w:rFonts w:ascii="Arial" w:hAnsi="Arial" w:cs="Arial"/>
          <w:sz w:val="24"/>
          <w:szCs w:val="24"/>
        </w:rPr>
        <w:t xml:space="preserve">Plays a role during ejaculation through powerful muscular </w:t>
      </w:r>
    </w:p>
    <w:p w14:paraId="69CB2BC1"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contraction </w:t>
      </w:r>
      <w:r w:rsidRPr="007C1F3C">
        <w:rPr>
          <w:rFonts w:ascii="Arial" w:hAnsi="Arial" w:cs="Arial"/>
          <w:sz w:val="24"/>
          <w:szCs w:val="24"/>
        </w:rPr>
        <w:tab/>
        <w:t xml:space="preserve">(2) </w:t>
      </w:r>
    </w:p>
    <w:p w14:paraId="522487B3" w14:textId="47C130D9" w:rsidR="00413174" w:rsidRPr="007C1F3C" w:rsidRDefault="00413174" w:rsidP="00356510">
      <w:pPr>
        <w:spacing w:line="240" w:lineRule="auto"/>
        <w:ind w:left="108"/>
        <w:rPr>
          <w:rFonts w:ascii="Arial" w:hAnsi="Arial" w:cs="Arial"/>
          <w:sz w:val="24"/>
          <w:szCs w:val="24"/>
        </w:rPr>
      </w:pPr>
      <w:r w:rsidRPr="007C1F3C">
        <w:rPr>
          <w:rFonts w:ascii="Arial" w:hAnsi="Arial" w:cs="Arial"/>
          <w:sz w:val="24"/>
          <w:szCs w:val="24"/>
        </w:rPr>
        <w:t xml:space="preserve"> 4.2 </w:t>
      </w:r>
      <w:r w:rsidRPr="007C1F3C">
        <w:rPr>
          <w:rFonts w:ascii="Arial" w:hAnsi="Arial" w:cs="Arial"/>
          <w:sz w:val="24"/>
          <w:szCs w:val="24"/>
        </w:rPr>
        <w:tab/>
        <w:t xml:space="preserve">The bull can be infertile or completely sterile as a result of congenital defects which it is born with.  This means it cannot produce offspring. </w:t>
      </w:r>
      <w:r w:rsidRPr="007C1F3C">
        <w:rPr>
          <w:rFonts w:ascii="Arial" w:hAnsi="Arial" w:cs="Arial"/>
          <w:sz w:val="24"/>
          <w:szCs w:val="24"/>
        </w:rPr>
        <w:tab/>
        <w:t xml:space="preserve"> </w:t>
      </w:r>
    </w:p>
    <w:p w14:paraId="0A9B3B48" w14:textId="4E800CE2" w:rsidR="00413174" w:rsidRPr="007C1F3C" w:rsidRDefault="00413174" w:rsidP="00356510">
      <w:pPr>
        <w:spacing w:line="240" w:lineRule="auto"/>
        <w:rPr>
          <w:rFonts w:ascii="Arial" w:hAnsi="Arial" w:cs="Arial"/>
          <w:sz w:val="24"/>
          <w:szCs w:val="24"/>
        </w:rPr>
      </w:pPr>
      <w:r w:rsidRPr="007C1F3C">
        <w:rPr>
          <w:rFonts w:ascii="Arial" w:hAnsi="Arial" w:cs="Arial"/>
          <w:sz w:val="24"/>
          <w:szCs w:val="24"/>
        </w:rPr>
        <w:t xml:space="preserve">4.2.1 </w:t>
      </w:r>
      <w:r w:rsidRPr="007C1F3C">
        <w:rPr>
          <w:rFonts w:ascii="Arial" w:hAnsi="Arial" w:cs="Arial"/>
          <w:sz w:val="24"/>
          <w:szCs w:val="24"/>
        </w:rPr>
        <w:tab/>
        <w:t xml:space="preserve">Provide TWO congenital defects that may occur in the part labelled </w:t>
      </w:r>
    </w:p>
    <w:p w14:paraId="003DF69A" w14:textId="77777777" w:rsidR="00413174" w:rsidRPr="007C1F3C" w:rsidRDefault="00413174" w:rsidP="00413174">
      <w:pPr>
        <w:spacing w:line="237" w:lineRule="auto"/>
        <w:jc w:val="right"/>
        <w:rPr>
          <w:rFonts w:ascii="Arial" w:hAnsi="Arial" w:cs="Arial"/>
          <w:sz w:val="24"/>
          <w:szCs w:val="24"/>
        </w:rPr>
      </w:pPr>
      <w:r w:rsidRPr="007C1F3C">
        <w:rPr>
          <w:rFonts w:ascii="Arial" w:eastAsia="Arial" w:hAnsi="Arial" w:cs="Arial"/>
          <w:b/>
          <w:sz w:val="24"/>
          <w:szCs w:val="24"/>
        </w:rPr>
        <w:t>A</w:t>
      </w:r>
      <w:r w:rsidRPr="007C1F3C">
        <w:rPr>
          <w:rFonts w:ascii="Arial" w:hAnsi="Arial" w:cs="Arial"/>
          <w:sz w:val="24"/>
          <w:szCs w:val="24"/>
        </w:rPr>
        <w:t xml:space="preserve"> in the above diagram. </w:t>
      </w:r>
      <w:r w:rsidRPr="007C1F3C">
        <w:rPr>
          <w:rFonts w:ascii="Arial" w:hAnsi="Arial" w:cs="Arial"/>
          <w:sz w:val="24"/>
          <w:szCs w:val="24"/>
        </w:rPr>
        <w:tab/>
        <w:t xml:space="preserve">(2) </w:t>
      </w:r>
    </w:p>
    <w:p w14:paraId="642A2352"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F99F587" w14:textId="3FCEAAC2" w:rsidR="00413174" w:rsidRPr="007C1F3C" w:rsidRDefault="00413174" w:rsidP="00413174">
      <w:pPr>
        <w:rPr>
          <w:rFonts w:ascii="Arial" w:hAnsi="Arial" w:cs="Arial"/>
          <w:sz w:val="24"/>
          <w:szCs w:val="24"/>
        </w:rPr>
      </w:pPr>
      <w:r w:rsidRPr="007C1F3C">
        <w:rPr>
          <w:rFonts w:ascii="Arial" w:hAnsi="Arial" w:cs="Arial"/>
          <w:sz w:val="24"/>
          <w:szCs w:val="24"/>
        </w:rPr>
        <w:t xml:space="preserve"> 4.2.2 </w:t>
      </w:r>
      <w:r w:rsidRPr="007C1F3C">
        <w:rPr>
          <w:rFonts w:ascii="Arial" w:hAnsi="Arial" w:cs="Arial"/>
          <w:sz w:val="24"/>
          <w:szCs w:val="24"/>
        </w:rPr>
        <w:tab/>
        <w:t xml:space="preserve">Explain how each of the congenital defects mentioned in  </w:t>
      </w:r>
    </w:p>
    <w:p w14:paraId="106D241F"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QUESTION 4.2.1, cause sterility in bulls. </w:t>
      </w:r>
      <w:r w:rsidRPr="007C1F3C">
        <w:rPr>
          <w:rFonts w:ascii="Arial" w:hAnsi="Arial" w:cs="Arial"/>
          <w:sz w:val="24"/>
          <w:szCs w:val="24"/>
        </w:rPr>
        <w:tab/>
        <w:t xml:space="preserve">(4) </w:t>
      </w:r>
    </w:p>
    <w:p w14:paraId="460F7834"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tbl>
      <w:tblPr>
        <w:tblStyle w:val="TableGrid10"/>
        <w:tblW w:w="9633" w:type="dxa"/>
        <w:tblInd w:w="108" w:type="dxa"/>
        <w:tblLook w:val="04A0" w:firstRow="1" w:lastRow="0" w:firstColumn="1" w:lastColumn="0" w:noHBand="0" w:noVBand="1"/>
      </w:tblPr>
      <w:tblGrid>
        <w:gridCol w:w="707"/>
        <w:gridCol w:w="8567"/>
        <w:gridCol w:w="359"/>
      </w:tblGrid>
      <w:tr w:rsidR="00413174" w:rsidRPr="007C1F3C" w14:paraId="2BECD788" w14:textId="77777777" w:rsidTr="00623292">
        <w:trPr>
          <w:trHeight w:val="272"/>
        </w:trPr>
        <w:tc>
          <w:tcPr>
            <w:tcW w:w="707" w:type="dxa"/>
            <w:tcBorders>
              <w:top w:val="nil"/>
              <w:left w:val="nil"/>
              <w:bottom w:val="nil"/>
              <w:right w:val="nil"/>
            </w:tcBorders>
          </w:tcPr>
          <w:p w14:paraId="5A832C8B"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4.3</w:t>
            </w:r>
          </w:p>
        </w:tc>
        <w:tc>
          <w:tcPr>
            <w:tcW w:w="8566" w:type="dxa"/>
            <w:tcBorders>
              <w:top w:val="nil"/>
              <w:left w:val="nil"/>
              <w:bottom w:val="nil"/>
              <w:right w:val="nil"/>
            </w:tcBorders>
          </w:tcPr>
          <w:p w14:paraId="7550BF8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Read the passage below and answer the questions that follow.</w:t>
            </w:r>
          </w:p>
        </w:tc>
        <w:tc>
          <w:tcPr>
            <w:tcW w:w="359" w:type="dxa"/>
            <w:tcBorders>
              <w:top w:val="nil"/>
              <w:left w:val="nil"/>
              <w:bottom w:val="nil"/>
              <w:right w:val="nil"/>
            </w:tcBorders>
          </w:tcPr>
          <w:p w14:paraId="35D0F251"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4858CDB9" w14:textId="77777777" w:rsidTr="00623292">
        <w:trPr>
          <w:trHeight w:val="276"/>
        </w:trPr>
        <w:tc>
          <w:tcPr>
            <w:tcW w:w="707" w:type="dxa"/>
            <w:tcBorders>
              <w:top w:val="nil"/>
              <w:left w:val="nil"/>
              <w:bottom w:val="nil"/>
              <w:right w:val="nil"/>
            </w:tcBorders>
          </w:tcPr>
          <w:p w14:paraId="3815488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8566" w:type="dxa"/>
            <w:tcBorders>
              <w:top w:val="nil"/>
              <w:left w:val="nil"/>
              <w:bottom w:val="nil"/>
              <w:right w:val="nil"/>
            </w:tcBorders>
          </w:tcPr>
          <w:p w14:paraId="238C783A"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359" w:type="dxa"/>
            <w:tcBorders>
              <w:top w:val="nil"/>
              <w:left w:val="nil"/>
              <w:bottom w:val="nil"/>
              <w:right w:val="nil"/>
            </w:tcBorders>
          </w:tcPr>
          <w:p w14:paraId="5EED1559"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179914A6" w14:textId="77777777" w:rsidTr="00623292">
        <w:trPr>
          <w:trHeight w:val="828"/>
        </w:trPr>
        <w:tc>
          <w:tcPr>
            <w:tcW w:w="707" w:type="dxa"/>
            <w:tcBorders>
              <w:top w:val="nil"/>
              <w:left w:val="nil"/>
              <w:bottom w:val="nil"/>
              <w:right w:val="nil"/>
            </w:tcBorders>
          </w:tcPr>
          <w:p w14:paraId="11D91C9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lastRenderedPageBreak/>
              <w:t xml:space="preserve"> </w:t>
            </w:r>
          </w:p>
        </w:tc>
        <w:tc>
          <w:tcPr>
            <w:tcW w:w="8566" w:type="dxa"/>
            <w:tcBorders>
              <w:top w:val="nil"/>
              <w:left w:val="nil"/>
              <w:bottom w:val="nil"/>
              <w:right w:val="nil"/>
            </w:tcBorders>
          </w:tcPr>
          <w:p w14:paraId="512B3D73" w14:textId="77777777" w:rsidR="00413174" w:rsidRPr="007C1F3C" w:rsidRDefault="00413174" w:rsidP="00413174">
            <w:pPr>
              <w:spacing w:line="276" w:lineRule="auto"/>
              <w:ind w:right="352"/>
              <w:rPr>
                <w:rFonts w:ascii="Arial" w:hAnsi="Arial" w:cs="Arial"/>
                <w:sz w:val="24"/>
                <w:szCs w:val="24"/>
              </w:rPr>
            </w:pPr>
            <w:r w:rsidRPr="007C1F3C">
              <w:rPr>
                <w:rFonts w:ascii="Arial" w:hAnsi="Arial" w:cs="Arial"/>
                <w:sz w:val="24"/>
                <w:szCs w:val="24"/>
              </w:rPr>
              <w:t xml:space="preserve">Cloning is the process of producing similar populations of genetically identical individuals that occur in nature.  In biotechnology, cloning refers to processes used to create copies of DNA fragments.  There are different </w:t>
            </w:r>
          </w:p>
        </w:tc>
        <w:tc>
          <w:tcPr>
            <w:tcW w:w="359" w:type="dxa"/>
            <w:tcBorders>
              <w:top w:val="nil"/>
              <w:left w:val="nil"/>
              <w:bottom w:val="nil"/>
              <w:right w:val="nil"/>
            </w:tcBorders>
          </w:tcPr>
          <w:p w14:paraId="02E14823" w14:textId="77777777" w:rsidR="00413174" w:rsidRPr="007C1F3C" w:rsidRDefault="00413174" w:rsidP="00413174">
            <w:pPr>
              <w:spacing w:line="276" w:lineRule="auto"/>
              <w:rPr>
                <w:rFonts w:ascii="Arial" w:hAnsi="Arial" w:cs="Arial"/>
                <w:sz w:val="24"/>
                <w:szCs w:val="24"/>
              </w:rPr>
            </w:pPr>
          </w:p>
        </w:tc>
      </w:tr>
      <w:tr w:rsidR="00413174" w:rsidRPr="007C1F3C" w14:paraId="486F22D4" w14:textId="77777777" w:rsidTr="00623292">
        <w:trPr>
          <w:trHeight w:val="272"/>
        </w:trPr>
        <w:tc>
          <w:tcPr>
            <w:tcW w:w="707" w:type="dxa"/>
            <w:tcBorders>
              <w:top w:val="nil"/>
              <w:left w:val="nil"/>
              <w:bottom w:val="nil"/>
              <w:right w:val="nil"/>
            </w:tcBorders>
          </w:tcPr>
          <w:p w14:paraId="66B9E50B" w14:textId="77777777" w:rsidR="00413174" w:rsidRPr="007C1F3C" w:rsidRDefault="00413174" w:rsidP="00413174">
            <w:pPr>
              <w:spacing w:line="276" w:lineRule="auto"/>
              <w:rPr>
                <w:rFonts w:ascii="Arial" w:hAnsi="Arial" w:cs="Arial"/>
                <w:sz w:val="24"/>
                <w:szCs w:val="24"/>
              </w:rPr>
            </w:pPr>
          </w:p>
        </w:tc>
        <w:tc>
          <w:tcPr>
            <w:tcW w:w="8566" w:type="dxa"/>
            <w:tcBorders>
              <w:top w:val="nil"/>
              <w:left w:val="nil"/>
              <w:bottom w:val="nil"/>
              <w:right w:val="nil"/>
            </w:tcBorders>
          </w:tcPr>
          <w:p w14:paraId="0494C57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types of cloning processes. </w:t>
            </w:r>
          </w:p>
        </w:tc>
        <w:tc>
          <w:tcPr>
            <w:tcW w:w="359" w:type="dxa"/>
            <w:tcBorders>
              <w:top w:val="nil"/>
              <w:left w:val="nil"/>
              <w:bottom w:val="nil"/>
              <w:right w:val="nil"/>
            </w:tcBorders>
          </w:tcPr>
          <w:p w14:paraId="5A674FD9"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bl>
    <w:p w14:paraId="6A98078A" w14:textId="77777777" w:rsidR="00413174" w:rsidRPr="007C1F3C" w:rsidRDefault="00413174" w:rsidP="00413174">
      <w:pPr>
        <w:spacing w:line="240" w:lineRule="auto"/>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156B4AF8" wp14:editId="5027D500">
                <wp:extent cx="6116752" cy="3380486"/>
                <wp:effectExtent l="0" t="0" r="0" b="0"/>
                <wp:docPr id="25952" name="Group 25952"/>
                <wp:cNvGraphicFramePr/>
                <a:graphic xmlns:a="http://schemas.openxmlformats.org/drawingml/2006/main">
                  <a:graphicData uri="http://schemas.microsoft.com/office/word/2010/wordprocessingGroup">
                    <wpg:wgp>
                      <wpg:cNvGrpSpPr/>
                      <wpg:grpSpPr>
                        <a:xfrm>
                          <a:off x="0" y="0"/>
                          <a:ext cx="6116752" cy="3380486"/>
                          <a:chOff x="0" y="0"/>
                          <a:chExt cx="6116752" cy="3380486"/>
                        </a:xfrm>
                      </wpg:grpSpPr>
                      <wps:wsp>
                        <wps:cNvPr id="25953" name="Rectangle 25953"/>
                        <wps:cNvSpPr/>
                        <wps:spPr>
                          <a:xfrm>
                            <a:off x="0" y="0"/>
                            <a:ext cx="56314" cy="226002"/>
                          </a:xfrm>
                          <a:prstGeom prst="rect">
                            <a:avLst/>
                          </a:prstGeom>
                          <a:ln>
                            <a:noFill/>
                          </a:ln>
                        </wps:spPr>
                        <wps:txbx>
                          <w:txbxContent>
                            <w:p w14:paraId="58C466D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4" name="Rectangle 25954"/>
                        <wps:cNvSpPr/>
                        <wps:spPr>
                          <a:xfrm>
                            <a:off x="448818" y="0"/>
                            <a:ext cx="56314" cy="226002"/>
                          </a:xfrm>
                          <a:prstGeom prst="rect">
                            <a:avLst/>
                          </a:prstGeom>
                          <a:ln>
                            <a:noFill/>
                          </a:ln>
                        </wps:spPr>
                        <wps:txbx>
                          <w:txbxContent>
                            <w:p w14:paraId="246848F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5" name="Rectangle 25955"/>
                        <wps:cNvSpPr/>
                        <wps:spPr>
                          <a:xfrm>
                            <a:off x="6074410" y="0"/>
                            <a:ext cx="56314" cy="226002"/>
                          </a:xfrm>
                          <a:prstGeom prst="rect">
                            <a:avLst/>
                          </a:prstGeom>
                          <a:ln>
                            <a:noFill/>
                          </a:ln>
                        </wps:spPr>
                        <wps:txbx>
                          <w:txbxContent>
                            <w:p w14:paraId="04293D9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6" name="Rectangle 25956"/>
                        <wps:cNvSpPr/>
                        <wps:spPr>
                          <a:xfrm>
                            <a:off x="0" y="187451"/>
                            <a:ext cx="56314" cy="226002"/>
                          </a:xfrm>
                          <a:prstGeom prst="rect">
                            <a:avLst/>
                          </a:prstGeom>
                          <a:ln>
                            <a:noFill/>
                          </a:ln>
                        </wps:spPr>
                        <wps:txbx>
                          <w:txbxContent>
                            <w:p w14:paraId="1C088EC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7" name="Rectangle 25957"/>
                        <wps:cNvSpPr/>
                        <wps:spPr>
                          <a:xfrm>
                            <a:off x="6074410" y="3022092"/>
                            <a:ext cx="56314" cy="226001"/>
                          </a:xfrm>
                          <a:prstGeom prst="rect">
                            <a:avLst/>
                          </a:prstGeom>
                          <a:ln>
                            <a:noFill/>
                          </a:ln>
                        </wps:spPr>
                        <wps:txbx>
                          <w:txbxContent>
                            <w:p w14:paraId="7476B6C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8" name="Shape 20737"/>
                        <wps:cNvSpPr/>
                        <wps:spPr>
                          <a:xfrm>
                            <a:off x="374142" y="172211"/>
                            <a:ext cx="12192" cy="12954"/>
                          </a:xfrm>
                          <a:custGeom>
                            <a:avLst/>
                            <a:gdLst/>
                            <a:ahLst/>
                            <a:cxnLst/>
                            <a:rect l="0" t="0" r="0" b="0"/>
                            <a:pathLst>
                              <a:path w="12192" h="12954">
                                <a:moveTo>
                                  <a:pt x="0" y="0"/>
                                </a:moveTo>
                                <a:lnTo>
                                  <a:pt x="12192" y="0"/>
                                </a:lnTo>
                                <a:lnTo>
                                  <a:pt x="12192" y="12954"/>
                                </a:lnTo>
                                <a:lnTo>
                                  <a:pt x="0" y="12954"/>
                                </a:lnTo>
                                <a:lnTo>
                                  <a:pt x="0" y="0"/>
                                </a:lnTo>
                              </a:path>
                            </a:pathLst>
                          </a:custGeom>
                          <a:solidFill>
                            <a:srgbClr val="000000"/>
                          </a:solidFill>
                          <a:ln w="0" cap="flat">
                            <a:noFill/>
                            <a:miter lim="127000"/>
                          </a:ln>
                          <a:effectLst/>
                        </wps:spPr>
                        <wps:bodyPr/>
                      </wps:wsp>
                      <wps:wsp>
                        <wps:cNvPr id="25959" name="Shape 20738"/>
                        <wps:cNvSpPr/>
                        <wps:spPr>
                          <a:xfrm>
                            <a:off x="374142" y="172212"/>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60" name="Shape 20739"/>
                        <wps:cNvSpPr/>
                        <wps:spPr>
                          <a:xfrm>
                            <a:off x="386334" y="172212"/>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61" name="Shape 20740"/>
                        <wps:cNvSpPr/>
                        <wps:spPr>
                          <a:xfrm>
                            <a:off x="398526" y="172212"/>
                            <a:ext cx="5287264" cy="12192"/>
                          </a:xfrm>
                          <a:custGeom>
                            <a:avLst/>
                            <a:gdLst/>
                            <a:ahLst/>
                            <a:cxnLst/>
                            <a:rect l="0" t="0" r="0" b="0"/>
                            <a:pathLst>
                              <a:path w="5287264" h="12192">
                                <a:moveTo>
                                  <a:pt x="0" y="0"/>
                                </a:moveTo>
                                <a:lnTo>
                                  <a:pt x="5287264" y="0"/>
                                </a:lnTo>
                                <a:lnTo>
                                  <a:pt x="5287264" y="12192"/>
                                </a:lnTo>
                                <a:lnTo>
                                  <a:pt x="0" y="12192"/>
                                </a:lnTo>
                                <a:lnTo>
                                  <a:pt x="0" y="0"/>
                                </a:lnTo>
                              </a:path>
                            </a:pathLst>
                          </a:custGeom>
                          <a:solidFill>
                            <a:srgbClr val="000000"/>
                          </a:solidFill>
                          <a:ln w="0" cap="flat">
                            <a:noFill/>
                            <a:miter lim="127000"/>
                          </a:ln>
                          <a:effectLst/>
                        </wps:spPr>
                        <wps:bodyPr/>
                      </wps:wsp>
                      <wps:wsp>
                        <wps:cNvPr id="25962" name="Shape 20741"/>
                        <wps:cNvSpPr/>
                        <wps:spPr>
                          <a:xfrm>
                            <a:off x="5685790" y="172211"/>
                            <a:ext cx="12192" cy="12954"/>
                          </a:xfrm>
                          <a:custGeom>
                            <a:avLst/>
                            <a:gdLst/>
                            <a:ahLst/>
                            <a:cxnLst/>
                            <a:rect l="0" t="0" r="0" b="0"/>
                            <a:pathLst>
                              <a:path w="12192" h="12954">
                                <a:moveTo>
                                  <a:pt x="0" y="0"/>
                                </a:moveTo>
                                <a:lnTo>
                                  <a:pt x="12192" y="0"/>
                                </a:lnTo>
                                <a:lnTo>
                                  <a:pt x="12192" y="12954"/>
                                </a:lnTo>
                                <a:lnTo>
                                  <a:pt x="0" y="12954"/>
                                </a:lnTo>
                                <a:lnTo>
                                  <a:pt x="0" y="0"/>
                                </a:lnTo>
                              </a:path>
                            </a:pathLst>
                          </a:custGeom>
                          <a:solidFill>
                            <a:srgbClr val="000000"/>
                          </a:solidFill>
                          <a:ln w="0" cap="flat">
                            <a:noFill/>
                            <a:miter lim="127000"/>
                          </a:ln>
                          <a:effectLst/>
                        </wps:spPr>
                        <wps:bodyPr/>
                      </wps:wsp>
                      <wps:wsp>
                        <wps:cNvPr id="25963" name="Shape 20742"/>
                        <wps:cNvSpPr/>
                        <wps:spPr>
                          <a:xfrm>
                            <a:off x="5685790" y="172212"/>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64" name="Shape 20743"/>
                        <wps:cNvSpPr/>
                        <wps:spPr>
                          <a:xfrm>
                            <a:off x="374142" y="185165"/>
                            <a:ext cx="12192" cy="3009138"/>
                          </a:xfrm>
                          <a:custGeom>
                            <a:avLst/>
                            <a:gdLst/>
                            <a:ahLst/>
                            <a:cxnLst/>
                            <a:rect l="0" t="0" r="0" b="0"/>
                            <a:pathLst>
                              <a:path w="12192" h="3009138">
                                <a:moveTo>
                                  <a:pt x="0" y="0"/>
                                </a:moveTo>
                                <a:lnTo>
                                  <a:pt x="12192" y="0"/>
                                </a:lnTo>
                                <a:lnTo>
                                  <a:pt x="12192" y="3009138"/>
                                </a:lnTo>
                                <a:lnTo>
                                  <a:pt x="0" y="3009138"/>
                                </a:lnTo>
                                <a:lnTo>
                                  <a:pt x="0" y="0"/>
                                </a:lnTo>
                              </a:path>
                            </a:pathLst>
                          </a:custGeom>
                          <a:solidFill>
                            <a:srgbClr val="000000"/>
                          </a:solidFill>
                          <a:ln w="0" cap="flat">
                            <a:noFill/>
                            <a:miter lim="127000"/>
                          </a:ln>
                          <a:effectLst/>
                        </wps:spPr>
                        <wps:bodyPr/>
                      </wps:wsp>
                      <wps:wsp>
                        <wps:cNvPr id="25965" name="Shape 20744"/>
                        <wps:cNvSpPr/>
                        <wps:spPr>
                          <a:xfrm>
                            <a:off x="5685790" y="185165"/>
                            <a:ext cx="12192" cy="3009138"/>
                          </a:xfrm>
                          <a:custGeom>
                            <a:avLst/>
                            <a:gdLst/>
                            <a:ahLst/>
                            <a:cxnLst/>
                            <a:rect l="0" t="0" r="0" b="0"/>
                            <a:pathLst>
                              <a:path w="12192" h="3009138">
                                <a:moveTo>
                                  <a:pt x="0" y="0"/>
                                </a:moveTo>
                                <a:lnTo>
                                  <a:pt x="12192" y="0"/>
                                </a:lnTo>
                                <a:lnTo>
                                  <a:pt x="12192" y="3009138"/>
                                </a:lnTo>
                                <a:lnTo>
                                  <a:pt x="0" y="3009138"/>
                                </a:lnTo>
                                <a:lnTo>
                                  <a:pt x="0" y="0"/>
                                </a:lnTo>
                              </a:path>
                            </a:pathLst>
                          </a:custGeom>
                          <a:solidFill>
                            <a:srgbClr val="000000"/>
                          </a:solidFill>
                          <a:ln w="0" cap="flat">
                            <a:noFill/>
                            <a:miter lim="127000"/>
                          </a:ln>
                          <a:effectLst/>
                        </wps:spPr>
                        <wps:bodyPr/>
                      </wps:wsp>
                      <wps:wsp>
                        <wps:cNvPr id="25966" name="Rectangle 25966"/>
                        <wps:cNvSpPr/>
                        <wps:spPr>
                          <a:xfrm>
                            <a:off x="0" y="3210560"/>
                            <a:ext cx="56314" cy="226001"/>
                          </a:xfrm>
                          <a:prstGeom prst="rect">
                            <a:avLst/>
                          </a:prstGeom>
                          <a:ln>
                            <a:noFill/>
                          </a:ln>
                        </wps:spPr>
                        <wps:txbx>
                          <w:txbxContent>
                            <w:p w14:paraId="50FAE11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67" name="Rectangle 25967"/>
                        <wps:cNvSpPr/>
                        <wps:spPr>
                          <a:xfrm>
                            <a:off x="448818" y="3210560"/>
                            <a:ext cx="56314" cy="226001"/>
                          </a:xfrm>
                          <a:prstGeom prst="rect">
                            <a:avLst/>
                          </a:prstGeom>
                          <a:ln>
                            <a:noFill/>
                          </a:ln>
                        </wps:spPr>
                        <wps:txbx>
                          <w:txbxContent>
                            <w:p w14:paraId="7CE5AD7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68" name="Rectangle 25968"/>
                        <wps:cNvSpPr/>
                        <wps:spPr>
                          <a:xfrm>
                            <a:off x="6074410" y="3210560"/>
                            <a:ext cx="56314" cy="226001"/>
                          </a:xfrm>
                          <a:prstGeom prst="rect">
                            <a:avLst/>
                          </a:prstGeom>
                          <a:ln>
                            <a:noFill/>
                          </a:ln>
                        </wps:spPr>
                        <wps:txbx>
                          <w:txbxContent>
                            <w:p w14:paraId="66742C6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69" name="Shape 20745"/>
                        <wps:cNvSpPr/>
                        <wps:spPr>
                          <a:xfrm>
                            <a:off x="374142"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0" name="Shape 20746"/>
                        <wps:cNvSpPr/>
                        <wps:spPr>
                          <a:xfrm>
                            <a:off x="374142"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1" name="Shape 20747"/>
                        <wps:cNvSpPr/>
                        <wps:spPr>
                          <a:xfrm>
                            <a:off x="386334"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2" name="Shape 20748"/>
                        <wps:cNvSpPr/>
                        <wps:spPr>
                          <a:xfrm>
                            <a:off x="398526" y="3194303"/>
                            <a:ext cx="5287264" cy="12192"/>
                          </a:xfrm>
                          <a:custGeom>
                            <a:avLst/>
                            <a:gdLst/>
                            <a:ahLst/>
                            <a:cxnLst/>
                            <a:rect l="0" t="0" r="0" b="0"/>
                            <a:pathLst>
                              <a:path w="5287264" h="12192">
                                <a:moveTo>
                                  <a:pt x="0" y="0"/>
                                </a:moveTo>
                                <a:lnTo>
                                  <a:pt x="5287264" y="0"/>
                                </a:lnTo>
                                <a:lnTo>
                                  <a:pt x="5287264" y="12192"/>
                                </a:lnTo>
                                <a:lnTo>
                                  <a:pt x="0" y="12192"/>
                                </a:lnTo>
                                <a:lnTo>
                                  <a:pt x="0" y="0"/>
                                </a:lnTo>
                              </a:path>
                            </a:pathLst>
                          </a:custGeom>
                          <a:solidFill>
                            <a:srgbClr val="000000"/>
                          </a:solidFill>
                          <a:ln w="0" cap="flat">
                            <a:noFill/>
                            <a:miter lim="127000"/>
                          </a:ln>
                          <a:effectLst/>
                        </wps:spPr>
                        <wps:bodyPr/>
                      </wps:wsp>
                      <wps:wsp>
                        <wps:cNvPr id="25973" name="Shape 20749"/>
                        <wps:cNvSpPr/>
                        <wps:spPr>
                          <a:xfrm>
                            <a:off x="5685790"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6" name="Shape 20750"/>
                        <wps:cNvSpPr/>
                        <wps:spPr>
                          <a:xfrm>
                            <a:off x="5685790"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pic:pic xmlns:pic="http://schemas.openxmlformats.org/drawingml/2006/picture">
                        <pic:nvPicPr>
                          <pic:cNvPr id="25977" name="Picture 25977"/>
                          <pic:cNvPicPr/>
                        </pic:nvPicPr>
                        <pic:blipFill>
                          <a:blip r:embed="rId84"/>
                          <a:stretch>
                            <a:fillRect/>
                          </a:stretch>
                        </pic:blipFill>
                        <pic:spPr>
                          <a:xfrm>
                            <a:off x="445770" y="179832"/>
                            <a:ext cx="5233416" cy="3014472"/>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6B4AF8" id="Group 25952" o:spid="_x0000_s1928" style="width:481.65pt;height:266.2pt;mso-position-horizontal-relative:char;mso-position-vertical-relative:line" coordsize="61167,3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">
                <v:rect id="Rectangle 25953" o:spid="_x0000_s1929"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" filled="f" stroked="f">
                  <v:textbox inset="0,0,0,0">
                    <w:txbxContent>
                      <w:p w14:paraId="58C466DF" w14:textId="77777777" w:rsidR="00514E69" w:rsidRDefault="00514E69" w:rsidP="00413174">
                        <w:pPr>
                          <w:spacing w:line="276" w:lineRule="auto"/>
                        </w:pPr>
                        <w:r>
                          <w:t xml:space="preserve"> </w:t>
                        </w:r>
                      </w:p>
                    </w:txbxContent>
                  </v:textbox>
                </v:rect>
                <v:rect id="Rectangle 25954" o:spid="_x0000_s1930"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" filled="f" stroked="f">
                  <v:textbox inset="0,0,0,0">
                    <w:txbxContent>
                      <w:p w14:paraId="246848F0" w14:textId="77777777" w:rsidR="00514E69" w:rsidRDefault="00514E69" w:rsidP="00413174">
                        <w:pPr>
                          <w:spacing w:line="276" w:lineRule="auto"/>
                        </w:pPr>
                        <w:r>
                          <w:t xml:space="preserve"> </w:t>
                        </w:r>
                      </w:p>
                    </w:txbxContent>
                  </v:textbox>
                </v:rect>
                <v:rect id="Rectangle 25955" o:spid="_x0000_s1931" style="position:absolute;left:60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" filled="f" stroked="f">
                  <v:textbox inset="0,0,0,0">
                    <w:txbxContent>
                      <w:p w14:paraId="04293D9F" w14:textId="77777777" w:rsidR="00514E69" w:rsidRDefault="00514E69" w:rsidP="00413174">
                        <w:pPr>
                          <w:spacing w:line="276" w:lineRule="auto"/>
                        </w:pPr>
                        <w:r>
                          <w:t xml:space="preserve"> </w:t>
                        </w:r>
                      </w:p>
                    </w:txbxContent>
                  </v:textbox>
                </v:rect>
                <v:rect id="Rectangle 25956" o:spid="_x0000_s1932" style="position:absolute;top:187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" filled="f" stroked="f">
                  <v:textbox inset="0,0,0,0">
                    <w:txbxContent>
                      <w:p w14:paraId="1C088EC2" w14:textId="77777777" w:rsidR="00514E69" w:rsidRDefault="00514E69" w:rsidP="00413174">
                        <w:pPr>
                          <w:spacing w:line="276" w:lineRule="auto"/>
                        </w:pPr>
                        <w:r>
                          <w:t xml:space="preserve"> </w:t>
                        </w:r>
                      </w:p>
                    </w:txbxContent>
                  </v:textbox>
                </v:rect>
                <v:rect id="Rectangle 25957" o:spid="_x0000_s1933" style="position:absolute;left:60744;top:3022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" filled="f" stroked="f">
                  <v:textbox inset="0,0,0,0">
                    <w:txbxContent>
                      <w:p w14:paraId="7476B6CC" w14:textId="77777777" w:rsidR="00514E69" w:rsidRDefault="00514E69" w:rsidP="00413174">
                        <w:pPr>
                          <w:spacing w:line="276" w:lineRule="auto"/>
                        </w:pPr>
                        <w:r>
                          <w:t xml:space="preserve"> </w:t>
                        </w:r>
                      </w:p>
                    </w:txbxContent>
                  </v:textbox>
                </v:rect>
                <v:shape id="Shape 20737" o:spid="_x0000_s1934" style="position:absolute;left:3741;top:1722;width:122;height:129;visibility:visible;mso-wrap-style:square;v-text-anchor:top" coordsize="12192,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" path="m,l12192,r,12954l,12954,,e" fillcolor="black" stroked="f" strokeweight="0">
                  <v:stroke miterlimit="83231f" joinstyle="miter"/>
                  <v:path arrowok="t" textboxrect="0,0,12192,12954"/>
                </v:shape>
                <v:shape id="Shape 20738" o:spid="_x0000_s1935" style="position:absolute;left:3741;top:172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" path="m,l12192,r,12192l,12192,,e" fillcolor="black" stroked="f" strokeweight="0">
                  <v:stroke miterlimit="83231f" joinstyle="miter"/>
                  <v:path arrowok="t" textboxrect="0,0,12192,12192"/>
                </v:shape>
                <v:shape id="Shape 20739" o:spid="_x0000_s1936" style="position:absolute;left:3863;top:172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" path="m,l12192,r,12192l,12192,,e" fillcolor="black" stroked="f" strokeweight="0">
                  <v:stroke miterlimit="83231f" joinstyle="miter"/>
                  <v:path arrowok="t" textboxrect="0,0,12192,12192"/>
                </v:shape>
                <v:shape id="Shape 20740" o:spid="_x0000_s1937" style="position:absolute;left:3985;top:1722;width:52872;height:122;visibility:visible;mso-wrap-style:square;v-text-anchor:top" coordsize="52872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" path="m,l5287264,r,12192l,12192,,e" fillcolor="black" stroked="f" strokeweight="0">
                  <v:stroke miterlimit="83231f" joinstyle="miter"/>
                  <v:path arrowok="t" textboxrect="0,0,5287264,12192"/>
                </v:shape>
                <v:shape id="Shape 20741" o:spid="_x0000_s1938" style="position:absolute;left:56857;top:1722;width:122;height:129;visibility:visible;mso-wrap-style:square;v-text-anchor:top" coordsize="12192,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" path="m,l12192,r,12954l,12954,,e" fillcolor="black" stroked="f" strokeweight="0">
                  <v:stroke miterlimit="83231f" joinstyle="miter"/>
                  <v:path arrowok="t" textboxrect="0,0,12192,12954"/>
                </v:shape>
                <v:shape id="Shape 20742" o:spid="_x0000_s1939" style="position:absolute;left:56857;top:172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" path="m,l12192,r,12192l,12192,,e" fillcolor="black" stroked="f" strokeweight="0">
                  <v:stroke miterlimit="83231f" joinstyle="miter"/>
                  <v:path arrowok="t" textboxrect="0,0,12192,12192"/>
                </v:shape>
                <v:shape id="Shape 20743" o:spid="_x0000_s1940" style="position:absolute;left:3741;top:1851;width:122;height:30092;visibility:visible;mso-wrap-style:square;v-text-anchor:top" coordsize="12192,300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" path="m,l12192,r,3009138l,3009138,,e" fillcolor="black" stroked="f" strokeweight="0">
                  <v:stroke miterlimit="83231f" joinstyle="miter"/>
                  <v:path arrowok="t" textboxrect="0,0,12192,3009138"/>
                </v:shape>
                <v:shape id="Shape 20744" o:spid="_x0000_s1941" style="position:absolute;left:56857;top:1851;width:122;height:30092;visibility:visible;mso-wrap-style:square;v-text-anchor:top" coordsize="12192,300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" path="m,l12192,r,3009138l,3009138,,e" fillcolor="black" stroked="f" strokeweight="0">
                  <v:stroke miterlimit="83231f" joinstyle="miter"/>
                  <v:path arrowok="t" textboxrect="0,0,12192,3009138"/>
                </v:shape>
                <v:rect id="Rectangle 25966" o:spid="_x0000_s1942" style="position:absolute;top:321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" filled="f" stroked="f">
                  <v:textbox inset="0,0,0,0">
                    <w:txbxContent>
                      <w:p w14:paraId="50FAE115" w14:textId="77777777" w:rsidR="00514E69" w:rsidRDefault="00514E69" w:rsidP="00413174">
                        <w:pPr>
                          <w:spacing w:line="276" w:lineRule="auto"/>
                        </w:pPr>
                        <w:r>
                          <w:t xml:space="preserve"> </w:t>
                        </w:r>
                      </w:p>
                    </w:txbxContent>
                  </v:textbox>
                </v:rect>
                <v:rect id="Rectangle 25967" o:spid="_x0000_s1943" style="position:absolute;left:4488;top:321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" filled="f" stroked="f">
                  <v:textbox inset="0,0,0,0">
                    <w:txbxContent>
                      <w:p w14:paraId="7CE5AD7E" w14:textId="77777777" w:rsidR="00514E69" w:rsidRDefault="00514E69" w:rsidP="00413174">
                        <w:pPr>
                          <w:spacing w:line="276" w:lineRule="auto"/>
                        </w:pPr>
                        <w:r>
                          <w:t xml:space="preserve"> </w:t>
                        </w:r>
                      </w:p>
                    </w:txbxContent>
                  </v:textbox>
                </v:rect>
                <v:rect id="Rectangle 25968" o:spid="_x0000_s1944" style="position:absolute;left:60744;top:321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" filled="f" stroked="f">
                  <v:textbox inset="0,0,0,0">
                    <w:txbxContent>
                      <w:p w14:paraId="66742C65" w14:textId="77777777" w:rsidR="00514E69" w:rsidRDefault="00514E69" w:rsidP="00413174">
                        <w:pPr>
                          <w:spacing w:line="276" w:lineRule="auto"/>
                        </w:pPr>
                        <w:r>
                          <w:t xml:space="preserve"> </w:t>
                        </w:r>
                      </w:p>
                    </w:txbxContent>
                  </v:textbox>
                </v:rect>
                <v:shape id="Shape 20745" o:spid="_x0000_s1945" style="position:absolute;left:3741;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" path="m,l12192,r,12192l,12192,,e" fillcolor="black" stroked="f" strokeweight="0">
                  <v:stroke miterlimit="83231f" joinstyle="miter"/>
                  <v:path arrowok="t" textboxrect="0,0,12192,12192"/>
                </v:shape>
                <v:shape id="Shape 20746" o:spid="_x0000_s1946" style="position:absolute;left:3741;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" path="m,l12192,r,12192l,12192,,e" fillcolor="black" stroked="f" strokeweight="0">
                  <v:stroke miterlimit="83231f" joinstyle="miter"/>
                  <v:path arrowok="t" textboxrect="0,0,12192,12192"/>
                </v:shape>
                <v:shape id="Shape 20747" o:spid="_x0000_s1947" style="position:absolute;left:3863;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" path="m,l12192,r,12192l,12192,,e" fillcolor="black" stroked="f" strokeweight="0">
                  <v:stroke miterlimit="83231f" joinstyle="miter"/>
                  <v:path arrowok="t" textboxrect="0,0,12192,12192"/>
                </v:shape>
                <v:shape id="Shape 20748" o:spid="_x0000_s1948" style="position:absolute;left:3985;top:31943;width:52872;height:121;visibility:visible;mso-wrap-style:square;v-text-anchor:top" coordsize="52872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" path="m,l5287264,r,12192l,12192,,e" fillcolor="black" stroked="f" strokeweight="0">
                  <v:stroke miterlimit="83231f" joinstyle="miter"/>
                  <v:path arrowok="t" textboxrect="0,0,5287264,12192"/>
                </v:shape>
                <v:shape id="Shape 20749" o:spid="_x0000_s1949" style="position:absolute;left:56857;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" path="m,l12192,r,12192l,12192,,e" fillcolor="black" stroked="f" strokeweight="0">
                  <v:stroke miterlimit="83231f" joinstyle="miter"/>
                  <v:path arrowok="t" textboxrect="0,0,12192,12192"/>
                </v:shape>
                <v:shape id="Shape 20750" o:spid="_x0000_s1950" style="position:absolute;left:56857;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" path="m,l12192,r,12192l,12192,,e" fillcolor="black" stroked="f" strokeweight="0">
                  <v:stroke miterlimit="83231f" joinstyle="miter"/>
                  <v:path arrowok="t" textboxrect="0,0,12192,12192"/>
                </v:shape>
                <v:shape id="Picture 25977" o:spid="_x0000_s1951" type="#_x0000_t75" style="position:absolute;left:4457;top:1798;width:52334;height:30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">
                  <v:imagedata r:id="rId85" o:title=""/>
                </v:shape>
                <w10:anchorlock/>
              </v:group>
            </w:pict>
          </mc:Fallback>
        </mc:AlternateContent>
      </w:r>
    </w:p>
    <w:p w14:paraId="656621E1"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Identify the type of cloning process illustrated above. </w:t>
      </w:r>
      <w:r w:rsidRPr="007C1F3C">
        <w:rPr>
          <w:rFonts w:ascii="Arial" w:hAnsi="Arial" w:cs="Arial"/>
          <w:sz w:val="24"/>
          <w:szCs w:val="24"/>
        </w:rPr>
        <w:tab/>
        <w:t xml:space="preserve">(1) </w:t>
      </w:r>
    </w:p>
    <w:p w14:paraId="1A2EB265"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C7E97A0" w14:textId="3E7EC11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Suggest a reason for the removal of the nucleus of the egg cell.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6F8B7AD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4F3656A"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Describe the process taking place at point </w:t>
      </w:r>
      <w:r w:rsidRPr="007C1F3C">
        <w:rPr>
          <w:rFonts w:ascii="Arial" w:eastAsia="Arial" w:hAnsi="Arial" w:cs="Arial"/>
          <w:b/>
          <w:sz w:val="24"/>
          <w:szCs w:val="24"/>
        </w:rPr>
        <w:t>D</w:t>
      </w:r>
      <w:r w:rsidRPr="007C1F3C">
        <w:rPr>
          <w:rFonts w:ascii="Arial" w:hAnsi="Arial" w:cs="Arial"/>
          <w:sz w:val="24"/>
          <w:szCs w:val="24"/>
        </w:rPr>
        <w:t xml:space="preserve">. </w:t>
      </w:r>
      <w:r w:rsidRPr="007C1F3C">
        <w:rPr>
          <w:rFonts w:ascii="Arial" w:hAnsi="Arial" w:cs="Arial"/>
          <w:sz w:val="24"/>
          <w:szCs w:val="24"/>
        </w:rPr>
        <w:tab/>
        <w:t xml:space="preserve">(2) </w:t>
      </w:r>
    </w:p>
    <w:p w14:paraId="1886640F"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6B9510A"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At the end of the process illustrated above, the embryo develops </w:t>
      </w:r>
    </w:p>
    <w:p w14:paraId="3E66D250" w14:textId="77777777" w:rsidR="00413174" w:rsidRPr="007C1F3C" w:rsidRDefault="00413174" w:rsidP="00413174">
      <w:pPr>
        <w:ind w:left="1681"/>
        <w:rPr>
          <w:rFonts w:ascii="Arial" w:hAnsi="Arial" w:cs="Arial"/>
          <w:sz w:val="24"/>
          <w:szCs w:val="24"/>
        </w:rPr>
      </w:pPr>
      <w:r w:rsidRPr="007C1F3C">
        <w:rPr>
          <w:rFonts w:ascii="Arial" w:hAnsi="Arial" w:cs="Arial"/>
          <w:sz w:val="24"/>
          <w:szCs w:val="24"/>
        </w:rPr>
        <w:t xml:space="preserve">normally into a lamb.  Indicate the sheep between </w:t>
      </w:r>
      <w:r w:rsidRPr="007C1F3C">
        <w:rPr>
          <w:rFonts w:ascii="Arial" w:eastAsia="Arial" w:hAnsi="Arial" w:cs="Arial"/>
          <w:b/>
          <w:sz w:val="24"/>
          <w:szCs w:val="24"/>
        </w:rPr>
        <w:t>A</w:t>
      </w:r>
      <w:r w:rsidRPr="007C1F3C">
        <w:rPr>
          <w:rFonts w:ascii="Arial" w:hAnsi="Arial" w:cs="Arial"/>
          <w:sz w:val="24"/>
          <w:szCs w:val="24"/>
        </w:rPr>
        <w:t xml:space="preserve">, </w:t>
      </w:r>
      <w:r w:rsidRPr="007C1F3C">
        <w:rPr>
          <w:rFonts w:ascii="Arial" w:eastAsia="Arial" w:hAnsi="Arial" w:cs="Arial"/>
          <w:b/>
          <w:sz w:val="24"/>
          <w:szCs w:val="24"/>
        </w:rPr>
        <w:t>B</w:t>
      </w:r>
      <w:r w:rsidRPr="007C1F3C">
        <w:rPr>
          <w:rFonts w:ascii="Arial" w:hAnsi="Arial" w:cs="Arial"/>
          <w:sz w:val="24"/>
          <w:szCs w:val="24"/>
        </w:rPr>
        <w:t xml:space="preserve"> and </w:t>
      </w:r>
      <w:r w:rsidRPr="007C1F3C">
        <w:rPr>
          <w:rFonts w:ascii="Arial" w:eastAsia="Arial" w:hAnsi="Arial" w:cs="Arial"/>
          <w:b/>
          <w:sz w:val="24"/>
          <w:szCs w:val="24"/>
        </w:rPr>
        <w:t>C</w:t>
      </w:r>
      <w:r w:rsidRPr="007C1F3C">
        <w:rPr>
          <w:rFonts w:ascii="Arial" w:hAnsi="Arial" w:cs="Arial"/>
          <w:sz w:val="24"/>
          <w:szCs w:val="24"/>
        </w:rPr>
        <w:t xml:space="preserve"> which </w:t>
      </w:r>
    </w:p>
    <w:p w14:paraId="099F0D46"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will be genetically identical to the cloned lamb. </w:t>
      </w:r>
      <w:r w:rsidRPr="007C1F3C">
        <w:rPr>
          <w:rFonts w:ascii="Arial" w:hAnsi="Arial" w:cs="Arial"/>
          <w:sz w:val="24"/>
          <w:szCs w:val="24"/>
        </w:rPr>
        <w:tab/>
        <w:t xml:space="preserve">(1) </w:t>
      </w:r>
    </w:p>
    <w:p w14:paraId="35CCF179"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2588DE5"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Motivate your answer in QUESTION 4.3.4. (2) </w:t>
      </w:r>
    </w:p>
    <w:p w14:paraId="6A4842FC"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713EB19C" w14:textId="77777777" w:rsidR="00413174" w:rsidRPr="007C1F3C" w:rsidRDefault="00413174" w:rsidP="00413174">
      <w:pPr>
        <w:rPr>
          <w:rFonts w:ascii="Arial" w:hAnsi="Arial" w:cs="Arial"/>
          <w:sz w:val="24"/>
          <w:szCs w:val="24"/>
        </w:rPr>
      </w:pPr>
      <w:r w:rsidRPr="007C1F3C">
        <w:rPr>
          <w:rFonts w:ascii="Arial" w:hAnsi="Arial" w:cs="Arial"/>
          <w:sz w:val="24"/>
          <w:szCs w:val="24"/>
        </w:rPr>
        <w:t>4.4</w:t>
      </w:r>
      <w:r w:rsidRPr="007C1F3C">
        <w:rPr>
          <w:rFonts w:ascii="Arial" w:hAnsi="Arial" w:cs="Arial"/>
          <w:sz w:val="24"/>
          <w:szCs w:val="24"/>
        </w:rPr>
        <w:tab/>
        <w:t xml:space="preserve">The illustration below indicates the process involved in a dairy cow. </w:t>
      </w:r>
      <w:r w:rsidRPr="007C1F3C">
        <w:rPr>
          <w:rFonts w:ascii="Arial" w:hAnsi="Arial" w:cs="Arial"/>
          <w:sz w:val="24"/>
          <w:szCs w:val="24"/>
        </w:rPr>
        <w:tab/>
        <w:t xml:space="preserve"> </w:t>
      </w:r>
    </w:p>
    <w:p w14:paraId="0D309560" w14:textId="77777777" w:rsidR="00413174" w:rsidRPr="007C1F3C" w:rsidRDefault="00413174" w:rsidP="00413174">
      <w:pPr>
        <w:spacing w:line="240" w:lineRule="auto"/>
        <w:ind w:right="142"/>
        <w:jc w:val="right"/>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232330BA" wp14:editId="18110D3D">
                <wp:extent cx="6026836" cy="3135122"/>
                <wp:effectExtent l="0" t="0" r="0" b="0"/>
                <wp:docPr id="25978" name="Group 25978"/>
                <wp:cNvGraphicFramePr/>
                <a:graphic xmlns:a="http://schemas.openxmlformats.org/drawingml/2006/main">
                  <a:graphicData uri="http://schemas.microsoft.com/office/word/2010/wordprocessingGroup">
                    <wpg:wgp>
                      <wpg:cNvGrpSpPr/>
                      <wpg:grpSpPr>
                        <a:xfrm>
                          <a:off x="0" y="0"/>
                          <a:ext cx="6026836" cy="3135122"/>
                          <a:chOff x="0" y="0"/>
                          <a:chExt cx="6026836" cy="3135122"/>
                        </a:xfrm>
                      </wpg:grpSpPr>
                      <wps:wsp>
                        <wps:cNvPr id="25979" name="Rectangle 25979"/>
                        <wps:cNvSpPr/>
                        <wps:spPr>
                          <a:xfrm>
                            <a:off x="0" y="0"/>
                            <a:ext cx="56314" cy="226002"/>
                          </a:xfrm>
                          <a:prstGeom prst="rect">
                            <a:avLst/>
                          </a:prstGeom>
                          <a:ln>
                            <a:noFill/>
                          </a:ln>
                        </wps:spPr>
                        <wps:txbx>
                          <w:txbxContent>
                            <w:p w14:paraId="2701589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0" name="Rectangle 25980"/>
                        <wps:cNvSpPr/>
                        <wps:spPr>
                          <a:xfrm>
                            <a:off x="448818" y="0"/>
                            <a:ext cx="56314" cy="226002"/>
                          </a:xfrm>
                          <a:prstGeom prst="rect">
                            <a:avLst/>
                          </a:prstGeom>
                          <a:ln>
                            <a:noFill/>
                          </a:ln>
                        </wps:spPr>
                        <wps:txbx>
                          <w:txbxContent>
                            <w:p w14:paraId="7948234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1" name="Rectangle 25981"/>
                        <wps:cNvSpPr/>
                        <wps:spPr>
                          <a:xfrm>
                            <a:off x="5984494" y="0"/>
                            <a:ext cx="56314" cy="226002"/>
                          </a:xfrm>
                          <a:prstGeom prst="rect">
                            <a:avLst/>
                          </a:prstGeom>
                          <a:ln>
                            <a:noFill/>
                          </a:ln>
                        </wps:spPr>
                        <wps:txbx>
                          <w:txbxContent>
                            <w:p w14:paraId="62632A7A"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2" name="Rectangle 25982"/>
                        <wps:cNvSpPr/>
                        <wps:spPr>
                          <a:xfrm>
                            <a:off x="0" y="175260"/>
                            <a:ext cx="56314" cy="226002"/>
                          </a:xfrm>
                          <a:prstGeom prst="rect">
                            <a:avLst/>
                          </a:prstGeom>
                          <a:ln>
                            <a:noFill/>
                          </a:ln>
                        </wps:spPr>
                        <wps:txbx>
                          <w:txbxContent>
                            <w:p w14:paraId="61ADDAA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3" name="Shape 20751"/>
                        <wps:cNvSpPr/>
                        <wps:spPr>
                          <a:xfrm>
                            <a:off x="448818" y="17297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28" name="Shape 20752"/>
                        <wps:cNvSpPr/>
                        <wps:spPr>
                          <a:xfrm>
                            <a:off x="448818" y="17297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29" name="Shape 20753"/>
                        <wps:cNvSpPr/>
                        <wps:spPr>
                          <a:xfrm>
                            <a:off x="477012" y="172974"/>
                            <a:ext cx="5146294" cy="28194"/>
                          </a:xfrm>
                          <a:custGeom>
                            <a:avLst/>
                            <a:gdLst/>
                            <a:ahLst/>
                            <a:cxnLst/>
                            <a:rect l="0" t="0" r="0" b="0"/>
                            <a:pathLst>
                              <a:path w="5146294" h="28194">
                                <a:moveTo>
                                  <a:pt x="0" y="0"/>
                                </a:moveTo>
                                <a:lnTo>
                                  <a:pt x="5146294" y="0"/>
                                </a:lnTo>
                                <a:lnTo>
                                  <a:pt x="5146294" y="28194"/>
                                </a:lnTo>
                                <a:lnTo>
                                  <a:pt x="0" y="28194"/>
                                </a:lnTo>
                                <a:lnTo>
                                  <a:pt x="0" y="0"/>
                                </a:lnTo>
                              </a:path>
                            </a:pathLst>
                          </a:custGeom>
                          <a:solidFill>
                            <a:srgbClr val="000000"/>
                          </a:solidFill>
                          <a:ln w="0" cap="flat">
                            <a:noFill/>
                            <a:miter lim="127000"/>
                          </a:ln>
                          <a:effectLst/>
                        </wps:spPr>
                        <wps:bodyPr/>
                      </wps:wsp>
                      <wps:wsp>
                        <wps:cNvPr id="20930" name="Shape 20754"/>
                        <wps:cNvSpPr/>
                        <wps:spPr>
                          <a:xfrm>
                            <a:off x="5623306" y="172974"/>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31" name="Shape 20755"/>
                        <wps:cNvSpPr/>
                        <wps:spPr>
                          <a:xfrm>
                            <a:off x="5623306" y="172974"/>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32" name="Shape 20756"/>
                        <wps:cNvSpPr/>
                        <wps:spPr>
                          <a:xfrm>
                            <a:off x="448818" y="201168"/>
                            <a:ext cx="28194" cy="2732024"/>
                          </a:xfrm>
                          <a:custGeom>
                            <a:avLst/>
                            <a:gdLst/>
                            <a:ahLst/>
                            <a:cxnLst/>
                            <a:rect l="0" t="0" r="0" b="0"/>
                            <a:pathLst>
                              <a:path w="28194" h="2732024">
                                <a:moveTo>
                                  <a:pt x="0" y="0"/>
                                </a:moveTo>
                                <a:lnTo>
                                  <a:pt x="28194" y="0"/>
                                </a:lnTo>
                                <a:lnTo>
                                  <a:pt x="28194" y="2732024"/>
                                </a:lnTo>
                                <a:lnTo>
                                  <a:pt x="0" y="2732024"/>
                                </a:lnTo>
                                <a:lnTo>
                                  <a:pt x="0" y="0"/>
                                </a:lnTo>
                              </a:path>
                            </a:pathLst>
                          </a:custGeom>
                          <a:solidFill>
                            <a:srgbClr val="000000"/>
                          </a:solidFill>
                          <a:ln w="0" cap="flat">
                            <a:noFill/>
                            <a:miter lim="127000"/>
                          </a:ln>
                          <a:effectLst/>
                        </wps:spPr>
                        <wps:bodyPr/>
                      </wps:wsp>
                      <wps:wsp>
                        <wps:cNvPr id="20933" name="Shape 20757"/>
                        <wps:cNvSpPr/>
                        <wps:spPr>
                          <a:xfrm>
                            <a:off x="5623306" y="201168"/>
                            <a:ext cx="21336" cy="2732024"/>
                          </a:xfrm>
                          <a:custGeom>
                            <a:avLst/>
                            <a:gdLst/>
                            <a:ahLst/>
                            <a:cxnLst/>
                            <a:rect l="0" t="0" r="0" b="0"/>
                            <a:pathLst>
                              <a:path w="21336" h="2732024">
                                <a:moveTo>
                                  <a:pt x="0" y="0"/>
                                </a:moveTo>
                                <a:lnTo>
                                  <a:pt x="21336" y="0"/>
                                </a:lnTo>
                                <a:lnTo>
                                  <a:pt x="21336" y="2732024"/>
                                </a:lnTo>
                                <a:lnTo>
                                  <a:pt x="0" y="2732024"/>
                                </a:lnTo>
                                <a:lnTo>
                                  <a:pt x="0" y="0"/>
                                </a:lnTo>
                              </a:path>
                            </a:pathLst>
                          </a:custGeom>
                          <a:solidFill>
                            <a:srgbClr val="000000"/>
                          </a:solidFill>
                          <a:ln w="0" cap="flat">
                            <a:noFill/>
                            <a:miter lim="127000"/>
                          </a:ln>
                          <a:effectLst/>
                        </wps:spPr>
                        <wps:bodyPr/>
                      </wps:wsp>
                      <wps:wsp>
                        <wps:cNvPr id="20935" name="Shape 20758"/>
                        <wps:cNvSpPr/>
                        <wps:spPr>
                          <a:xfrm>
                            <a:off x="448818" y="293319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36" name="Shape 20759"/>
                        <wps:cNvSpPr/>
                        <wps:spPr>
                          <a:xfrm>
                            <a:off x="448818" y="293319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37" name="Shape 20760"/>
                        <wps:cNvSpPr/>
                        <wps:spPr>
                          <a:xfrm>
                            <a:off x="477012" y="2933192"/>
                            <a:ext cx="5146294" cy="28194"/>
                          </a:xfrm>
                          <a:custGeom>
                            <a:avLst/>
                            <a:gdLst/>
                            <a:ahLst/>
                            <a:cxnLst/>
                            <a:rect l="0" t="0" r="0" b="0"/>
                            <a:pathLst>
                              <a:path w="5146294" h="28194">
                                <a:moveTo>
                                  <a:pt x="0" y="0"/>
                                </a:moveTo>
                                <a:lnTo>
                                  <a:pt x="5146294" y="0"/>
                                </a:lnTo>
                                <a:lnTo>
                                  <a:pt x="5146294" y="28194"/>
                                </a:lnTo>
                                <a:lnTo>
                                  <a:pt x="0" y="28194"/>
                                </a:lnTo>
                                <a:lnTo>
                                  <a:pt x="0" y="0"/>
                                </a:lnTo>
                              </a:path>
                            </a:pathLst>
                          </a:custGeom>
                          <a:solidFill>
                            <a:srgbClr val="000000"/>
                          </a:solidFill>
                          <a:ln w="0" cap="flat">
                            <a:noFill/>
                            <a:miter lim="127000"/>
                          </a:ln>
                          <a:effectLst/>
                        </wps:spPr>
                        <wps:bodyPr/>
                      </wps:wsp>
                      <wps:wsp>
                        <wps:cNvPr id="20938" name="Shape 20761"/>
                        <wps:cNvSpPr/>
                        <wps:spPr>
                          <a:xfrm>
                            <a:off x="5623306" y="2933192"/>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39" name="Shape 20762"/>
                        <wps:cNvSpPr/>
                        <wps:spPr>
                          <a:xfrm>
                            <a:off x="5623306" y="2933192"/>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40" name="Rectangle 20940"/>
                        <wps:cNvSpPr/>
                        <wps:spPr>
                          <a:xfrm>
                            <a:off x="5984494" y="2789936"/>
                            <a:ext cx="56314" cy="226002"/>
                          </a:xfrm>
                          <a:prstGeom prst="rect">
                            <a:avLst/>
                          </a:prstGeom>
                          <a:ln>
                            <a:noFill/>
                          </a:ln>
                        </wps:spPr>
                        <wps:txbx>
                          <w:txbxContent>
                            <w:p w14:paraId="52C9C15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0941" name="Rectangle 20941"/>
                        <wps:cNvSpPr/>
                        <wps:spPr>
                          <a:xfrm>
                            <a:off x="0" y="2965196"/>
                            <a:ext cx="56314" cy="226002"/>
                          </a:xfrm>
                          <a:prstGeom prst="rect">
                            <a:avLst/>
                          </a:prstGeom>
                          <a:ln>
                            <a:noFill/>
                          </a:ln>
                        </wps:spPr>
                        <wps:txbx>
                          <w:txbxContent>
                            <w:p w14:paraId="4013F07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0942" name="Rectangle 20942"/>
                        <wps:cNvSpPr/>
                        <wps:spPr>
                          <a:xfrm>
                            <a:off x="448818" y="2965196"/>
                            <a:ext cx="56314" cy="226002"/>
                          </a:xfrm>
                          <a:prstGeom prst="rect">
                            <a:avLst/>
                          </a:prstGeom>
                          <a:ln>
                            <a:noFill/>
                          </a:ln>
                        </wps:spPr>
                        <wps:txbx>
                          <w:txbxContent>
                            <w:p w14:paraId="0ADE215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0943" name="Rectangle 20943"/>
                        <wps:cNvSpPr/>
                        <wps:spPr>
                          <a:xfrm>
                            <a:off x="5984494" y="2965196"/>
                            <a:ext cx="56314" cy="226002"/>
                          </a:xfrm>
                          <a:prstGeom prst="rect">
                            <a:avLst/>
                          </a:prstGeom>
                          <a:ln>
                            <a:noFill/>
                          </a:ln>
                        </wps:spPr>
                        <wps:txbx>
                          <w:txbxContent>
                            <w:p w14:paraId="4642D32C"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20944" name="Picture 20944"/>
                          <pic:cNvPicPr/>
                        </pic:nvPicPr>
                        <pic:blipFill>
                          <a:blip r:embed="rId86"/>
                          <a:stretch>
                            <a:fillRect/>
                          </a:stretch>
                        </pic:blipFill>
                        <pic:spPr>
                          <a:xfrm>
                            <a:off x="477520" y="201041"/>
                            <a:ext cx="5146040" cy="2732405"/>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330BA" id="Group 25978" o:spid="_x0000_s1952" style="width:474.55pt;height:246.85pt;mso-position-horizontal-relative:char;mso-position-vertical-relative:line" coordsize="60268,313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">
                <v:rect id="Rectangle 25979" o:spid="_x0000_s1953"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" filled="f" stroked="f">
                  <v:textbox inset="0,0,0,0">
                    <w:txbxContent>
                      <w:p w14:paraId="27015896" w14:textId="77777777" w:rsidR="00514E69" w:rsidRDefault="00514E69" w:rsidP="00413174">
                        <w:pPr>
                          <w:spacing w:line="276" w:lineRule="auto"/>
                        </w:pPr>
                        <w:r>
                          <w:t xml:space="preserve"> </w:t>
                        </w:r>
                      </w:p>
                    </w:txbxContent>
                  </v:textbox>
                </v:rect>
                <v:rect id="Rectangle 25980" o:spid="_x0000_s1954"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" filled="f" stroked="f">
                  <v:textbox inset="0,0,0,0">
                    <w:txbxContent>
                      <w:p w14:paraId="79482340" w14:textId="77777777" w:rsidR="00514E69" w:rsidRDefault="00514E69" w:rsidP="00413174">
                        <w:pPr>
                          <w:spacing w:line="276" w:lineRule="auto"/>
                        </w:pPr>
                        <w:r>
                          <w:t xml:space="preserve"> </w:t>
                        </w:r>
                      </w:p>
                    </w:txbxContent>
                  </v:textbox>
                </v:rect>
                <v:rect id="Rectangle 25981" o:spid="_x0000_s1955" style="position:absolute;left:5984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" filled="f" stroked="f">
                  <v:textbox inset="0,0,0,0">
                    <w:txbxContent>
                      <w:p w14:paraId="62632A7A" w14:textId="77777777" w:rsidR="00514E69" w:rsidRDefault="00514E69" w:rsidP="00413174">
                        <w:pPr>
                          <w:spacing w:line="276" w:lineRule="auto"/>
                        </w:pPr>
                        <w:r>
                          <w:t xml:space="preserve"> </w:t>
                        </w:r>
                      </w:p>
                    </w:txbxContent>
                  </v:textbox>
                </v:rect>
                <v:rect id="Rectangle 25982" o:spid="_x0000_s1956" style="position:absolute;top:175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" filled="f" stroked="f">
                  <v:textbox inset="0,0,0,0">
                    <w:txbxContent>
                      <w:p w14:paraId="61ADDAA8" w14:textId="77777777" w:rsidR="00514E69" w:rsidRDefault="00514E69" w:rsidP="00413174">
                        <w:pPr>
                          <w:spacing w:line="276" w:lineRule="auto"/>
                        </w:pPr>
                        <w:r>
                          <w:t xml:space="preserve"> </w:t>
                        </w:r>
                      </w:p>
                    </w:txbxContent>
                  </v:textbox>
                </v:rect>
                <v:shape id="Shape 20751" o:spid="_x0000_s1957" style="position:absolute;left:4488;top:172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" path="m,l28194,r,28194l,28194,,e" fillcolor="black" stroked="f" strokeweight="0">
                  <v:stroke miterlimit="83231f" joinstyle="miter"/>
                  <v:path arrowok="t" textboxrect="0,0,28194,28194"/>
                </v:shape>
                <v:shape id="Shape 20752" o:spid="_x0000_s1958" style="position:absolute;left:4488;top:172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" path="m,l28194,r,28194l,28194,,e" fillcolor="black" stroked="f" strokeweight="0">
                  <v:stroke miterlimit="83231f" joinstyle="miter"/>
                  <v:path arrowok="t" textboxrect="0,0,28194,28194"/>
                </v:shape>
                <v:shape id="Shape 20753" o:spid="_x0000_s1959" style="position:absolute;left:4770;top:1729;width:51463;height:282;visibility:visible;mso-wrap-style:square;v-text-anchor:top" coordsize="51462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" path="m,l5146294,r,28194l,28194,,e" fillcolor="black" stroked="f" strokeweight="0">
                  <v:stroke miterlimit="83231f" joinstyle="miter"/>
                  <v:path arrowok="t" textboxrect="0,0,5146294,28194"/>
                </v:shape>
                <v:shape id="Shape 20754" o:spid="_x0000_s1960" style="position:absolute;left:56233;top:1729;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" path="m,l21336,r,28194l,28194,,e" fillcolor="black" stroked="f" strokeweight="0">
                  <v:stroke miterlimit="83231f" joinstyle="miter"/>
                  <v:path arrowok="t" textboxrect="0,0,21336,28194"/>
                </v:shape>
                <v:shape id="Shape 20755" o:spid="_x0000_s1961" style="position:absolute;left:56233;top:1729;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" path="m,l21336,r,28194l,28194,,e" fillcolor="black" stroked="f" strokeweight="0">
                  <v:stroke miterlimit="83231f" joinstyle="miter"/>
                  <v:path arrowok="t" textboxrect="0,0,21336,28194"/>
                </v:shape>
                <v:shape id="Shape 20756" o:spid="_x0000_s1962" style="position:absolute;left:4488;top:2011;width:282;height:27320;visibility:visible;mso-wrap-style:square;v-text-anchor:top" coordsize="28194,273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" path="m,l28194,r,2732024l,2732024,,e" fillcolor="black" stroked="f" strokeweight="0">
                  <v:stroke miterlimit="83231f" joinstyle="miter"/>
                  <v:path arrowok="t" textboxrect="0,0,28194,2732024"/>
                </v:shape>
                <v:shape id="Shape 20757" o:spid="_x0000_s1963" style="position:absolute;left:56233;top:2011;width:213;height:27320;visibility:visible;mso-wrap-style:square;v-text-anchor:top" coordsize="21336,273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" path="m,l21336,r,2732024l,2732024,,e" fillcolor="black" stroked="f" strokeweight="0">
                  <v:stroke miterlimit="83231f" joinstyle="miter"/>
                  <v:path arrowok="t" textboxrect="0,0,21336,2732024"/>
                </v:shape>
                <v:shape id="Shape 20758" o:spid="_x0000_s1964" style="position:absolute;left:4488;top:29331;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" path="m,l28194,r,28194l,28194,,e" fillcolor="black" stroked="f" strokeweight="0">
                  <v:stroke miterlimit="83231f" joinstyle="miter"/>
                  <v:path arrowok="t" textboxrect="0,0,28194,28194"/>
                </v:shape>
                <v:shape id="Shape 20759" o:spid="_x0000_s1965" style="position:absolute;left:4488;top:29331;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" path="m,l28194,r,28194l,28194,,e" fillcolor="black" stroked="f" strokeweight="0">
                  <v:stroke miterlimit="83231f" joinstyle="miter"/>
                  <v:path arrowok="t" textboxrect="0,0,28194,28194"/>
                </v:shape>
                <v:shape id="Shape 20760" o:spid="_x0000_s1966" style="position:absolute;left:4770;top:29331;width:51463;height:282;visibility:visible;mso-wrap-style:square;v-text-anchor:top" coordsize="51462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" path="m,l5146294,r,28194l,28194,,e" fillcolor="black" stroked="f" strokeweight="0">
                  <v:stroke miterlimit="83231f" joinstyle="miter"/>
                  <v:path arrowok="t" textboxrect="0,0,5146294,28194"/>
                </v:shape>
                <v:shape id="Shape 20761" o:spid="_x0000_s1967" style="position:absolute;left:56233;top:29331;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" path="m,l21336,r,28194l,28194,,e" fillcolor="black" stroked="f" strokeweight="0">
                  <v:stroke miterlimit="83231f" joinstyle="miter"/>
                  <v:path arrowok="t" textboxrect="0,0,21336,28194"/>
                </v:shape>
                <v:shape id="Shape 20762" o:spid="_x0000_s1968" style="position:absolute;left:56233;top:29331;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" path="m,l21336,r,28194l,28194,,e" fillcolor="black" stroked="f" strokeweight="0">
                  <v:stroke miterlimit="83231f" joinstyle="miter"/>
                  <v:path arrowok="t" textboxrect="0,0,21336,28194"/>
                </v:shape>
                <v:rect id="Rectangle 20940" o:spid="_x0000_s1969" style="position:absolute;left:59844;top:27899;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" filled="f" stroked="f">
                  <v:textbox inset="0,0,0,0">
                    <w:txbxContent>
                      <w:p w14:paraId="52C9C157" w14:textId="77777777" w:rsidR="00514E69" w:rsidRDefault="00514E69" w:rsidP="00413174">
                        <w:pPr>
                          <w:spacing w:line="276" w:lineRule="auto"/>
                        </w:pPr>
                        <w:r>
                          <w:t xml:space="preserve"> </w:t>
                        </w:r>
                      </w:p>
                    </w:txbxContent>
                  </v:textbox>
                </v:rect>
                <v:rect id="Rectangle 20941" o:spid="_x0000_s1970" style="position:absolute;top:2965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" filled="f" stroked="f">
                  <v:textbox inset="0,0,0,0">
                    <w:txbxContent>
                      <w:p w14:paraId="4013F074" w14:textId="77777777" w:rsidR="00514E69" w:rsidRDefault="00514E69" w:rsidP="00413174">
                        <w:pPr>
                          <w:spacing w:line="276" w:lineRule="auto"/>
                        </w:pPr>
                        <w:r>
                          <w:t xml:space="preserve"> </w:t>
                        </w:r>
                      </w:p>
                    </w:txbxContent>
                  </v:textbox>
                </v:rect>
                <v:rect id="Rectangle 20942" o:spid="_x0000_s1971" style="position:absolute;left:4488;top:2965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" filled="f" stroked="f">
                  <v:textbox inset="0,0,0,0">
                    <w:txbxContent>
                      <w:p w14:paraId="0ADE2150" w14:textId="77777777" w:rsidR="00514E69" w:rsidRDefault="00514E69" w:rsidP="00413174">
                        <w:pPr>
                          <w:spacing w:line="276" w:lineRule="auto"/>
                        </w:pPr>
                        <w:r>
                          <w:t xml:space="preserve"> </w:t>
                        </w:r>
                      </w:p>
                    </w:txbxContent>
                  </v:textbox>
                </v:rect>
                <v:rect id="Rectangle 20943" o:spid="_x0000_s1972" style="position:absolute;left:59844;top:29651;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" filled="f" stroked="f">
                  <v:textbox inset="0,0,0,0">
                    <w:txbxContent>
                      <w:p w14:paraId="4642D32C" w14:textId="77777777" w:rsidR="00514E69" w:rsidRDefault="00514E69" w:rsidP="00413174">
                        <w:pPr>
                          <w:spacing w:line="276" w:lineRule="auto"/>
                        </w:pPr>
                        <w:r>
                          <w:t xml:space="preserve"> </w:t>
                        </w:r>
                      </w:p>
                    </w:txbxContent>
                  </v:textbox>
                </v:rect>
                <v:shape id="Picture 20944" o:spid="_x0000_s1973" type="#_x0000_t75" style="position:absolute;left:4775;top:2010;width:51460;height:27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">
                  <v:imagedata r:id="rId87" o:title=""/>
                </v:shape>
                <w10:anchorlock/>
              </v:group>
            </w:pict>
          </mc:Fallback>
        </mc:AlternateContent>
      </w:r>
    </w:p>
    <w:p w14:paraId="1BDF4657" w14:textId="6CF3A298" w:rsidR="00413174" w:rsidRPr="007C1F3C" w:rsidRDefault="00413174" w:rsidP="00A65AB8">
      <w:pPr>
        <w:numPr>
          <w:ilvl w:val="2"/>
          <w:numId w:val="108"/>
        </w:numPr>
        <w:spacing w:after="0" w:line="243" w:lineRule="auto"/>
        <w:ind w:right="-15"/>
        <w:rPr>
          <w:rFonts w:ascii="Arial" w:hAnsi="Arial" w:cs="Arial"/>
          <w:sz w:val="24"/>
          <w:szCs w:val="24"/>
        </w:rPr>
      </w:pPr>
      <w:r w:rsidRPr="007C1F3C">
        <w:rPr>
          <w:rFonts w:ascii="Arial" w:hAnsi="Arial" w:cs="Arial"/>
          <w:sz w:val="24"/>
          <w:szCs w:val="24"/>
        </w:rPr>
        <w:t xml:space="preserve">Identify the process illustrated above.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5F9A2F8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91D2EAC" w14:textId="77777777" w:rsidR="00413174" w:rsidRPr="007C1F3C" w:rsidRDefault="00413174" w:rsidP="00A65AB8">
      <w:pPr>
        <w:numPr>
          <w:ilvl w:val="2"/>
          <w:numId w:val="108"/>
        </w:numPr>
        <w:spacing w:after="0" w:line="243" w:lineRule="auto"/>
        <w:ind w:right="-15"/>
        <w:rPr>
          <w:rFonts w:ascii="Arial" w:hAnsi="Arial" w:cs="Arial"/>
          <w:sz w:val="24"/>
          <w:szCs w:val="24"/>
        </w:rPr>
      </w:pPr>
      <w:r w:rsidRPr="007C1F3C">
        <w:rPr>
          <w:rFonts w:ascii="Arial" w:hAnsi="Arial" w:cs="Arial"/>
          <w:sz w:val="24"/>
          <w:szCs w:val="24"/>
        </w:rPr>
        <w:t xml:space="preserve">Indicate TWO stimuli visible in the illustration. </w:t>
      </w:r>
      <w:r w:rsidRPr="007C1F3C">
        <w:rPr>
          <w:rFonts w:ascii="Arial" w:hAnsi="Arial" w:cs="Arial"/>
          <w:sz w:val="24"/>
          <w:szCs w:val="24"/>
        </w:rPr>
        <w:tab/>
        <w:t xml:space="preserve">(2) </w:t>
      </w:r>
    </w:p>
    <w:p w14:paraId="2F9448E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pPr w:vertAnchor="text" w:tblpX="707" w:tblpY="552"/>
        <w:tblOverlap w:val="never"/>
        <w:tblW w:w="8290" w:type="dxa"/>
        <w:tblInd w:w="0" w:type="dxa"/>
        <w:tblCellMar>
          <w:left w:w="108" w:type="dxa"/>
          <w:right w:w="115" w:type="dxa"/>
        </w:tblCellMar>
        <w:tblLook w:val="04A0" w:firstRow="1" w:lastRow="0" w:firstColumn="1" w:lastColumn="0" w:noHBand="0" w:noVBand="1"/>
      </w:tblPr>
      <w:tblGrid>
        <w:gridCol w:w="8290"/>
      </w:tblGrid>
      <w:tr w:rsidR="00413174" w:rsidRPr="007C1F3C" w14:paraId="20B8909E" w14:textId="77777777" w:rsidTr="00623292">
        <w:tc>
          <w:tcPr>
            <w:tcW w:w="8290" w:type="dxa"/>
            <w:tcBorders>
              <w:top w:val="single" w:sz="4" w:space="0" w:color="000000"/>
              <w:left w:val="single" w:sz="4" w:space="0" w:color="000000"/>
              <w:bottom w:val="single" w:sz="4" w:space="0" w:color="000000"/>
              <w:right w:val="single" w:sz="4" w:space="0" w:color="000000"/>
            </w:tcBorders>
          </w:tcPr>
          <w:p w14:paraId="66BDF6F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The cow may experience a difficult parturition process which may need immediate intervention by a veterinarian.  Delayed intervention may lead to the death of both the cow and the calf. </w:t>
            </w:r>
          </w:p>
        </w:tc>
      </w:tr>
    </w:tbl>
    <w:p w14:paraId="6390AEED" w14:textId="168C3C82" w:rsidR="00413174" w:rsidRPr="007C1F3C" w:rsidRDefault="00413174" w:rsidP="00A65AB8">
      <w:pPr>
        <w:numPr>
          <w:ilvl w:val="2"/>
          <w:numId w:val="108"/>
        </w:numPr>
        <w:spacing w:after="0" w:line="243" w:lineRule="auto"/>
        <w:ind w:right="-15"/>
        <w:rPr>
          <w:rFonts w:ascii="Arial" w:hAnsi="Arial" w:cs="Arial"/>
          <w:sz w:val="24"/>
          <w:szCs w:val="24"/>
        </w:rPr>
      </w:pPr>
      <w:r w:rsidRPr="007C1F3C">
        <w:rPr>
          <w:rFonts w:ascii="Arial" w:hAnsi="Arial" w:cs="Arial"/>
          <w:sz w:val="24"/>
          <w:szCs w:val="24"/>
        </w:rPr>
        <w:t xml:space="preserve">Mention the hormone labelled </w:t>
      </w:r>
      <w:r w:rsidRPr="007C1F3C">
        <w:rPr>
          <w:rFonts w:ascii="Arial" w:eastAsia="Arial" w:hAnsi="Arial" w:cs="Arial"/>
          <w:b/>
          <w:sz w:val="24"/>
          <w:szCs w:val="24"/>
        </w:rPr>
        <w:t>A</w:t>
      </w:r>
      <w:r w:rsidRPr="007C1F3C">
        <w:rPr>
          <w:rFonts w:ascii="Arial" w:hAnsi="Arial" w:cs="Arial"/>
          <w:sz w:val="24"/>
          <w:szCs w:val="24"/>
        </w:rPr>
        <w:t xml:space="preserve">. </w:t>
      </w:r>
      <w:r w:rsidR="00A274BE">
        <w:rPr>
          <w:rFonts w:ascii="Arial" w:hAnsi="Arial" w:cs="Arial"/>
          <w:sz w:val="24"/>
          <w:szCs w:val="24"/>
        </w:rPr>
        <w:t xml:space="preserve">            </w:t>
      </w:r>
      <w:r w:rsidRPr="007C1F3C">
        <w:rPr>
          <w:rFonts w:ascii="Arial" w:hAnsi="Arial" w:cs="Arial"/>
          <w:sz w:val="24"/>
          <w:szCs w:val="24"/>
        </w:rPr>
        <w:tab/>
        <w:t xml:space="preserve">(1) </w:t>
      </w:r>
    </w:p>
    <w:p w14:paraId="40939669" w14:textId="77777777" w:rsidR="00413174" w:rsidRPr="007C1F3C" w:rsidRDefault="00413174" w:rsidP="00413174">
      <w:pPr>
        <w:spacing w:after="6"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8FE0B97" w14:textId="77777777" w:rsidR="00413174" w:rsidRPr="007C1F3C" w:rsidRDefault="00413174" w:rsidP="00413174">
      <w:pPr>
        <w:spacing w:after="272"/>
        <w:ind w:right="743"/>
        <w:rPr>
          <w:rFonts w:ascii="Arial" w:hAnsi="Arial" w:cs="Arial"/>
          <w:sz w:val="24"/>
          <w:szCs w:val="24"/>
        </w:rPr>
      </w:pPr>
      <w:r w:rsidRPr="007C1F3C">
        <w:rPr>
          <w:rFonts w:ascii="Arial" w:hAnsi="Arial" w:cs="Arial"/>
          <w:sz w:val="24"/>
          <w:szCs w:val="24"/>
        </w:rPr>
        <w:t xml:space="preserve">4.5 </w:t>
      </w:r>
    </w:p>
    <w:p w14:paraId="450F8AB4" w14:textId="77777777" w:rsidR="00413174" w:rsidRPr="007C1F3C" w:rsidRDefault="00413174" w:rsidP="00413174">
      <w:pPr>
        <w:spacing w:after="7" w:line="240" w:lineRule="auto"/>
        <w:ind w:left="707" w:right="142"/>
        <w:jc w:val="right"/>
        <w:rPr>
          <w:rFonts w:ascii="Arial" w:hAnsi="Arial" w:cs="Arial"/>
          <w:sz w:val="24"/>
          <w:szCs w:val="24"/>
        </w:rPr>
      </w:pPr>
      <w:r w:rsidRPr="007C1F3C">
        <w:rPr>
          <w:rFonts w:ascii="Arial" w:hAnsi="Arial" w:cs="Arial"/>
          <w:sz w:val="24"/>
          <w:szCs w:val="24"/>
        </w:rPr>
        <w:t xml:space="preserve"> </w:t>
      </w:r>
    </w:p>
    <w:p w14:paraId="0048F622"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A17288F" w14:textId="63998517" w:rsidR="00413174" w:rsidRPr="007C1F3C" w:rsidRDefault="00413174" w:rsidP="00A65AB8">
      <w:pPr>
        <w:numPr>
          <w:ilvl w:val="2"/>
          <w:numId w:val="110"/>
        </w:numPr>
        <w:spacing w:after="0" w:line="243" w:lineRule="auto"/>
        <w:ind w:right="-15"/>
        <w:rPr>
          <w:rFonts w:ascii="Arial" w:hAnsi="Arial" w:cs="Arial"/>
          <w:sz w:val="24"/>
          <w:szCs w:val="24"/>
        </w:rPr>
      </w:pPr>
      <w:r w:rsidRPr="007C1F3C">
        <w:rPr>
          <w:rFonts w:ascii="Arial" w:hAnsi="Arial" w:cs="Arial"/>
          <w:sz w:val="24"/>
          <w:szCs w:val="24"/>
        </w:rPr>
        <w:t xml:space="preserve">Deduce the term to refer to the situation in the scenario. </w:t>
      </w:r>
      <w:r w:rsidR="00A274BE">
        <w:rPr>
          <w:rFonts w:ascii="Arial" w:hAnsi="Arial" w:cs="Arial"/>
          <w:sz w:val="24"/>
          <w:szCs w:val="24"/>
        </w:rPr>
        <w:t xml:space="preserve">                                                                             </w:t>
      </w:r>
      <w:r w:rsidRPr="007C1F3C">
        <w:rPr>
          <w:rFonts w:ascii="Arial" w:hAnsi="Arial" w:cs="Arial"/>
          <w:sz w:val="24"/>
          <w:szCs w:val="24"/>
        </w:rPr>
        <w:t xml:space="preserve">(1) </w:t>
      </w:r>
    </w:p>
    <w:p w14:paraId="357B9DE3"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264EE90" w14:textId="77777777" w:rsidR="00413174" w:rsidRPr="007C1F3C" w:rsidRDefault="00413174" w:rsidP="00A65AB8">
      <w:pPr>
        <w:numPr>
          <w:ilvl w:val="2"/>
          <w:numId w:val="110"/>
        </w:numPr>
        <w:spacing w:after="0" w:line="243" w:lineRule="auto"/>
        <w:ind w:right="-15"/>
        <w:rPr>
          <w:rFonts w:ascii="Arial" w:hAnsi="Arial" w:cs="Arial"/>
          <w:sz w:val="24"/>
          <w:szCs w:val="24"/>
        </w:rPr>
      </w:pPr>
      <w:r w:rsidRPr="007C1F3C">
        <w:rPr>
          <w:rFonts w:ascii="Arial" w:hAnsi="Arial" w:cs="Arial"/>
          <w:sz w:val="24"/>
          <w:szCs w:val="24"/>
        </w:rPr>
        <w:t xml:space="preserve">Suggest TWO factors that cause the situation stated in  </w:t>
      </w:r>
    </w:p>
    <w:p w14:paraId="5520E473" w14:textId="77777777" w:rsidR="00413174" w:rsidRPr="007C1F3C" w:rsidRDefault="00413174" w:rsidP="00413174">
      <w:pPr>
        <w:spacing w:line="237" w:lineRule="auto"/>
        <w:ind w:right="142"/>
        <w:jc w:val="right"/>
        <w:rPr>
          <w:rFonts w:ascii="Arial" w:hAnsi="Arial" w:cs="Arial"/>
          <w:sz w:val="24"/>
          <w:szCs w:val="24"/>
        </w:rPr>
      </w:pPr>
      <w:r w:rsidRPr="007C1F3C">
        <w:rPr>
          <w:rFonts w:ascii="Arial" w:hAnsi="Arial" w:cs="Arial"/>
          <w:sz w:val="24"/>
          <w:szCs w:val="24"/>
        </w:rPr>
        <w:t xml:space="preserve">QUESTION 4.5.1. </w:t>
      </w:r>
      <w:r w:rsidRPr="007C1F3C">
        <w:rPr>
          <w:rFonts w:ascii="Arial" w:hAnsi="Arial" w:cs="Arial"/>
          <w:sz w:val="24"/>
          <w:szCs w:val="24"/>
        </w:rPr>
        <w:tab/>
        <w:t xml:space="preserve">(2) </w:t>
      </w:r>
    </w:p>
    <w:p w14:paraId="69E8FD52"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tbl>
      <w:tblPr>
        <w:tblStyle w:val="TableGrid10"/>
        <w:tblW w:w="8494" w:type="dxa"/>
        <w:tblInd w:w="108" w:type="dxa"/>
        <w:tblLook w:val="04A0" w:firstRow="1" w:lastRow="0" w:firstColumn="1" w:lastColumn="0" w:noHBand="0" w:noVBand="1"/>
      </w:tblPr>
      <w:tblGrid>
        <w:gridCol w:w="103"/>
        <w:gridCol w:w="633"/>
        <w:gridCol w:w="760"/>
        <w:gridCol w:w="767"/>
        <w:gridCol w:w="3017"/>
        <w:gridCol w:w="2056"/>
        <w:gridCol w:w="718"/>
        <w:gridCol w:w="440"/>
      </w:tblGrid>
      <w:tr w:rsidR="00413174" w:rsidRPr="007C1F3C" w14:paraId="6F76DCBC" w14:textId="77777777" w:rsidTr="00A274BE">
        <w:trPr>
          <w:gridBefore w:val="1"/>
          <w:wBefore w:w="103" w:type="dxa"/>
          <w:trHeight w:val="538"/>
        </w:trPr>
        <w:tc>
          <w:tcPr>
            <w:tcW w:w="633" w:type="dxa"/>
            <w:tcBorders>
              <w:top w:val="nil"/>
              <w:left w:val="nil"/>
              <w:bottom w:val="nil"/>
              <w:right w:val="nil"/>
            </w:tcBorders>
          </w:tcPr>
          <w:p w14:paraId="2A4B220F"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4.6</w:t>
            </w:r>
          </w:p>
        </w:tc>
        <w:tc>
          <w:tcPr>
            <w:tcW w:w="7318" w:type="dxa"/>
            <w:gridSpan w:val="5"/>
            <w:tcBorders>
              <w:top w:val="nil"/>
              <w:left w:val="nil"/>
              <w:bottom w:val="nil"/>
              <w:right w:val="nil"/>
            </w:tcBorders>
          </w:tcPr>
          <w:p w14:paraId="1F66692D"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The table below shows the milk production of cow </w:t>
            </w:r>
            <w:r w:rsidRPr="007C1F3C">
              <w:rPr>
                <w:rFonts w:ascii="Arial" w:eastAsia="Arial" w:hAnsi="Arial" w:cs="Arial"/>
                <w:b/>
                <w:sz w:val="24"/>
                <w:szCs w:val="24"/>
              </w:rPr>
              <w:t>A</w:t>
            </w:r>
            <w:r w:rsidRPr="007C1F3C">
              <w:rPr>
                <w:rFonts w:ascii="Arial" w:hAnsi="Arial" w:cs="Arial"/>
                <w:sz w:val="24"/>
                <w:szCs w:val="24"/>
              </w:rPr>
              <w:t xml:space="preserve"> and cow </w:t>
            </w:r>
            <w:r w:rsidRPr="007C1F3C">
              <w:rPr>
                <w:rFonts w:ascii="Arial" w:eastAsia="Arial" w:hAnsi="Arial" w:cs="Arial"/>
                <w:b/>
                <w:sz w:val="24"/>
                <w:szCs w:val="24"/>
              </w:rPr>
              <w:t xml:space="preserve">B </w:t>
            </w:r>
            <w:r w:rsidRPr="007C1F3C">
              <w:rPr>
                <w:rFonts w:ascii="Arial" w:hAnsi="Arial" w:cs="Arial"/>
                <w:sz w:val="24"/>
                <w:szCs w:val="24"/>
              </w:rPr>
              <w:t xml:space="preserve">over a 22week period. </w:t>
            </w:r>
          </w:p>
        </w:tc>
        <w:tc>
          <w:tcPr>
            <w:tcW w:w="440" w:type="dxa"/>
            <w:tcBorders>
              <w:top w:val="nil"/>
              <w:left w:val="nil"/>
              <w:bottom w:val="nil"/>
              <w:right w:val="nil"/>
            </w:tcBorders>
          </w:tcPr>
          <w:p w14:paraId="36DDA104"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5E477F82" w14:textId="77777777" w:rsidTr="00A274BE">
        <w:trPr>
          <w:gridBefore w:val="1"/>
          <w:wBefore w:w="103" w:type="dxa"/>
          <w:trHeight w:val="267"/>
        </w:trPr>
        <w:tc>
          <w:tcPr>
            <w:tcW w:w="633" w:type="dxa"/>
            <w:tcBorders>
              <w:top w:val="nil"/>
              <w:left w:val="nil"/>
              <w:bottom w:val="nil"/>
              <w:right w:val="nil"/>
            </w:tcBorders>
          </w:tcPr>
          <w:p w14:paraId="3DFF00A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318" w:type="dxa"/>
            <w:gridSpan w:val="5"/>
            <w:tcBorders>
              <w:top w:val="nil"/>
              <w:left w:val="nil"/>
              <w:bottom w:val="nil"/>
              <w:right w:val="nil"/>
            </w:tcBorders>
          </w:tcPr>
          <w:p w14:paraId="7AC9A15E"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440" w:type="dxa"/>
            <w:tcBorders>
              <w:top w:val="nil"/>
              <w:left w:val="nil"/>
              <w:bottom w:val="nil"/>
              <w:right w:val="nil"/>
            </w:tcBorders>
          </w:tcPr>
          <w:p w14:paraId="2440A004"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260B8263" w14:textId="77777777" w:rsidTr="00A274BE">
        <w:tblPrEx>
          <w:tblCellMar>
            <w:left w:w="115" w:type="dxa"/>
            <w:right w:w="115" w:type="dxa"/>
          </w:tblCellMar>
        </w:tblPrEx>
        <w:trPr>
          <w:gridAfter w:val="2"/>
          <w:wAfter w:w="1158" w:type="dxa"/>
          <w:trHeight w:val="552"/>
        </w:trPr>
        <w:tc>
          <w:tcPr>
            <w:tcW w:w="2263" w:type="dxa"/>
            <w:gridSpan w:val="4"/>
            <w:tcBorders>
              <w:top w:val="single" w:sz="4" w:space="0" w:color="000000"/>
              <w:left w:val="single" w:sz="4" w:space="0" w:color="000000"/>
              <w:bottom w:val="single" w:sz="4" w:space="0" w:color="000000"/>
              <w:right w:val="single" w:sz="4" w:space="0" w:color="000000"/>
            </w:tcBorders>
          </w:tcPr>
          <w:p w14:paraId="77F3980F"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WEEKS OF MILK PRODUCTION</w:t>
            </w:r>
            <w:r w:rsidRPr="007C1F3C">
              <w:rPr>
                <w:rFonts w:ascii="Arial" w:hAnsi="Arial" w:cs="Arial"/>
                <w:sz w:val="24"/>
                <w:szCs w:val="24"/>
              </w:rPr>
              <w:t xml:space="preserve"> </w:t>
            </w:r>
          </w:p>
        </w:tc>
        <w:tc>
          <w:tcPr>
            <w:tcW w:w="3017" w:type="dxa"/>
            <w:tcBorders>
              <w:top w:val="single" w:sz="4" w:space="0" w:color="000000"/>
              <w:left w:val="single" w:sz="4" w:space="0" w:color="000000"/>
              <w:bottom w:val="single" w:sz="4" w:space="0" w:color="000000"/>
              <w:right w:val="single" w:sz="4" w:space="0" w:color="000000"/>
            </w:tcBorders>
          </w:tcPr>
          <w:p w14:paraId="571D5EA0" w14:textId="77777777" w:rsidR="00413174" w:rsidRPr="007C1F3C" w:rsidRDefault="00413174" w:rsidP="00413174">
            <w:pPr>
              <w:spacing w:line="276" w:lineRule="auto"/>
              <w:ind w:left="612" w:right="546"/>
              <w:jc w:val="center"/>
              <w:rPr>
                <w:rFonts w:ascii="Arial" w:hAnsi="Arial" w:cs="Arial"/>
                <w:sz w:val="24"/>
                <w:szCs w:val="24"/>
              </w:rPr>
            </w:pPr>
            <w:r w:rsidRPr="007C1F3C">
              <w:rPr>
                <w:rFonts w:ascii="Arial" w:eastAsia="Arial" w:hAnsi="Arial" w:cs="Arial"/>
                <w:b/>
                <w:sz w:val="24"/>
                <w:szCs w:val="24"/>
              </w:rPr>
              <w:t>MILK YIELD COW A litres/day</w:t>
            </w:r>
            <w:r w:rsidRPr="007C1F3C">
              <w:rPr>
                <w:rFonts w:ascii="Arial" w:hAnsi="Arial" w:cs="Arial"/>
                <w:sz w:val="24"/>
                <w:szCs w:val="24"/>
              </w:rPr>
              <w:t xml:space="preserve"> </w:t>
            </w:r>
          </w:p>
        </w:tc>
        <w:tc>
          <w:tcPr>
            <w:tcW w:w="2056" w:type="dxa"/>
            <w:tcBorders>
              <w:top w:val="single" w:sz="4" w:space="0" w:color="000000"/>
              <w:left w:val="single" w:sz="4" w:space="0" w:color="000000"/>
              <w:bottom w:val="single" w:sz="4" w:space="0" w:color="000000"/>
              <w:right w:val="single" w:sz="4" w:space="0" w:color="000000"/>
            </w:tcBorders>
          </w:tcPr>
          <w:p w14:paraId="1CC3FE9D" w14:textId="77777777" w:rsidR="00413174" w:rsidRPr="007C1F3C" w:rsidRDefault="00413174" w:rsidP="00413174">
            <w:pPr>
              <w:spacing w:line="276" w:lineRule="auto"/>
              <w:ind w:left="74" w:right="9"/>
              <w:jc w:val="center"/>
              <w:rPr>
                <w:rFonts w:ascii="Arial" w:hAnsi="Arial" w:cs="Arial"/>
                <w:sz w:val="24"/>
                <w:szCs w:val="24"/>
              </w:rPr>
            </w:pPr>
            <w:r w:rsidRPr="007C1F3C">
              <w:rPr>
                <w:rFonts w:ascii="Arial" w:eastAsia="Arial" w:hAnsi="Arial" w:cs="Arial"/>
                <w:b/>
                <w:sz w:val="24"/>
                <w:szCs w:val="24"/>
              </w:rPr>
              <w:t>MILK YIELD COW B litres/day</w:t>
            </w:r>
            <w:r w:rsidRPr="007C1F3C">
              <w:rPr>
                <w:rFonts w:ascii="Arial" w:hAnsi="Arial" w:cs="Arial"/>
                <w:sz w:val="24"/>
                <w:szCs w:val="24"/>
              </w:rPr>
              <w:t xml:space="preserve"> </w:t>
            </w:r>
          </w:p>
        </w:tc>
      </w:tr>
      <w:tr w:rsidR="00413174" w:rsidRPr="007C1F3C" w14:paraId="1001F6E0"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295D008"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lastRenderedPageBreak/>
              <w:t xml:space="preserve">2 </w:t>
            </w:r>
          </w:p>
        </w:tc>
        <w:tc>
          <w:tcPr>
            <w:tcW w:w="3017" w:type="dxa"/>
            <w:tcBorders>
              <w:top w:val="single" w:sz="4" w:space="0" w:color="000000"/>
              <w:left w:val="single" w:sz="4" w:space="0" w:color="000000"/>
              <w:bottom w:val="single" w:sz="4" w:space="0" w:color="000000"/>
              <w:right w:val="single" w:sz="4" w:space="0" w:color="000000"/>
            </w:tcBorders>
          </w:tcPr>
          <w:p w14:paraId="685A81FE"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32 </w:t>
            </w:r>
          </w:p>
        </w:tc>
        <w:tc>
          <w:tcPr>
            <w:tcW w:w="2056" w:type="dxa"/>
            <w:tcBorders>
              <w:top w:val="single" w:sz="4" w:space="0" w:color="000000"/>
              <w:left w:val="single" w:sz="4" w:space="0" w:color="000000"/>
              <w:bottom w:val="single" w:sz="4" w:space="0" w:color="000000"/>
              <w:right w:val="single" w:sz="4" w:space="0" w:color="000000"/>
            </w:tcBorders>
          </w:tcPr>
          <w:p w14:paraId="7339EB3A"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29 </w:t>
            </w:r>
          </w:p>
        </w:tc>
      </w:tr>
      <w:tr w:rsidR="00413174" w:rsidRPr="007C1F3C" w14:paraId="7B528FC1" w14:textId="77777777" w:rsidTr="00A274BE">
        <w:tblPrEx>
          <w:tblCellMar>
            <w:left w:w="115" w:type="dxa"/>
            <w:right w:w="115" w:type="dxa"/>
          </w:tblCellMar>
        </w:tblPrEx>
        <w:trPr>
          <w:gridAfter w:val="2"/>
          <w:wAfter w:w="1158" w:type="dxa"/>
          <w:trHeight w:val="282"/>
        </w:trPr>
        <w:tc>
          <w:tcPr>
            <w:tcW w:w="2263" w:type="dxa"/>
            <w:gridSpan w:val="4"/>
            <w:tcBorders>
              <w:top w:val="single" w:sz="4" w:space="0" w:color="000000"/>
              <w:left w:val="single" w:sz="4" w:space="0" w:color="000000"/>
              <w:bottom w:val="single" w:sz="4" w:space="0" w:color="000000"/>
              <w:right w:val="single" w:sz="4" w:space="0" w:color="000000"/>
            </w:tcBorders>
          </w:tcPr>
          <w:p w14:paraId="3668AAF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 </w:t>
            </w:r>
          </w:p>
        </w:tc>
        <w:tc>
          <w:tcPr>
            <w:tcW w:w="3017" w:type="dxa"/>
            <w:tcBorders>
              <w:top w:val="single" w:sz="4" w:space="0" w:color="000000"/>
              <w:left w:val="single" w:sz="4" w:space="0" w:color="000000"/>
              <w:bottom w:val="single" w:sz="4" w:space="0" w:color="000000"/>
              <w:right w:val="single" w:sz="4" w:space="0" w:color="000000"/>
            </w:tcBorders>
          </w:tcPr>
          <w:p w14:paraId="6872C8E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c>
          <w:tcPr>
            <w:tcW w:w="2056" w:type="dxa"/>
            <w:tcBorders>
              <w:top w:val="single" w:sz="4" w:space="0" w:color="000000"/>
              <w:left w:val="single" w:sz="4" w:space="0" w:color="000000"/>
              <w:bottom w:val="single" w:sz="4" w:space="0" w:color="000000"/>
              <w:right w:val="single" w:sz="4" w:space="0" w:color="000000"/>
            </w:tcBorders>
          </w:tcPr>
          <w:p w14:paraId="1692083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r>
      <w:tr w:rsidR="00413174" w:rsidRPr="007C1F3C" w14:paraId="0AAA2CE1"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961D48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6 </w:t>
            </w:r>
          </w:p>
        </w:tc>
        <w:tc>
          <w:tcPr>
            <w:tcW w:w="3017" w:type="dxa"/>
            <w:tcBorders>
              <w:top w:val="single" w:sz="4" w:space="0" w:color="000000"/>
              <w:left w:val="single" w:sz="4" w:space="0" w:color="000000"/>
              <w:bottom w:val="single" w:sz="4" w:space="0" w:color="000000"/>
              <w:right w:val="single" w:sz="4" w:space="0" w:color="000000"/>
            </w:tcBorders>
          </w:tcPr>
          <w:p w14:paraId="29230AC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2056" w:type="dxa"/>
            <w:tcBorders>
              <w:top w:val="single" w:sz="4" w:space="0" w:color="000000"/>
              <w:left w:val="single" w:sz="4" w:space="0" w:color="000000"/>
              <w:bottom w:val="single" w:sz="4" w:space="0" w:color="000000"/>
              <w:right w:val="single" w:sz="4" w:space="0" w:color="000000"/>
            </w:tcBorders>
          </w:tcPr>
          <w:p w14:paraId="4062001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r>
      <w:tr w:rsidR="00413174" w:rsidRPr="007C1F3C" w14:paraId="56A4F947"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3D8861E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 </w:t>
            </w:r>
          </w:p>
        </w:tc>
        <w:tc>
          <w:tcPr>
            <w:tcW w:w="3017" w:type="dxa"/>
            <w:tcBorders>
              <w:top w:val="single" w:sz="4" w:space="0" w:color="000000"/>
              <w:left w:val="single" w:sz="4" w:space="0" w:color="000000"/>
              <w:bottom w:val="single" w:sz="4" w:space="0" w:color="000000"/>
              <w:right w:val="single" w:sz="4" w:space="0" w:color="000000"/>
            </w:tcBorders>
          </w:tcPr>
          <w:p w14:paraId="342063D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2056" w:type="dxa"/>
            <w:tcBorders>
              <w:top w:val="single" w:sz="4" w:space="0" w:color="000000"/>
              <w:left w:val="single" w:sz="4" w:space="0" w:color="000000"/>
              <w:bottom w:val="single" w:sz="4" w:space="0" w:color="000000"/>
              <w:right w:val="single" w:sz="4" w:space="0" w:color="000000"/>
            </w:tcBorders>
          </w:tcPr>
          <w:p w14:paraId="59A2D3D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r>
      <w:tr w:rsidR="00413174" w:rsidRPr="007C1F3C" w14:paraId="1721A861" w14:textId="77777777" w:rsidTr="00A274BE">
        <w:tblPrEx>
          <w:tblCellMar>
            <w:left w:w="115" w:type="dxa"/>
            <w:right w:w="115" w:type="dxa"/>
          </w:tblCellMar>
        </w:tblPrEx>
        <w:trPr>
          <w:gridAfter w:val="2"/>
          <w:wAfter w:w="1158" w:type="dxa"/>
          <w:trHeight w:val="282"/>
        </w:trPr>
        <w:tc>
          <w:tcPr>
            <w:tcW w:w="2263" w:type="dxa"/>
            <w:gridSpan w:val="4"/>
            <w:tcBorders>
              <w:top w:val="single" w:sz="4" w:space="0" w:color="000000"/>
              <w:left w:val="single" w:sz="4" w:space="0" w:color="000000"/>
              <w:bottom w:val="single" w:sz="4" w:space="0" w:color="000000"/>
              <w:right w:val="single" w:sz="4" w:space="0" w:color="000000"/>
            </w:tcBorders>
          </w:tcPr>
          <w:p w14:paraId="11FBF86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c>
          <w:tcPr>
            <w:tcW w:w="3017" w:type="dxa"/>
            <w:tcBorders>
              <w:top w:val="single" w:sz="4" w:space="0" w:color="000000"/>
              <w:left w:val="single" w:sz="4" w:space="0" w:color="000000"/>
              <w:bottom w:val="single" w:sz="4" w:space="0" w:color="000000"/>
              <w:right w:val="single" w:sz="4" w:space="0" w:color="000000"/>
            </w:tcBorders>
          </w:tcPr>
          <w:p w14:paraId="0A75589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43 </w:t>
            </w:r>
          </w:p>
        </w:tc>
        <w:tc>
          <w:tcPr>
            <w:tcW w:w="2056" w:type="dxa"/>
            <w:tcBorders>
              <w:top w:val="single" w:sz="4" w:space="0" w:color="000000"/>
              <w:left w:val="single" w:sz="4" w:space="0" w:color="000000"/>
              <w:bottom w:val="single" w:sz="4" w:space="0" w:color="000000"/>
              <w:right w:val="single" w:sz="4" w:space="0" w:color="000000"/>
            </w:tcBorders>
          </w:tcPr>
          <w:p w14:paraId="52D381A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r>
      <w:tr w:rsidR="00413174" w:rsidRPr="007C1F3C" w14:paraId="6A32213C"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01455A5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12 </w:t>
            </w:r>
          </w:p>
        </w:tc>
        <w:tc>
          <w:tcPr>
            <w:tcW w:w="3017" w:type="dxa"/>
            <w:tcBorders>
              <w:top w:val="single" w:sz="4" w:space="0" w:color="000000"/>
              <w:left w:val="single" w:sz="4" w:space="0" w:color="000000"/>
              <w:bottom w:val="single" w:sz="4" w:space="0" w:color="000000"/>
              <w:right w:val="single" w:sz="4" w:space="0" w:color="000000"/>
            </w:tcBorders>
          </w:tcPr>
          <w:p w14:paraId="5CA8ACC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28 </w:t>
            </w:r>
          </w:p>
        </w:tc>
        <w:tc>
          <w:tcPr>
            <w:tcW w:w="2056" w:type="dxa"/>
            <w:tcBorders>
              <w:top w:val="single" w:sz="4" w:space="0" w:color="000000"/>
              <w:left w:val="single" w:sz="4" w:space="0" w:color="000000"/>
              <w:bottom w:val="single" w:sz="4" w:space="0" w:color="000000"/>
              <w:right w:val="single" w:sz="4" w:space="0" w:color="000000"/>
            </w:tcBorders>
          </w:tcPr>
          <w:p w14:paraId="4DF925F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r>
      <w:tr w:rsidR="00413174" w:rsidRPr="007C1F3C" w14:paraId="322637A7"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031F6F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14 </w:t>
            </w:r>
          </w:p>
        </w:tc>
        <w:tc>
          <w:tcPr>
            <w:tcW w:w="3017" w:type="dxa"/>
            <w:tcBorders>
              <w:top w:val="single" w:sz="4" w:space="0" w:color="000000"/>
              <w:left w:val="single" w:sz="4" w:space="0" w:color="000000"/>
              <w:bottom w:val="single" w:sz="4" w:space="0" w:color="000000"/>
              <w:right w:val="single" w:sz="4" w:space="0" w:color="000000"/>
            </w:tcBorders>
          </w:tcPr>
          <w:p w14:paraId="37DBC7A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2056" w:type="dxa"/>
            <w:tcBorders>
              <w:top w:val="single" w:sz="4" w:space="0" w:color="000000"/>
              <w:left w:val="single" w:sz="4" w:space="0" w:color="000000"/>
              <w:bottom w:val="single" w:sz="4" w:space="0" w:color="000000"/>
              <w:right w:val="single" w:sz="4" w:space="0" w:color="000000"/>
            </w:tcBorders>
          </w:tcPr>
          <w:p w14:paraId="058749C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39 </w:t>
            </w:r>
          </w:p>
        </w:tc>
      </w:tr>
      <w:tr w:rsidR="00413174" w:rsidRPr="007C1F3C" w14:paraId="15304A90" w14:textId="77777777" w:rsidTr="00A274BE">
        <w:tblPrEx>
          <w:tblCellMar>
            <w:left w:w="115" w:type="dxa"/>
            <w:right w:w="115" w:type="dxa"/>
          </w:tblCellMar>
        </w:tblPrEx>
        <w:trPr>
          <w:gridAfter w:val="2"/>
          <w:wAfter w:w="1158" w:type="dxa"/>
          <w:trHeight w:val="282"/>
        </w:trPr>
        <w:tc>
          <w:tcPr>
            <w:tcW w:w="2263" w:type="dxa"/>
            <w:gridSpan w:val="4"/>
            <w:tcBorders>
              <w:top w:val="single" w:sz="4" w:space="0" w:color="000000"/>
              <w:left w:val="single" w:sz="4" w:space="0" w:color="000000"/>
              <w:bottom w:val="single" w:sz="4" w:space="0" w:color="000000"/>
              <w:right w:val="single" w:sz="4" w:space="0" w:color="000000"/>
            </w:tcBorders>
          </w:tcPr>
          <w:p w14:paraId="7F31CBC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16 </w:t>
            </w:r>
          </w:p>
        </w:tc>
        <w:tc>
          <w:tcPr>
            <w:tcW w:w="3017" w:type="dxa"/>
            <w:tcBorders>
              <w:top w:val="single" w:sz="4" w:space="0" w:color="000000"/>
              <w:left w:val="single" w:sz="4" w:space="0" w:color="000000"/>
              <w:bottom w:val="single" w:sz="4" w:space="0" w:color="000000"/>
              <w:right w:val="single" w:sz="4" w:space="0" w:color="000000"/>
            </w:tcBorders>
          </w:tcPr>
          <w:p w14:paraId="3463370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33 </w:t>
            </w:r>
          </w:p>
        </w:tc>
        <w:tc>
          <w:tcPr>
            <w:tcW w:w="2056" w:type="dxa"/>
            <w:tcBorders>
              <w:top w:val="single" w:sz="4" w:space="0" w:color="000000"/>
              <w:left w:val="single" w:sz="4" w:space="0" w:color="000000"/>
              <w:bottom w:val="single" w:sz="4" w:space="0" w:color="000000"/>
              <w:right w:val="single" w:sz="4" w:space="0" w:color="000000"/>
            </w:tcBorders>
          </w:tcPr>
          <w:p w14:paraId="5D4402E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38 </w:t>
            </w:r>
          </w:p>
        </w:tc>
      </w:tr>
      <w:tr w:rsidR="00413174" w:rsidRPr="007C1F3C" w14:paraId="2BE87338"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78A9265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18 </w:t>
            </w:r>
          </w:p>
        </w:tc>
        <w:tc>
          <w:tcPr>
            <w:tcW w:w="3017" w:type="dxa"/>
            <w:tcBorders>
              <w:top w:val="single" w:sz="4" w:space="0" w:color="000000"/>
              <w:left w:val="single" w:sz="4" w:space="0" w:color="000000"/>
              <w:bottom w:val="single" w:sz="4" w:space="0" w:color="000000"/>
              <w:right w:val="single" w:sz="4" w:space="0" w:color="000000"/>
            </w:tcBorders>
          </w:tcPr>
          <w:p w14:paraId="0C30C20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34 </w:t>
            </w:r>
          </w:p>
        </w:tc>
        <w:tc>
          <w:tcPr>
            <w:tcW w:w="2056" w:type="dxa"/>
            <w:tcBorders>
              <w:top w:val="single" w:sz="4" w:space="0" w:color="000000"/>
              <w:left w:val="single" w:sz="4" w:space="0" w:color="000000"/>
              <w:bottom w:val="single" w:sz="4" w:space="0" w:color="000000"/>
              <w:right w:val="single" w:sz="4" w:space="0" w:color="000000"/>
            </w:tcBorders>
          </w:tcPr>
          <w:p w14:paraId="458F778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37 </w:t>
            </w:r>
          </w:p>
        </w:tc>
      </w:tr>
      <w:tr w:rsidR="00413174" w:rsidRPr="007C1F3C" w14:paraId="35E4DE97"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0F98FFA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 </w:t>
            </w:r>
          </w:p>
        </w:tc>
        <w:tc>
          <w:tcPr>
            <w:tcW w:w="3017" w:type="dxa"/>
            <w:tcBorders>
              <w:top w:val="single" w:sz="4" w:space="0" w:color="000000"/>
              <w:left w:val="single" w:sz="4" w:space="0" w:color="000000"/>
              <w:bottom w:val="single" w:sz="4" w:space="0" w:color="000000"/>
              <w:right w:val="single" w:sz="4" w:space="0" w:color="000000"/>
            </w:tcBorders>
          </w:tcPr>
          <w:p w14:paraId="7B93F75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2056" w:type="dxa"/>
            <w:tcBorders>
              <w:top w:val="single" w:sz="4" w:space="0" w:color="000000"/>
              <w:left w:val="single" w:sz="4" w:space="0" w:color="000000"/>
              <w:bottom w:val="single" w:sz="4" w:space="0" w:color="000000"/>
              <w:right w:val="single" w:sz="4" w:space="0" w:color="000000"/>
            </w:tcBorders>
          </w:tcPr>
          <w:p w14:paraId="7683B5D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36 </w:t>
            </w:r>
          </w:p>
        </w:tc>
      </w:tr>
      <w:tr w:rsidR="00413174" w:rsidRPr="007C1F3C" w14:paraId="4FFC4686"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83C11B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22  </w:t>
            </w:r>
          </w:p>
        </w:tc>
        <w:tc>
          <w:tcPr>
            <w:tcW w:w="3017" w:type="dxa"/>
            <w:tcBorders>
              <w:top w:val="single" w:sz="4" w:space="0" w:color="000000"/>
              <w:left w:val="single" w:sz="4" w:space="0" w:color="000000"/>
              <w:bottom w:val="single" w:sz="4" w:space="0" w:color="000000"/>
              <w:right w:val="single" w:sz="4" w:space="0" w:color="000000"/>
            </w:tcBorders>
          </w:tcPr>
          <w:p w14:paraId="2380383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36 </w:t>
            </w:r>
          </w:p>
        </w:tc>
        <w:tc>
          <w:tcPr>
            <w:tcW w:w="2056" w:type="dxa"/>
            <w:tcBorders>
              <w:top w:val="single" w:sz="4" w:space="0" w:color="000000"/>
              <w:left w:val="single" w:sz="4" w:space="0" w:color="000000"/>
              <w:bottom w:val="single" w:sz="4" w:space="0" w:color="000000"/>
              <w:right w:val="single" w:sz="4" w:space="0" w:color="000000"/>
            </w:tcBorders>
          </w:tcPr>
          <w:p w14:paraId="08F8E88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r>
      <w:tr w:rsidR="00413174" w:rsidRPr="007C1F3C" w14:paraId="5ABFFCCD" w14:textId="77777777" w:rsidTr="00A274BE">
        <w:trPr>
          <w:gridBefore w:val="1"/>
          <w:wBefore w:w="103" w:type="dxa"/>
          <w:trHeight w:val="267"/>
        </w:trPr>
        <w:tc>
          <w:tcPr>
            <w:tcW w:w="633" w:type="dxa"/>
            <w:tcBorders>
              <w:top w:val="nil"/>
              <w:left w:val="nil"/>
              <w:bottom w:val="nil"/>
              <w:right w:val="nil"/>
            </w:tcBorders>
          </w:tcPr>
          <w:p w14:paraId="1C2A5C3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2020AC8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2086BABD"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6BB6B162"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0767FEF6" w14:textId="77777777" w:rsidTr="00A274BE">
        <w:trPr>
          <w:gridBefore w:val="1"/>
          <w:wBefore w:w="103" w:type="dxa"/>
          <w:trHeight w:val="271"/>
        </w:trPr>
        <w:tc>
          <w:tcPr>
            <w:tcW w:w="633" w:type="dxa"/>
            <w:tcBorders>
              <w:top w:val="nil"/>
              <w:left w:val="nil"/>
              <w:bottom w:val="nil"/>
              <w:right w:val="nil"/>
            </w:tcBorders>
          </w:tcPr>
          <w:p w14:paraId="12523C96"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77EB007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4.6.1 </w:t>
            </w:r>
          </w:p>
        </w:tc>
        <w:tc>
          <w:tcPr>
            <w:tcW w:w="6557" w:type="dxa"/>
            <w:gridSpan w:val="4"/>
            <w:tcBorders>
              <w:top w:val="nil"/>
              <w:left w:val="nil"/>
              <w:bottom w:val="nil"/>
              <w:right w:val="nil"/>
            </w:tcBorders>
          </w:tcPr>
          <w:p w14:paraId="0D7E8585"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Draw a line graph to indicate the milk production of cow </w:t>
            </w:r>
            <w:r w:rsidRPr="007C1F3C">
              <w:rPr>
                <w:rFonts w:ascii="Arial" w:eastAsia="Arial" w:hAnsi="Arial" w:cs="Arial"/>
                <w:b/>
                <w:sz w:val="24"/>
                <w:szCs w:val="24"/>
              </w:rPr>
              <w:t>A</w:t>
            </w:r>
            <w:r w:rsidRPr="007C1F3C">
              <w:rPr>
                <w:rFonts w:ascii="Arial" w:hAnsi="Arial" w:cs="Arial"/>
                <w:sz w:val="24"/>
                <w:szCs w:val="24"/>
              </w:rPr>
              <w:t xml:space="preserve"> and cow </w:t>
            </w:r>
          </w:p>
        </w:tc>
        <w:tc>
          <w:tcPr>
            <w:tcW w:w="440" w:type="dxa"/>
            <w:tcBorders>
              <w:top w:val="nil"/>
              <w:left w:val="nil"/>
              <w:bottom w:val="nil"/>
              <w:right w:val="nil"/>
            </w:tcBorders>
          </w:tcPr>
          <w:p w14:paraId="49D4E528" w14:textId="77777777" w:rsidR="00413174" w:rsidRPr="007C1F3C" w:rsidRDefault="00413174" w:rsidP="00413174">
            <w:pPr>
              <w:spacing w:line="276" w:lineRule="auto"/>
              <w:rPr>
                <w:rFonts w:ascii="Arial" w:hAnsi="Arial" w:cs="Arial"/>
                <w:sz w:val="24"/>
                <w:szCs w:val="24"/>
              </w:rPr>
            </w:pPr>
          </w:p>
        </w:tc>
      </w:tr>
      <w:tr w:rsidR="00413174" w:rsidRPr="007C1F3C" w14:paraId="4D9CF1D4" w14:textId="77777777" w:rsidTr="00A274BE">
        <w:trPr>
          <w:gridBefore w:val="1"/>
          <w:wBefore w:w="103" w:type="dxa"/>
          <w:trHeight w:val="271"/>
        </w:trPr>
        <w:tc>
          <w:tcPr>
            <w:tcW w:w="633" w:type="dxa"/>
            <w:tcBorders>
              <w:top w:val="nil"/>
              <w:left w:val="nil"/>
              <w:bottom w:val="nil"/>
              <w:right w:val="nil"/>
            </w:tcBorders>
          </w:tcPr>
          <w:p w14:paraId="3BACC529" w14:textId="77777777" w:rsidR="00413174" w:rsidRPr="007C1F3C" w:rsidRDefault="00413174" w:rsidP="00413174">
            <w:pPr>
              <w:spacing w:line="276" w:lineRule="auto"/>
              <w:rPr>
                <w:rFonts w:ascii="Arial" w:hAnsi="Arial" w:cs="Arial"/>
                <w:sz w:val="24"/>
                <w:szCs w:val="24"/>
              </w:rPr>
            </w:pPr>
          </w:p>
        </w:tc>
        <w:tc>
          <w:tcPr>
            <w:tcW w:w="760" w:type="dxa"/>
            <w:tcBorders>
              <w:top w:val="nil"/>
              <w:left w:val="nil"/>
              <w:bottom w:val="nil"/>
              <w:right w:val="nil"/>
            </w:tcBorders>
          </w:tcPr>
          <w:p w14:paraId="6E148CA9" w14:textId="77777777" w:rsidR="00413174" w:rsidRPr="007C1F3C" w:rsidRDefault="00413174" w:rsidP="00413174">
            <w:pPr>
              <w:spacing w:line="276" w:lineRule="auto"/>
              <w:rPr>
                <w:rFonts w:ascii="Arial" w:hAnsi="Arial" w:cs="Arial"/>
                <w:sz w:val="24"/>
                <w:szCs w:val="24"/>
              </w:rPr>
            </w:pPr>
          </w:p>
        </w:tc>
        <w:tc>
          <w:tcPr>
            <w:tcW w:w="6557" w:type="dxa"/>
            <w:gridSpan w:val="4"/>
            <w:tcBorders>
              <w:top w:val="nil"/>
              <w:left w:val="nil"/>
              <w:bottom w:val="nil"/>
              <w:right w:val="nil"/>
            </w:tcBorders>
          </w:tcPr>
          <w:p w14:paraId="25651646"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b/>
                <w:sz w:val="24"/>
                <w:szCs w:val="24"/>
              </w:rPr>
              <w:t>B</w:t>
            </w:r>
            <w:r w:rsidRPr="007C1F3C">
              <w:rPr>
                <w:rFonts w:ascii="Arial" w:hAnsi="Arial" w:cs="Arial"/>
                <w:sz w:val="24"/>
                <w:szCs w:val="24"/>
              </w:rPr>
              <w:t xml:space="preserve"> over a 10 week period. </w:t>
            </w:r>
          </w:p>
        </w:tc>
        <w:tc>
          <w:tcPr>
            <w:tcW w:w="440" w:type="dxa"/>
            <w:tcBorders>
              <w:top w:val="nil"/>
              <w:left w:val="nil"/>
              <w:bottom w:val="nil"/>
              <w:right w:val="nil"/>
            </w:tcBorders>
          </w:tcPr>
          <w:p w14:paraId="32143E0B" w14:textId="77777777" w:rsidR="00413174" w:rsidRPr="007C1F3C" w:rsidRDefault="00413174" w:rsidP="00413174">
            <w:pPr>
              <w:spacing w:line="276" w:lineRule="auto"/>
              <w:ind w:left="134"/>
              <w:rPr>
                <w:rFonts w:ascii="Arial" w:hAnsi="Arial" w:cs="Arial"/>
                <w:sz w:val="24"/>
                <w:szCs w:val="24"/>
              </w:rPr>
            </w:pPr>
            <w:r w:rsidRPr="007C1F3C">
              <w:rPr>
                <w:rFonts w:ascii="Arial" w:hAnsi="Arial" w:cs="Arial"/>
                <w:sz w:val="24"/>
                <w:szCs w:val="24"/>
              </w:rPr>
              <w:t xml:space="preserve">(5) </w:t>
            </w:r>
          </w:p>
        </w:tc>
      </w:tr>
      <w:tr w:rsidR="00413174" w:rsidRPr="007C1F3C" w14:paraId="52CFBC1A" w14:textId="77777777" w:rsidTr="00A274BE">
        <w:trPr>
          <w:gridBefore w:val="1"/>
          <w:wBefore w:w="103" w:type="dxa"/>
          <w:trHeight w:val="271"/>
        </w:trPr>
        <w:tc>
          <w:tcPr>
            <w:tcW w:w="633" w:type="dxa"/>
            <w:tcBorders>
              <w:top w:val="nil"/>
              <w:left w:val="nil"/>
              <w:bottom w:val="nil"/>
              <w:right w:val="nil"/>
            </w:tcBorders>
          </w:tcPr>
          <w:p w14:paraId="18F636F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38A6AF17"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6D97E2A4"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76DE8CE2"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53B7D457" w14:textId="77777777" w:rsidTr="00A274BE">
        <w:trPr>
          <w:gridBefore w:val="1"/>
          <w:wBefore w:w="103" w:type="dxa"/>
          <w:trHeight w:val="271"/>
        </w:trPr>
        <w:tc>
          <w:tcPr>
            <w:tcW w:w="633" w:type="dxa"/>
            <w:tcBorders>
              <w:top w:val="nil"/>
              <w:left w:val="nil"/>
              <w:bottom w:val="nil"/>
              <w:right w:val="nil"/>
            </w:tcBorders>
          </w:tcPr>
          <w:p w14:paraId="067010F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1448375E"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4.6.2 </w:t>
            </w:r>
          </w:p>
        </w:tc>
        <w:tc>
          <w:tcPr>
            <w:tcW w:w="6557" w:type="dxa"/>
            <w:gridSpan w:val="4"/>
            <w:tcBorders>
              <w:top w:val="nil"/>
              <w:left w:val="nil"/>
              <w:bottom w:val="nil"/>
              <w:right w:val="nil"/>
            </w:tcBorders>
          </w:tcPr>
          <w:p w14:paraId="3180BDE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Identify a cow with mastitis. </w:t>
            </w:r>
          </w:p>
        </w:tc>
        <w:tc>
          <w:tcPr>
            <w:tcW w:w="440" w:type="dxa"/>
            <w:tcBorders>
              <w:top w:val="nil"/>
              <w:left w:val="nil"/>
              <w:bottom w:val="nil"/>
              <w:right w:val="nil"/>
            </w:tcBorders>
          </w:tcPr>
          <w:p w14:paraId="33014B70" w14:textId="77777777" w:rsidR="00413174" w:rsidRPr="007C1F3C" w:rsidRDefault="00413174" w:rsidP="00413174">
            <w:pPr>
              <w:spacing w:line="276" w:lineRule="auto"/>
              <w:ind w:left="134"/>
              <w:rPr>
                <w:rFonts w:ascii="Arial" w:hAnsi="Arial" w:cs="Arial"/>
                <w:sz w:val="24"/>
                <w:szCs w:val="24"/>
              </w:rPr>
            </w:pPr>
            <w:r w:rsidRPr="007C1F3C">
              <w:rPr>
                <w:rFonts w:ascii="Arial" w:hAnsi="Arial" w:cs="Arial"/>
                <w:sz w:val="24"/>
                <w:szCs w:val="24"/>
              </w:rPr>
              <w:t xml:space="preserve">(1) </w:t>
            </w:r>
          </w:p>
        </w:tc>
      </w:tr>
      <w:tr w:rsidR="00413174" w:rsidRPr="007C1F3C" w14:paraId="32AAE374" w14:textId="77777777" w:rsidTr="00A274BE">
        <w:trPr>
          <w:gridBefore w:val="1"/>
          <w:wBefore w:w="103" w:type="dxa"/>
          <w:trHeight w:val="271"/>
        </w:trPr>
        <w:tc>
          <w:tcPr>
            <w:tcW w:w="633" w:type="dxa"/>
            <w:tcBorders>
              <w:top w:val="nil"/>
              <w:left w:val="nil"/>
              <w:bottom w:val="nil"/>
              <w:right w:val="nil"/>
            </w:tcBorders>
          </w:tcPr>
          <w:p w14:paraId="4E59E07A"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69057E1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12C3F78E"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02FCADF9"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2880ED61" w14:textId="77777777" w:rsidTr="00A274BE">
        <w:trPr>
          <w:gridBefore w:val="1"/>
          <w:wBefore w:w="103" w:type="dxa"/>
          <w:trHeight w:val="271"/>
        </w:trPr>
        <w:tc>
          <w:tcPr>
            <w:tcW w:w="633" w:type="dxa"/>
            <w:tcBorders>
              <w:top w:val="nil"/>
              <w:left w:val="nil"/>
              <w:bottom w:val="nil"/>
              <w:right w:val="nil"/>
            </w:tcBorders>
          </w:tcPr>
          <w:p w14:paraId="60E4A33F"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3E578B04"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4.6.3 </w:t>
            </w:r>
          </w:p>
        </w:tc>
        <w:tc>
          <w:tcPr>
            <w:tcW w:w="6557" w:type="dxa"/>
            <w:gridSpan w:val="4"/>
            <w:tcBorders>
              <w:top w:val="nil"/>
              <w:left w:val="nil"/>
              <w:bottom w:val="nil"/>
              <w:right w:val="nil"/>
            </w:tcBorders>
          </w:tcPr>
          <w:p w14:paraId="3F7CFE35"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Give a reason for your answer in QUESTION 4.6.2. </w:t>
            </w:r>
          </w:p>
        </w:tc>
        <w:tc>
          <w:tcPr>
            <w:tcW w:w="440" w:type="dxa"/>
            <w:tcBorders>
              <w:top w:val="nil"/>
              <w:left w:val="nil"/>
              <w:bottom w:val="nil"/>
              <w:right w:val="nil"/>
            </w:tcBorders>
          </w:tcPr>
          <w:p w14:paraId="3931045B" w14:textId="77777777" w:rsidR="00413174" w:rsidRPr="007C1F3C" w:rsidRDefault="00413174" w:rsidP="00413174">
            <w:pPr>
              <w:spacing w:line="276" w:lineRule="auto"/>
              <w:ind w:left="134"/>
              <w:rPr>
                <w:rFonts w:ascii="Arial" w:hAnsi="Arial" w:cs="Arial"/>
                <w:sz w:val="24"/>
                <w:szCs w:val="24"/>
              </w:rPr>
            </w:pPr>
            <w:r w:rsidRPr="007C1F3C">
              <w:rPr>
                <w:rFonts w:ascii="Arial" w:hAnsi="Arial" w:cs="Arial"/>
                <w:sz w:val="24"/>
                <w:szCs w:val="24"/>
              </w:rPr>
              <w:t xml:space="preserve">(2) </w:t>
            </w:r>
          </w:p>
        </w:tc>
      </w:tr>
      <w:tr w:rsidR="00413174" w:rsidRPr="007C1F3C" w14:paraId="41BE6D1D" w14:textId="77777777" w:rsidTr="00A274BE">
        <w:trPr>
          <w:gridBefore w:val="1"/>
          <w:wBefore w:w="103" w:type="dxa"/>
          <w:trHeight w:val="272"/>
        </w:trPr>
        <w:tc>
          <w:tcPr>
            <w:tcW w:w="633" w:type="dxa"/>
            <w:tcBorders>
              <w:top w:val="nil"/>
              <w:left w:val="nil"/>
              <w:bottom w:val="nil"/>
              <w:right w:val="nil"/>
            </w:tcBorders>
          </w:tcPr>
          <w:p w14:paraId="751F5F4D"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4F980E9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1774E6B7"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7AC3B9DE" w14:textId="77777777" w:rsidR="00413174" w:rsidRPr="007C1F3C" w:rsidRDefault="00413174" w:rsidP="00413174">
            <w:pPr>
              <w:spacing w:line="276" w:lineRule="auto"/>
              <w:jc w:val="both"/>
              <w:rPr>
                <w:rFonts w:ascii="Arial" w:hAnsi="Arial" w:cs="Arial"/>
                <w:sz w:val="24"/>
                <w:szCs w:val="24"/>
              </w:rPr>
            </w:pPr>
            <w:r w:rsidRPr="007C1F3C">
              <w:rPr>
                <w:rFonts w:ascii="Arial" w:eastAsia="Arial" w:hAnsi="Arial" w:cs="Arial"/>
                <w:b/>
                <w:sz w:val="24"/>
                <w:szCs w:val="24"/>
              </w:rPr>
              <w:t xml:space="preserve">[35] </w:t>
            </w:r>
          </w:p>
        </w:tc>
      </w:tr>
    </w:tbl>
    <w:p w14:paraId="7216EB46" w14:textId="77777777" w:rsidR="00A274BE" w:rsidRDefault="00A274BE" w:rsidP="00413174">
      <w:pPr>
        <w:pStyle w:val="NoSpacing"/>
        <w:rPr>
          <w:rFonts w:ascii="Arial" w:hAnsi="Arial" w:cs="Arial"/>
          <w:b/>
          <w:sz w:val="24"/>
          <w:szCs w:val="24"/>
        </w:rPr>
      </w:pPr>
    </w:p>
    <w:p w14:paraId="052E4DC1" w14:textId="3BF99D5E" w:rsidR="00413174" w:rsidRDefault="00413174" w:rsidP="00413174">
      <w:pPr>
        <w:pStyle w:val="NoSpacing"/>
        <w:rPr>
          <w:rFonts w:ascii="Arial" w:hAnsi="Arial" w:cs="Arial"/>
          <w:b/>
          <w:sz w:val="24"/>
          <w:szCs w:val="24"/>
        </w:rPr>
      </w:pPr>
      <w:r w:rsidRPr="009C7BF0">
        <w:rPr>
          <w:rFonts w:ascii="Arial" w:hAnsi="Arial" w:cs="Arial"/>
          <w:b/>
          <w:sz w:val="24"/>
          <w:szCs w:val="24"/>
        </w:rPr>
        <w:t xml:space="preserve">SECTION </w:t>
      </w:r>
      <w:r>
        <w:rPr>
          <w:rFonts w:ascii="Arial" w:hAnsi="Arial" w:cs="Arial"/>
          <w:b/>
          <w:sz w:val="24"/>
          <w:szCs w:val="24"/>
        </w:rPr>
        <w:t>A</w:t>
      </w:r>
    </w:p>
    <w:p w14:paraId="5C69A626" w14:textId="77777777" w:rsidR="00413174" w:rsidRPr="009C7BF0" w:rsidRDefault="00413174" w:rsidP="00413174">
      <w:pPr>
        <w:pStyle w:val="NoSpacing"/>
        <w:rPr>
          <w:rFonts w:ascii="Arial" w:hAnsi="Arial" w:cs="Arial"/>
          <w:b/>
          <w:sz w:val="24"/>
          <w:szCs w:val="24"/>
        </w:rPr>
      </w:pPr>
    </w:p>
    <w:p w14:paraId="5C17F31E" w14:textId="77777777" w:rsidR="00413174" w:rsidRDefault="00413174" w:rsidP="00413174">
      <w:pPr>
        <w:pStyle w:val="NoSpacing"/>
        <w:rPr>
          <w:rFonts w:ascii="Arial" w:hAnsi="Arial" w:cs="Arial"/>
          <w:b/>
          <w:sz w:val="24"/>
          <w:szCs w:val="24"/>
        </w:rPr>
      </w:pPr>
      <w:r w:rsidRPr="009C7BF0">
        <w:rPr>
          <w:rFonts w:ascii="Arial" w:hAnsi="Arial" w:cs="Arial"/>
          <w:b/>
          <w:sz w:val="24"/>
          <w:szCs w:val="24"/>
        </w:rPr>
        <w:tab/>
        <w:t>QUESTION 1</w:t>
      </w:r>
    </w:p>
    <w:p w14:paraId="1DD6B4A5" w14:textId="77777777" w:rsidR="00413174" w:rsidRPr="009C7BF0" w:rsidRDefault="00413174" w:rsidP="00413174">
      <w:pPr>
        <w:pStyle w:val="NoSpacing"/>
        <w:rPr>
          <w:rFonts w:ascii="Arial" w:hAnsi="Arial" w:cs="Arial"/>
          <w:b/>
          <w:sz w:val="24"/>
          <w:szCs w:val="24"/>
        </w:rPr>
      </w:pPr>
    </w:p>
    <w:p w14:paraId="50DCE340" w14:textId="77777777" w:rsidR="00413174" w:rsidRDefault="00413174" w:rsidP="00413174">
      <w:pPr>
        <w:pStyle w:val="NoSpacing"/>
        <w:rPr>
          <w:rFonts w:ascii="Arial" w:hAnsi="Arial" w:cs="Arial"/>
          <w:b/>
          <w:sz w:val="24"/>
          <w:szCs w:val="24"/>
        </w:rPr>
      </w:pPr>
      <w:r>
        <w:rPr>
          <w:rFonts w:ascii="Arial" w:hAnsi="Arial" w:cs="Arial"/>
          <w:b/>
          <w:sz w:val="24"/>
          <w:szCs w:val="24"/>
        </w:rPr>
        <w:tab/>
        <w:t>PRODUCTION</w:t>
      </w:r>
      <w:r w:rsidRPr="009C7BF0">
        <w:rPr>
          <w:rFonts w:ascii="Arial" w:hAnsi="Arial" w:cs="Arial"/>
          <w:b/>
          <w:sz w:val="24"/>
          <w:szCs w:val="24"/>
        </w:rPr>
        <w:t xml:space="preserve"> FACTORS</w:t>
      </w:r>
    </w:p>
    <w:p w14:paraId="4506E8C3" w14:textId="77777777" w:rsidR="00413174" w:rsidRPr="009C7BF0" w:rsidRDefault="00413174" w:rsidP="00413174">
      <w:pPr>
        <w:pStyle w:val="NoSpacing"/>
        <w:rPr>
          <w:rFonts w:ascii="Arial" w:hAnsi="Arial" w:cs="Arial"/>
          <w:b/>
          <w:sz w:val="24"/>
          <w:szCs w:val="24"/>
        </w:rPr>
      </w:pPr>
    </w:p>
    <w:p w14:paraId="351C6ADD" w14:textId="77777777" w:rsidR="00413174" w:rsidRPr="0058080A" w:rsidRDefault="00413174" w:rsidP="00413174">
      <w:pPr>
        <w:pStyle w:val="NoSpacing"/>
        <w:ind w:left="720" w:hanging="720"/>
        <w:rPr>
          <w:rFonts w:ascii="Arial" w:hAnsi="Arial" w:cs="Arial"/>
          <w:b/>
          <w:sz w:val="24"/>
          <w:szCs w:val="24"/>
        </w:rPr>
      </w:pPr>
      <w:r>
        <w:rPr>
          <w:rFonts w:ascii="Arial" w:hAnsi="Arial" w:cs="Arial"/>
          <w:b/>
          <w:sz w:val="24"/>
          <w:szCs w:val="24"/>
        </w:rPr>
        <w:t>1.1</w:t>
      </w:r>
      <w:r>
        <w:rPr>
          <w:rFonts w:ascii="Arial" w:hAnsi="Arial" w:cs="Arial"/>
          <w:b/>
          <w:sz w:val="24"/>
          <w:szCs w:val="24"/>
        </w:rPr>
        <w:tab/>
        <w:t>Various options are provided as possible answers to the following questions. Choose the answer and write only the letter (A-D) next to the question number in the ANSWER BOOK.</w:t>
      </w:r>
    </w:p>
    <w:p w14:paraId="1E3C7AF3" w14:textId="77777777" w:rsidR="00413174" w:rsidRDefault="00413174" w:rsidP="00413174">
      <w:pPr>
        <w:pStyle w:val="NoSpacing"/>
        <w:ind w:left="720" w:hanging="720"/>
        <w:rPr>
          <w:rFonts w:ascii="Arial" w:hAnsi="Arial" w:cs="Arial"/>
          <w:sz w:val="24"/>
          <w:szCs w:val="24"/>
        </w:rPr>
      </w:pPr>
    </w:p>
    <w:p w14:paraId="11458DE1"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 xml:space="preserve">Credit obtained and retained over a period of less than two </w:t>
      </w:r>
      <w:r>
        <w:rPr>
          <w:rFonts w:ascii="Arial" w:hAnsi="Arial" w:cs="Arial"/>
          <w:sz w:val="24"/>
          <w:szCs w:val="24"/>
        </w:rPr>
        <w:t>years is known as … term credit</w:t>
      </w:r>
      <w:r w:rsidRPr="009C7BF0">
        <w:rPr>
          <w:rFonts w:ascii="Arial" w:hAnsi="Arial" w:cs="Arial"/>
          <w:sz w:val="24"/>
          <w:szCs w:val="24"/>
        </w:rPr>
        <w:t>.</w:t>
      </w:r>
    </w:p>
    <w:p w14:paraId="34609CCC" w14:textId="77777777" w:rsidR="00413174" w:rsidRPr="00290B83" w:rsidRDefault="00413174" w:rsidP="00413174">
      <w:pPr>
        <w:pStyle w:val="NoSpacing"/>
        <w:ind w:left="720"/>
        <w:rPr>
          <w:rFonts w:ascii="Arial" w:hAnsi="Arial" w:cs="Arial"/>
          <w:sz w:val="24"/>
          <w:szCs w:val="24"/>
        </w:rPr>
      </w:pPr>
    </w:p>
    <w:p w14:paraId="796C1074"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A</w:t>
      </w:r>
      <w:r w:rsidRPr="009C7BF0">
        <w:rPr>
          <w:rFonts w:ascii="Arial" w:hAnsi="Arial" w:cs="Arial"/>
          <w:sz w:val="24"/>
          <w:szCs w:val="24"/>
        </w:rPr>
        <w:tab/>
        <w:t>long</w:t>
      </w:r>
    </w:p>
    <w:p w14:paraId="41C023E2"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B</w:t>
      </w:r>
      <w:r w:rsidRPr="009C7BF0">
        <w:rPr>
          <w:rFonts w:ascii="Arial" w:hAnsi="Arial" w:cs="Arial"/>
          <w:sz w:val="24"/>
          <w:szCs w:val="24"/>
        </w:rPr>
        <w:tab/>
        <w:t>short</w:t>
      </w:r>
    </w:p>
    <w:p w14:paraId="032D64C1"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w:t>
      </w:r>
      <w:r w:rsidRPr="009C7BF0">
        <w:rPr>
          <w:rFonts w:ascii="Arial" w:hAnsi="Arial" w:cs="Arial"/>
          <w:sz w:val="24"/>
          <w:szCs w:val="24"/>
        </w:rPr>
        <w:tab/>
        <w:t>medium</w:t>
      </w:r>
    </w:p>
    <w:p w14:paraId="7F7EF6CF"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sidRPr="009C7BF0">
        <w:rPr>
          <w:rFonts w:ascii="Arial" w:hAnsi="Arial" w:cs="Arial"/>
          <w:sz w:val="24"/>
          <w:szCs w:val="24"/>
        </w:rPr>
        <w:tab/>
        <w:t>short to medium</w:t>
      </w:r>
    </w:p>
    <w:p w14:paraId="44CF53F8" w14:textId="77777777" w:rsidR="00413174" w:rsidRPr="009C7BF0" w:rsidRDefault="00413174" w:rsidP="00413174">
      <w:pPr>
        <w:pStyle w:val="NoSpacing"/>
        <w:ind w:firstLine="720"/>
        <w:rPr>
          <w:rFonts w:ascii="Arial" w:hAnsi="Arial" w:cs="Arial"/>
          <w:sz w:val="24"/>
          <w:szCs w:val="24"/>
        </w:rPr>
      </w:pPr>
    </w:p>
    <w:p w14:paraId="60D529BB"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Any human endeavor, either physical or mental that is performed in the expectation of remuneration is …</w:t>
      </w:r>
    </w:p>
    <w:p w14:paraId="6CAEE690" w14:textId="77777777" w:rsidR="00413174" w:rsidRPr="009C7BF0" w:rsidRDefault="00413174" w:rsidP="00413174">
      <w:pPr>
        <w:pStyle w:val="NoSpacing"/>
        <w:ind w:left="720"/>
        <w:rPr>
          <w:rFonts w:ascii="Arial" w:hAnsi="Arial" w:cs="Arial"/>
          <w:sz w:val="24"/>
          <w:szCs w:val="24"/>
        </w:rPr>
      </w:pPr>
    </w:p>
    <w:p w14:paraId="0CD0174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capital</w:t>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p>
    <w:p w14:paraId="2619C71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labour</w:t>
      </w:r>
    </w:p>
    <w:p w14:paraId="45F7EEC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salary</w:t>
      </w:r>
    </w:p>
    <w:p w14:paraId="539073A7"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leave</w:t>
      </w:r>
    </w:p>
    <w:p w14:paraId="67B1B751" w14:textId="77777777" w:rsidR="00413174" w:rsidRPr="009C7BF0" w:rsidRDefault="00413174" w:rsidP="00413174">
      <w:pPr>
        <w:pStyle w:val="NoSpacing"/>
        <w:rPr>
          <w:rFonts w:ascii="Arial" w:hAnsi="Arial" w:cs="Arial"/>
          <w:sz w:val="24"/>
          <w:szCs w:val="24"/>
        </w:rPr>
      </w:pPr>
    </w:p>
    <w:p w14:paraId="27D27C9D"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lastRenderedPageBreak/>
        <w:t>An increase in input on land does not bring a proportionate increase in yield; the statement is associated with the following characteristic on land:</w:t>
      </w:r>
    </w:p>
    <w:p w14:paraId="510352E0" w14:textId="77777777" w:rsidR="00413174" w:rsidRPr="009C7BF0" w:rsidRDefault="00413174" w:rsidP="00413174">
      <w:pPr>
        <w:pStyle w:val="NoSpacing"/>
        <w:ind w:left="720"/>
        <w:rPr>
          <w:rFonts w:ascii="Arial" w:hAnsi="Arial" w:cs="Arial"/>
          <w:sz w:val="24"/>
          <w:szCs w:val="24"/>
        </w:rPr>
      </w:pPr>
    </w:p>
    <w:p w14:paraId="078F2BED"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A</w:t>
      </w:r>
      <w:r w:rsidRPr="009C7BF0">
        <w:rPr>
          <w:rFonts w:ascii="Arial" w:hAnsi="Arial" w:cs="Arial"/>
          <w:sz w:val="24"/>
          <w:szCs w:val="24"/>
        </w:rPr>
        <w:tab/>
        <w:t>land is durable</w:t>
      </w:r>
    </w:p>
    <w:p w14:paraId="1A94E0B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land is indestructible</w:t>
      </w:r>
    </w:p>
    <w:p w14:paraId="5C7CA59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land is restricted</w:t>
      </w:r>
    </w:p>
    <w:p w14:paraId="34EA648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land is subject to the law of diminishing returns</w:t>
      </w:r>
    </w:p>
    <w:p w14:paraId="1F1F8FD9" w14:textId="77777777" w:rsidR="00413174" w:rsidRPr="009C7BF0" w:rsidRDefault="00413174" w:rsidP="00413174">
      <w:pPr>
        <w:pStyle w:val="NoSpacing"/>
        <w:rPr>
          <w:rFonts w:ascii="Arial" w:hAnsi="Arial" w:cs="Arial"/>
          <w:sz w:val="24"/>
          <w:szCs w:val="24"/>
        </w:rPr>
      </w:pPr>
    </w:p>
    <w:p w14:paraId="18DE3487"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Money paid into farmers bank account and then withdrawn is known as the … of farming business.</w:t>
      </w:r>
    </w:p>
    <w:p w14:paraId="1F91D777" w14:textId="77777777" w:rsidR="00413174" w:rsidRPr="009C7BF0" w:rsidRDefault="00413174" w:rsidP="00413174">
      <w:pPr>
        <w:pStyle w:val="NoSpacing"/>
        <w:ind w:left="720"/>
        <w:rPr>
          <w:rFonts w:ascii="Arial" w:hAnsi="Arial" w:cs="Arial"/>
          <w:sz w:val="24"/>
          <w:szCs w:val="24"/>
        </w:rPr>
      </w:pPr>
    </w:p>
    <w:p w14:paraId="3903C17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budget</w:t>
      </w:r>
    </w:p>
    <w:p w14:paraId="6021551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cash flow</w:t>
      </w:r>
    </w:p>
    <w:p w14:paraId="79C9ED9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assets</w:t>
      </w:r>
    </w:p>
    <w:p w14:paraId="52AC36A2"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overdraft</w:t>
      </w:r>
    </w:p>
    <w:p w14:paraId="33B8C609" w14:textId="77777777" w:rsidR="00413174" w:rsidRDefault="00413174" w:rsidP="00413174">
      <w:pPr>
        <w:pStyle w:val="NoSpacing"/>
        <w:rPr>
          <w:rFonts w:ascii="Arial" w:hAnsi="Arial" w:cs="Arial"/>
          <w:sz w:val="24"/>
          <w:szCs w:val="24"/>
        </w:rPr>
      </w:pPr>
    </w:p>
    <w:p w14:paraId="5292114C" w14:textId="77777777" w:rsidR="00413174" w:rsidRDefault="00413174" w:rsidP="00413174">
      <w:pPr>
        <w:pStyle w:val="NoSpacing"/>
        <w:rPr>
          <w:rFonts w:ascii="Arial" w:hAnsi="Arial" w:cs="Arial"/>
          <w:sz w:val="24"/>
          <w:szCs w:val="24"/>
        </w:rPr>
      </w:pPr>
    </w:p>
    <w:p w14:paraId="7F13A65C"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The economic characteristic of land which values and guides the type of crop to be cultivated:</w:t>
      </w:r>
    </w:p>
    <w:p w14:paraId="2FE217B3" w14:textId="77777777" w:rsidR="00413174" w:rsidRPr="009C7BF0" w:rsidRDefault="00413174" w:rsidP="00413174">
      <w:pPr>
        <w:pStyle w:val="NoSpacing"/>
        <w:ind w:left="720"/>
        <w:rPr>
          <w:rFonts w:ascii="Arial" w:hAnsi="Arial" w:cs="Arial"/>
          <w:sz w:val="24"/>
          <w:szCs w:val="24"/>
        </w:rPr>
      </w:pPr>
    </w:p>
    <w:p w14:paraId="0FB406A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land is subject to the law of diminishing returns</w:t>
      </w:r>
    </w:p>
    <w:p w14:paraId="0870A36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B</w:t>
      </w:r>
      <w:r>
        <w:rPr>
          <w:rFonts w:ascii="Arial" w:hAnsi="Arial" w:cs="Arial"/>
          <w:sz w:val="24"/>
          <w:szCs w:val="24"/>
        </w:rPr>
        <w:tab/>
        <w:t>Restrictedness</w:t>
      </w:r>
    </w:p>
    <w:p w14:paraId="643901E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land appreciates</w:t>
      </w:r>
    </w:p>
    <w:p w14:paraId="7A0BCFB0"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land is durable</w:t>
      </w:r>
    </w:p>
    <w:p w14:paraId="322B970A" w14:textId="77777777" w:rsidR="00413174" w:rsidRPr="009C7BF0" w:rsidRDefault="00413174" w:rsidP="00413174">
      <w:pPr>
        <w:pStyle w:val="NoSpacing"/>
        <w:rPr>
          <w:rFonts w:ascii="Arial" w:hAnsi="Arial" w:cs="Arial"/>
          <w:sz w:val="24"/>
          <w:szCs w:val="24"/>
        </w:rPr>
      </w:pPr>
    </w:p>
    <w:p w14:paraId="4D4E1719"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Which of the following is NOT an example of labour legislation?</w:t>
      </w:r>
    </w:p>
    <w:p w14:paraId="47D90A53" w14:textId="77777777" w:rsidR="00413174" w:rsidRPr="009C7BF0" w:rsidRDefault="00413174" w:rsidP="00413174">
      <w:pPr>
        <w:pStyle w:val="NoSpacing"/>
        <w:ind w:left="720"/>
        <w:rPr>
          <w:rFonts w:ascii="Arial" w:hAnsi="Arial" w:cs="Arial"/>
          <w:sz w:val="24"/>
          <w:szCs w:val="24"/>
        </w:rPr>
      </w:pPr>
    </w:p>
    <w:p w14:paraId="6C6DEFB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Labour Relations Act</w:t>
      </w:r>
    </w:p>
    <w:p w14:paraId="5092FA7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Basic Conditions of Employment Act</w:t>
      </w:r>
    </w:p>
    <w:p w14:paraId="31A00BD6"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Occupational Health and Safety Act</w:t>
      </w:r>
    </w:p>
    <w:p w14:paraId="63F2F1B3"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Basic Condition of Unemployment Act</w:t>
      </w:r>
    </w:p>
    <w:p w14:paraId="7A2F3B83" w14:textId="77777777" w:rsidR="00413174" w:rsidRPr="009C7BF0" w:rsidRDefault="00413174" w:rsidP="00413174">
      <w:pPr>
        <w:pStyle w:val="NoSpacing"/>
        <w:rPr>
          <w:rFonts w:ascii="Arial" w:hAnsi="Arial" w:cs="Arial"/>
          <w:sz w:val="24"/>
          <w:szCs w:val="24"/>
        </w:rPr>
      </w:pPr>
    </w:p>
    <w:p w14:paraId="010B087B"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Farm workers who work ordinary hours set by the farming sector such as foreman and tractor driver are regarded as …</w:t>
      </w:r>
    </w:p>
    <w:p w14:paraId="1F50FBC7" w14:textId="77777777" w:rsidR="00413174" w:rsidRPr="009C7BF0" w:rsidRDefault="00413174" w:rsidP="00413174">
      <w:pPr>
        <w:pStyle w:val="NoSpacing"/>
        <w:ind w:left="720"/>
        <w:rPr>
          <w:rFonts w:ascii="Arial" w:hAnsi="Arial" w:cs="Arial"/>
          <w:sz w:val="24"/>
          <w:szCs w:val="24"/>
        </w:rPr>
      </w:pPr>
    </w:p>
    <w:p w14:paraId="00D7B16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casual worker</w:t>
      </w:r>
    </w:p>
    <w:p w14:paraId="6DBD6C8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permanent worker</w:t>
      </w:r>
    </w:p>
    <w:p w14:paraId="16FA8B9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seasonal worker</w:t>
      </w:r>
    </w:p>
    <w:p w14:paraId="24CB1C1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temporal worker</w:t>
      </w:r>
    </w:p>
    <w:p w14:paraId="1F027E12" w14:textId="77777777" w:rsidR="00413174" w:rsidRPr="009C7BF0" w:rsidRDefault="00413174" w:rsidP="00413174">
      <w:pPr>
        <w:pStyle w:val="NoSpacing"/>
        <w:rPr>
          <w:rFonts w:ascii="Arial" w:hAnsi="Arial" w:cs="Arial"/>
          <w:sz w:val="24"/>
          <w:szCs w:val="24"/>
        </w:rPr>
      </w:pPr>
    </w:p>
    <w:p w14:paraId="3DAB43D8" w14:textId="77777777" w:rsidR="00413174" w:rsidRPr="009C7BF0" w:rsidRDefault="00413174" w:rsidP="00413174">
      <w:pPr>
        <w:pStyle w:val="NoSpacing"/>
        <w:ind w:left="720" w:hanging="720"/>
        <w:rPr>
          <w:rFonts w:ascii="Arial" w:hAnsi="Arial" w:cs="Arial"/>
          <w:sz w:val="24"/>
          <w:szCs w:val="24"/>
        </w:rPr>
      </w:pPr>
      <w:r w:rsidRPr="009C7BF0">
        <w:rPr>
          <w:rFonts w:ascii="Arial" w:hAnsi="Arial" w:cs="Arial"/>
          <w:sz w:val="24"/>
          <w:szCs w:val="24"/>
        </w:rPr>
        <w:t>1.1.8</w:t>
      </w:r>
      <w:r w:rsidRPr="009C7BF0">
        <w:rPr>
          <w:rFonts w:ascii="Arial" w:hAnsi="Arial" w:cs="Arial"/>
          <w:sz w:val="24"/>
          <w:szCs w:val="24"/>
        </w:rPr>
        <w:tab/>
        <w:t>The characteristic of land which makes it to be regarded as a safe investment is its …</w:t>
      </w:r>
    </w:p>
    <w:p w14:paraId="6E567DF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susceptibility of law of diminishing returns</w:t>
      </w:r>
    </w:p>
    <w:p w14:paraId="072C994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restrictedness</w:t>
      </w:r>
    </w:p>
    <w:p w14:paraId="54FFD83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variation in production potential</w:t>
      </w:r>
    </w:p>
    <w:p w14:paraId="7617412C"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durability</w:t>
      </w:r>
    </w:p>
    <w:p w14:paraId="752C2AD8" w14:textId="77777777" w:rsidR="00413174" w:rsidRPr="009C7BF0" w:rsidRDefault="00413174" w:rsidP="00413174">
      <w:pPr>
        <w:pStyle w:val="NoSpacing"/>
        <w:rPr>
          <w:rFonts w:ascii="Arial" w:hAnsi="Arial" w:cs="Arial"/>
          <w:sz w:val="24"/>
          <w:szCs w:val="24"/>
        </w:rPr>
      </w:pPr>
    </w:p>
    <w:p w14:paraId="3A749608" w14:textId="77777777" w:rsidR="00413174" w:rsidRDefault="00413174" w:rsidP="00A65AB8">
      <w:pPr>
        <w:pStyle w:val="NoSpacing"/>
        <w:numPr>
          <w:ilvl w:val="2"/>
          <w:numId w:val="174"/>
        </w:numPr>
        <w:rPr>
          <w:rFonts w:ascii="Arial" w:hAnsi="Arial" w:cs="Arial"/>
          <w:sz w:val="24"/>
          <w:szCs w:val="24"/>
        </w:rPr>
      </w:pPr>
      <w:r w:rsidRPr="009C7BF0">
        <w:rPr>
          <w:rFonts w:ascii="Arial" w:hAnsi="Arial" w:cs="Arial"/>
          <w:sz w:val="24"/>
          <w:szCs w:val="24"/>
        </w:rPr>
        <w:t>One of the following is NOT a form of capital</w:t>
      </w:r>
      <w:r>
        <w:rPr>
          <w:rFonts w:ascii="Arial" w:hAnsi="Arial" w:cs="Arial"/>
          <w:sz w:val="24"/>
          <w:szCs w:val="24"/>
        </w:rPr>
        <w:t>.</w:t>
      </w:r>
    </w:p>
    <w:p w14:paraId="25AC8A99" w14:textId="77777777" w:rsidR="00413174" w:rsidRPr="009C7BF0" w:rsidRDefault="00413174" w:rsidP="00413174">
      <w:pPr>
        <w:pStyle w:val="NoSpacing"/>
        <w:ind w:left="720"/>
        <w:rPr>
          <w:rFonts w:ascii="Arial" w:hAnsi="Arial" w:cs="Arial"/>
          <w:sz w:val="24"/>
          <w:szCs w:val="24"/>
        </w:rPr>
      </w:pPr>
    </w:p>
    <w:p w14:paraId="674DD35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fixed capital</w:t>
      </w:r>
    </w:p>
    <w:p w14:paraId="2FB0AC0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lastRenderedPageBreak/>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working capital</w:t>
      </w:r>
    </w:p>
    <w:p w14:paraId="27C588E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product capital</w:t>
      </w:r>
    </w:p>
    <w:p w14:paraId="6022BEE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movable capital</w:t>
      </w:r>
    </w:p>
    <w:p w14:paraId="30022604" w14:textId="77777777" w:rsidR="00413174" w:rsidRPr="009C7BF0" w:rsidRDefault="00413174" w:rsidP="00413174">
      <w:pPr>
        <w:pStyle w:val="NoSpacing"/>
        <w:rPr>
          <w:rFonts w:ascii="Arial" w:hAnsi="Arial" w:cs="Arial"/>
          <w:sz w:val="24"/>
          <w:szCs w:val="24"/>
        </w:rPr>
      </w:pPr>
    </w:p>
    <w:p w14:paraId="5D794496" w14:textId="77777777" w:rsidR="00413174" w:rsidRDefault="00413174" w:rsidP="00413174">
      <w:pPr>
        <w:pStyle w:val="NoSpacing"/>
        <w:ind w:left="720" w:hanging="720"/>
        <w:rPr>
          <w:rFonts w:ascii="Arial" w:hAnsi="Arial" w:cs="Arial"/>
          <w:sz w:val="24"/>
          <w:szCs w:val="24"/>
        </w:rPr>
      </w:pPr>
      <w:r w:rsidRPr="009C7BF0">
        <w:rPr>
          <w:rFonts w:ascii="Arial" w:hAnsi="Arial" w:cs="Arial"/>
          <w:sz w:val="24"/>
          <w:szCs w:val="24"/>
        </w:rPr>
        <w:t>1.1.10</w:t>
      </w:r>
      <w:r>
        <w:rPr>
          <w:rFonts w:ascii="Arial" w:hAnsi="Arial" w:cs="Arial"/>
          <w:sz w:val="24"/>
          <w:szCs w:val="24"/>
        </w:rPr>
        <w:tab/>
      </w:r>
      <w:r w:rsidRPr="009C7BF0">
        <w:rPr>
          <w:rFonts w:ascii="Arial" w:hAnsi="Arial" w:cs="Arial"/>
          <w:sz w:val="24"/>
          <w:szCs w:val="24"/>
        </w:rPr>
        <w:t>A farmer can decrease the effect of the risk factors that will influence the form of income by …</w:t>
      </w:r>
    </w:p>
    <w:p w14:paraId="1049263B" w14:textId="77777777" w:rsidR="00413174" w:rsidRPr="009C7BF0" w:rsidRDefault="00413174" w:rsidP="00413174">
      <w:pPr>
        <w:pStyle w:val="NoSpacing"/>
        <w:ind w:left="720" w:hanging="720"/>
        <w:rPr>
          <w:rFonts w:ascii="Arial" w:hAnsi="Arial" w:cs="Arial"/>
          <w:sz w:val="24"/>
          <w:szCs w:val="24"/>
        </w:rPr>
      </w:pPr>
    </w:p>
    <w:p w14:paraId="614C62F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pawning capital items</w:t>
      </w:r>
    </w:p>
    <w:p w14:paraId="4A7CE2F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ripening capital items</w:t>
      </w:r>
    </w:p>
    <w:p w14:paraId="341CCE2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insuring capital items</w:t>
      </w:r>
    </w:p>
    <w:p w14:paraId="501DFB52"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selling capital items</w:t>
      </w:r>
    </w:p>
    <w:p w14:paraId="293F5F5E" w14:textId="77777777" w:rsidR="00413174" w:rsidRDefault="00413174" w:rsidP="00413174">
      <w:pPr>
        <w:pStyle w:val="NoSpacing"/>
        <w:rPr>
          <w:rFonts w:ascii="Arial" w:hAnsi="Arial" w:cs="Arial"/>
          <w:sz w:val="24"/>
          <w:szCs w:val="24"/>
        </w:rPr>
      </w:pPr>
    </w:p>
    <w:p w14:paraId="7F3A662C" w14:textId="77777777" w:rsidR="00413174" w:rsidRPr="009C7BF0" w:rsidRDefault="00413174" w:rsidP="00413174">
      <w:pPr>
        <w:pStyle w:val="NoSpacing"/>
        <w:rPr>
          <w:rFonts w:ascii="Arial" w:hAnsi="Arial" w:cs="Arial"/>
          <w:sz w:val="24"/>
          <w:szCs w:val="24"/>
        </w:rPr>
      </w:pPr>
    </w:p>
    <w:p w14:paraId="7E6E9BB1" w14:textId="77777777" w:rsidR="00413174" w:rsidRDefault="00413174" w:rsidP="00413174">
      <w:pPr>
        <w:pStyle w:val="NoSpacing"/>
        <w:rPr>
          <w:rFonts w:ascii="Arial" w:hAnsi="Arial" w:cs="Arial"/>
          <w:sz w:val="24"/>
          <w:szCs w:val="24"/>
        </w:rPr>
      </w:pPr>
      <w:r w:rsidRPr="009C7BF0">
        <w:rPr>
          <w:rFonts w:ascii="Arial" w:hAnsi="Arial" w:cs="Arial"/>
          <w:sz w:val="24"/>
          <w:szCs w:val="24"/>
        </w:rPr>
        <w:t>1.1.11</w:t>
      </w:r>
      <w:r w:rsidRPr="009C7BF0">
        <w:rPr>
          <w:rFonts w:ascii="Arial" w:hAnsi="Arial" w:cs="Arial"/>
          <w:sz w:val="24"/>
          <w:szCs w:val="24"/>
        </w:rPr>
        <w:tab/>
        <w:t>The flow of labourers from agriculture to industries may be because of the …</w:t>
      </w:r>
    </w:p>
    <w:p w14:paraId="7457E349" w14:textId="77777777" w:rsidR="00413174" w:rsidRPr="009C7BF0" w:rsidRDefault="00413174" w:rsidP="00413174">
      <w:pPr>
        <w:pStyle w:val="NoSpacing"/>
        <w:rPr>
          <w:rFonts w:ascii="Arial" w:hAnsi="Arial" w:cs="Arial"/>
          <w:sz w:val="24"/>
          <w:szCs w:val="24"/>
        </w:rPr>
      </w:pPr>
    </w:p>
    <w:p w14:paraId="6AB76FD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low production output of the farmer.</w:t>
      </w:r>
    </w:p>
    <w:p w14:paraId="1A4967F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willingness of the workers</w:t>
      </w:r>
    </w:p>
    <w:p w14:paraId="0D271E3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size of labour force squad</w:t>
      </w:r>
    </w:p>
    <w:p w14:paraId="30BE0A01"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t>D</w:t>
      </w:r>
      <w:r>
        <w:rPr>
          <w:rFonts w:ascii="Arial" w:hAnsi="Arial" w:cs="Arial"/>
          <w:sz w:val="24"/>
          <w:szCs w:val="24"/>
        </w:rPr>
        <w:tab/>
        <w:t>better working conditions in industries</w:t>
      </w:r>
    </w:p>
    <w:p w14:paraId="059297CB" w14:textId="77777777" w:rsidR="00413174" w:rsidRPr="009C7BF0" w:rsidRDefault="00413174" w:rsidP="00413174">
      <w:pPr>
        <w:pStyle w:val="NoSpacing"/>
        <w:rPr>
          <w:rFonts w:ascii="Arial" w:hAnsi="Arial" w:cs="Arial"/>
          <w:sz w:val="24"/>
          <w:szCs w:val="24"/>
        </w:rPr>
      </w:pPr>
    </w:p>
    <w:p w14:paraId="63D5E889" w14:textId="77777777" w:rsidR="00413174" w:rsidRDefault="00413174" w:rsidP="00413174">
      <w:pPr>
        <w:pStyle w:val="NoSpacing"/>
        <w:rPr>
          <w:rFonts w:ascii="Arial" w:hAnsi="Arial" w:cs="Arial"/>
          <w:sz w:val="24"/>
          <w:szCs w:val="24"/>
        </w:rPr>
      </w:pPr>
      <w:r w:rsidRPr="009C7BF0">
        <w:rPr>
          <w:rFonts w:ascii="Arial" w:hAnsi="Arial" w:cs="Arial"/>
          <w:sz w:val="24"/>
          <w:szCs w:val="24"/>
        </w:rPr>
        <w:t>1.1.12</w:t>
      </w:r>
      <w:r w:rsidRPr="009C7BF0">
        <w:rPr>
          <w:rFonts w:ascii="Arial" w:hAnsi="Arial" w:cs="Arial"/>
          <w:sz w:val="24"/>
          <w:szCs w:val="24"/>
        </w:rPr>
        <w:tab/>
        <w:t>An action to address the problem of undercapitalization of a farm is …</w:t>
      </w:r>
    </w:p>
    <w:p w14:paraId="2046CCE7" w14:textId="77777777" w:rsidR="00413174" w:rsidRPr="009C7BF0" w:rsidRDefault="00413174" w:rsidP="00413174">
      <w:pPr>
        <w:pStyle w:val="NoSpacing"/>
        <w:rPr>
          <w:rFonts w:ascii="Arial" w:hAnsi="Arial" w:cs="Arial"/>
          <w:sz w:val="24"/>
          <w:szCs w:val="24"/>
        </w:rPr>
      </w:pPr>
    </w:p>
    <w:p w14:paraId="572F7A6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working longer hours</w:t>
      </w:r>
    </w:p>
    <w:p w14:paraId="5378B6D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paying higher wages</w:t>
      </w:r>
    </w:p>
    <w:p w14:paraId="590BFB26"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hiring farm machinery</w:t>
      </w:r>
    </w:p>
    <w:p w14:paraId="3BAEC9DB"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increasing the number of labourers</w:t>
      </w:r>
    </w:p>
    <w:p w14:paraId="3B82A35C" w14:textId="77777777" w:rsidR="00413174" w:rsidRPr="009C7BF0" w:rsidRDefault="00413174" w:rsidP="00413174">
      <w:pPr>
        <w:pStyle w:val="NoSpacing"/>
        <w:rPr>
          <w:rFonts w:ascii="Arial" w:hAnsi="Arial" w:cs="Arial"/>
          <w:sz w:val="24"/>
          <w:szCs w:val="24"/>
        </w:rPr>
      </w:pPr>
    </w:p>
    <w:p w14:paraId="1DC1E13B" w14:textId="77777777" w:rsidR="00413174" w:rsidRDefault="00413174" w:rsidP="00413174">
      <w:pPr>
        <w:pStyle w:val="NoSpacing"/>
        <w:ind w:left="720" w:hanging="720"/>
        <w:rPr>
          <w:rFonts w:ascii="Arial" w:hAnsi="Arial" w:cs="Arial"/>
          <w:sz w:val="24"/>
          <w:szCs w:val="24"/>
        </w:rPr>
      </w:pPr>
      <w:r w:rsidRPr="009C7BF0">
        <w:rPr>
          <w:rFonts w:ascii="Arial" w:hAnsi="Arial" w:cs="Arial"/>
          <w:sz w:val="24"/>
          <w:szCs w:val="24"/>
        </w:rPr>
        <w:t>1.1.13</w:t>
      </w:r>
      <w:r w:rsidRPr="009C7BF0">
        <w:rPr>
          <w:rFonts w:ascii="Arial" w:hAnsi="Arial" w:cs="Arial"/>
          <w:sz w:val="24"/>
          <w:szCs w:val="24"/>
        </w:rPr>
        <w:tab/>
        <w:t>The type of budget on a farm that is strictly concentrating on a single farming production such as wheat production:</w:t>
      </w:r>
    </w:p>
    <w:p w14:paraId="31EA61FC" w14:textId="77777777" w:rsidR="00413174" w:rsidRPr="009C7BF0" w:rsidRDefault="00413174" w:rsidP="00413174">
      <w:pPr>
        <w:pStyle w:val="NoSpacing"/>
        <w:ind w:left="720" w:hanging="720"/>
        <w:rPr>
          <w:rFonts w:ascii="Arial" w:hAnsi="Arial" w:cs="Arial"/>
          <w:sz w:val="24"/>
          <w:szCs w:val="24"/>
        </w:rPr>
      </w:pPr>
    </w:p>
    <w:p w14:paraId="07BDDA5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mono budget</w:t>
      </w:r>
    </w:p>
    <w:p w14:paraId="196CF9C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enterprise budget</w:t>
      </w:r>
    </w:p>
    <w:p w14:paraId="04B6B1B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whole farm budget</w:t>
      </w:r>
    </w:p>
    <w:p w14:paraId="6FCC875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production budget</w:t>
      </w:r>
    </w:p>
    <w:p w14:paraId="14709728" w14:textId="77777777" w:rsidR="00413174" w:rsidRPr="009C7BF0" w:rsidRDefault="00413174" w:rsidP="00413174">
      <w:pPr>
        <w:pStyle w:val="NoSpacing"/>
        <w:rPr>
          <w:rFonts w:ascii="Arial" w:hAnsi="Arial" w:cs="Arial"/>
          <w:sz w:val="24"/>
          <w:szCs w:val="24"/>
        </w:rPr>
      </w:pPr>
    </w:p>
    <w:p w14:paraId="3E6393E7" w14:textId="77777777" w:rsidR="00413174" w:rsidRDefault="00413174" w:rsidP="00413174">
      <w:pPr>
        <w:pStyle w:val="NoSpacing"/>
        <w:rPr>
          <w:rFonts w:ascii="Arial" w:hAnsi="Arial" w:cs="Arial"/>
          <w:sz w:val="24"/>
          <w:szCs w:val="24"/>
        </w:rPr>
      </w:pPr>
      <w:r>
        <w:rPr>
          <w:rFonts w:ascii="Arial" w:hAnsi="Arial" w:cs="Arial"/>
          <w:sz w:val="24"/>
          <w:szCs w:val="24"/>
        </w:rPr>
        <w:t>1.1.14</w:t>
      </w:r>
      <w:r>
        <w:rPr>
          <w:rFonts w:ascii="Arial" w:hAnsi="Arial" w:cs="Arial"/>
          <w:sz w:val="24"/>
          <w:szCs w:val="24"/>
        </w:rPr>
        <w:tab/>
      </w:r>
      <w:r w:rsidRPr="009C7BF0">
        <w:rPr>
          <w:rFonts w:ascii="Arial" w:hAnsi="Arial" w:cs="Arial"/>
          <w:sz w:val="24"/>
          <w:szCs w:val="24"/>
        </w:rPr>
        <w:t>The factor which discourages capital investment in farming is…</w:t>
      </w:r>
    </w:p>
    <w:p w14:paraId="0D2DCB81" w14:textId="77777777" w:rsidR="00413174" w:rsidRPr="009C7BF0" w:rsidRDefault="00413174" w:rsidP="00413174">
      <w:pPr>
        <w:pStyle w:val="NoSpacing"/>
        <w:rPr>
          <w:rFonts w:ascii="Arial" w:hAnsi="Arial" w:cs="Arial"/>
          <w:sz w:val="24"/>
          <w:szCs w:val="24"/>
        </w:rPr>
      </w:pPr>
    </w:p>
    <w:p w14:paraId="30E4CB6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 xml:space="preserve">A </w:t>
      </w:r>
      <w:r>
        <w:rPr>
          <w:rFonts w:ascii="Arial" w:hAnsi="Arial" w:cs="Arial"/>
          <w:sz w:val="24"/>
          <w:szCs w:val="24"/>
        </w:rPr>
        <w:tab/>
        <w:t>h</w:t>
      </w:r>
      <w:r w:rsidRPr="009C7BF0">
        <w:rPr>
          <w:rFonts w:ascii="Arial" w:hAnsi="Arial" w:cs="Arial"/>
          <w:sz w:val="24"/>
          <w:szCs w:val="24"/>
        </w:rPr>
        <w:t xml:space="preserve">igh interest rates </w:t>
      </w:r>
    </w:p>
    <w:p w14:paraId="545B5F4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t>l</w:t>
      </w:r>
      <w:r w:rsidRPr="009C7BF0">
        <w:rPr>
          <w:rFonts w:ascii="Arial" w:hAnsi="Arial" w:cs="Arial"/>
          <w:sz w:val="24"/>
          <w:szCs w:val="24"/>
        </w:rPr>
        <w:t xml:space="preserve">ow yield per unit </w:t>
      </w:r>
    </w:p>
    <w:p w14:paraId="5063A147"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C </w:t>
      </w:r>
      <w:r>
        <w:rPr>
          <w:rFonts w:ascii="Arial" w:hAnsi="Arial" w:cs="Arial"/>
          <w:sz w:val="24"/>
          <w:szCs w:val="24"/>
        </w:rPr>
        <w:tab/>
        <w:t>i</w:t>
      </w:r>
      <w:r w:rsidRPr="009C7BF0">
        <w:rPr>
          <w:rFonts w:ascii="Arial" w:hAnsi="Arial" w:cs="Arial"/>
          <w:sz w:val="24"/>
          <w:szCs w:val="24"/>
        </w:rPr>
        <w:t xml:space="preserve">ntensity of management </w:t>
      </w:r>
    </w:p>
    <w:p w14:paraId="192F0340"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D </w:t>
      </w:r>
      <w:r>
        <w:rPr>
          <w:rFonts w:ascii="Arial" w:hAnsi="Arial" w:cs="Arial"/>
          <w:sz w:val="24"/>
          <w:szCs w:val="24"/>
        </w:rPr>
        <w:tab/>
        <w:t>c</w:t>
      </w:r>
      <w:r w:rsidRPr="009C7BF0">
        <w:rPr>
          <w:rFonts w:ascii="Arial" w:hAnsi="Arial" w:cs="Arial"/>
          <w:sz w:val="24"/>
          <w:szCs w:val="24"/>
        </w:rPr>
        <w:t>ompetition from industries</w:t>
      </w:r>
    </w:p>
    <w:p w14:paraId="3B9C7BA7" w14:textId="77777777" w:rsidR="00413174" w:rsidRPr="009C7BF0" w:rsidRDefault="00413174" w:rsidP="00413174">
      <w:pPr>
        <w:pStyle w:val="NoSpacing"/>
        <w:rPr>
          <w:rFonts w:ascii="Arial" w:hAnsi="Arial" w:cs="Arial"/>
          <w:sz w:val="24"/>
          <w:szCs w:val="24"/>
        </w:rPr>
      </w:pPr>
    </w:p>
    <w:p w14:paraId="7D40817E" w14:textId="77777777" w:rsidR="00413174" w:rsidRPr="009C7BF0" w:rsidRDefault="00413174" w:rsidP="00413174">
      <w:pPr>
        <w:pStyle w:val="NoSpacing"/>
        <w:rPr>
          <w:rFonts w:ascii="Arial" w:hAnsi="Arial" w:cs="Arial"/>
          <w:sz w:val="24"/>
          <w:szCs w:val="24"/>
        </w:rPr>
      </w:pPr>
      <w:r>
        <w:rPr>
          <w:rFonts w:ascii="Arial" w:hAnsi="Arial" w:cs="Arial"/>
          <w:sz w:val="24"/>
          <w:szCs w:val="24"/>
        </w:rPr>
        <w:t>1.1.15</w:t>
      </w:r>
      <w:r>
        <w:rPr>
          <w:rFonts w:ascii="Arial" w:hAnsi="Arial" w:cs="Arial"/>
          <w:sz w:val="24"/>
          <w:szCs w:val="24"/>
        </w:rPr>
        <w:tab/>
      </w:r>
      <w:r w:rsidRPr="009C7BF0">
        <w:rPr>
          <w:rFonts w:ascii="Arial" w:hAnsi="Arial" w:cs="Arial"/>
          <w:sz w:val="24"/>
          <w:szCs w:val="24"/>
        </w:rPr>
        <w:t xml:space="preserve">The records of the assets of a farm enterprise are recorded in the … </w:t>
      </w:r>
    </w:p>
    <w:p w14:paraId="2EB4B815"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p>
    <w:p w14:paraId="6606DA77"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A  </w:t>
      </w:r>
      <w:r>
        <w:rPr>
          <w:rFonts w:ascii="Arial" w:hAnsi="Arial" w:cs="Arial"/>
          <w:sz w:val="24"/>
          <w:szCs w:val="24"/>
        </w:rPr>
        <w:tab/>
      </w:r>
      <w:r w:rsidRPr="009C7BF0">
        <w:rPr>
          <w:rFonts w:ascii="Arial" w:hAnsi="Arial" w:cs="Arial"/>
          <w:sz w:val="24"/>
          <w:szCs w:val="24"/>
        </w:rPr>
        <w:t xml:space="preserve">Balance sheet </w:t>
      </w:r>
    </w:p>
    <w:p w14:paraId="2FF7E318"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sidRPr="009C7BF0">
        <w:rPr>
          <w:rFonts w:ascii="Arial" w:hAnsi="Arial" w:cs="Arial"/>
          <w:sz w:val="24"/>
          <w:szCs w:val="24"/>
        </w:rPr>
        <w:t> </w:t>
      </w:r>
      <w:r>
        <w:rPr>
          <w:rFonts w:ascii="Arial" w:hAnsi="Arial" w:cs="Arial"/>
          <w:sz w:val="24"/>
          <w:szCs w:val="24"/>
        </w:rPr>
        <w:tab/>
      </w:r>
      <w:r w:rsidRPr="009C7BF0">
        <w:rPr>
          <w:rFonts w:ascii="Arial" w:hAnsi="Arial" w:cs="Arial"/>
          <w:sz w:val="24"/>
          <w:szCs w:val="24"/>
        </w:rPr>
        <w:t xml:space="preserve">Cash flow </w:t>
      </w:r>
    </w:p>
    <w:p w14:paraId="53CFDDB8"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C  </w:t>
      </w:r>
      <w:r>
        <w:rPr>
          <w:rFonts w:ascii="Arial" w:hAnsi="Arial" w:cs="Arial"/>
          <w:sz w:val="24"/>
          <w:szCs w:val="24"/>
        </w:rPr>
        <w:tab/>
      </w:r>
      <w:r w:rsidRPr="009C7BF0">
        <w:rPr>
          <w:rFonts w:ascii="Arial" w:hAnsi="Arial" w:cs="Arial"/>
          <w:sz w:val="24"/>
          <w:szCs w:val="24"/>
        </w:rPr>
        <w:t xml:space="preserve">Inventory </w:t>
      </w:r>
    </w:p>
    <w:p w14:paraId="6879B90D"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Pr>
          <w:rFonts w:ascii="Arial" w:hAnsi="Arial" w:cs="Arial"/>
          <w:sz w:val="24"/>
          <w:szCs w:val="24"/>
        </w:rPr>
        <w:tab/>
      </w:r>
      <w:r w:rsidRPr="009C7BF0">
        <w:rPr>
          <w:rFonts w:ascii="Arial" w:hAnsi="Arial" w:cs="Arial"/>
          <w:sz w:val="24"/>
          <w:szCs w:val="24"/>
        </w:rPr>
        <w:t> Invoice</w:t>
      </w:r>
    </w:p>
    <w:p w14:paraId="20BD266E" w14:textId="77777777" w:rsidR="00413174" w:rsidRPr="009C7BF0" w:rsidRDefault="00413174" w:rsidP="00413174">
      <w:pPr>
        <w:pStyle w:val="NoSpacing"/>
        <w:rPr>
          <w:rFonts w:ascii="Arial" w:hAnsi="Arial" w:cs="Arial"/>
          <w:sz w:val="24"/>
          <w:szCs w:val="24"/>
        </w:rPr>
      </w:pPr>
    </w:p>
    <w:p w14:paraId="1378035C"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1.1.16</w:t>
      </w:r>
      <w:r>
        <w:rPr>
          <w:rFonts w:ascii="Arial" w:hAnsi="Arial" w:cs="Arial"/>
          <w:sz w:val="24"/>
          <w:szCs w:val="24"/>
        </w:rPr>
        <w:tab/>
      </w:r>
      <w:r w:rsidRPr="009C7BF0">
        <w:rPr>
          <w:rFonts w:ascii="Arial" w:hAnsi="Arial" w:cs="Arial"/>
          <w:sz w:val="24"/>
          <w:szCs w:val="24"/>
        </w:rPr>
        <w:t>An example of production working capital in stock farming is:</w:t>
      </w:r>
    </w:p>
    <w:p w14:paraId="7E259924" w14:textId="77777777" w:rsidR="00413174" w:rsidRPr="009C7BF0" w:rsidRDefault="00413174" w:rsidP="00413174">
      <w:pPr>
        <w:pStyle w:val="NoSpacing"/>
        <w:rPr>
          <w:rFonts w:ascii="Arial" w:hAnsi="Arial" w:cs="Arial"/>
          <w:sz w:val="24"/>
          <w:szCs w:val="24"/>
        </w:rPr>
      </w:pPr>
    </w:p>
    <w:p w14:paraId="0370E72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 Sh</w:t>
      </w:r>
      <w:r>
        <w:rPr>
          <w:rFonts w:ascii="Arial" w:hAnsi="Arial" w:cs="Arial"/>
          <w:sz w:val="24"/>
          <w:szCs w:val="24"/>
        </w:rPr>
        <w:t>ea</w:t>
      </w:r>
      <w:r w:rsidRPr="009C7BF0">
        <w:rPr>
          <w:rFonts w:ascii="Arial" w:hAnsi="Arial" w:cs="Arial"/>
          <w:sz w:val="24"/>
          <w:szCs w:val="24"/>
        </w:rPr>
        <w:t xml:space="preserve">ring machines </w:t>
      </w:r>
    </w:p>
    <w:p w14:paraId="1D616ECF"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 Vaccines </w:t>
      </w:r>
    </w:p>
    <w:p w14:paraId="3DE4BD49"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 Breeding cows </w:t>
      </w:r>
    </w:p>
    <w:p w14:paraId="0B3E7B4E"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Pr>
          <w:rFonts w:ascii="Arial" w:hAnsi="Arial" w:cs="Arial"/>
          <w:sz w:val="24"/>
          <w:szCs w:val="24"/>
        </w:rPr>
        <w:tab/>
      </w:r>
      <w:r w:rsidRPr="009C7BF0">
        <w:rPr>
          <w:rFonts w:ascii="Arial" w:hAnsi="Arial" w:cs="Arial"/>
          <w:sz w:val="24"/>
          <w:szCs w:val="24"/>
        </w:rPr>
        <w:t xml:space="preserve"> Milking machines</w:t>
      </w:r>
    </w:p>
    <w:p w14:paraId="770D1462" w14:textId="77777777" w:rsidR="00413174" w:rsidRDefault="00413174" w:rsidP="00413174">
      <w:pPr>
        <w:pStyle w:val="NoSpacing"/>
        <w:ind w:left="1440" w:firstLine="720"/>
        <w:rPr>
          <w:rFonts w:ascii="Arial" w:hAnsi="Arial" w:cs="Arial"/>
          <w:sz w:val="24"/>
          <w:szCs w:val="24"/>
        </w:rPr>
      </w:pPr>
    </w:p>
    <w:p w14:paraId="500A6F26" w14:textId="77777777" w:rsidR="00413174" w:rsidRDefault="00413174" w:rsidP="00413174">
      <w:pPr>
        <w:pStyle w:val="NoSpacing"/>
        <w:rPr>
          <w:rFonts w:ascii="Arial" w:hAnsi="Arial" w:cs="Arial"/>
          <w:sz w:val="24"/>
          <w:szCs w:val="24"/>
        </w:rPr>
      </w:pPr>
      <w:r>
        <w:rPr>
          <w:rFonts w:ascii="Arial" w:hAnsi="Arial" w:cs="Arial"/>
          <w:sz w:val="24"/>
          <w:szCs w:val="24"/>
        </w:rPr>
        <w:t>1.1.17</w:t>
      </w:r>
      <w:r>
        <w:rPr>
          <w:rFonts w:ascii="Arial" w:hAnsi="Arial" w:cs="Arial"/>
          <w:sz w:val="24"/>
          <w:szCs w:val="24"/>
        </w:rPr>
        <w:tab/>
        <w:t>A</w:t>
      </w:r>
      <w:r w:rsidRPr="009C7BF0">
        <w:rPr>
          <w:rFonts w:ascii="Arial" w:hAnsi="Arial" w:cs="Arial"/>
          <w:sz w:val="24"/>
          <w:szCs w:val="24"/>
        </w:rPr>
        <w:t> movable asset</w:t>
      </w:r>
      <w:r>
        <w:rPr>
          <w:rFonts w:ascii="Arial" w:hAnsi="Arial" w:cs="Arial"/>
          <w:sz w:val="24"/>
          <w:szCs w:val="24"/>
        </w:rPr>
        <w:t>:</w:t>
      </w:r>
    </w:p>
    <w:p w14:paraId="3B56ECCE" w14:textId="77777777" w:rsidR="00413174" w:rsidRPr="009C7BF0" w:rsidRDefault="00413174" w:rsidP="00413174">
      <w:pPr>
        <w:pStyle w:val="NoSpacing"/>
        <w:rPr>
          <w:rFonts w:ascii="Arial" w:hAnsi="Arial" w:cs="Arial"/>
          <w:sz w:val="24"/>
          <w:szCs w:val="24"/>
        </w:rPr>
      </w:pPr>
    </w:p>
    <w:p w14:paraId="10C7792D"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Labour </w:t>
      </w:r>
    </w:p>
    <w:p w14:paraId="4F805AC2"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Seed </w:t>
      </w:r>
    </w:p>
    <w:p w14:paraId="0A26B32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Machinery </w:t>
      </w:r>
    </w:p>
    <w:p w14:paraId="09B37726"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Pr>
          <w:rFonts w:ascii="Arial" w:hAnsi="Arial" w:cs="Arial"/>
          <w:sz w:val="24"/>
          <w:szCs w:val="24"/>
        </w:rPr>
        <w:tab/>
      </w:r>
      <w:r w:rsidRPr="009C7BF0">
        <w:rPr>
          <w:rFonts w:ascii="Arial" w:hAnsi="Arial" w:cs="Arial"/>
          <w:sz w:val="24"/>
          <w:szCs w:val="24"/>
        </w:rPr>
        <w:t>Silos</w:t>
      </w:r>
    </w:p>
    <w:p w14:paraId="44EEA513" w14:textId="77777777" w:rsidR="00413174" w:rsidRPr="009C7BF0" w:rsidRDefault="00413174" w:rsidP="00413174">
      <w:pPr>
        <w:pStyle w:val="NoSpacing"/>
        <w:rPr>
          <w:rFonts w:ascii="Arial" w:hAnsi="Arial" w:cs="Arial"/>
          <w:sz w:val="24"/>
          <w:szCs w:val="24"/>
        </w:rPr>
      </w:pPr>
    </w:p>
    <w:p w14:paraId="123FB38E" w14:textId="77777777" w:rsidR="00413174" w:rsidRPr="009C7BF0" w:rsidRDefault="00413174" w:rsidP="00413174">
      <w:pPr>
        <w:pStyle w:val="NoSpacing"/>
        <w:rPr>
          <w:rFonts w:ascii="Arial" w:hAnsi="Arial" w:cs="Arial"/>
          <w:sz w:val="24"/>
          <w:szCs w:val="24"/>
        </w:rPr>
      </w:pPr>
      <w:r>
        <w:rPr>
          <w:rFonts w:ascii="Arial" w:hAnsi="Arial" w:cs="Arial"/>
          <w:sz w:val="24"/>
          <w:szCs w:val="24"/>
        </w:rPr>
        <w:t>1.1.18</w:t>
      </w:r>
      <w:r>
        <w:rPr>
          <w:rFonts w:ascii="Arial" w:hAnsi="Arial" w:cs="Arial"/>
          <w:sz w:val="24"/>
          <w:szCs w:val="24"/>
        </w:rPr>
        <w:tab/>
        <w:t xml:space="preserve"> This will lead to dumping or price decrease.</w:t>
      </w:r>
      <w:r w:rsidRPr="009C7BF0">
        <w:rPr>
          <w:rFonts w:ascii="Arial" w:hAnsi="Arial" w:cs="Arial"/>
          <w:sz w:val="24"/>
          <w:szCs w:val="24"/>
        </w:rPr>
        <w:t xml:space="preserve"> </w:t>
      </w:r>
    </w:p>
    <w:p w14:paraId="30D80669" w14:textId="77777777" w:rsidR="00413174" w:rsidRDefault="00413174" w:rsidP="00413174">
      <w:pPr>
        <w:pStyle w:val="NoSpacing"/>
        <w:ind w:left="720" w:firstLine="720"/>
        <w:rPr>
          <w:rFonts w:ascii="Arial" w:hAnsi="Arial" w:cs="Arial"/>
          <w:sz w:val="24"/>
          <w:szCs w:val="24"/>
        </w:rPr>
      </w:pPr>
    </w:p>
    <w:p w14:paraId="6A7AA9F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Leasing </w:t>
      </w:r>
    </w:p>
    <w:p w14:paraId="7ED7F917" w14:textId="77777777" w:rsidR="00413174" w:rsidRPr="009C7BF0" w:rsidRDefault="00413174" w:rsidP="00413174">
      <w:pPr>
        <w:pStyle w:val="NoSpacing"/>
        <w:ind w:left="216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Selling </w:t>
      </w:r>
    </w:p>
    <w:p w14:paraId="3E7BF1AC"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Undersupply of the product</w:t>
      </w:r>
      <w:r w:rsidRPr="009C7BF0">
        <w:rPr>
          <w:rFonts w:ascii="Arial" w:hAnsi="Arial" w:cs="Arial"/>
          <w:sz w:val="24"/>
          <w:szCs w:val="24"/>
        </w:rPr>
        <w:t xml:space="preserve"> </w:t>
      </w:r>
    </w:p>
    <w:p w14:paraId="33F33950"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Over­supply of the product</w:t>
      </w:r>
    </w:p>
    <w:p w14:paraId="14EA8623" w14:textId="77777777" w:rsidR="00413174" w:rsidRPr="009C7BF0" w:rsidRDefault="00413174" w:rsidP="00413174">
      <w:pPr>
        <w:pStyle w:val="NoSpacing"/>
        <w:rPr>
          <w:rFonts w:ascii="Arial" w:hAnsi="Arial" w:cs="Arial"/>
          <w:sz w:val="24"/>
          <w:szCs w:val="24"/>
        </w:rPr>
      </w:pPr>
    </w:p>
    <w:p w14:paraId="0428988D" w14:textId="77777777" w:rsidR="00413174" w:rsidRPr="009C7BF0" w:rsidRDefault="00413174" w:rsidP="00413174">
      <w:pPr>
        <w:pStyle w:val="NoSpacing"/>
        <w:rPr>
          <w:rFonts w:ascii="Arial" w:hAnsi="Arial" w:cs="Arial"/>
          <w:sz w:val="24"/>
          <w:szCs w:val="24"/>
        </w:rPr>
      </w:pPr>
      <w:r>
        <w:rPr>
          <w:rFonts w:ascii="Arial" w:hAnsi="Arial" w:cs="Arial"/>
          <w:sz w:val="24"/>
          <w:szCs w:val="24"/>
        </w:rPr>
        <w:t>1.1.19</w:t>
      </w:r>
      <w:r>
        <w:rPr>
          <w:rFonts w:ascii="Arial" w:hAnsi="Arial" w:cs="Arial"/>
          <w:sz w:val="24"/>
          <w:szCs w:val="24"/>
        </w:rPr>
        <w:tab/>
      </w:r>
      <w:r w:rsidRPr="009C7BF0">
        <w:rPr>
          <w:rFonts w:ascii="Arial" w:hAnsi="Arial" w:cs="Arial"/>
          <w:sz w:val="24"/>
          <w:szCs w:val="24"/>
        </w:rPr>
        <w:t>The increase in the value of</w:t>
      </w:r>
      <w:r>
        <w:rPr>
          <w:rFonts w:ascii="Arial" w:hAnsi="Arial" w:cs="Arial"/>
          <w:sz w:val="24"/>
          <w:szCs w:val="24"/>
        </w:rPr>
        <w:t> land and other business assets over time is referred</w:t>
      </w:r>
    </w:p>
    <w:p w14:paraId="247116AA" w14:textId="77777777" w:rsidR="00413174" w:rsidRDefault="00413174" w:rsidP="00413174">
      <w:pPr>
        <w:pStyle w:val="NoSpacing"/>
        <w:ind w:firstLine="720"/>
        <w:rPr>
          <w:rFonts w:ascii="Arial" w:hAnsi="Arial" w:cs="Arial"/>
          <w:sz w:val="24"/>
          <w:szCs w:val="24"/>
        </w:rPr>
      </w:pPr>
      <w:r w:rsidRPr="009C7BF0">
        <w:rPr>
          <w:rFonts w:ascii="Arial" w:hAnsi="Arial" w:cs="Arial"/>
          <w:sz w:val="24"/>
          <w:szCs w:val="24"/>
        </w:rPr>
        <w:t>to as….</w:t>
      </w:r>
    </w:p>
    <w:p w14:paraId="217F4F80" w14:textId="77777777" w:rsidR="00413174" w:rsidRPr="009C7BF0" w:rsidRDefault="00413174" w:rsidP="00413174">
      <w:pPr>
        <w:pStyle w:val="NoSpacing"/>
        <w:ind w:left="720" w:firstLine="720"/>
        <w:rPr>
          <w:rFonts w:ascii="Arial" w:hAnsi="Arial" w:cs="Arial"/>
          <w:sz w:val="24"/>
          <w:szCs w:val="24"/>
        </w:rPr>
      </w:pPr>
    </w:p>
    <w:p w14:paraId="2C19AFE0"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Profits </w:t>
      </w:r>
    </w:p>
    <w:p w14:paraId="707CFE10"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Insurance </w:t>
      </w:r>
    </w:p>
    <w:p w14:paraId="062B95EA"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Appreciation </w:t>
      </w:r>
    </w:p>
    <w:p w14:paraId="5122ED4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Production</w:t>
      </w:r>
    </w:p>
    <w:p w14:paraId="43F58A45" w14:textId="77777777" w:rsidR="00413174" w:rsidRPr="009C7BF0" w:rsidRDefault="00413174" w:rsidP="00413174">
      <w:pPr>
        <w:pStyle w:val="NoSpacing"/>
        <w:rPr>
          <w:rFonts w:ascii="Arial" w:hAnsi="Arial" w:cs="Arial"/>
          <w:sz w:val="24"/>
          <w:szCs w:val="24"/>
        </w:rPr>
      </w:pPr>
    </w:p>
    <w:p w14:paraId="3DC64BDD" w14:textId="77777777" w:rsidR="00413174" w:rsidRPr="009C7BF0" w:rsidRDefault="00413174" w:rsidP="00413174">
      <w:pPr>
        <w:pStyle w:val="NoSpacing"/>
        <w:rPr>
          <w:rFonts w:ascii="Arial" w:hAnsi="Arial" w:cs="Arial"/>
          <w:sz w:val="24"/>
          <w:szCs w:val="24"/>
        </w:rPr>
      </w:pPr>
      <w:r>
        <w:rPr>
          <w:rFonts w:ascii="Arial" w:hAnsi="Arial" w:cs="Arial"/>
          <w:sz w:val="24"/>
          <w:szCs w:val="24"/>
        </w:rPr>
        <w:t>1.1.20</w:t>
      </w:r>
      <w:r>
        <w:rPr>
          <w:rFonts w:ascii="Arial" w:hAnsi="Arial" w:cs="Arial"/>
          <w:sz w:val="24"/>
          <w:szCs w:val="24"/>
        </w:rPr>
        <w:tab/>
      </w:r>
      <w:r w:rsidRPr="009C7BF0">
        <w:rPr>
          <w:rFonts w:ascii="Arial" w:hAnsi="Arial" w:cs="Arial"/>
          <w:sz w:val="24"/>
          <w:szCs w:val="24"/>
        </w:rPr>
        <w:t>The type of capital that is regarded as a permanent and durable </w:t>
      </w:r>
    </w:p>
    <w:p w14:paraId="7B592C1B" w14:textId="77777777" w:rsidR="00413174" w:rsidRDefault="00413174" w:rsidP="00413174">
      <w:pPr>
        <w:pStyle w:val="NoSpacing"/>
        <w:ind w:firstLine="720"/>
        <w:rPr>
          <w:rFonts w:ascii="Arial" w:hAnsi="Arial" w:cs="Arial"/>
          <w:sz w:val="24"/>
          <w:szCs w:val="24"/>
        </w:rPr>
      </w:pPr>
      <w:r w:rsidRPr="009C7BF0">
        <w:rPr>
          <w:rFonts w:ascii="Arial" w:hAnsi="Arial" w:cs="Arial"/>
          <w:sz w:val="24"/>
          <w:szCs w:val="24"/>
        </w:rPr>
        <w:t xml:space="preserve">asset is… </w:t>
      </w:r>
    </w:p>
    <w:p w14:paraId="26FE0B4F" w14:textId="77777777" w:rsidR="00413174" w:rsidRPr="009C7BF0" w:rsidRDefault="00413174" w:rsidP="00413174">
      <w:pPr>
        <w:pStyle w:val="NoSpacing"/>
        <w:ind w:left="720" w:firstLine="720"/>
        <w:rPr>
          <w:rFonts w:ascii="Arial" w:hAnsi="Arial" w:cs="Arial"/>
          <w:sz w:val="24"/>
          <w:szCs w:val="24"/>
        </w:rPr>
      </w:pPr>
    </w:p>
    <w:p w14:paraId="7B04A725"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Wages of workers </w:t>
      </w:r>
    </w:p>
    <w:p w14:paraId="7C8D2149"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Fuel for tractors </w:t>
      </w:r>
    </w:p>
    <w:p w14:paraId="4D42EE9F"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A dam </w:t>
      </w:r>
    </w:p>
    <w:p w14:paraId="1BC92268"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A tractor</w:t>
      </w:r>
    </w:p>
    <w:p w14:paraId="0E399EB1" w14:textId="77777777" w:rsidR="00413174" w:rsidRDefault="00413174" w:rsidP="00413174">
      <w:pPr>
        <w:pStyle w:val="NoSpacing"/>
        <w:rPr>
          <w:rFonts w:ascii="Arial" w:hAnsi="Arial" w:cs="Arial"/>
          <w:sz w:val="24"/>
          <w:szCs w:val="24"/>
        </w:rPr>
      </w:pPr>
    </w:p>
    <w:p w14:paraId="53899489" w14:textId="77777777" w:rsidR="00413174" w:rsidRPr="009C7BF0" w:rsidRDefault="00413174" w:rsidP="00413174">
      <w:pPr>
        <w:pStyle w:val="NoSpacing"/>
        <w:rPr>
          <w:rFonts w:ascii="Arial" w:hAnsi="Arial" w:cs="Arial"/>
          <w:sz w:val="24"/>
          <w:szCs w:val="24"/>
        </w:rPr>
      </w:pPr>
      <w:r>
        <w:rPr>
          <w:rFonts w:ascii="Arial" w:hAnsi="Arial" w:cs="Arial"/>
          <w:sz w:val="24"/>
          <w:szCs w:val="24"/>
        </w:rPr>
        <w:t>1.1.21</w:t>
      </w:r>
      <w:r>
        <w:rPr>
          <w:rFonts w:ascii="Arial" w:hAnsi="Arial" w:cs="Arial"/>
          <w:sz w:val="24"/>
          <w:szCs w:val="24"/>
        </w:rPr>
        <w:tab/>
      </w:r>
      <w:r w:rsidRPr="009C7BF0">
        <w:rPr>
          <w:rFonts w:ascii="Arial" w:hAnsi="Arial" w:cs="Arial"/>
          <w:sz w:val="24"/>
          <w:szCs w:val="24"/>
        </w:rPr>
        <w:t>Increased scarcity of farm labourers may be as a result of…</w:t>
      </w:r>
    </w:p>
    <w:p w14:paraId="60143A5D" w14:textId="77777777" w:rsidR="00413174" w:rsidRDefault="00413174" w:rsidP="00413174">
      <w:pPr>
        <w:pStyle w:val="NoSpacing"/>
        <w:ind w:left="720" w:firstLine="720"/>
        <w:rPr>
          <w:rFonts w:ascii="Arial" w:hAnsi="Arial" w:cs="Arial"/>
          <w:sz w:val="24"/>
          <w:szCs w:val="24"/>
        </w:rPr>
      </w:pPr>
    </w:p>
    <w:p w14:paraId="030FDF8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t>Not poor</w:t>
      </w:r>
      <w:r w:rsidRPr="009C7BF0">
        <w:rPr>
          <w:rFonts w:ascii="Arial" w:hAnsi="Arial" w:cs="Arial"/>
          <w:sz w:val="24"/>
          <w:szCs w:val="24"/>
        </w:rPr>
        <w:t xml:space="preserve"> labour management </w:t>
      </w:r>
    </w:p>
    <w:p w14:paraId="12FED413" w14:textId="77777777" w:rsidR="00413174" w:rsidRDefault="00413174" w:rsidP="00413174">
      <w:pPr>
        <w:pStyle w:val="NoSpacing"/>
        <w:ind w:left="216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Less attractive working conditions</w:t>
      </w:r>
    </w:p>
    <w:p w14:paraId="551A9FD1"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lack of skills</w:t>
      </w:r>
    </w:p>
    <w:p w14:paraId="7971E745"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Political instability</w:t>
      </w:r>
    </w:p>
    <w:p w14:paraId="21C233CF" w14:textId="77777777" w:rsidR="00413174" w:rsidRPr="009C7BF0" w:rsidRDefault="00413174" w:rsidP="00413174">
      <w:pPr>
        <w:pStyle w:val="NoSpacing"/>
        <w:rPr>
          <w:rFonts w:ascii="Arial" w:hAnsi="Arial" w:cs="Arial"/>
          <w:sz w:val="24"/>
          <w:szCs w:val="24"/>
        </w:rPr>
      </w:pPr>
    </w:p>
    <w:p w14:paraId="324A5BD9" w14:textId="77777777" w:rsidR="00413174" w:rsidRPr="009C7BF0" w:rsidRDefault="00413174" w:rsidP="00413174">
      <w:pPr>
        <w:pStyle w:val="NoSpacing"/>
        <w:rPr>
          <w:rFonts w:ascii="Arial" w:hAnsi="Arial" w:cs="Arial"/>
          <w:sz w:val="24"/>
          <w:szCs w:val="24"/>
        </w:rPr>
      </w:pPr>
      <w:r>
        <w:rPr>
          <w:rFonts w:ascii="Arial" w:hAnsi="Arial" w:cs="Arial"/>
          <w:sz w:val="24"/>
          <w:szCs w:val="24"/>
        </w:rPr>
        <w:t>1.1.22</w:t>
      </w:r>
      <w:r>
        <w:rPr>
          <w:rFonts w:ascii="Arial" w:hAnsi="Arial" w:cs="Arial"/>
          <w:sz w:val="24"/>
          <w:szCs w:val="24"/>
        </w:rPr>
        <w:tab/>
      </w:r>
      <w:r w:rsidRPr="009C7BF0">
        <w:rPr>
          <w:rFonts w:ascii="Arial" w:hAnsi="Arial" w:cs="Arial"/>
          <w:sz w:val="24"/>
          <w:szCs w:val="24"/>
        </w:rPr>
        <w:t>Floating capital borrowed at exceeding high interest rates</w:t>
      </w:r>
      <w:r>
        <w:rPr>
          <w:rFonts w:ascii="Arial" w:hAnsi="Arial" w:cs="Arial"/>
          <w:sz w:val="24"/>
          <w:szCs w:val="24"/>
        </w:rPr>
        <w:t xml:space="preserve"> usually leads to …</w:t>
      </w:r>
    </w:p>
    <w:p w14:paraId="69B270E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w:t>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 xml:space="preserve"> </w:t>
      </w:r>
    </w:p>
    <w:p w14:paraId="7DA1CB97"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A.  Larger prof</w:t>
      </w:r>
      <w:r>
        <w:rPr>
          <w:rFonts w:ascii="Arial" w:hAnsi="Arial" w:cs="Arial"/>
          <w:sz w:val="24"/>
          <w:szCs w:val="24"/>
        </w:rPr>
        <w:t>i</w:t>
      </w:r>
      <w:r w:rsidRPr="009C7BF0">
        <w:rPr>
          <w:rFonts w:ascii="Arial" w:hAnsi="Arial" w:cs="Arial"/>
          <w:sz w:val="24"/>
          <w:szCs w:val="24"/>
        </w:rPr>
        <w:t xml:space="preserve">ts </w:t>
      </w:r>
    </w:p>
    <w:p w14:paraId="430C6E38"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B. Over­capitalisation </w:t>
      </w:r>
    </w:p>
    <w:p w14:paraId="4EED38AE"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lastRenderedPageBreak/>
        <w:t>C. Lower profits</w:t>
      </w:r>
    </w:p>
    <w:p w14:paraId="7DA438FC"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D. Higher investment</w:t>
      </w:r>
    </w:p>
    <w:p w14:paraId="13102C15" w14:textId="77777777" w:rsidR="00413174" w:rsidRPr="009C7BF0" w:rsidRDefault="00413174" w:rsidP="00413174">
      <w:pPr>
        <w:pStyle w:val="NoSpacing"/>
        <w:rPr>
          <w:rFonts w:ascii="Arial" w:hAnsi="Arial" w:cs="Arial"/>
          <w:sz w:val="24"/>
          <w:szCs w:val="24"/>
        </w:rPr>
      </w:pPr>
    </w:p>
    <w:p w14:paraId="6E77E0CA" w14:textId="2F941699" w:rsidR="00413174" w:rsidRDefault="00724140" w:rsidP="00413174">
      <w:pPr>
        <w:pStyle w:val="NoSpacing"/>
        <w:rPr>
          <w:rFonts w:ascii="Arial" w:hAnsi="Arial" w:cs="Arial"/>
          <w:sz w:val="24"/>
          <w:szCs w:val="24"/>
        </w:rPr>
      </w:pPr>
      <w:r>
        <w:rPr>
          <w:rFonts w:ascii="Arial" w:hAnsi="Arial" w:cs="Arial"/>
          <w:sz w:val="24"/>
          <w:szCs w:val="24"/>
        </w:rPr>
        <w:t>1.1.23</w:t>
      </w:r>
      <w:r>
        <w:rPr>
          <w:rFonts w:ascii="Arial" w:hAnsi="Arial" w:cs="Arial"/>
          <w:sz w:val="24"/>
          <w:szCs w:val="24"/>
        </w:rPr>
        <w:tab/>
      </w:r>
      <w:r w:rsidR="00413174" w:rsidRPr="009C7BF0">
        <w:rPr>
          <w:rFonts w:ascii="Arial" w:hAnsi="Arial" w:cs="Arial"/>
          <w:sz w:val="24"/>
          <w:szCs w:val="24"/>
        </w:rPr>
        <w:t xml:space="preserve">The things that a farmer owns on his farm that have financial value: </w:t>
      </w:r>
    </w:p>
    <w:p w14:paraId="07F7AA4F" w14:textId="77777777" w:rsidR="00413174" w:rsidRPr="009C7BF0" w:rsidRDefault="00413174" w:rsidP="00413174">
      <w:pPr>
        <w:pStyle w:val="NoSpacing"/>
        <w:rPr>
          <w:rFonts w:ascii="Arial" w:hAnsi="Arial" w:cs="Arial"/>
          <w:sz w:val="24"/>
          <w:szCs w:val="24"/>
        </w:rPr>
      </w:pPr>
    </w:p>
    <w:p w14:paraId="434D552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His income and expenditure </w:t>
      </w:r>
    </w:p>
    <w:p w14:paraId="08C91C81"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Enterprise accounts </w:t>
      </w:r>
    </w:p>
    <w:p w14:paraId="2657381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Gross income</w:t>
      </w:r>
      <w:r w:rsidRPr="009C7BF0">
        <w:rPr>
          <w:rFonts w:ascii="Arial" w:hAnsi="Arial" w:cs="Arial"/>
          <w:sz w:val="24"/>
          <w:szCs w:val="24"/>
        </w:rPr>
        <w:t xml:space="preserve"> </w:t>
      </w:r>
    </w:p>
    <w:p w14:paraId="7B0F78C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t>Assets</w:t>
      </w:r>
    </w:p>
    <w:p w14:paraId="1B9A8EB8" w14:textId="77777777" w:rsidR="00413174" w:rsidRPr="009C7BF0" w:rsidRDefault="00413174" w:rsidP="00413174">
      <w:pPr>
        <w:pStyle w:val="NoSpacing"/>
        <w:rPr>
          <w:rFonts w:ascii="Arial" w:hAnsi="Arial" w:cs="Arial"/>
          <w:sz w:val="24"/>
          <w:szCs w:val="24"/>
        </w:rPr>
      </w:pPr>
    </w:p>
    <w:p w14:paraId="1361E384" w14:textId="246FD43D" w:rsidR="00413174" w:rsidRPr="009C7BF0" w:rsidRDefault="00724140" w:rsidP="00413174">
      <w:pPr>
        <w:pStyle w:val="NoSpacing"/>
        <w:rPr>
          <w:rFonts w:ascii="Arial" w:hAnsi="Arial" w:cs="Arial"/>
          <w:sz w:val="24"/>
          <w:szCs w:val="24"/>
        </w:rPr>
      </w:pPr>
      <w:r>
        <w:rPr>
          <w:rFonts w:ascii="Arial" w:hAnsi="Arial" w:cs="Arial"/>
          <w:sz w:val="24"/>
          <w:szCs w:val="24"/>
        </w:rPr>
        <w:t>1.1.24</w:t>
      </w:r>
      <w:r>
        <w:rPr>
          <w:rFonts w:ascii="Arial" w:hAnsi="Arial" w:cs="Arial"/>
          <w:sz w:val="24"/>
          <w:szCs w:val="24"/>
        </w:rPr>
        <w:tab/>
      </w:r>
      <w:r w:rsidR="00413174" w:rsidRPr="009C7BF0">
        <w:rPr>
          <w:rFonts w:ascii="Arial" w:hAnsi="Arial" w:cs="Arial"/>
          <w:sz w:val="24"/>
          <w:szCs w:val="24"/>
        </w:rPr>
        <w:t>The estimated cost of 1</w:t>
      </w:r>
      <w:r w:rsidR="00413174">
        <w:rPr>
          <w:rFonts w:ascii="Arial" w:hAnsi="Arial" w:cs="Arial"/>
          <w:sz w:val="24"/>
          <w:szCs w:val="24"/>
        </w:rPr>
        <w:t xml:space="preserve">00 day­old chickens in a budget is R350.00. </w:t>
      </w:r>
    </w:p>
    <w:p w14:paraId="2D61FB0C"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The </w:t>
      </w:r>
      <w:r w:rsidRPr="009C7BF0">
        <w:rPr>
          <w:rFonts w:ascii="Arial" w:hAnsi="Arial" w:cs="Arial"/>
          <w:sz w:val="24"/>
          <w:szCs w:val="24"/>
        </w:rPr>
        <w:t>estimated cost of 20 day old chickens in that </w:t>
      </w:r>
      <w:r>
        <w:rPr>
          <w:rFonts w:ascii="Arial" w:hAnsi="Arial" w:cs="Arial"/>
          <w:sz w:val="24"/>
          <w:szCs w:val="24"/>
        </w:rPr>
        <w:t>budget will be …</w:t>
      </w:r>
    </w:p>
    <w:p w14:paraId="22E8C8C3" w14:textId="77777777" w:rsidR="00413174" w:rsidRPr="009C7BF0" w:rsidRDefault="00413174" w:rsidP="00413174">
      <w:pPr>
        <w:pStyle w:val="NoSpacing"/>
        <w:ind w:firstLine="720"/>
        <w:rPr>
          <w:rFonts w:ascii="Arial" w:hAnsi="Arial" w:cs="Arial"/>
          <w:sz w:val="24"/>
          <w:szCs w:val="24"/>
        </w:rPr>
      </w:pPr>
    </w:p>
    <w:p w14:paraId="576AACAB" w14:textId="77777777" w:rsidR="00413174" w:rsidRPr="009C7BF0" w:rsidRDefault="00413174" w:rsidP="00413174">
      <w:pPr>
        <w:pStyle w:val="NoSpacing"/>
        <w:ind w:left="216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R700,00 </w:t>
      </w:r>
    </w:p>
    <w:p w14:paraId="326EEF11"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R70,00</w:t>
      </w:r>
    </w:p>
    <w:p w14:paraId="64D63BE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R7,00 </w:t>
      </w:r>
    </w:p>
    <w:p w14:paraId="09C63B1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R35,00</w:t>
      </w:r>
    </w:p>
    <w:p w14:paraId="14D566C1" w14:textId="77777777" w:rsidR="00413174" w:rsidRPr="009C7BF0" w:rsidRDefault="00413174" w:rsidP="00413174">
      <w:pPr>
        <w:pStyle w:val="NoSpacing"/>
        <w:rPr>
          <w:rFonts w:ascii="Arial" w:hAnsi="Arial" w:cs="Arial"/>
          <w:sz w:val="24"/>
          <w:szCs w:val="24"/>
        </w:rPr>
      </w:pPr>
    </w:p>
    <w:p w14:paraId="59D3B096" w14:textId="0C3AD53F" w:rsidR="00413174" w:rsidRDefault="00724140" w:rsidP="00413174">
      <w:pPr>
        <w:pStyle w:val="NoSpacing"/>
        <w:ind w:left="720" w:hanging="720"/>
        <w:rPr>
          <w:rFonts w:ascii="Arial" w:hAnsi="Arial" w:cs="Arial"/>
          <w:sz w:val="24"/>
          <w:szCs w:val="24"/>
        </w:rPr>
      </w:pPr>
      <w:r>
        <w:rPr>
          <w:rFonts w:ascii="Arial" w:hAnsi="Arial" w:cs="Arial"/>
          <w:sz w:val="24"/>
          <w:szCs w:val="24"/>
        </w:rPr>
        <w:t>1.1.25</w:t>
      </w:r>
      <w:r>
        <w:rPr>
          <w:rFonts w:ascii="Arial" w:hAnsi="Arial" w:cs="Arial"/>
          <w:sz w:val="24"/>
          <w:szCs w:val="24"/>
        </w:rPr>
        <w:tab/>
      </w:r>
      <w:r w:rsidR="00413174" w:rsidRPr="009C7BF0">
        <w:rPr>
          <w:rFonts w:ascii="Arial" w:hAnsi="Arial" w:cs="Arial"/>
          <w:sz w:val="24"/>
          <w:szCs w:val="24"/>
        </w:rPr>
        <w:t>Black empowerment (BEE) is a</w:t>
      </w:r>
      <w:r w:rsidR="00413174">
        <w:rPr>
          <w:rFonts w:ascii="Arial" w:hAnsi="Arial" w:cs="Arial"/>
          <w:sz w:val="24"/>
          <w:szCs w:val="24"/>
        </w:rPr>
        <w:t xml:space="preserve"> national programme to increase levels </w:t>
      </w:r>
    </w:p>
    <w:p w14:paraId="292A465B" w14:textId="77777777" w:rsidR="00413174" w:rsidRPr="009C7BF0" w:rsidRDefault="00413174" w:rsidP="00413174">
      <w:pPr>
        <w:pStyle w:val="NoSpacing"/>
        <w:ind w:left="720" w:firstLine="720"/>
        <w:rPr>
          <w:rFonts w:ascii="Arial" w:hAnsi="Arial" w:cs="Arial"/>
          <w:sz w:val="24"/>
          <w:szCs w:val="24"/>
        </w:rPr>
      </w:pPr>
      <w:r>
        <w:rPr>
          <w:rFonts w:ascii="Arial" w:hAnsi="Arial" w:cs="Arial"/>
          <w:sz w:val="24"/>
          <w:szCs w:val="24"/>
        </w:rPr>
        <w:t>of…</w:t>
      </w:r>
    </w:p>
    <w:p w14:paraId="55D9DF0F"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Participation of black South Africans in controlling </w:t>
      </w:r>
    </w:p>
    <w:p w14:paraId="224F1FAA" w14:textId="77777777" w:rsidR="00413174" w:rsidRPr="009C7BF0" w:rsidRDefault="00413174" w:rsidP="00413174">
      <w:pPr>
        <w:pStyle w:val="NoSpacing"/>
        <w:ind w:left="2160" w:firstLine="720"/>
        <w:rPr>
          <w:rFonts w:ascii="Arial" w:hAnsi="Arial" w:cs="Arial"/>
          <w:sz w:val="24"/>
          <w:szCs w:val="24"/>
        </w:rPr>
      </w:pPr>
      <w:r w:rsidRPr="009C7BF0">
        <w:rPr>
          <w:rFonts w:ascii="Arial" w:hAnsi="Arial" w:cs="Arial"/>
          <w:sz w:val="24"/>
          <w:szCs w:val="24"/>
        </w:rPr>
        <w:t xml:space="preserve">economic activities. </w:t>
      </w:r>
    </w:p>
    <w:p w14:paraId="507E6EBC"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Political rivalry in party politics. </w:t>
      </w:r>
    </w:p>
    <w:p w14:paraId="1D6B020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Family spending on expensive items </w:t>
      </w:r>
    </w:p>
    <w:p w14:paraId="2D3AB22C"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Class distinction in the society</w:t>
      </w:r>
    </w:p>
    <w:p w14:paraId="3FD208B8" w14:textId="77777777" w:rsidR="00413174" w:rsidRDefault="00413174" w:rsidP="00413174">
      <w:pPr>
        <w:pStyle w:val="NoSpacing"/>
        <w:ind w:left="1440" w:firstLine="720"/>
        <w:rPr>
          <w:rFonts w:ascii="Arial" w:hAnsi="Arial" w:cs="Arial"/>
          <w:sz w:val="24"/>
          <w:szCs w:val="24"/>
        </w:rPr>
      </w:pPr>
    </w:p>
    <w:p w14:paraId="77A5404D" w14:textId="77777777" w:rsidR="00413174" w:rsidRPr="009C7BF0" w:rsidRDefault="00413174" w:rsidP="00413174">
      <w:pPr>
        <w:pStyle w:val="NoSpacing"/>
        <w:ind w:left="1440" w:firstLine="720"/>
        <w:rPr>
          <w:rFonts w:ascii="Arial" w:hAnsi="Arial" w:cs="Arial"/>
          <w:sz w:val="24"/>
          <w:szCs w:val="24"/>
        </w:rPr>
      </w:pPr>
    </w:p>
    <w:p w14:paraId="19A0B26D" w14:textId="0F20395F" w:rsidR="00413174" w:rsidRDefault="00724140" w:rsidP="00413174">
      <w:pPr>
        <w:pStyle w:val="NoSpacing"/>
        <w:ind w:left="720" w:hanging="720"/>
        <w:rPr>
          <w:rFonts w:ascii="Arial" w:hAnsi="Arial" w:cs="Arial"/>
          <w:sz w:val="24"/>
          <w:szCs w:val="24"/>
        </w:rPr>
      </w:pPr>
      <w:r>
        <w:rPr>
          <w:rFonts w:ascii="Arial" w:hAnsi="Arial" w:cs="Arial"/>
          <w:sz w:val="24"/>
          <w:szCs w:val="24"/>
        </w:rPr>
        <w:t>1.1.26</w:t>
      </w:r>
      <w:r>
        <w:rPr>
          <w:rFonts w:ascii="Arial" w:hAnsi="Arial" w:cs="Arial"/>
          <w:sz w:val="24"/>
          <w:szCs w:val="24"/>
        </w:rPr>
        <w:tab/>
      </w:r>
      <w:r w:rsidR="00413174" w:rsidRPr="009C7BF0">
        <w:rPr>
          <w:rFonts w:ascii="Arial" w:hAnsi="Arial" w:cs="Arial"/>
          <w:sz w:val="24"/>
          <w:szCs w:val="24"/>
        </w:rPr>
        <w:t>A cabbage farmer subtracted his general farm expenditure from </w:t>
      </w:r>
      <w:r w:rsidR="00413174">
        <w:rPr>
          <w:rFonts w:ascii="Arial" w:hAnsi="Arial" w:cs="Arial"/>
          <w:sz w:val="24"/>
          <w:szCs w:val="24"/>
        </w:rPr>
        <w:t xml:space="preserve">the total </w:t>
      </w:r>
    </w:p>
    <w:p w14:paraId="44E9BB2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 xml:space="preserve">of his </w:t>
      </w:r>
      <w:r w:rsidRPr="009C7BF0">
        <w:rPr>
          <w:rFonts w:ascii="Arial" w:hAnsi="Arial" w:cs="Arial"/>
          <w:sz w:val="24"/>
          <w:szCs w:val="24"/>
        </w:rPr>
        <w:t>gross margins. This gave him …</w:t>
      </w:r>
    </w:p>
    <w:p w14:paraId="55BE239B" w14:textId="77777777" w:rsidR="00413174" w:rsidRDefault="00413174" w:rsidP="00413174">
      <w:pPr>
        <w:pStyle w:val="NoSpacing"/>
        <w:rPr>
          <w:rFonts w:ascii="Arial" w:hAnsi="Arial" w:cs="Arial"/>
          <w:sz w:val="24"/>
          <w:szCs w:val="24"/>
        </w:rPr>
      </w:pPr>
      <w:r w:rsidRPr="009C7BF0">
        <w:rPr>
          <w:rFonts w:ascii="Arial" w:hAnsi="Arial" w:cs="Arial"/>
          <w:sz w:val="24"/>
          <w:szCs w:val="24"/>
        </w:rPr>
        <w:t xml:space="preserve"> </w:t>
      </w:r>
    </w:p>
    <w:p w14:paraId="7A68D9F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The farm income </w:t>
      </w:r>
    </w:p>
    <w:p w14:paraId="237F68D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Overhead expenditure </w:t>
      </w:r>
    </w:p>
    <w:p w14:paraId="69E7020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Equilibrium price </w:t>
      </w:r>
    </w:p>
    <w:p w14:paraId="5E46EB7D"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t>Net farm income</w:t>
      </w:r>
    </w:p>
    <w:p w14:paraId="61C505C8" w14:textId="77777777" w:rsidR="00413174" w:rsidRPr="009C7BF0" w:rsidRDefault="00413174" w:rsidP="00413174">
      <w:pPr>
        <w:pStyle w:val="NoSpacing"/>
        <w:rPr>
          <w:rFonts w:ascii="Arial" w:hAnsi="Arial" w:cs="Arial"/>
          <w:sz w:val="24"/>
          <w:szCs w:val="24"/>
        </w:rPr>
      </w:pPr>
    </w:p>
    <w:p w14:paraId="5E7BAEA8" w14:textId="5CDC77ED" w:rsidR="00413174" w:rsidRDefault="00724140" w:rsidP="00413174">
      <w:pPr>
        <w:pStyle w:val="NoSpacing"/>
        <w:rPr>
          <w:rFonts w:ascii="Arial" w:hAnsi="Arial" w:cs="Arial"/>
          <w:sz w:val="24"/>
          <w:szCs w:val="24"/>
        </w:rPr>
      </w:pPr>
      <w:r>
        <w:rPr>
          <w:rFonts w:ascii="Arial" w:hAnsi="Arial" w:cs="Arial"/>
          <w:sz w:val="24"/>
          <w:szCs w:val="24"/>
        </w:rPr>
        <w:t>1.1.27</w:t>
      </w:r>
      <w:r>
        <w:rPr>
          <w:rFonts w:ascii="Arial" w:hAnsi="Arial" w:cs="Arial"/>
          <w:sz w:val="24"/>
          <w:szCs w:val="24"/>
        </w:rPr>
        <w:tab/>
      </w:r>
      <w:r w:rsidR="00413174" w:rsidRPr="009C7BF0">
        <w:rPr>
          <w:rFonts w:ascii="Arial" w:hAnsi="Arial" w:cs="Arial"/>
          <w:sz w:val="24"/>
          <w:szCs w:val="24"/>
        </w:rPr>
        <w:t>In which of the following will you use long term credit to buy?</w:t>
      </w:r>
    </w:p>
    <w:p w14:paraId="49E85D8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xml:space="preserve"> </w:t>
      </w:r>
    </w:p>
    <w:p w14:paraId="7259504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 maize cultivar</w:t>
      </w:r>
      <w:r w:rsidRPr="009C7BF0">
        <w:rPr>
          <w:rFonts w:ascii="Arial" w:hAnsi="Arial" w:cs="Arial"/>
          <w:sz w:val="24"/>
          <w:szCs w:val="24"/>
        </w:rPr>
        <w:t xml:space="preserve">  </w:t>
      </w:r>
    </w:p>
    <w:p w14:paraId="676A534A"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 2:3:2 (22)</w:t>
      </w:r>
      <w:r w:rsidRPr="009C7BF0">
        <w:rPr>
          <w:rFonts w:ascii="Arial" w:hAnsi="Arial" w:cs="Arial"/>
          <w:sz w:val="24"/>
          <w:szCs w:val="24"/>
        </w:rPr>
        <w:t xml:space="preserve"> </w:t>
      </w:r>
    </w:p>
    <w:p w14:paraId="750A3C6F"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  A</w:t>
      </w:r>
      <w:r>
        <w:rPr>
          <w:rFonts w:ascii="Arial" w:hAnsi="Arial" w:cs="Arial"/>
          <w:sz w:val="24"/>
          <w:szCs w:val="24"/>
        </w:rPr>
        <w:t>n exotic bull</w:t>
      </w:r>
      <w:r w:rsidRPr="009C7BF0">
        <w:rPr>
          <w:rFonts w:ascii="Arial" w:hAnsi="Arial" w:cs="Arial"/>
          <w:sz w:val="24"/>
          <w:szCs w:val="24"/>
        </w:rPr>
        <w:t xml:space="preserve"> </w:t>
      </w:r>
    </w:p>
    <w:p w14:paraId="24BD6683"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D. </w:t>
      </w:r>
      <w:r>
        <w:rPr>
          <w:rFonts w:ascii="Arial" w:hAnsi="Arial" w:cs="Arial"/>
          <w:sz w:val="24"/>
          <w:szCs w:val="24"/>
        </w:rPr>
        <w:t>A shearing shed</w:t>
      </w:r>
    </w:p>
    <w:p w14:paraId="1112708E" w14:textId="77777777" w:rsidR="00413174" w:rsidRPr="009C7BF0" w:rsidRDefault="00413174" w:rsidP="00413174">
      <w:pPr>
        <w:pStyle w:val="NoSpacing"/>
        <w:rPr>
          <w:rFonts w:ascii="Arial" w:hAnsi="Arial" w:cs="Arial"/>
          <w:sz w:val="24"/>
          <w:szCs w:val="24"/>
        </w:rPr>
      </w:pPr>
    </w:p>
    <w:p w14:paraId="0B74BD93" w14:textId="22CC5B19" w:rsidR="00413174" w:rsidRDefault="00724140" w:rsidP="00413174">
      <w:pPr>
        <w:pStyle w:val="NoSpacing"/>
        <w:rPr>
          <w:rFonts w:ascii="Arial" w:hAnsi="Arial" w:cs="Arial"/>
          <w:sz w:val="24"/>
          <w:szCs w:val="24"/>
        </w:rPr>
      </w:pPr>
      <w:r>
        <w:rPr>
          <w:rFonts w:ascii="Arial" w:hAnsi="Arial" w:cs="Arial"/>
          <w:sz w:val="24"/>
          <w:szCs w:val="24"/>
        </w:rPr>
        <w:t>1.1.28</w:t>
      </w:r>
      <w:r>
        <w:rPr>
          <w:rFonts w:ascii="Arial" w:hAnsi="Arial" w:cs="Arial"/>
          <w:sz w:val="24"/>
          <w:szCs w:val="24"/>
        </w:rPr>
        <w:tab/>
      </w:r>
      <w:r w:rsidR="00413174">
        <w:rPr>
          <w:rFonts w:ascii="Arial" w:hAnsi="Arial" w:cs="Arial"/>
          <w:sz w:val="24"/>
          <w:szCs w:val="24"/>
        </w:rPr>
        <w:t>The Basic C</w:t>
      </w:r>
      <w:r w:rsidR="00413174" w:rsidRPr="009C7BF0">
        <w:rPr>
          <w:rFonts w:ascii="Arial" w:hAnsi="Arial" w:cs="Arial"/>
          <w:sz w:val="24"/>
          <w:szCs w:val="24"/>
        </w:rPr>
        <w:t>onditions of Employment Act (1997) addresses </w:t>
      </w:r>
      <w:r w:rsidR="00413174">
        <w:rPr>
          <w:rFonts w:ascii="Arial" w:hAnsi="Arial" w:cs="Arial"/>
          <w:sz w:val="24"/>
          <w:szCs w:val="24"/>
        </w:rPr>
        <w:t>the following:</w:t>
      </w:r>
      <w:r w:rsidR="00413174" w:rsidRPr="009C7BF0">
        <w:rPr>
          <w:rFonts w:ascii="Arial" w:hAnsi="Arial" w:cs="Arial"/>
          <w:sz w:val="24"/>
          <w:szCs w:val="24"/>
        </w:rPr>
        <w:t xml:space="preserve"> </w:t>
      </w:r>
    </w:p>
    <w:p w14:paraId="1899568B" w14:textId="77777777" w:rsidR="00413174" w:rsidRPr="009C7BF0" w:rsidRDefault="00413174" w:rsidP="00413174">
      <w:pPr>
        <w:pStyle w:val="NoSpacing"/>
        <w:ind w:left="720" w:firstLine="720"/>
        <w:rPr>
          <w:rFonts w:ascii="Arial" w:hAnsi="Arial" w:cs="Arial"/>
          <w:sz w:val="24"/>
          <w:szCs w:val="24"/>
        </w:rPr>
      </w:pPr>
    </w:p>
    <w:p w14:paraId="4D99D76E"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sidRPr="009C7BF0">
        <w:rPr>
          <w:rFonts w:ascii="Arial" w:hAnsi="Arial" w:cs="Arial"/>
          <w:sz w:val="24"/>
          <w:szCs w:val="24"/>
        </w:rPr>
        <w:t xml:space="preserve"> </w:t>
      </w:r>
      <w:r>
        <w:rPr>
          <w:rFonts w:ascii="Arial" w:hAnsi="Arial" w:cs="Arial"/>
          <w:sz w:val="24"/>
          <w:szCs w:val="24"/>
        </w:rPr>
        <w:tab/>
        <w:t>Working hours</w:t>
      </w:r>
      <w:r w:rsidRPr="009C7BF0">
        <w:rPr>
          <w:rFonts w:ascii="Arial" w:hAnsi="Arial" w:cs="Arial"/>
          <w:sz w:val="24"/>
          <w:szCs w:val="24"/>
        </w:rPr>
        <w:t xml:space="preserve"> </w:t>
      </w:r>
    </w:p>
    <w:p w14:paraId="21EA7500"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B </w:t>
      </w:r>
      <w:r>
        <w:rPr>
          <w:rFonts w:ascii="Arial" w:hAnsi="Arial" w:cs="Arial"/>
          <w:sz w:val="24"/>
          <w:szCs w:val="24"/>
        </w:rPr>
        <w:tab/>
        <w:t>Training workers to operate machines</w:t>
      </w:r>
    </w:p>
    <w:p w14:paraId="3A9732E7"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Right to strike</w:t>
      </w:r>
      <w:r w:rsidRPr="009C7BF0">
        <w:rPr>
          <w:rFonts w:ascii="Arial" w:hAnsi="Arial" w:cs="Arial"/>
          <w:sz w:val="24"/>
          <w:szCs w:val="24"/>
        </w:rPr>
        <w:t xml:space="preserve"> </w:t>
      </w:r>
    </w:p>
    <w:p w14:paraId="5588A0B5"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sidRPr="009C7BF0">
        <w:rPr>
          <w:rFonts w:ascii="Arial" w:hAnsi="Arial" w:cs="Arial"/>
          <w:sz w:val="24"/>
          <w:szCs w:val="24"/>
        </w:rPr>
        <w:t xml:space="preserve"> </w:t>
      </w:r>
      <w:r>
        <w:rPr>
          <w:rFonts w:ascii="Arial" w:hAnsi="Arial" w:cs="Arial"/>
          <w:sz w:val="24"/>
          <w:szCs w:val="24"/>
        </w:rPr>
        <w:tab/>
        <w:t>Accident during harvesting</w:t>
      </w:r>
      <w:r w:rsidRPr="009C7BF0">
        <w:rPr>
          <w:rFonts w:ascii="Arial" w:hAnsi="Arial" w:cs="Arial"/>
          <w:sz w:val="24"/>
          <w:szCs w:val="24"/>
        </w:rPr>
        <w:tab/>
      </w:r>
    </w:p>
    <w:p w14:paraId="758A22F5" w14:textId="77777777" w:rsidR="00413174" w:rsidRPr="009C7BF0" w:rsidRDefault="00413174" w:rsidP="00413174">
      <w:pPr>
        <w:pStyle w:val="NoSpacing"/>
        <w:rPr>
          <w:rFonts w:ascii="Arial" w:hAnsi="Arial" w:cs="Arial"/>
          <w:sz w:val="24"/>
          <w:szCs w:val="24"/>
        </w:rPr>
      </w:pPr>
    </w:p>
    <w:p w14:paraId="4F6BFDB9" w14:textId="7B3C337E" w:rsidR="00413174" w:rsidRPr="009C7BF0" w:rsidRDefault="00724140" w:rsidP="00413174">
      <w:pPr>
        <w:pStyle w:val="NoSpacing"/>
        <w:rPr>
          <w:rFonts w:ascii="Arial" w:hAnsi="Arial" w:cs="Arial"/>
          <w:sz w:val="24"/>
          <w:szCs w:val="24"/>
        </w:rPr>
      </w:pPr>
      <w:r>
        <w:rPr>
          <w:rFonts w:ascii="Arial" w:hAnsi="Arial" w:cs="Arial"/>
          <w:sz w:val="24"/>
          <w:szCs w:val="24"/>
        </w:rPr>
        <w:t>1.1.29</w:t>
      </w:r>
      <w:r>
        <w:rPr>
          <w:rFonts w:ascii="Arial" w:hAnsi="Arial" w:cs="Arial"/>
          <w:sz w:val="24"/>
          <w:szCs w:val="24"/>
        </w:rPr>
        <w:tab/>
      </w:r>
      <w:r w:rsidR="00413174">
        <w:rPr>
          <w:rFonts w:ascii="Arial" w:hAnsi="Arial" w:cs="Arial"/>
          <w:sz w:val="24"/>
          <w:szCs w:val="24"/>
        </w:rPr>
        <w:t>W</w:t>
      </w:r>
      <w:r w:rsidR="00413174" w:rsidRPr="009C7BF0">
        <w:rPr>
          <w:rFonts w:ascii="Arial" w:hAnsi="Arial" w:cs="Arial"/>
          <w:sz w:val="24"/>
          <w:szCs w:val="24"/>
        </w:rPr>
        <w:t>hen too much capital is invested in a farming enterprise in </w:t>
      </w:r>
      <w:r w:rsidR="00413174">
        <w:rPr>
          <w:rFonts w:ascii="Arial" w:hAnsi="Arial" w:cs="Arial"/>
          <w:sz w:val="24"/>
          <w:szCs w:val="24"/>
        </w:rPr>
        <w:t xml:space="preserve">relation to the </w:t>
      </w:r>
    </w:p>
    <w:p w14:paraId="7CF1919F"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lastRenderedPageBreak/>
        <w:t>available land and labour.</w:t>
      </w:r>
    </w:p>
    <w:p w14:paraId="5A6C84C9" w14:textId="77777777" w:rsidR="00413174" w:rsidRPr="009C7BF0" w:rsidRDefault="00413174" w:rsidP="00413174">
      <w:pPr>
        <w:pStyle w:val="NoSpacing"/>
        <w:ind w:left="720" w:firstLine="720"/>
        <w:rPr>
          <w:rFonts w:ascii="Arial" w:hAnsi="Arial" w:cs="Arial"/>
          <w:sz w:val="24"/>
          <w:szCs w:val="24"/>
        </w:rPr>
      </w:pPr>
    </w:p>
    <w:p w14:paraId="102EEEF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Overcapitalisation </w:t>
      </w:r>
    </w:p>
    <w:p w14:paraId="739201F8"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Undercapitalisation </w:t>
      </w:r>
    </w:p>
    <w:p w14:paraId="4362868C"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Farm capitalisation </w:t>
      </w:r>
    </w:p>
    <w:p w14:paraId="35D081A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Natural capitalization</w:t>
      </w:r>
    </w:p>
    <w:p w14:paraId="1B0AA083" w14:textId="77777777" w:rsidR="00413174" w:rsidRPr="009C7BF0" w:rsidRDefault="00413174" w:rsidP="00413174">
      <w:pPr>
        <w:pStyle w:val="NoSpacing"/>
        <w:rPr>
          <w:rFonts w:ascii="Arial" w:hAnsi="Arial" w:cs="Arial"/>
          <w:sz w:val="24"/>
          <w:szCs w:val="24"/>
        </w:rPr>
      </w:pPr>
    </w:p>
    <w:p w14:paraId="01BC87F4" w14:textId="711B1BF2" w:rsidR="00413174" w:rsidRDefault="00413174" w:rsidP="00413174">
      <w:pPr>
        <w:pStyle w:val="NoSpacing"/>
        <w:rPr>
          <w:rFonts w:ascii="Arial" w:hAnsi="Arial" w:cs="Arial"/>
          <w:sz w:val="24"/>
          <w:szCs w:val="24"/>
        </w:rPr>
      </w:pPr>
      <w:r>
        <w:rPr>
          <w:rFonts w:ascii="Arial" w:hAnsi="Arial" w:cs="Arial"/>
          <w:sz w:val="24"/>
          <w:szCs w:val="24"/>
        </w:rPr>
        <w:t>1.1.30</w:t>
      </w:r>
      <w:r w:rsidR="00724140">
        <w:rPr>
          <w:rFonts w:ascii="Arial" w:hAnsi="Arial" w:cs="Arial"/>
          <w:sz w:val="24"/>
          <w:szCs w:val="24"/>
        </w:rPr>
        <w:tab/>
      </w:r>
      <w:r w:rsidRPr="009C7BF0">
        <w:rPr>
          <w:rFonts w:ascii="Arial" w:hAnsi="Arial" w:cs="Arial"/>
          <w:sz w:val="24"/>
          <w:szCs w:val="24"/>
        </w:rPr>
        <w:t>An example of a production capital in dairy farming enterprise:</w:t>
      </w:r>
    </w:p>
    <w:p w14:paraId="38B83E42" w14:textId="77777777" w:rsidR="00413174" w:rsidRPr="009C7BF0" w:rsidRDefault="00413174" w:rsidP="00413174">
      <w:pPr>
        <w:pStyle w:val="NoSpacing"/>
        <w:rPr>
          <w:rFonts w:ascii="Arial" w:hAnsi="Arial" w:cs="Arial"/>
          <w:sz w:val="24"/>
          <w:szCs w:val="24"/>
        </w:rPr>
      </w:pPr>
    </w:p>
    <w:p w14:paraId="0F3940A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Feed</w:t>
      </w:r>
    </w:p>
    <w:p w14:paraId="2272D70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breeding cows</w:t>
      </w:r>
    </w:p>
    <w:p w14:paraId="2AB031D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fencing</w:t>
      </w:r>
    </w:p>
    <w:p w14:paraId="4475AA9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milking machines</w:t>
      </w:r>
    </w:p>
    <w:p w14:paraId="711E9C13" w14:textId="77777777" w:rsidR="00413174" w:rsidRPr="009C7BF0" w:rsidRDefault="00413174" w:rsidP="00413174">
      <w:pPr>
        <w:pStyle w:val="NoSpacing"/>
        <w:rPr>
          <w:rFonts w:ascii="Arial" w:hAnsi="Arial" w:cs="Arial"/>
          <w:sz w:val="24"/>
          <w:szCs w:val="24"/>
        </w:rPr>
      </w:pPr>
    </w:p>
    <w:p w14:paraId="3E5685B4" w14:textId="401B70AE" w:rsidR="00413174" w:rsidRDefault="00413174" w:rsidP="00413174">
      <w:pPr>
        <w:pStyle w:val="NoSpacing"/>
        <w:ind w:left="720" w:hanging="720"/>
        <w:rPr>
          <w:rFonts w:ascii="Arial" w:hAnsi="Arial" w:cs="Arial"/>
          <w:sz w:val="24"/>
          <w:szCs w:val="24"/>
        </w:rPr>
      </w:pPr>
      <w:r>
        <w:rPr>
          <w:rFonts w:ascii="Arial" w:hAnsi="Arial" w:cs="Arial"/>
          <w:sz w:val="24"/>
          <w:szCs w:val="24"/>
        </w:rPr>
        <w:t>1.1.31</w:t>
      </w:r>
      <w:r>
        <w:rPr>
          <w:rFonts w:ascii="Arial" w:hAnsi="Arial" w:cs="Arial"/>
          <w:sz w:val="24"/>
          <w:szCs w:val="24"/>
        </w:rPr>
        <w:tab/>
      </w:r>
      <w:r w:rsidRPr="009C7BF0">
        <w:rPr>
          <w:rFonts w:ascii="Arial" w:hAnsi="Arial" w:cs="Arial"/>
          <w:sz w:val="24"/>
          <w:szCs w:val="24"/>
        </w:rPr>
        <w:t xml:space="preserve">A capital invested in items of more permanent nature like dam, is called … </w:t>
      </w:r>
    </w:p>
    <w:p w14:paraId="18542D86"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capital.</w:t>
      </w:r>
    </w:p>
    <w:p w14:paraId="70632D11" w14:textId="77777777" w:rsidR="00413174" w:rsidRPr="009C7BF0" w:rsidRDefault="00413174" w:rsidP="00413174">
      <w:pPr>
        <w:pStyle w:val="NoSpacing"/>
        <w:ind w:left="720" w:firstLine="720"/>
        <w:rPr>
          <w:rFonts w:ascii="Arial" w:hAnsi="Arial" w:cs="Arial"/>
          <w:sz w:val="24"/>
          <w:szCs w:val="24"/>
        </w:rPr>
      </w:pPr>
    </w:p>
    <w:p w14:paraId="27C4D8A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floating</w:t>
      </w:r>
    </w:p>
    <w:p w14:paraId="45B7E1F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movable</w:t>
      </w:r>
    </w:p>
    <w:p w14:paraId="3A64D17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working</w:t>
      </w:r>
    </w:p>
    <w:p w14:paraId="48C5A5EA"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fixed</w:t>
      </w:r>
    </w:p>
    <w:p w14:paraId="617AE55C" w14:textId="77777777" w:rsidR="00413174" w:rsidRDefault="00413174" w:rsidP="00413174">
      <w:pPr>
        <w:pStyle w:val="NoSpacing"/>
        <w:rPr>
          <w:rFonts w:ascii="Arial" w:hAnsi="Arial" w:cs="Arial"/>
          <w:sz w:val="24"/>
          <w:szCs w:val="24"/>
        </w:rPr>
      </w:pPr>
    </w:p>
    <w:p w14:paraId="42BDF514" w14:textId="77777777" w:rsidR="00413174" w:rsidRPr="009C7BF0" w:rsidRDefault="00413174" w:rsidP="00413174">
      <w:pPr>
        <w:pStyle w:val="NoSpacing"/>
        <w:rPr>
          <w:rFonts w:ascii="Arial" w:hAnsi="Arial" w:cs="Arial"/>
          <w:sz w:val="24"/>
          <w:szCs w:val="24"/>
        </w:rPr>
      </w:pPr>
    </w:p>
    <w:p w14:paraId="0C6FE75F" w14:textId="671767D5" w:rsidR="00413174" w:rsidRPr="009C7BF0" w:rsidRDefault="00413174" w:rsidP="00413174">
      <w:pPr>
        <w:pStyle w:val="NoSpacing"/>
        <w:rPr>
          <w:rFonts w:ascii="Arial" w:hAnsi="Arial" w:cs="Arial"/>
          <w:sz w:val="24"/>
          <w:szCs w:val="24"/>
        </w:rPr>
      </w:pPr>
      <w:r>
        <w:rPr>
          <w:rFonts w:ascii="Arial" w:hAnsi="Arial" w:cs="Arial"/>
          <w:sz w:val="24"/>
          <w:szCs w:val="24"/>
        </w:rPr>
        <w:t>1.1.32</w:t>
      </w:r>
      <w:r w:rsidR="00724140">
        <w:rPr>
          <w:rFonts w:ascii="Arial" w:hAnsi="Arial" w:cs="Arial"/>
          <w:sz w:val="24"/>
          <w:szCs w:val="24"/>
        </w:rPr>
        <w:tab/>
      </w:r>
      <w:r w:rsidRPr="009C7BF0">
        <w:rPr>
          <w:rFonts w:ascii="Arial" w:hAnsi="Arial" w:cs="Arial"/>
          <w:sz w:val="24"/>
          <w:szCs w:val="24"/>
        </w:rPr>
        <w:t xml:space="preserve">A worker who works on a farm only during harvesting of oranges </w:t>
      </w:r>
    </w:p>
    <w:p w14:paraId="3C0BD897"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may be classified as a … labour.</w:t>
      </w:r>
    </w:p>
    <w:p w14:paraId="2D80F1B9" w14:textId="77777777" w:rsidR="00413174" w:rsidRPr="009C7BF0" w:rsidRDefault="00413174" w:rsidP="00413174">
      <w:pPr>
        <w:pStyle w:val="NoSpacing"/>
        <w:ind w:left="720" w:firstLine="720"/>
        <w:rPr>
          <w:rFonts w:ascii="Arial" w:hAnsi="Arial" w:cs="Arial"/>
          <w:sz w:val="24"/>
          <w:szCs w:val="24"/>
        </w:rPr>
      </w:pPr>
    </w:p>
    <w:p w14:paraId="46C60A0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seasonal</w:t>
      </w:r>
    </w:p>
    <w:p w14:paraId="367B240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casual</w:t>
      </w:r>
    </w:p>
    <w:p w14:paraId="2D22F67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permanent</w:t>
      </w:r>
    </w:p>
    <w:p w14:paraId="3155203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semi-permanent</w:t>
      </w:r>
    </w:p>
    <w:p w14:paraId="29C1F603" w14:textId="77777777" w:rsidR="00413174" w:rsidRPr="009C7BF0" w:rsidRDefault="00413174" w:rsidP="00413174">
      <w:pPr>
        <w:pStyle w:val="NoSpacing"/>
        <w:rPr>
          <w:rFonts w:ascii="Arial" w:hAnsi="Arial" w:cs="Arial"/>
          <w:sz w:val="24"/>
          <w:szCs w:val="24"/>
        </w:rPr>
      </w:pPr>
    </w:p>
    <w:p w14:paraId="110799A0" w14:textId="3323CD72" w:rsidR="00413174" w:rsidRPr="009C7BF0" w:rsidRDefault="00413174" w:rsidP="00413174">
      <w:pPr>
        <w:pStyle w:val="NoSpacing"/>
        <w:rPr>
          <w:rFonts w:ascii="Arial" w:hAnsi="Arial" w:cs="Arial"/>
          <w:sz w:val="24"/>
          <w:szCs w:val="24"/>
        </w:rPr>
      </w:pPr>
      <w:r>
        <w:rPr>
          <w:rFonts w:ascii="Arial" w:hAnsi="Arial" w:cs="Arial"/>
          <w:sz w:val="24"/>
          <w:szCs w:val="24"/>
        </w:rPr>
        <w:t>1.1.33</w:t>
      </w:r>
      <w:r w:rsidRPr="009C7BF0">
        <w:rPr>
          <w:rFonts w:ascii="Arial" w:hAnsi="Arial" w:cs="Arial"/>
          <w:sz w:val="24"/>
          <w:szCs w:val="24"/>
        </w:rPr>
        <w:tab/>
      </w:r>
      <w:r>
        <w:rPr>
          <w:rFonts w:ascii="Arial" w:hAnsi="Arial" w:cs="Arial"/>
          <w:sz w:val="24"/>
          <w:szCs w:val="24"/>
        </w:rPr>
        <w:t>The economic characteristic</w:t>
      </w:r>
      <w:r w:rsidRPr="009C7BF0">
        <w:rPr>
          <w:rFonts w:ascii="Arial" w:hAnsi="Arial" w:cs="Arial"/>
          <w:sz w:val="24"/>
          <w:szCs w:val="24"/>
        </w:rPr>
        <w:t xml:space="preserve"> of land which explain</w:t>
      </w:r>
      <w:r>
        <w:rPr>
          <w:rFonts w:ascii="Arial" w:hAnsi="Arial" w:cs="Arial"/>
          <w:sz w:val="24"/>
          <w:szCs w:val="24"/>
        </w:rPr>
        <w:t>s</w:t>
      </w:r>
      <w:r w:rsidRPr="009C7BF0">
        <w:rPr>
          <w:rFonts w:ascii="Arial" w:hAnsi="Arial" w:cs="Arial"/>
          <w:sz w:val="24"/>
          <w:szCs w:val="24"/>
        </w:rPr>
        <w:t xml:space="preserve"> its components</w:t>
      </w:r>
      <w:r>
        <w:rPr>
          <w:rFonts w:ascii="Arial" w:hAnsi="Arial" w:cs="Arial"/>
          <w:sz w:val="24"/>
          <w:szCs w:val="24"/>
        </w:rPr>
        <w:t xml:space="preserve"> such</w:t>
      </w:r>
      <w:r w:rsidRPr="009C7BF0">
        <w:rPr>
          <w:rFonts w:ascii="Arial" w:hAnsi="Arial" w:cs="Arial"/>
          <w:sz w:val="24"/>
          <w:szCs w:val="24"/>
        </w:rPr>
        <w:t xml:space="preserve"> </w:t>
      </w:r>
    </w:p>
    <w:p w14:paraId="6B9D3C01"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as river, lakes, mountains, rocky and desert areas which hinders agricultural production is …</w:t>
      </w:r>
    </w:p>
    <w:p w14:paraId="0A13EB00" w14:textId="77777777" w:rsidR="00413174" w:rsidRPr="009C7BF0" w:rsidRDefault="00413174" w:rsidP="00413174">
      <w:pPr>
        <w:pStyle w:val="NoSpacing"/>
        <w:ind w:left="1440"/>
        <w:rPr>
          <w:rFonts w:ascii="Arial" w:hAnsi="Arial" w:cs="Arial"/>
          <w:sz w:val="24"/>
          <w:szCs w:val="24"/>
        </w:rPr>
      </w:pPr>
    </w:p>
    <w:p w14:paraId="392B238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land is indestructible</w:t>
      </w:r>
    </w:p>
    <w:p w14:paraId="4700068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land appreciating</w:t>
      </w:r>
    </w:p>
    <w:p w14:paraId="67066FB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land is durable</w:t>
      </w:r>
    </w:p>
    <w:p w14:paraId="7CF95636"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land is limited</w:t>
      </w:r>
    </w:p>
    <w:p w14:paraId="046D4A6F" w14:textId="77777777" w:rsidR="00413174" w:rsidRDefault="00413174" w:rsidP="00413174">
      <w:pPr>
        <w:pStyle w:val="NoSpacing"/>
        <w:rPr>
          <w:rFonts w:ascii="Arial" w:hAnsi="Arial" w:cs="Arial"/>
          <w:sz w:val="24"/>
          <w:szCs w:val="24"/>
        </w:rPr>
      </w:pPr>
    </w:p>
    <w:p w14:paraId="1901D597" w14:textId="6C787338" w:rsidR="00413174" w:rsidRPr="009C7BF0" w:rsidRDefault="00413174" w:rsidP="00413174">
      <w:pPr>
        <w:pStyle w:val="NoSpacing"/>
        <w:rPr>
          <w:rFonts w:ascii="Arial" w:hAnsi="Arial" w:cs="Arial"/>
          <w:sz w:val="24"/>
          <w:szCs w:val="24"/>
        </w:rPr>
      </w:pPr>
      <w:r>
        <w:rPr>
          <w:rFonts w:ascii="Arial" w:hAnsi="Arial" w:cs="Arial"/>
          <w:sz w:val="24"/>
          <w:szCs w:val="24"/>
        </w:rPr>
        <w:t>1.1.34</w:t>
      </w:r>
      <w:r>
        <w:rPr>
          <w:rFonts w:ascii="Arial" w:hAnsi="Arial" w:cs="Arial"/>
          <w:sz w:val="24"/>
          <w:szCs w:val="24"/>
        </w:rPr>
        <w:tab/>
      </w:r>
      <w:r w:rsidRPr="009C7BF0">
        <w:rPr>
          <w:rFonts w:ascii="Arial" w:hAnsi="Arial" w:cs="Arial"/>
          <w:sz w:val="24"/>
          <w:szCs w:val="24"/>
        </w:rPr>
        <w:t>The type of labour legislation depicted by the diagram below is…</w:t>
      </w:r>
    </w:p>
    <w:p w14:paraId="766BC836" w14:textId="77777777" w:rsidR="00413174" w:rsidRPr="009C7BF0" w:rsidRDefault="00413174" w:rsidP="00413174">
      <w:pPr>
        <w:pStyle w:val="NoSpacing"/>
        <w:rPr>
          <w:rFonts w:ascii="Arial" w:hAnsi="Arial" w:cs="Arial"/>
          <w:sz w:val="24"/>
          <w:szCs w:val="24"/>
        </w:rPr>
      </w:pPr>
    </w:p>
    <w:p w14:paraId="1FECAEF7" w14:textId="77777777" w:rsidR="00413174" w:rsidRPr="009C7BF0" w:rsidRDefault="00413174" w:rsidP="00413174">
      <w:pPr>
        <w:pStyle w:val="NoSpacing"/>
        <w:rPr>
          <w:rFonts w:ascii="Arial" w:hAnsi="Arial" w:cs="Arial"/>
          <w:sz w:val="24"/>
          <w:szCs w:val="24"/>
        </w:rPr>
      </w:pPr>
    </w:p>
    <w:p w14:paraId="5600EA35" w14:textId="77777777" w:rsidR="00413174" w:rsidRPr="009C7BF0" w:rsidRDefault="00413174" w:rsidP="00413174">
      <w:pPr>
        <w:pStyle w:val="NoSpacing"/>
        <w:jc w:val="center"/>
        <w:rPr>
          <w:rFonts w:ascii="Arial" w:hAnsi="Arial" w:cs="Arial"/>
          <w:sz w:val="24"/>
          <w:szCs w:val="24"/>
        </w:rPr>
      </w:pPr>
      <w:r>
        <w:rPr>
          <w:noProof/>
          <w:lang w:val="en-US"/>
        </w:rPr>
        <w:lastRenderedPageBreak/>
        <w:drawing>
          <wp:inline distT="0" distB="0" distL="0" distR="0" wp14:anchorId="60C2B408" wp14:editId="28816E6D">
            <wp:extent cx="4026808" cy="2125980"/>
            <wp:effectExtent l="19050" t="19050" r="12065" b="26670"/>
            <wp:docPr id="92" name="Picture 9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41574" cy="2133776"/>
                    </a:xfrm>
                    <a:prstGeom prst="rect">
                      <a:avLst/>
                    </a:prstGeom>
                    <a:noFill/>
                    <a:ln w="19050">
                      <a:solidFill>
                        <a:schemeClr val="tx1"/>
                      </a:solidFill>
                    </a:ln>
                  </pic:spPr>
                </pic:pic>
              </a:graphicData>
            </a:graphic>
          </wp:inline>
        </w:drawing>
      </w:r>
    </w:p>
    <w:p w14:paraId="7C25E118" w14:textId="77777777" w:rsidR="00413174" w:rsidRPr="009C7BF0" w:rsidRDefault="00413174" w:rsidP="00413174">
      <w:pPr>
        <w:pStyle w:val="NoSpacing"/>
        <w:rPr>
          <w:rFonts w:ascii="Arial" w:hAnsi="Arial" w:cs="Arial"/>
          <w:sz w:val="24"/>
          <w:szCs w:val="24"/>
        </w:rPr>
      </w:pPr>
    </w:p>
    <w:p w14:paraId="543960D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Labour Relations Act</w:t>
      </w:r>
    </w:p>
    <w:p w14:paraId="3845BD9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Basic Conditions of Employment Act</w:t>
      </w:r>
    </w:p>
    <w:p w14:paraId="6687831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Occupational Safety and Healthy Act</w:t>
      </w:r>
    </w:p>
    <w:p w14:paraId="77BC70B3"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Compensation of injury Act</w:t>
      </w:r>
    </w:p>
    <w:p w14:paraId="133C8C73" w14:textId="77777777" w:rsidR="00413174" w:rsidRPr="009C7BF0" w:rsidRDefault="00413174" w:rsidP="00413174">
      <w:pPr>
        <w:pStyle w:val="NoSpacing"/>
        <w:rPr>
          <w:rFonts w:ascii="Arial" w:hAnsi="Arial" w:cs="Arial"/>
          <w:sz w:val="24"/>
          <w:szCs w:val="24"/>
        </w:rPr>
      </w:pPr>
    </w:p>
    <w:p w14:paraId="14E4D05A" w14:textId="7E9820E3" w:rsidR="00413174" w:rsidRDefault="00413174" w:rsidP="00413174">
      <w:pPr>
        <w:pStyle w:val="NoSpacing"/>
        <w:ind w:left="720" w:hanging="720"/>
        <w:rPr>
          <w:rFonts w:ascii="Arial" w:hAnsi="Arial" w:cs="Arial"/>
          <w:sz w:val="24"/>
          <w:szCs w:val="24"/>
        </w:rPr>
      </w:pPr>
      <w:r>
        <w:rPr>
          <w:rFonts w:ascii="Arial" w:hAnsi="Arial" w:cs="Arial"/>
          <w:sz w:val="24"/>
          <w:szCs w:val="24"/>
        </w:rPr>
        <w:t>1.1.35</w:t>
      </w:r>
      <w:r w:rsidR="00724140">
        <w:rPr>
          <w:rFonts w:ascii="Arial" w:hAnsi="Arial" w:cs="Arial"/>
          <w:sz w:val="24"/>
          <w:szCs w:val="24"/>
        </w:rPr>
        <w:tab/>
      </w:r>
      <w:r w:rsidRPr="009C7BF0">
        <w:rPr>
          <w:rFonts w:ascii="Arial" w:hAnsi="Arial" w:cs="Arial"/>
          <w:sz w:val="24"/>
          <w:szCs w:val="24"/>
        </w:rPr>
        <w:t xml:space="preserve">The production of land in farms can be increased by the following </w:t>
      </w:r>
    </w:p>
    <w:p w14:paraId="2919C57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methods:</w:t>
      </w:r>
    </w:p>
    <w:p w14:paraId="5CBA4079" w14:textId="77777777" w:rsidR="00413174" w:rsidRPr="009C7BF0" w:rsidRDefault="00413174" w:rsidP="00413174">
      <w:pPr>
        <w:pStyle w:val="NoSpacing"/>
        <w:ind w:left="720" w:firstLine="720"/>
        <w:rPr>
          <w:rFonts w:ascii="Arial" w:hAnsi="Arial" w:cs="Arial"/>
          <w:sz w:val="24"/>
          <w:szCs w:val="24"/>
        </w:rPr>
      </w:pPr>
    </w:p>
    <w:p w14:paraId="704849A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w:t>
      </w:r>
      <w:r w:rsidRPr="009C7BF0">
        <w:rPr>
          <w:rFonts w:ascii="Arial" w:hAnsi="Arial" w:cs="Arial"/>
          <w:sz w:val="24"/>
          <w:szCs w:val="24"/>
        </w:rPr>
        <w:tab/>
        <w:t>Combination of fertilizers and machinery</w:t>
      </w:r>
    </w:p>
    <w:p w14:paraId="203E9AD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(ii)</w:t>
      </w:r>
      <w:r w:rsidRPr="009C7BF0">
        <w:rPr>
          <w:rFonts w:ascii="Arial" w:hAnsi="Arial" w:cs="Arial"/>
          <w:sz w:val="24"/>
          <w:szCs w:val="24"/>
        </w:rPr>
        <w:tab/>
        <w:t>Intensive cultivation of land</w:t>
      </w:r>
    </w:p>
    <w:p w14:paraId="1CC7A1E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(iii)</w:t>
      </w:r>
      <w:r w:rsidRPr="009C7BF0">
        <w:rPr>
          <w:rFonts w:ascii="Arial" w:hAnsi="Arial" w:cs="Arial"/>
          <w:sz w:val="24"/>
          <w:szCs w:val="24"/>
        </w:rPr>
        <w:tab/>
        <w:t>Changing physical properties of soil</w:t>
      </w:r>
    </w:p>
    <w:p w14:paraId="319A9BF8"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(iv)</w:t>
      </w:r>
      <w:r w:rsidRPr="009C7BF0">
        <w:rPr>
          <w:rFonts w:ascii="Arial" w:hAnsi="Arial" w:cs="Arial"/>
          <w:sz w:val="24"/>
          <w:szCs w:val="24"/>
        </w:rPr>
        <w:tab/>
        <w:t>Aeration, drainage and irrigation</w:t>
      </w:r>
    </w:p>
    <w:p w14:paraId="135E4167" w14:textId="77777777" w:rsidR="00413174" w:rsidRPr="009C7BF0" w:rsidRDefault="00413174" w:rsidP="00413174">
      <w:pPr>
        <w:pStyle w:val="NoSpacing"/>
        <w:rPr>
          <w:rFonts w:ascii="Arial" w:hAnsi="Arial" w:cs="Arial"/>
          <w:sz w:val="24"/>
          <w:szCs w:val="24"/>
        </w:rPr>
      </w:pPr>
    </w:p>
    <w:p w14:paraId="21FFCAC3"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Choose the CORRECT combination</w:t>
      </w:r>
    </w:p>
    <w:p w14:paraId="6D12531C" w14:textId="77777777" w:rsidR="00413174" w:rsidRPr="009C7BF0" w:rsidRDefault="00413174" w:rsidP="00413174">
      <w:pPr>
        <w:pStyle w:val="NoSpacing"/>
        <w:rPr>
          <w:rFonts w:ascii="Arial" w:hAnsi="Arial" w:cs="Arial"/>
          <w:sz w:val="24"/>
          <w:szCs w:val="24"/>
        </w:rPr>
      </w:pPr>
    </w:p>
    <w:p w14:paraId="730B42D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(i) and (iv)</w:t>
      </w:r>
    </w:p>
    <w:p w14:paraId="120F50A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(i), (ii) and (iii)</w:t>
      </w:r>
    </w:p>
    <w:p w14:paraId="7094D7F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(ii), (iii) and (iv)</w:t>
      </w:r>
    </w:p>
    <w:p w14:paraId="192E611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(ii) and (iv)</w:t>
      </w:r>
    </w:p>
    <w:p w14:paraId="234FB674" w14:textId="77777777" w:rsidR="00413174" w:rsidRPr="009C7BF0" w:rsidRDefault="00413174" w:rsidP="00413174">
      <w:pPr>
        <w:pStyle w:val="NoSpacing"/>
        <w:rPr>
          <w:rFonts w:ascii="Arial" w:hAnsi="Arial" w:cs="Arial"/>
          <w:sz w:val="24"/>
          <w:szCs w:val="24"/>
        </w:rPr>
      </w:pPr>
    </w:p>
    <w:p w14:paraId="441746B9" w14:textId="0799CBD7" w:rsidR="00413174" w:rsidRDefault="00724140" w:rsidP="00413174">
      <w:pPr>
        <w:pStyle w:val="NoSpacing"/>
        <w:ind w:left="720" w:hanging="720"/>
        <w:rPr>
          <w:rFonts w:ascii="Arial" w:hAnsi="Arial" w:cs="Arial"/>
          <w:sz w:val="24"/>
          <w:szCs w:val="24"/>
        </w:rPr>
      </w:pPr>
      <w:r>
        <w:rPr>
          <w:rFonts w:ascii="Arial" w:hAnsi="Arial" w:cs="Arial"/>
          <w:sz w:val="24"/>
          <w:szCs w:val="24"/>
        </w:rPr>
        <w:t>1.1.36</w:t>
      </w:r>
      <w:r>
        <w:rPr>
          <w:rFonts w:ascii="Arial" w:hAnsi="Arial" w:cs="Arial"/>
          <w:sz w:val="24"/>
          <w:szCs w:val="24"/>
        </w:rPr>
        <w:tab/>
      </w:r>
      <w:r w:rsidR="00413174">
        <w:rPr>
          <w:rFonts w:ascii="Arial" w:hAnsi="Arial" w:cs="Arial"/>
          <w:sz w:val="24"/>
          <w:szCs w:val="24"/>
        </w:rPr>
        <w:t>Employee</w:t>
      </w:r>
      <w:r w:rsidR="00413174" w:rsidRPr="009C7BF0">
        <w:rPr>
          <w:rFonts w:ascii="Arial" w:hAnsi="Arial" w:cs="Arial"/>
          <w:sz w:val="24"/>
          <w:szCs w:val="24"/>
        </w:rPr>
        <w:t xml:space="preserve">s employed for longer than four months and for at least four </w:t>
      </w:r>
    </w:p>
    <w:p w14:paraId="4C010517"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days a week on a farm are entitled to take three days paid leave called:</w:t>
      </w:r>
    </w:p>
    <w:p w14:paraId="5E2D340C" w14:textId="77777777" w:rsidR="00413174" w:rsidRPr="009C7BF0" w:rsidRDefault="00413174" w:rsidP="00413174">
      <w:pPr>
        <w:pStyle w:val="NoSpacing"/>
        <w:ind w:left="720" w:firstLine="720"/>
        <w:rPr>
          <w:rFonts w:ascii="Arial" w:hAnsi="Arial" w:cs="Arial"/>
          <w:sz w:val="24"/>
          <w:szCs w:val="24"/>
        </w:rPr>
      </w:pPr>
    </w:p>
    <w:p w14:paraId="0732916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Annual leave</w:t>
      </w:r>
    </w:p>
    <w:p w14:paraId="3A008BC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Pension leave</w:t>
      </w:r>
    </w:p>
    <w:p w14:paraId="41FF6B6C"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Fami</w:t>
      </w:r>
      <w:r w:rsidRPr="009C7BF0">
        <w:rPr>
          <w:rFonts w:ascii="Arial" w:hAnsi="Arial" w:cs="Arial"/>
          <w:sz w:val="24"/>
          <w:szCs w:val="24"/>
        </w:rPr>
        <w:t>ly responsibility leave</w:t>
      </w:r>
    </w:p>
    <w:p w14:paraId="7EC8DA0F"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Maternity leave</w:t>
      </w:r>
    </w:p>
    <w:p w14:paraId="0855E601" w14:textId="77777777" w:rsidR="00413174" w:rsidRPr="009C7BF0" w:rsidRDefault="00413174" w:rsidP="00413174">
      <w:pPr>
        <w:pStyle w:val="NoSpacing"/>
        <w:rPr>
          <w:rFonts w:ascii="Arial" w:hAnsi="Arial" w:cs="Arial"/>
          <w:sz w:val="24"/>
          <w:szCs w:val="24"/>
        </w:rPr>
      </w:pPr>
    </w:p>
    <w:p w14:paraId="626562F8" w14:textId="1BF61350" w:rsidR="00413174" w:rsidRDefault="00413174" w:rsidP="00413174">
      <w:pPr>
        <w:pStyle w:val="NoSpacing"/>
        <w:rPr>
          <w:rFonts w:ascii="Arial" w:hAnsi="Arial" w:cs="Arial"/>
          <w:sz w:val="24"/>
          <w:szCs w:val="24"/>
        </w:rPr>
      </w:pPr>
      <w:r>
        <w:rPr>
          <w:rFonts w:ascii="Arial" w:hAnsi="Arial" w:cs="Arial"/>
          <w:sz w:val="24"/>
          <w:szCs w:val="24"/>
        </w:rPr>
        <w:t>1.1.37</w:t>
      </w:r>
      <w:r>
        <w:rPr>
          <w:rFonts w:ascii="Arial" w:hAnsi="Arial" w:cs="Arial"/>
          <w:sz w:val="24"/>
          <w:szCs w:val="24"/>
        </w:rPr>
        <w:tab/>
      </w:r>
      <w:r w:rsidRPr="009C7BF0">
        <w:rPr>
          <w:rFonts w:ascii="Arial" w:hAnsi="Arial" w:cs="Arial"/>
          <w:sz w:val="24"/>
          <w:szCs w:val="24"/>
        </w:rPr>
        <w:t>Land provides different minerals that serve different purposes, the</w:t>
      </w:r>
      <w:r>
        <w:rPr>
          <w:rFonts w:ascii="Arial" w:hAnsi="Arial" w:cs="Arial"/>
          <w:sz w:val="24"/>
          <w:szCs w:val="24"/>
        </w:rPr>
        <w:t xml:space="preserve">   </w:t>
      </w:r>
      <w:r w:rsidRPr="009C7BF0">
        <w:rPr>
          <w:rFonts w:ascii="Arial" w:hAnsi="Arial" w:cs="Arial"/>
          <w:sz w:val="24"/>
          <w:szCs w:val="24"/>
        </w:rPr>
        <w:t xml:space="preserve"> </w:t>
      </w:r>
      <w:r>
        <w:rPr>
          <w:rFonts w:ascii="Arial" w:hAnsi="Arial" w:cs="Arial"/>
          <w:sz w:val="24"/>
          <w:szCs w:val="24"/>
        </w:rPr>
        <w:t xml:space="preserve">  </w:t>
      </w:r>
    </w:p>
    <w:p w14:paraId="66929D2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7BF0">
        <w:rPr>
          <w:rFonts w:ascii="Arial" w:hAnsi="Arial" w:cs="Arial"/>
          <w:sz w:val="24"/>
          <w:szCs w:val="24"/>
        </w:rPr>
        <w:t>following minerals are classified under monetary value except:</w:t>
      </w:r>
    </w:p>
    <w:p w14:paraId="21A4ECCB" w14:textId="77777777" w:rsidR="00413174" w:rsidRPr="009C7BF0" w:rsidRDefault="00413174" w:rsidP="00413174">
      <w:pPr>
        <w:pStyle w:val="NoSpacing"/>
        <w:rPr>
          <w:rFonts w:ascii="Arial" w:hAnsi="Arial" w:cs="Arial"/>
          <w:sz w:val="24"/>
          <w:szCs w:val="24"/>
        </w:rPr>
      </w:pPr>
    </w:p>
    <w:p w14:paraId="4F1CDD9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Gold</w:t>
      </w:r>
    </w:p>
    <w:p w14:paraId="216EE73E"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Coal</w:t>
      </w:r>
    </w:p>
    <w:p w14:paraId="36A9FE2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Silver</w:t>
      </w:r>
    </w:p>
    <w:p w14:paraId="32871234"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Platinum</w:t>
      </w:r>
    </w:p>
    <w:p w14:paraId="02D2230B" w14:textId="77777777" w:rsidR="00413174" w:rsidRPr="009C7BF0" w:rsidRDefault="00413174" w:rsidP="00413174">
      <w:pPr>
        <w:pStyle w:val="NoSpacing"/>
        <w:rPr>
          <w:rFonts w:ascii="Arial" w:hAnsi="Arial" w:cs="Arial"/>
          <w:sz w:val="24"/>
          <w:szCs w:val="24"/>
        </w:rPr>
      </w:pPr>
    </w:p>
    <w:p w14:paraId="529721C8" w14:textId="6D9D1676" w:rsidR="00413174" w:rsidRDefault="00413174" w:rsidP="00413174">
      <w:pPr>
        <w:pStyle w:val="NoSpacing"/>
        <w:rPr>
          <w:rFonts w:ascii="Arial" w:hAnsi="Arial" w:cs="Arial"/>
          <w:sz w:val="24"/>
          <w:szCs w:val="24"/>
        </w:rPr>
      </w:pPr>
      <w:r w:rsidRPr="009C7BF0">
        <w:rPr>
          <w:rFonts w:ascii="Arial" w:hAnsi="Arial" w:cs="Arial"/>
          <w:sz w:val="24"/>
          <w:szCs w:val="24"/>
        </w:rPr>
        <w:lastRenderedPageBreak/>
        <w:t>1.1.3</w:t>
      </w:r>
      <w:r>
        <w:rPr>
          <w:rFonts w:ascii="Arial" w:hAnsi="Arial" w:cs="Arial"/>
          <w:sz w:val="24"/>
          <w:szCs w:val="24"/>
        </w:rPr>
        <w:t>8</w:t>
      </w:r>
      <w:r>
        <w:rPr>
          <w:rFonts w:ascii="Arial" w:hAnsi="Arial" w:cs="Arial"/>
          <w:sz w:val="24"/>
          <w:szCs w:val="24"/>
        </w:rPr>
        <w:tab/>
      </w:r>
      <w:r w:rsidRPr="009C7BF0">
        <w:rPr>
          <w:rFonts w:ascii="Arial" w:hAnsi="Arial" w:cs="Arial"/>
          <w:sz w:val="24"/>
          <w:szCs w:val="24"/>
        </w:rPr>
        <w:t>Net worth of farming en</w:t>
      </w:r>
      <w:r>
        <w:rPr>
          <w:rFonts w:ascii="Arial" w:hAnsi="Arial" w:cs="Arial"/>
          <w:sz w:val="24"/>
          <w:szCs w:val="24"/>
        </w:rPr>
        <w:t>terprise may be de</w:t>
      </w:r>
      <w:r w:rsidRPr="009C7BF0">
        <w:rPr>
          <w:rFonts w:ascii="Arial" w:hAnsi="Arial" w:cs="Arial"/>
          <w:sz w:val="24"/>
          <w:szCs w:val="24"/>
        </w:rPr>
        <w:t>fined as…</w:t>
      </w:r>
    </w:p>
    <w:p w14:paraId="0AF7C5C3" w14:textId="77777777" w:rsidR="00413174" w:rsidRPr="009C7BF0" w:rsidRDefault="00413174" w:rsidP="00413174">
      <w:pPr>
        <w:pStyle w:val="NoSpacing"/>
        <w:rPr>
          <w:rFonts w:ascii="Arial" w:hAnsi="Arial" w:cs="Arial"/>
          <w:sz w:val="24"/>
          <w:szCs w:val="24"/>
        </w:rPr>
      </w:pPr>
    </w:p>
    <w:p w14:paraId="5E6A749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the value of assets minus liabilities</w:t>
      </w:r>
    </w:p>
    <w:p w14:paraId="3508ED1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the owners equity</w:t>
      </w:r>
    </w:p>
    <w:p w14:paraId="327CC32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expenditure minus income</w:t>
      </w:r>
    </w:p>
    <w:p w14:paraId="77579EA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assets plus liabilities</w:t>
      </w:r>
    </w:p>
    <w:p w14:paraId="776E9E05" w14:textId="77777777" w:rsidR="00413174" w:rsidRPr="009C7BF0" w:rsidRDefault="00413174" w:rsidP="00413174">
      <w:pPr>
        <w:pStyle w:val="NoSpacing"/>
        <w:rPr>
          <w:rFonts w:ascii="Arial" w:hAnsi="Arial" w:cs="Arial"/>
          <w:sz w:val="24"/>
          <w:szCs w:val="24"/>
        </w:rPr>
      </w:pPr>
    </w:p>
    <w:p w14:paraId="69B123EB" w14:textId="75A10A6B" w:rsidR="00413174" w:rsidRDefault="00413174" w:rsidP="00413174">
      <w:pPr>
        <w:pStyle w:val="NoSpacing"/>
        <w:rPr>
          <w:rFonts w:ascii="Arial" w:hAnsi="Arial" w:cs="Arial"/>
          <w:sz w:val="24"/>
          <w:szCs w:val="24"/>
        </w:rPr>
      </w:pPr>
      <w:r>
        <w:rPr>
          <w:rFonts w:ascii="Arial" w:hAnsi="Arial" w:cs="Arial"/>
          <w:sz w:val="24"/>
          <w:szCs w:val="24"/>
        </w:rPr>
        <w:t>1.1.39</w:t>
      </w:r>
      <w:r>
        <w:rPr>
          <w:rFonts w:ascii="Arial" w:hAnsi="Arial" w:cs="Arial"/>
          <w:sz w:val="24"/>
          <w:szCs w:val="24"/>
        </w:rPr>
        <w:tab/>
      </w:r>
      <w:r w:rsidRPr="009C7BF0">
        <w:rPr>
          <w:rFonts w:ascii="Arial" w:hAnsi="Arial" w:cs="Arial"/>
          <w:sz w:val="24"/>
          <w:szCs w:val="24"/>
        </w:rPr>
        <w:t>The budget that incorporates all different farming enterprises or units:</w:t>
      </w:r>
    </w:p>
    <w:p w14:paraId="4BBBE32F" w14:textId="77777777" w:rsidR="00413174" w:rsidRPr="009C7BF0" w:rsidRDefault="00413174" w:rsidP="00413174">
      <w:pPr>
        <w:pStyle w:val="NoSpacing"/>
        <w:rPr>
          <w:rFonts w:ascii="Arial" w:hAnsi="Arial" w:cs="Arial"/>
          <w:sz w:val="24"/>
          <w:szCs w:val="24"/>
        </w:rPr>
      </w:pPr>
    </w:p>
    <w:p w14:paraId="020762B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partial budget</w:t>
      </w:r>
    </w:p>
    <w:p w14:paraId="706385E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whole farm budget</w:t>
      </w:r>
    </w:p>
    <w:p w14:paraId="35151DA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enterprise budget</w:t>
      </w:r>
    </w:p>
    <w:p w14:paraId="061F70B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fixed budget</w:t>
      </w:r>
      <w:r w:rsidRPr="009C7BF0">
        <w:rPr>
          <w:rFonts w:ascii="Arial" w:hAnsi="Arial" w:cs="Arial"/>
          <w:sz w:val="24"/>
          <w:szCs w:val="24"/>
        </w:rPr>
        <w:tab/>
      </w:r>
    </w:p>
    <w:p w14:paraId="7F33657B" w14:textId="77777777" w:rsidR="00413174" w:rsidRPr="009C7BF0" w:rsidRDefault="00413174" w:rsidP="00413174">
      <w:pPr>
        <w:pStyle w:val="NoSpacing"/>
        <w:rPr>
          <w:rFonts w:ascii="Arial" w:hAnsi="Arial" w:cs="Arial"/>
          <w:sz w:val="24"/>
          <w:szCs w:val="24"/>
        </w:rPr>
      </w:pPr>
    </w:p>
    <w:p w14:paraId="71C91372" w14:textId="7AECDC66" w:rsidR="00413174" w:rsidRDefault="00413174" w:rsidP="00413174">
      <w:pPr>
        <w:pStyle w:val="NoSpacing"/>
        <w:ind w:left="720" w:hanging="720"/>
        <w:rPr>
          <w:rFonts w:ascii="Arial" w:hAnsi="Arial" w:cs="Arial"/>
          <w:sz w:val="24"/>
          <w:szCs w:val="24"/>
        </w:rPr>
      </w:pPr>
      <w:r>
        <w:rPr>
          <w:rFonts w:ascii="Arial" w:hAnsi="Arial" w:cs="Arial"/>
          <w:sz w:val="24"/>
          <w:szCs w:val="24"/>
        </w:rPr>
        <w:t>1.1.40</w:t>
      </w:r>
      <w:r w:rsidR="00724140">
        <w:rPr>
          <w:rFonts w:ascii="Arial" w:hAnsi="Arial" w:cs="Arial"/>
          <w:sz w:val="24"/>
          <w:szCs w:val="24"/>
        </w:rPr>
        <w:tab/>
      </w:r>
      <w:r w:rsidRPr="009C7BF0">
        <w:rPr>
          <w:rFonts w:ascii="Arial" w:hAnsi="Arial" w:cs="Arial"/>
          <w:sz w:val="24"/>
          <w:szCs w:val="24"/>
        </w:rPr>
        <w:t xml:space="preserve">In a broiler production system, electricity is the basic production input and </w:t>
      </w:r>
    </w:p>
    <w:p w14:paraId="49FBEEAE"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 xml:space="preserve">is regarded as a … </w:t>
      </w:r>
    </w:p>
    <w:p w14:paraId="61006333" w14:textId="77777777" w:rsidR="00413174" w:rsidRPr="009C7BF0" w:rsidRDefault="00413174" w:rsidP="00413174">
      <w:pPr>
        <w:pStyle w:val="NoSpacing"/>
        <w:ind w:left="720" w:firstLine="720"/>
        <w:rPr>
          <w:rFonts w:ascii="Arial" w:hAnsi="Arial" w:cs="Arial"/>
          <w:sz w:val="24"/>
          <w:szCs w:val="24"/>
        </w:rPr>
      </w:pPr>
    </w:p>
    <w:p w14:paraId="66EA7B2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 xml:space="preserve">A </w:t>
      </w:r>
      <w:r w:rsidRPr="009C7BF0">
        <w:rPr>
          <w:rFonts w:ascii="Arial" w:hAnsi="Arial" w:cs="Arial"/>
          <w:sz w:val="24"/>
          <w:szCs w:val="24"/>
        </w:rPr>
        <w:tab/>
        <w:t>variable cost</w:t>
      </w:r>
    </w:p>
    <w:p w14:paraId="4C82BED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fixed cost</w:t>
      </w:r>
    </w:p>
    <w:p w14:paraId="4EE0F34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overheads</w:t>
      </w:r>
    </w:p>
    <w:p w14:paraId="26E1160D"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consumer costs</w:t>
      </w:r>
    </w:p>
    <w:p w14:paraId="2417B9DB" w14:textId="77777777" w:rsidR="00413174" w:rsidRDefault="00413174" w:rsidP="00413174">
      <w:pPr>
        <w:pStyle w:val="NoSpacing"/>
        <w:rPr>
          <w:rFonts w:ascii="Arial" w:hAnsi="Arial" w:cs="Arial"/>
          <w:sz w:val="24"/>
          <w:szCs w:val="24"/>
        </w:rPr>
      </w:pPr>
    </w:p>
    <w:p w14:paraId="3D41C4D3" w14:textId="2F3E83CA" w:rsidR="00413174" w:rsidRDefault="00413174" w:rsidP="00413174">
      <w:pPr>
        <w:pStyle w:val="NoSpacing"/>
        <w:ind w:left="720" w:hanging="720"/>
        <w:rPr>
          <w:rFonts w:ascii="Arial" w:hAnsi="Arial" w:cs="Arial"/>
          <w:sz w:val="24"/>
          <w:szCs w:val="24"/>
        </w:rPr>
      </w:pPr>
      <w:r>
        <w:rPr>
          <w:rFonts w:ascii="Arial" w:hAnsi="Arial" w:cs="Arial"/>
          <w:sz w:val="24"/>
          <w:szCs w:val="24"/>
        </w:rPr>
        <w:t>1.1.41</w:t>
      </w:r>
      <w:r w:rsidR="00724140">
        <w:rPr>
          <w:rFonts w:ascii="Arial" w:hAnsi="Arial" w:cs="Arial"/>
          <w:sz w:val="24"/>
          <w:szCs w:val="24"/>
        </w:rPr>
        <w:tab/>
      </w:r>
      <w:r w:rsidRPr="009C7BF0">
        <w:rPr>
          <w:rFonts w:ascii="Arial" w:hAnsi="Arial" w:cs="Arial"/>
          <w:sz w:val="24"/>
          <w:szCs w:val="24"/>
        </w:rPr>
        <w:t xml:space="preserve">The physical items of economic value, which could be converted into cash </w:t>
      </w:r>
    </w:p>
    <w:p w14:paraId="1F28AA52"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if they were sold by a farmer is/are …</w:t>
      </w:r>
    </w:p>
    <w:p w14:paraId="761AD331" w14:textId="77777777" w:rsidR="00413174" w:rsidRPr="009C7BF0" w:rsidRDefault="00413174" w:rsidP="00413174">
      <w:pPr>
        <w:pStyle w:val="NoSpacing"/>
        <w:ind w:left="720" w:firstLine="720"/>
        <w:rPr>
          <w:rFonts w:ascii="Arial" w:hAnsi="Arial" w:cs="Arial"/>
          <w:sz w:val="24"/>
          <w:szCs w:val="24"/>
        </w:rPr>
      </w:pPr>
    </w:p>
    <w:p w14:paraId="7E2502F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liabilities</w:t>
      </w:r>
    </w:p>
    <w:p w14:paraId="6CEFF42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overdraft</w:t>
      </w:r>
    </w:p>
    <w:p w14:paraId="4C776DF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assets</w:t>
      </w:r>
    </w:p>
    <w:p w14:paraId="1CC17950"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budgets</w:t>
      </w:r>
    </w:p>
    <w:p w14:paraId="4557C5D5" w14:textId="59A19759" w:rsidR="00413174" w:rsidRDefault="00413174" w:rsidP="00413174">
      <w:pPr>
        <w:pStyle w:val="NoSpacing"/>
        <w:rPr>
          <w:rFonts w:ascii="Arial" w:hAnsi="Arial" w:cs="Arial"/>
          <w:sz w:val="24"/>
          <w:szCs w:val="24"/>
        </w:rPr>
      </w:pPr>
      <w:r>
        <w:rPr>
          <w:rFonts w:ascii="Arial" w:hAnsi="Arial" w:cs="Arial"/>
          <w:sz w:val="24"/>
          <w:szCs w:val="24"/>
        </w:rPr>
        <w:t>1.1.42</w:t>
      </w:r>
      <w:r>
        <w:rPr>
          <w:rFonts w:ascii="Arial" w:hAnsi="Arial" w:cs="Arial"/>
          <w:sz w:val="24"/>
          <w:szCs w:val="24"/>
        </w:rPr>
        <w:tab/>
      </w:r>
      <w:r w:rsidRPr="009C7BF0">
        <w:rPr>
          <w:rFonts w:ascii="Arial" w:hAnsi="Arial" w:cs="Arial"/>
          <w:sz w:val="24"/>
          <w:szCs w:val="24"/>
        </w:rPr>
        <w:t>The type of production factor which is expressed in financial terms:</w:t>
      </w:r>
    </w:p>
    <w:p w14:paraId="534D5910" w14:textId="77777777" w:rsidR="00413174" w:rsidRPr="009C7BF0" w:rsidRDefault="00413174" w:rsidP="00413174">
      <w:pPr>
        <w:pStyle w:val="NoSpacing"/>
        <w:rPr>
          <w:rFonts w:ascii="Arial" w:hAnsi="Arial" w:cs="Arial"/>
          <w:sz w:val="24"/>
          <w:szCs w:val="24"/>
        </w:rPr>
      </w:pPr>
    </w:p>
    <w:p w14:paraId="595EAF1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Land</w:t>
      </w:r>
    </w:p>
    <w:p w14:paraId="20704EB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Labour</w:t>
      </w:r>
    </w:p>
    <w:p w14:paraId="0F87926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Management</w:t>
      </w:r>
    </w:p>
    <w:p w14:paraId="5F083270"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Capital</w:t>
      </w:r>
    </w:p>
    <w:p w14:paraId="5883D54B" w14:textId="77777777" w:rsidR="00413174" w:rsidRPr="009C7BF0" w:rsidRDefault="00413174" w:rsidP="00413174">
      <w:pPr>
        <w:pStyle w:val="NoSpacing"/>
        <w:rPr>
          <w:rFonts w:ascii="Arial" w:hAnsi="Arial" w:cs="Arial"/>
          <w:sz w:val="24"/>
          <w:szCs w:val="24"/>
        </w:rPr>
      </w:pPr>
    </w:p>
    <w:p w14:paraId="71AF59F5" w14:textId="77777777" w:rsidR="00413174" w:rsidRPr="009C7BF0" w:rsidRDefault="00413174" w:rsidP="00413174">
      <w:pPr>
        <w:pStyle w:val="NoSpacing"/>
        <w:rPr>
          <w:rFonts w:ascii="Arial" w:hAnsi="Arial" w:cs="Arial"/>
          <w:sz w:val="24"/>
          <w:szCs w:val="24"/>
        </w:rPr>
      </w:pPr>
      <w:r>
        <w:rPr>
          <w:rFonts w:ascii="Arial" w:hAnsi="Arial" w:cs="Arial"/>
          <w:sz w:val="24"/>
          <w:szCs w:val="24"/>
        </w:rPr>
        <w:t>1.1.43</w:t>
      </w:r>
      <w:r>
        <w:rPr>
          <w:rFonts w:ascii="Arial" w:hAnsi="Arial" w:cs="Arial"/>
          <w:sz w:val="24"/>
          <w:szCs w:val="24"/>
        </w:rPr>
        <w:tab/>
        <w:t xml:space="preserve">  The diagram below illustrates the following legislation.</w:t>
      </w:r>
    </w:p>
    <w:p w14:paraId="6F1B0815" w14:textId="77777777" w:rsidR="00413174" w:rsidRPr="009C7BF0" w:rsidRDefault="00413174" w:rsidP="00413174">
      <w:pPr>
        <w:pStyle w:val="NoSpacing"/>
        <w:rPr>
          <w:rFonts w:ascii="Arial" w:hAnsi="Arial" w:cs="Arial"/>
          <w:sz w:val="24"/>
          <w:szCs w:val="24"/>
        </w:rPr>
      </w:pPr>
    </w:p>
    <w:p w14:paraId="7B120609" w14:textId="77777777" w:rsidR="00413174" w:rsidRPr="009C7BF0" w:rsidRDefault="00413174" w:rsidP="00413174">
      <w:pPr>
        <w:pStyle w:val="NoSpacing"/>
        <w:jc w:val="center"/>
        <w:rPr>
          <w:rFonts w:ascii="Arial" w:hAnsi="Arial" w:cs="Arial"/>
          <w:sz w:val="24"/>
          <w:szCs w:val="24"/>
        </w:rPr>
      </w:pPr>
      <w:r>
        <w:rPr>
          <w:noProof/>
          <w:lang w:val="en-US"/>
        </w:rPr>
        <w:lastRenderedPageBreak/>
        <w:drawing>
          <wp:inline distT="0" distB="0" distL="0" distR="0" wp14:anchorId="08760512" wp14:editId="32AD433B">
            <wp:extent cx="4342279" cy="2355850"/>
            <wp:effectExtent l="19050" t="19050" r="20320" b="25400"/>
            <wp:docPr id="93" name="Picture 93" descr="http://cdn.24.co.za/files/Cms/General/d/2175/e9d3ba63c90e4f44bf9685134e558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24.co.za/files/Cms/General/d/2175/e9d3ba63c90e4f44bf9685134e55834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68846" cy="2370264"/>
                    </a:xfrm>
                    <a:prstGeom prst="rect">
                      <a:avLst/>
                    </a:prstGeom>
                    <a:noFill/>
                    <a:ln w="19050">
                      <a:solidFill>
                        <a:schemeClr val="tx1"/>
                      </a:solidFill>
                    </a:ln>
                  </pic:spPr>
                </pic:pic>
              </a:graphicData>
            </a:graphic>
          </wp:inline>
        </w:drawing>
      </w:r>
    </w:p>
    <w:p w14:paraId="7D7E8392" w14:textId="77777777" w:rsidR="00413174" w:rsidRPr="009C7BF0" w:rsidRDefault="00413174" w:rsidP="00413174">
      <w:pPr>
        <w:pStyle w:val="NoSpacing"/>
        <w:rPr>
          <w:rFonts w:ascii="Arial" w:hAnsi="Arial" w:cs="Arial"/>
          <w:sz w:val="24"/>
          <w:szCs w:val="24"/>
        </w:rPr>
      </w:pPr>
    </w:p>
    <w:p w14:paraId="798A856D" w14:textId="77777777" w:rsidR="00413174" w:rsidRPr="009C7BF0" w:rsidRDefault="00413174" w:rsidP="00413174">
      <w:pPr>
        <w:pStyle w:val="NoSpacing"/>
        <w:rPr>
          <w:rFonts w:ascii="Arial" w:hAnsi="Arial" w:cs="Arial"/>
          <w:sz w:val="24"/>
          <w:szCs w:val="24"/>
        </w:rPr>
      </w:pPr>
    </w:p>
    <w:p w14:paraId="522D9D82" w14:textId="77777777" w:rsidR="00413174" w:rsidRPr="009C7BF0" w:rsidRDefault="00413174" w:rsidP="00413174">
      <w:pPr>
        <w:pStyle w:val="NoSpacing"/>
        <w:ind w:left="3600" w:hanging="720"/>
        <w:rPr>
          <w:rFonts w:ascii="Arial" w:hAnsi="Arial" w:cs="Arial"/>
          <w:sz w:val="24"/>
          <w:szCs w:val="24"/>
        </w:rPr>
      </w:pPr>
      <w:r w:rsidRPr="009C7BF0">
        <w:rPr>
          <w:rFonts w:ascii="Arial" w:hAnsi="Arial" w:cs="Arial"/>
          <w:sz w:val="24"/>
          <w:szCs w:val="24"/>
        </w:rPr>
        <w:t>A</w:t>
      </w:r>
      <w:r w:rsidRPr="009C7BF0">
        <w:rPr>
          <w:rFonts w:ascii="Arial" w:hAnsi="Arial" w:cs="Arial"/>
          <w:sz w:val="24"/>
          <w:szCs w:val="24"/>
        </w:rPr>
        <w:tab/>
        <w:t xml:space="preserve">Compensation for Occupational Injuries and Diseases </w:t>
      </w:r>
      <w:r>
        <w:rPr>
          <w:rFonts w:ascii="Arial" w:hAnsi="Arial" w:cs="Arial"/>
          <w:sz w:val="24"/>
          <w:szCs w:val="24"/>
        </w:rPr>
        <w:t>Act.</w:t>
      </w:r>
    </w:p>
    <w:p w14:paraId="3B00684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Labour Relations Act</w:t>
      </w:r>
    </w:p>
    <w:p w14:paraId="19AC724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Occupational Health and Safety Act</w:t>
      </w:r>
    </w:p>
    <w:p w14:paraId="07A8365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Skilled Development Act</w:t>
      </w:r>
    </w:p>
    <w:p w14:paraId="5B39F582" w14:textId="77777777" w:rsidR="00413174" w:rsidRPr="009C7BF0" w:rsidRDefault="00413174" w:rsidP="00413174">
      <w:pPr>
        <w:pStyle w:val="NoSpacing"/>
        <w:rPr>
          <w:rFonts w:ascii="Arial" w:hAnsi="Arial" w:cs="Arial"/>
          <w:sz w:val="24"/>
          <w:szCs w:val="24"/>
        </w:rPr>
      </w:pPr>
    </w:p>
    <w:p w14:paraId="598C5BC2" w14:textId="2C5C254C" w:rsidR="00413174" w:rsidRDefault="00724140" w:rsidP="00413174">
      <w:pPr>
        <w:pStyle w:val="NoSpacing"/>
        <w:ind w:left="1440" w:hanging="1440"/>
        <w:rPr>
          <w:rFonts w:ascii="Arial" w:hAnsi="Arial" w:cs="Arial"/>
          <w:sz w:val="24"/>
          <w:szCs w:val="24"/>
        </w:rPr>
      </w:pPr>
      <w:r>
        <w:rPr>
          <w:rFonts w:ascii="Arial" w:hAnsi="Arial" w:cs="Arial"/>
          <w:sz w:val="24"/>
          <w:szCs w:val="24"/>
        </w:rPr>
        <w:t>1.1.44</w:t>
      </w:r>
      <w:r w:rsidR="00413174">
        <w:rPr>
          <w:rFonts w:ascii="Arial" w:hAnsi="Arial" w:cs="Arial"/>
          <w:sz w:val="24"/>
          <w:szCs w:val="24"/>
        </w:rPr>
        <w:t xml:space="preserve"> </w:t>
      </w:r>
      <w:r w:rsidR="00413174" w:rsidRPr="009C7BF0">
        <w:rPr>
          <w:rFonts w:ascii="Arial" w:hAnsi="Arial" w:cs="Arial"/>
          <w:sz w:val="24"/>
          <w:szCs w:val="24"/>
        </w:rPr>
        <w:t xml:space="preserve">A situation whereby a business can meet its debts, either from its </w:t>
      </w:r>
    </w:p>
    <w:p w14:paraId="78A91204"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cash flow, or by selling its assets if necessary is:</w:t>
      </w:r>
    </w:p>
    <w:p w14:paraId="09251CEA" w14:textId="77777777" w:rsidR="00413174" w:rsidRPr="009C7BF0" w:rsidRDefault="00413174" w:rsidP="00413174">
      <w:pPr>
        <w:pStyle w:val="NoSpacing"/>
        <w:ind w:left="1440"/>
        <w:rPr>
          <w:rFonts w:ascii="Arial" w:hAnsi="Arial" w:cs="Arial"/>
          <w:sz w:val="24"/>
          <w:szCs w:val="24"/>
        </w:rPr>
      </w:pPr>
    </w:p>
    <w:p w14:paraId="6FD3016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liquidity</w:t>
      </w:r>
    </w:p>
    <w:p w14:paraId="0CEA397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solvent</w:t>
      </w:r>
    </w:p>
    <w:p w14:paraId="10AC658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solute</w:t>
      </w:r>
    </w:p>
    <w:p w14:paraId="40BF9BD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bankruptcy</w:t>
      </w:r>
    </w:p>
    <w:p w14:paraId="11CAA954" w14:textId="77777777" w:rsidR="00413174" w:rsidRPr="009C7BF0" w:rsidRDefault="00413174" w:rsidP="00413174">
      <w:pPr>
        <w:pStyle w:val="NoSpacing"/>
        <w:rPr>
          <w:rFonts w:ascii="Arial" w:hAnsi="Arial" w:cs="Arial"/>
          <w:sz w:val="24"/>
          <w:szCs w:val="24"/>
        </w:rPr>
      </w:pPr>
    </w:p>
    <w:p w14:paraId="26CEB8A9" w14:textId="7E03F8BA" w:rsidR="00413174" w:rsidRDefault="00413174" w:rsidP="00413174">
      <w:pPr>
        <w:pStyle w:val="NoSpacing"/>
        <w:rPr>
          <w:rFonts w:ascii="Arial" w:hAnsi="Arial" w:cs="Arial"/>
          <w:sz w:val="24"/>
          <w:szCs w:val="24"/>
        </w:rPr>
      </w:pPr>
      <w:r>
        <w:rPr>
          <w:rFonts w:ascii="Arial" w:hAnsi="Arial" w:cs="Arial"/>
          <w:sz w:val="24"/>
          <w:szCs w:val="24"/>
        </w:rPr>
        <w:t>1.1.45</w:t>
      </w:r>
      <w:r w:rsidR="00724140">
        <w:rPr>
          <w:rFonts w:ascii="Arial" w:hAnsi="Arial" w:cs="Arial"/>
          <w:sz w:val="24"/>
          <w:szCs w:val="24"/>
        </w:rPr>
        <w:tab/>
      </w:r>
      <w:r w:rsidRPr="009C7BF0">
        <w:rPr>
          <w:rFonts w:ascii="Arial" w:hAnsi="Arial" w:cs="Arial"/>
          <w:sz w:val="24"/>
          <w:szCs w:val="24"/>
        </w:rPr>
        <w:t>Seasonal labourers are employed to perform the following tasks:</w:t>
      </w:r>
    </w:p>
    <w:p w14:paraId="638EE743" w14:textId="77777777" w:rsidR="00413174" w:rsidRPr="009C7BF0" w:rsidRDefault="00413174" w:rsidP="00413174">
      <w:pPr>
        <w:pStyle w:val="NoSpacing"/>
        <w:rPr>
          <w:rFonts w:ascii="Arial" w:hAnsi="Arial" w:cs="Arial"/>
          <w:sz w:val="24"/>
          <w:szCs w:val="24"/>
        </w:rPr>
      </w:pPr>
    </w:p>
    <w:p w14:paraId="7C4AD43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w:t>
      </w:r>
      <w:r w:rsidRPr="009C7BF0">
        <w:rPr>
          <w:rFonts w:ascii="Arial" w:hAnsi="Arial" w:cs="Arial"/>
          <w:sz w:val="24"/>
          <w:szCs w:val="24"/>
        </w:rPr>
        <w:tab/>
        <w:t>harvesting</w:t>
      </w:r>
    </w:p>
    <w:p w14:paraId="5DBB80B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(ii)</w:t>
      </w:r>
      <w:r w:rsidRPr="009C7BF0">
        <w:rPr>
          <w:rFonts w:ascii="Arial" w:hAnsi="Arial" w:cs="Arial"/>
          <w:sz w:val="24"/>
          <w:szCs w:val="24"/>
        </w:rPr>
        <w:tab/>
        <w:t>prunning</w:t>
      </w:r>
    </w:p>
    <w:p w14:paraId="7D45E4B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(iii)</w:t>
      </w:r>
      <w:r w:rsidRPr="009C7BF0">
        <w:rPr>
          <w:rFonts w:ascii="Arial" w:hAnsi="Arial" w:cs="Arial"/>
          <w:sz w:val="24"/>
          <w:szCs w:val="24"/>
        </w:rPr>
        <w:tab/>
        <w:t>fencing</w:t>
      </w:r>
    </w:p>
    <w:p w14:paraId="7D6514F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(iv)</w:t>
      </w:r>
      <w:r w:rsidRPr="009C7BF0">
        <w:rPr>
          <w:rFonts w:ascii="Arial" w:hAnsi="Arial" w:cs="Arial"/>
          <w:sz w:val="24"/>
          <w:szCs w:val="24"/>
        </w:rPr>
        <w:tab/>
        <w:t>sheep shearing</w:t>
      </w:r>
    </w:p>
    <w:p w14:paraId="29E1BCDE" w14:textId="77777777" w:rsidR="00413174" w:rsidRPr="009C7BF0" w:rsidRDefault="00413174" w:rsidP="00413174">
      <w:pPr>
        <w:pStyle w:val="NoSpacing"/>
        <w:rPr>
          <w:rFonts w:ascii="Arial" w:hAnsi="Arial" w:cs="Arial"/>
          <w:sz w:val="24"/>
          <w:szCs w:val="24"/>
        </w:rPr>
      </w:pPr>
    </w:p>
    <w:p w14:paraId="54175D9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Choose the CORRECT combination:</w:t>
      </w:r>
    </w:p>
    <w:p w14:paraId="1F6EA554" w14:textId="77777777" w:rsidR="00413174" w:rsidRPr="009C7BF0" w:rsidRDefault="00413174" w:rsidP="00413174">
      <w:pPr>
        <w:pStyle w:val="NoSpacing"/>
        <w:rPr>
          <w:rFonts w:ascii="Arial" w:hAnsi="Arial" w:cs="Arial"/>
          <w:sz w:val="24"/>
          <w:szCs w:val="24"/>
        </w:rPr>
      </w:pPr>
    </w:p>
    <w:p w14:paraId="72C94CD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(i), (ii) and (iii)</w:t>
      </w:r>
    </w:p>
    <w:p w14:paraId="2F95152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(ii) and (iii)</w:t>
      </w:r>
    </w:p>
    <w:p w14:paraId="0559D64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(i), (ii) and (iv)</w:t>
      </w:r>
    </w:p>
    <w:p w14:paraId="627E62D1"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(ii), (iii) and (iv)</w:t>
      </w:r>
    </w:p>
    <w:p w14:paraId="25A1E3E3" w14:textId="77777777" w:rsidR="00413174" w:rsidRPr="009C7BF0" w:rsidRDefault="00413174" w:rsidP="00413174">
      <w:pPr>
        <w:pStyle w:val="NoSpacing"/>
        <w:rPr>
          <w:rFonts w:ascii="Arial" w:hAnsi="Arial" w:cs="Arial"/>
          <w:sz w:val="24"/>
          <w:szCs w:val="24"/>
        </w:rPr>
      </w:pPr>
    </w:p>
    <w:p w14:paraId="4EB04DE3" w14:textId="77777777" w:rsidR="00413174" w:rsidRPr="009C7BF0" w:rsidRDefault="00413174" w:rsidP="00413174">
      <w:pPr>
        <w:pStyle w:val="NoSpacing"/>
        <w:rPr>
          <w:rFonts w:ascii="Arial" w:hAnsi="Arial" w:cs="Arial"/>
          <w:sz w:val="24"/>
          <w:szCs w:val="24"/>
        </w:rPr>
      </w:pPr>
    </w:p>
    <w:p w14:paraId="5CA8CFCF" w14:textId="72BD6861" w:rsidR="00413174" w:rsidRPr="009C7BF0" w:rsidRDefault="00413174" w:rsidP="00413174">
      <w:pPr>
        <w:pStyle w:val="NoSpacing"/>
        <w:rPr>
          <w:rFonts w:ascii="Arial" w:hAnsi="Arial" w:cs="Arial"/>
          <w:sz w:val="24"/>
          <w:szCs w:val="24"/>
        </w:rPr>
      </w:pPr>
      <w:r>
        <w:rPr>
          <w:rFonts w:ascii="Arial" w:hAnsi="Arial" w:cs="Arial"/>
          <w:sz w:val="24"/>
          <w:szCs w:val="24"/>
        </w:rPr>
        <w:t>1.1.46</w:t>
      </w:r>
      <w:r w:rsidR="00724140">
        <w:rPr>
          <w:rFonts w:ascii="Arial" w:hAnsi="Arial" w:cs="Arial"/>
          <w:sz w:val="24"/>
          <w:szCs w:val="24"/>
        </w:rPr>
        <w:tab/>
      </w:r>
      <w:r w:rsidRPr="009C7BF0">
        <w:rPr>
          <w:rFonts w:ascii="Arial" w:hAnsi="Arial" w:cs="Arial"/>
          <w:sz w:val="24"/>
          <w:szCs w:val="24"/>
        </w:rPr>
        <w:t xml:space="preserve">An employee is entitled to an amount of paid leave equal to the number of </w:t>
      </w:r>
    </w:p>
    <w:p w14:paraId="533929F1"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days the employee would normally work during a period of six weeks which is called …</w:t>
      </w:r>
    </w:p>
    <w:p w14:paraId="530AD20D" w14:textId="77777777" w:rsidR="00413174" w:rsidRPr="009C7BF0" w:rsidRDefault="00413174" w:rsidP="00413174">
      <w:pPr>
        <w:pStyle w:val="NoSpacing"/>
        <w:ind w:left="1440"/>
        <w:rPr>
          <w:rFonts w:ascii="Arial" w:hAnsi="Arial" w:cs="Arial"/>
          <w:sz w:val="24"/>
          <w:szCs w:val="24"/>
        </w:rPr>
      </w:pPr>
    </w:p>
    <w:p w14:paraId="61290BD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annual</w:t>
      </w:r>
    </w:p>
    <w:p w14:paraId="7EB8567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lastRenderedPageBreak/>
        <w:tab/>
      </w:r>
      <w:r w:rsidRPr="009C7BF0">
        <w:rPr>
          <w:rFonts w:ascii="Arial" w:hAnsi="Arial" w:cs="Arial"/>
          <w:sz w:val="24"/>
          <w:szCs w:val="24"/>
        </w:rPr>
        <w:tab/>
        <w:t>B</w:t>
      </w:r>
      <w:r w:rsidRPr="009C7BF0">
        <w:rPr>
          <w:rFonts w:ascii="Arial" w:hAnsi="Arial" w:cs="Arial"/>
          <w:sz w:val="24"/>
          <w:szCs w:val="24"/>
        </w:rPr>
        <w:tab/>
        <w:t>maternity</w:t>
      </w:r>
    </w:p>
    <w:p w14:paraId="00DA6D9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sick</w:t>
      </w:r>
    </w:p>
    <w:p w14:paraId="56AA5F9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family responsibility</w:t>
      </w:r>
    </w:p>
    <w:p w14:paraId="61211C3C" w14:textId="77777777" w:rsidR="00413174" w:rsidRPr="009C7BF0" w:rsidRDefault="00413174" w:rsidP="00413174">
      <w:pPr>
        <w:pStyle w:val="NoSpacing"/>
        <w:rPr>
          <w:rFonts w:ascii="Arial" w:hAnsi="Arial" w:cs="Arial"/>
          <w:sz w:val="24"/>
          <w:szCs w:val="24"/>
        </w:rPr>
      </w:pPr>
    </w:p>
    <w:p w14:paraId="4E4517F1" w14:textId="0CDC85DB" w:rsidR="00413174" w:rsidRDefault="00413174" w:rsidP="00413174">
      <w:pPr>
        <w:pStyle w:val="NoSpacing"/>
        <w:ind w:left="720" w:hanging="720"/>
        <w:rPr>
          <w:rFonts w:ascii="Arial" w:hAnsi="Arial" w:cs="Arial"/>
          <w:sz w:val="24"/>
          <w:szCs w:val="24"/>
        </w:rPr>
      </w:pPr>
      <w:r>
        <w:rPr>
          <w:rFonts w:ascii="Arial" w:hAnsi="Arial" w:cs="Arial"/>
          <w:sz w:val="24"/>
          <w:szCs w:val="24"/>
        </w:rPr>
        <w:t>1.1.47</w:t>
      </w:r>
      <w:r>
        <w:rPr>
          <w:rFonts w:ascii="Arial" w:hAnsi="Arial" w:cs="Arial"/>
          <w:sz w:val="24"/>
          <w:szCs w:val="24"/>
        </w:rPr>
        <w:tab/>
      </w:r>
      <w:r w:rsidRPr="009C7BF0">
        <w:rPr>
          <w:rFonts w:ascii="Arial" w:hAnsi="Arial" w:cs="Arial"/>
          <w:sz w:val="24"/>
          <w:szCs w:val="24"/>
        </w:rPr>
        <w:t xml:space="preserve">Sandy soil is better than clay soil for root crop cultivation, therefore soil </w:t>
      </w:r>
    </w:p>
    <w:p w14:paraId="4BB452D7"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is/has…</w:t>
      </w:r>
    </w:p>
    <w:p w14:paraId="5FDAD739" w14:textId="77777777" w:rsidR="00413174" w:rsidRPr="009C7BF0" w:rsidRDefault="00413174" w:rsidP="00413174">
      <w:pPr>
        <w:pStyle w:val="NoSpacing"/>
        <w:ind w:left="720" w:firstLine="720"/>
        <w:rPr>
          <w:rFonts w:ascii="Arial" w:hAnsi="Arial" w:cs="Arial"/>
          <w:sz w:val="24"/>
          <w:szCs w:val="24"/>
        </w:rPr>
      </w:pPr>
    </w:p>
    <w:p w14:paraId="697F8CB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durable</w:t>
      </w:r>
    </w:p>
    <w:p w14:paraId="5D46D8C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different production potentials</w:t>
      </w:r>
    </w:p>
    <w:p w14:paraId="01F6DA8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arable</w:t>
      </w:r>
    </w:p>
    <w:p w14:paraId="762B3D0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subject to law of diminishing returns</w:t>
      </w:r>
    </w:p>
    <w:p w14:paraId="73D0D4F0" w14:textId="77777777" w:rsidR="00413174" w:rsidRPr="009C7BF0" w:rsidRDefault="00413174" w:rsidP="00413174">
      <w:pPr>
        <w:pStyle w:val="NoSpacing"/>
        <w:rPr>
          <w:rFonts w:ascii="Arial" w:hAnsi="Arial" w:cs="Arial"/>
          <w:sz w:val="24"/>
          <w:szCs w:val="24"/>
        </w:rPr>
      </w:pPr>
    </w:p>
    <w:p w14:paraId="2D85F027" w14:textId="5F883EFB" w:rsidR="00413174" w:rsidRDefault="00413174" w:rsidP="00413174">
      <w:pPr>
        <w:pStyle w:val="NoSpacing"/>
        <w:ind w:left="720" w:hanging="720"/>
        <w:rPr>
          <w:rFonts w:ascii="Arial" w:hAnsi="Arial" w:cs="Arial"/>
          <w:sz w:val="24"/>
          <w:szCs w:val="24"/>
        </w:rPr>
      </w:pPr>
      <w:r>
        <w:rPr>
          <w:rFonts w:ascii="Arial" w:hAnsi="Arial" w:cs="Arial"/>
          <w:sz w:val="24"/>
          <w:szCs w:val="24"/>
        </w:rPr>
        <w:t>1.1.48</w:t>
      </w:r>
      <w:r>
        <w:rPr>
          <w:rFonts w:ascii="Arial" w:hAnsi="Arial" w:cs="Arial"/>
          <w:sz w:val="24"/>
          <w:szCs w:val="24"/>
        </w:rPr>
        <w:tab/>
      </w:r>
      <w:r w:rsidRPr="009C7BF0">
        <w:rPr>
          <w:rFonts w:ascii="Arial" w:hAnsi="Arial" w:cs="Arial"/>
          <w:sz w:val="24"/>
          <w:szCs w:val="24"/>
        </w:rPr>
        <w:t xml:space="preserve">The act that is designed to provide security for farm workers should they </w:t>
      </w:r>
    </w:p>
    <w:p w14:paraId="065AD07A"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become unemployed is:</w:t>
      </w:r>
    </w:p>
    <w:p w14:paraId="64FC96A9" w14:textId="77777777" w:rsidR="00413174" w:rsidRPr="009C7BF0" w:rsidRDefault="00413174" w:rsidP="00413174">
      <w:pPr>
        <w:pStyle w:val="NoSpacing"/>
        <w:ind w:left="720" w:firstLine="720"/>
        <w:rPr>
          <w:rFonts w:ascii="Arial" w:hAnsi="Arial" w:cs="Arial"/>
          <w:sz w:val="24"/>
          <w:szCs w:val="24"/>
        </w:rPr>
      </w:pPr>
    </w:p>
    <w:p w14:paraId="492CB00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unemployment Insurance Contributions Act</w:t>
      </w:r>
    </w:p>
    <w:p w14:paraId="5269E63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Unemployment Insurance Fund Act</w:t>
      </w:r>
    </w:p>
    <w:p w14:paraId="43B0C3F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Skill Development Levys Act</w:t>
      </w:r>
    </w:p>
    <w:p w14:paraId="6F5B80BF"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Man Power Training Act</w:t>
      </w:r>
      <w:r w:rsidRPr="009C7BF0">
        <w:rPr>
          <w:rFonts w:ascii="Arial" w:hAnsi="Arial" w:cs="Arial"/>
          <w:sz w:val="24"/>
          <w:szCs w:val="24"/>
        </w:rPr>
        <w:tab/>
      </w:r>
    </w:p>
    <w:p w14:paraId="2467164D" w14:textId="77777777" w:rsidR="00413174" w:rsidRPr="009C7BF0" w:rsidRDefault="00413174" w:rsidP="00413174">
      <w:pPr>
        <w:pStyle w:val="NoSpacing"/>
        <w:rPr>
          <w:rFonts w:ascii="Arial" w:hAnsi="Arial" w:cs="Arial"/>
          <w:sz w:val="24"/>
          <w:szCs w:val="24"/>
        </w:rPr>
      </w:pPr>
    </w:p>
    <w:p w14:paraId="21CF45A4" w14:textId="36BB6187" w:rsidR="00413174" w:rsidRDefault="00724140" w:rsidP="00413174">
      <w:pPr>
        <w:pStyle w:val="NoSpacing"/>
        <w:rPr>
          <w:rFonts w:ascii="Arial" w:hAnsi="Arial" w:cs="Arial"/>
          <w:sz w:val="24"/>
          <w:szCs w:val="24"/>
        </w:rPr>
      </w:pPr>
      <w:r>
        <w:rPr>
          <w:rFonts w:ascii="Arial" w:hAnsi="Arial" w:cs="Arial"/>
          <w:sz w:val="24"/>
          <w:szCs w:val="24"/>
        </w:rPr>
        <w:t>1.1.49</w:t>
      </w:r>
      <w:r>
        <w:rPr>
          <w:rFonts w:ascii="Arial" w:hAnsi="Arial" w:cs="Arial"/>
          <w:sz w:val="24"/>
          <w:szCs w:val="24"/>
        </w:rPr>
        <w:tab/>
      </w:r>
      <w:r w:rsidR="00413174" w:rsidRPr="009C7BF0">
        <w:rPr>
          <w:rFonts w:ascii="Arial" w:hAnsi="Arial" w:cs="Arial"/>
          <w:sz w:val="24"/>
          <w:szCs w:val="24"/>
        </w:rPr>
        <w:t xml:space="preserve">One </w:t>
      </w:r>
      <w:r w:rsidR="00413174">
        <w:rPr>
          <w:rFonts w:ascii="Arial" w:hAnsi="Arial" w:cs="Arial"/>
          <w:sz w:val="24"/>
          <w:szCs w:val="24"/>
        </w:rPr>
        <w:t>non-</w:t>
      </w:r>
      <w:r w:rsidR="00413174" w:rsidRPr="009C7BF0">
        <w:rPr>
          <w:rFonts w:ascii="Arial" w:hAnsi="Arial" w:cs="Arial"/>
          <w:sz w:val="24"/>
          <w:szCs w:val="24"/>
        </w:rPr>
        <w:t xml:space="preserve">productive employee can spoil the whole work </w:t>
      </w:r>
      <w:r w:rsidR="00413174">
        <w:rPr>
          <w:rFonts w:ascii="Arial" w:hAnsi="Arial" w:cs="Arial"/>
          <w:sz w:val="24"/>
          <w:szCs w:val="24"/>
        </w:rPr>
        <w:t>environment,</w:t>
      </w:r>
    </w:p>
    <w:p w14:paraId="27AF6ADD"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i</w:t>
      </w:r>
      <w:r>
        <w:rPr>
          <w:rFonts w:ascii="Arial" w:hAnsi="Arial" w:cs="Arial"/>
          <w:sz w:val="24"/>
          <w:szCs w:val="24"/>
        </w:rPr>
        <w:t>s associated with this method of</w:t>
      </w:r>
      <w:r w:rsidRPr="009C7BF0">
        <w:rPr>
          <w:rFonts w:ascii="Arial" w:hAnsi="Arial" w:cs="Arial"/>
          <w:sz w:val="24"/>
          <w:szCs w:val="24"/>
        </w:rPr>
        <w:t xml:space="preserve"> increasing labour productivity:</w:t>
      </w:r>
    </w:p>
    <w:p w14:paraId="0FA3624D" w14:textId="77777777" w:rsidR="00413174" w:rsidRPr="009C7BF0" w:rsidRDefault="00413174" w:rsidP="00413174">
      <w:pPr>
        <w:pStyle w:val="NoSpacing"/>
        <w:ind w:left="1440"/>
        <w:rPr>
          <w:rFonts w:ascii="Arial" w:hAnsi="Arial" w:cs="Arial"/>
          <w:sz w:val="24"/>
          <w:szCs w:val="24"/>
        </w:rPr>
      </w:pPr>
    </w:p>
    <w:p w14:paraId="09FED86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Set clear, attainable goals</w:t>
      </w:r>
    </w:p>
    <w:p w14:paraId="10C186C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Re-evaluate the staff on regular basis</w:t>
      </w:r>
    </w:p>
    <w:p w14:paraId="6B5BFDB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Daily supervision</w:t>
      </w:r>
    </w:p>
    <w:p w14:paraId="43225B7B"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Empowerment gives workers more responsibility</w:t>
      </w:r>
    </w:p>
    <w:p w14:paraId="181C6876" w14:textId="77777777" w:rsidR="00413174" w:rsidRDefault="00413174" w:rsidP="00413174">
      <w:pPr>
        <w:pStyle w:val="NoSpacing"/>
        <w:rPr>
          <w:rFonts w:ascii="Arial" w:hAnsi="Arial" w:cs="Arial"/>
          <w:sz w:val="24"/>
          <w:szCs w:val="24"/>
        </w:rPr>
      </w:pPr>
    </w:p>
    <w:p w14:paraId="14E02420" w14:textId="0AD93FF4" w:rsidR="00413174" w:rsidRDefault="00724140" w:rsidP="00413174">
      <w:pPr>
        <w:pStyle w:val="NoSpacing"/>
        <w:rPr>
          <w:rFonts w:ascii="Arial" w:hAnsi="Arial" w:cs="Arial"/>
          <w:sz w:val="24"/>
          <w:szCs w:val="24"/>
        </w:rPr>
      </w:pPr>
      <w:r>
        <w:rPr>
          <w:rFonts w:ascii="Arial" w:hAnsi="Arial" w:cs="Arial"/>
          <w:sz w:val="24"/>
          <w:szCs w:val="24"/>
        </w:rPr>
        <w:t>1.1.50</w:t>
      </w:r>
      <w:r>
        <w:rPr>
          <w:rFonts w:ascii="Arial" w:hAnsi="Arial" w:cs="Arial"/>
          <w:sz w:val="24"/>
          <w:szCs w:val="24"/>
        </w:rPr>
        <w:tab/>
      </w:r>
      <w:r w:rsidR="00413174">
        <w:rPr>
          <w:rFonts w:ascii="Arial" w:hAnsi="Arial" w:cs="Arial"/>
          <w:sz w:val="24"/>
          <w:szCs w:val="24"/>
        </w:rPr>
        <w:t>Characteristics of mechanization:</w:t>
      </w:r>
    </w:p>
    <w:p w14:paraId="75D6AE5F" w14:textId="77777777" w:rsidR="00413174" w:rsidRDefault="00413174" w:rsidP="00413174">
      <w:pPr>
        <w:pStyle w:val="NoSpacing"/>
        <w:rPr>
          <w:rFonts w:ascii="Arial" w:hAnsi="Arial" w:cs="Arial"/>
          <w:sz w:val="24"/>
          <w:szCs w:val="24"/>
        </w:rPr>
      </w:pPr>
    </w:p>
    <w:p w14:paraId="47EC6F0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(i) </w:t>
      </w:r>
      <w:r>
        <w:rPr>
          <w:rFonts w:ascii="Arial" w:hAnsi="Arial" w:cs="Arial"/>
          <w:sz w:val="24"/>
          <w:szCs w:val="24"/>
        </w:rPr>
        <w:tab/>
        <w:t>ensures maximum production</w:t>
      </w:r>
    </w:p>
    <w:p w14:paraId="546CCEA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(ii)</w:t>
      </w:r>
      <w:r>
        <w:rPr>
          <w:rFonts w:ascii="Arial" w:hAnsi="Arial" w:cs="Arial"/>
          <w:sz w:val="24"/>
          <w:szCs w:val="24"/>
        </w:rPr>
        <w:tab/>
        <w:t>replaces unskilled labour</w:t>
      </w:r>
    </w:p>
    <w:p w14:paraId="6D4034A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(iii)</w:t>
      </w:r>
      <w:r>
        <w:rPr>
          <w:rFonts w:ascii="Arial" w:hAnsi="Arial" w:cs="Arial"/>
          <w:sz w:val="24"/>
          <w:szCs w:val="24"/>
        </w:rPr>
        <w:tab/>
        <w:t>contributes to high unemployment rate</w:t>
      </w:r>
    </w:p>
    <w:p w14:paraId="5330EB0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(iv)</w:t>
      </w:r>
      <w:r>
        <w:rPr>
          <w:rFonts w:ascii="Arial" w:hAnsi="Arial" w:cs="Arial"/>
          <w:sz w:val="24"/>
          <w:szCs w:val="24"/>
        </w:rPr>
        <w:tab/>
        <w:t>assists lazy workers</w:t>
      </w:r>
    </w:p>
    <w:p w14:paraId="16B4FE81" w14:textId="77777777" w:rsidR="00413174" w:rsidRDefault="00413174" w:rsidP="00413174">
      <w:pPr>
        <w:pStyle w:val="NoSpacing"/>
        <w:rPr>
          <w:rFonts w:ascii="Arial" w:hAnsi="Arial" w:cs="Arial"/>
          <w:sz w:val="24"/>
          <w:szCs w:val="24"/>
        </w:rPr>
      </w:pPr>
    </w:p>
    <w:p w14:paraId="38944C9E"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Choose the CORRECT combination</w:t>
      </w:r>
    </w:p>
    <w:p w14:paraId="2C4C144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(i), (iii) and (iv)</w:t>
      </w:r>
    </w:p>
    <w:p w14:paraId="7DB1C6B2"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(i), (ii) and (iv)</w:t>
      </w:r>
    </w:p>
    <w:p w14:paraId="282086A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(i), (ii) and (iii)</w:t>
      </w:r>
    </w:p>
    <w:p w14:paraId="02D9EB51"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(i), (ii), (iii) and (iv)</w:t>
      </w:r>
    </w:p>
    <w:p w14:paraId="7D253C91" w14:textId="2EB17D74" w:rsidR="00413174" w:rsidRPr="00E25D92" w:rsidRDefault="00413174" w:rsidP="00413174">
      <w:pPr>
        <w:rPr>
          <w:rFonts w:ascii="Arial" w:hAnsi="Arial" w:cs="Arial"/>
          <w:sz w:val="24"/>
          <w:szCs w:val="24"/>
        </w:rPr>
      </w:pP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7D24A0">
        <w:rPr>
          <w:rFonts w:ascii="Arial" w:hAnsi="Arial" w:cs="Arial"/>
          <w:b/>
          <w:sz w:val="24"/>
          <w:szCs w:val="24"/>
        </w:rPr>
        <w:t>50 x 2 (100)</w:t>
      </w:r>
    </w:p>
    <w:p w14:paraId="18918516" w14:textId="77777777" w:rsidR="00413174" w:rsidRPr="004732F2" w:rsidRDefault="00413174" w:rsidP="00A65AB8">
      <w:pPr>
        <w:pStyle w:val="ListParagraph"/>
        <w:numPr>
          <w:ilvl w:val="1"/>
          <w:numId w:val="174"/>
        </w:numPr>
        <w:spacing w:after="200" w:line="276" w:lineRule="auto"/>
        <w:rPr>
          <w:rFonts w:ascii="Arial" w:hAnsi="Arial" w:cs="Arial"/>
          <w:b/>
          <w:sz w:val="24"/>
          <w:szCs w:val="24"/>
        </w:rPr>
      </w:pPr>
      <w:r w:rsidRPr="004732F2">
        <w:rPr>
          <w:rFonts w:ascii="Arial" w:hAnsi="Arial" w:cs="Arial"/>
          <w:b/>
          <w:sz w:val="24"/>
          <w:szCs w:val="24"/>
        </w:rPr>
        <w:t>Choose a description from COLUMN A that matches a concept/ phrase in COLUMN B. Write a letter A – Y next to the question number in the ANSWER BOOK.</w:t>
      </w:r>
    </w:p>
    <w:tbl>
      <w:tblPr>
        <w:tblStyle w:val="TableGrid"/>
        <w:tblW w:w="9497" w:type="dxa"/>
        <w:tblInd w:w="137" w:type="dxa"/>
        <w:tblLook w:val="04A0" w:firstRow="1" w:lastRow="0" w:firstColumn="1" w:lastColumn="0" w:noHBand="0" w:noVBand="1"/>
      </w:tblPr>
      <w:tblGrid>
        <w:gridCol w:w="6095"/>
        <w:gridCol w:w="3402"/>
      </w:tblGrid>
      <w:tr w:rsidR="00413174" w14:paraId="29211D90" w14:textId="77777777" w:rsidTr="00500255">
        <w:tc>
          <w:tcPr>
            <w:tcW w:w="6095" w:type="dxa"/>
          </w:tcPr>
          <w:p w14:paraId="21AB5185"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A</w:t>
            </w:r>
          </w:p>
        </w:tc>
        <w:tc>
          <w:tcPr>
            <w:tcW w:w="3402" w:type="dxa"/>
          </w:tcPr>
          <w:p w14:paraId="44631B75"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B</w:t>
            </w:r>
          </w:p>
        </w:tc>
      </w:tr>
      <w:tr w:rsidR="00413174" w14:paraId="77353CDC" w14:textId="77777777" w:rsidTr="00500255">
        <w:tc>
          <w:tcPr>
            <w:tcW w:w="6095" w:type="dxa"/>
          </w:tcPr>
          <w:p w14:paraId="7677F0C8" w14:textId="77777777" w:rsidR="00413174" w:rsidRDefault="00413174" w:rsidP="00623292">
            <w:pPr>
              <w:rPr>
                <w:rFonts w:ascii="Arial" w:hAnsi="Arial" w:cs="Arial"/>
                <w:sz w:val="24"/>
                <w:szCs w:val="24"/>
              </w:rPr>
            </w:pPr>
            <w:r>
              <w:rPr>
                <w:rFonts w:ascii="Arial" w:hAnsi="Arial" w:cs="Arial"/>
                <w:sz w:val="24"/>
                <w:szCs w:val="24"/>
              </w:rPr>
              <w:t>1.2.1  Medium term credit</w:t>
            </w:r>
          </w:p>
        </w:tc>
        <w:tc>
          <w:tcPr>
            <w:tcW w:w="3402" w:type="dxa"/>
          </w:tcPr>
          <w:p w14:paraId="725D0FD4" w14:textId="77777777" w:rsidR="00413174" w:rsidRDefault="00413174" w:rsidP="00623292">
            <w:pPr>
              <w:rPr>
                <w:rFonts w:ascii="Arial" w:hAnsi="Arial" w:cs="Arial"/>
                <w:sz w:val="24"/>
                <w:szCs w:val="24"/>
              </w:rPr>
            </w:pPr>
            <w:r>
              <w:rPr>
                <w:rFonts w:ascii="Arial" w:hAnsi="Arial" w:cs="Arial"/>
                <w:sz w:val="24"/>
                <w:szCs w:val="24"/>
              </w:rPr>
              <w:t>A  fixed costs</w:t>
            </w:r>
          </w:p>
        </w:tc>
      </w:tr>
      <w:tr w:rsidR="00413174" w14:paraId="6F0FCB06" w14:textId="77777777" w:rsidTr="00500255">
        <w:tc>
          <w:tcPr>
            <w:tcW w:w="6095" w:type="dxa"/>
          </w:tcPr>
          <w:p w14:paraId="506CC612" w14:textId="77777777" w:rsidR="00413174" w:rsidRDefault="00413174" w:rsidP="00623292">
            <w:pPr>
              <w:rPr>
                <w:rFonts w:ascii="Arial" w:hAnsi="Arial" w:cs="Arial"/>
                <w:sz w:val="24"/>
                <w:szCs w:val="24"/>
              </w:rPr>
            </w:pPr>
            <w:r>
              <w:rPr>
                <w:rFonts w:ascii="Arial" w:hAnsi="Arial" w:cs="Arial"/>
                <w:sz w:val="24"/>
                <w:szCs w:val="24"/>
              </w:rPr>
              <w:t xml:space="preserve">1.2.2  Provide for training need for farm workers               </w:t>
            </w:r>
          </w:p>
        </w:tc>
        <w:tc>
          <w:tcPr>
            <w:tcW w:w="3402" w:type="dxa"/>
          </w:tcPr>
          <w:p w14:paraId="77F78E02" w14:textId="77777777" w:rsidR="00413174" w:rsidRDefault="00413174" w:rsidP="00623292">
            <w:pPr>
              <w:rPr>
                <w:rFonts w:ascii="Arial" w:hAnsi="Arial" w:cs="Arial"/>
                <w:sz w:val="24"/>
                <w:szCs w:val="24"/>
              </w:rPr>
            </w:pPr>
            <w:r>
              <w:rPr>
                <w:rFonts w:ascii="Arial" w:hAnsi="Arial" w:cs="Arial"/>
                <w:sz w:val="24"/>
                <w:szCs w:val="24"/>
              </w:rPr>
              <w:t>B  motivation</w:t>
            </w:r>
          </w:p>
        </w:tc>
      </w:tr>
      <w:tr w:rsidR="00413174" w14:paraId="00DB8971" w14:textId="77777777" w:rsidTr="00500255">
        <w:tc>
          <w:tcPr>
            <w:tcW w:w="6095" w:type="dxa"/>
          </w:tcPr>
          <w:p w14:paraId="4BEC9F63" w14:textId="77777777" w:rsidR="00413174" w:rsidRDefault="00413174" w:rsidP="00623292">
            <w:pPr>
              <w:rPr>
                <w:rFonts w:ascii="Arial" w:hAnsi="Arial" w:cs="Arial"/>
                <w:sz w:val="24"/>
                <w:szCs w:val="24"/>
              </w:rPr>
            </w:pPr>
            <w:r>
              <w:rPr>
                <w:rFonts w:ascii="Arial" w:hAnsi="Arial" w:cs="Arial"/>
                <w:sz w:val="24"/>
                <w:szCs w:val="24"/>
              </w:rPr>
              <w:t>1.2.3  Guarantee for loan</w:t>
            </w:r>
          </w:p>
        </w:tc>
        <w:tc>
          <w:tcPr>
            <w:tcW w:w="3402" w:type="dxa"/>
          </w:tcPr>
          <w:p w14:paraId="4FAB7CB2" w14:textId="77777777" w:rsidR="00413174" w:rsidRDefault="00413174" w:rsidP="00623292">
            <w:pPr>
              <w:rPr>
                <w:rFonts w:ascii="Arial" w:hAnsi="Arial" w:cs="Arial"/>
                <w:sz w:val="24"/>
                <w:szCs w:val="24"/>
              </w:rPr>
            </w:pPr>
            <w:r>
              <w:rPr>
                <w:rFonts w:ascii="Arial" w:hAnsi="Arial" w:cs="Arial"/>
                <w:sz w:val="24"/>
                <w:szCs w:val="24"/>
              </w:rPr>
              <w:t>C  life expectancy of land</w:t>
            </w:r>
          </w:p>
        </w:tc>
      </w:tr>
      <w:tr w:rsidR="00413174" w14:paraId="222D0316" w14:textId="77777777" w:rsidTr="00500255">
        <w:tc>
          <w:tcPr>
            <w:tcW w:w="6095" w:type="dxa"/>
          </w:tcPr>
          <w:p w14:paraId="01346030" w14:textId="77777777" w:rsidR="00413174" w:rsidRDefault="00413174" w:rsidP="00623292">
            <w:pPr>
              <w:rPr>
                <w:rFonts w:ascii="Arial" w:hAnsi="Arial" w:cs="Arial"/>
                <w:sz w:val="24"/>
                <w:szCs w:val="24"/>
              </w:rPr>
            </w:pPr>
            <w:r>
              <w:rPr>
                <w:rFonts w:ascii="Arial" w:hAnsi="Arial" w:cs="Arial"/>
                <w:sz w:val="24"/>
                <w:szCs w:val="24"/>
              </w:rPr>
              <w:lastRenderedPageBreak/>
              <w:t>1.2.4  Physical items of economic value</w:t>
            </w:r>
          </w:p>
        </w:tc>
        <w:tc>
          <w:tcPr>
            <w:tcW w:w="3402" w:type="dxa"/>
          </w:tcPr>
          <w:p w14:paraId="515AC464" w14:textId="77777777" w:rsidR="00413174" w:rsidRDefault="00413174" w:rsidP="00623292">
            <w:pPr>
              <w:rPr>
                <w:rFonts w:ascii="Arial" w:hAnsi="Arial" w:cs="Arial"/>
                <w:sz w:val="24"/>
                <w:szCs w:val="24"/>
              </w:rPr>
            </w:pPr>
            <w:r>
              <w:rPr>
                <w:rFonts w:ascii="Arial" w:hAnsi="Arial" w:cs="Arial"/>
                <w:sz w:val="24"/>
                <w:szCs w:val="24"/>
              </w:rPr>
              <w:t xml:space="preserve">D  untrained &amp; trustworthiness </w:t>
            </w:r>
          </w:p>
        </w:tc>
      </w:tr>
      <w:tr w:rsidR="00413174" w14:paraId="1777A3CB" w14:textId="77777777" w:rsidTr="00500255">
        <w:tc>
          <w:tcPr>
            <w:tcW w:w="6095" w:type="dxa"/>
          </w:tcPr>
          <w:p w14:paraId="33DC2A8D" w14:textId="77777777" w:rsidR="00413174" w:rsidRDefault="00413174" w:rsidP="00623292">
            <w:pPr>
              <w:rPr>
                <w:rFonts w:ascii="Arial" w:hAnsi="Arial" w:cs="Arial"/>
                <w:sz w:val="24"/>
                <w:szCs w:val="24"/>
              </w:rPr>
            </w:pPr>
            <w:r>
              <w:rPr>
                <w:rFonts w:ascii="Arial" w:hAnsi="Arial" w:cs="Arial"/>
                <w:sz w:val="24"/>
                <w:szCs w:val="24"/>
              </w:rPr>
              <w:t xml:space="preserve">1.2.5  Inner drive a person possesses </w:t>
            </w:r>
          </w:p>
        </w:tc>
        <w:tc>
          <w:tcPr>
            <w:tcW w:w="3402" w:type="dxa"/>
          </w:tcPr>
          <w:p w14:paraId="2059289C" w14:textId="77777777" w:rsidR="00413174" w:rsidRDefault="00413174" w:rsidP="00623292">
            <w:pPr>
              <w:rPr>
                <w:rFonts w:ascii="Arial" w:hAnsi="Arial" w:cs="Arial"/>
                <w:sz w:val="24"/>
                <w:szCs w:val="24"/>
              </w:rPr>
            </w:pPr>
            <w:r>
              <w:rPr>
                <w:rFonts w:ascii="Arial" w:hAnsi="Arial" w:cs="Arial"/>
                <w:sz w:val="24"/>
                <w:szCs w:val="24"/>
              </w:rPr>
              <w:t>E Land,  labour &amp; Management</w:t>
            </w:r>
          </w:p>
        </w:tc>
      </w:tr>
      <w:tr w:rsidR="00413174" w14:paraId="093AED07" w14:textId="77777777" w:rsidTr="00500255">
        <w:tc>
          <w:tcPr>
            <w:tcW w:w="6095" w:type="dxa"/>
          </w:tcPr>
          <w:p w14:paraId="63D36249" w14:textId="77777777" w:rsidR="00413174" w:rsidRDefault="00413174" w:rsidP="00623292">
            <w:pPr>
              <w:rPr>
                <w:rFonts w:ascii="Arial" w:hAnsi="Arial" w:cs="Arial"/>
                <w:sz w:val="24"/>
                <w:szCs w:val="24"/>
              </w:rPr>
            </w:pPr>
            <w:r>
              <w:rPr>
                <w:rFonts w:ascii="Arial" w:hAnsi="Arial" w:cs="Arial"/>
                <w:sz w:val="24"/>
                <w:szCs w:val="24"/>
              </w:rPr>
              <w:t>1.2.6 Agricultural production factors includes</w:t>
            </w:r>
          </w:p>
        </w:tc>
        <w:tc>
          <w:tcPr>
            <w:tcW w:w="3402" w:type="dxa"/>
          </w:tcPr>
          <w:p w14:paraId="3F6E658F" w14:textId="77777777" w:rsidR="00413174" w:rsidRDefault="00413174" w:rsidP="00623292">
            <w:pPr>
              <w:rPr>
                <w:rFonts w:ascii="Arial" w:hAnsi="Arial" w:cs="Arial"/>
                <w:sz w:val="24"/>
                <w:szCs w:val="24"/>
              </w:rPr>
            </w:pPr>
            <w:r>
              <w:rPr>
                <w:rFonts w:ascii="Arial" w:hAnsi="Arial" w:cs="Arial"/>
                <w:sz w:val="24"/>
                <w:szCs w:val="24"/>
              </w:rPr>
              <w:t>F  giving clear instruction</w:t>
            </w:r>
          </w:p>
        </w:tc>
      </w:tr>
      <w:tr w:rsidR="00413174" w14:paraId="1762B7B7" w14:textId="77777777" w:rsidTr="00500255">
        <w:tc>
          <w:tcPr>
            <w:tcW w:w="6095" w:type="dxa"/>
          </w:tcPr>
          <w:p w14:paraId="34A3E35C" w14:textId="77777777" w:rsidR="00413174" w:rsidRDefault="00413174" w:rsidP="00623292">
            <w:pPr>
              <w:rPr>
                <w:rFonts w:ascii="Arial" w:hAnsi="Arial" w:cs="Arial"/>
                <w:sz w:val="24"/>
                <w:szCs w:val="24"/>
              </w:rPr>
            </w:pPr>
            <w:r>
              <w:rPr>
                <w:rFonts w:ascii="Arial" w:hAnsi="Arial" w:cs="Arial"/>
                <w:sz w:val="24"/>
                <w:szCs w:val="24"/>
              </w:rPr>
              <w:t>1.2.7  Economic characteristic of land</w:t>
            </w:r>
          </w:p>
        </w:tc>
        <w:tc>
          <w:tcPr>
            <w:tcW w:w="3402" w:type="dxa"/>
          </w:tcPr>
          <w:p w14:paraId="0E5614A5" w14:textId="77777777" w:rsidR="00413174" w:rsidRDefault="00413174" w:rsidP="00623292">
            <w:pPr>
              <w:rPr>
                <w:rFonts w:ascii="Arial" w:hAnsi="Arial" w:cs="Arial"/>
                <w:sz w:val="24"/>
                <w:szCs w:val="24"/>
              </w:rPr>
            </w:pPr>
            <w:r>
              <w:rPr>
                <w:rFonts w:ascii="Arial" w:hAnsi="Arial" w:cs="Arial"/>
                <w:sz w:val="24"/>
                <w:szCs w:val="24"/>
              </w:rPr>
              <w:t>G  responsible use of pesticides</w:t>
            </w:r>
          </w:p>
        </w:tc>
      </w:tr>
      <w:tr w:rsidR="00413174" w14:paraId="39F19BB9" w14:textId="77777777" w:rsidTr="00500255">
        <w:tc>
          <w:tcPr>
            <w:tcW w:w="6095" w:type="dxa"/>
          </w:tcPr>
          <w:p w14:paraId="412E9CAE" w14:textId="77777777" w:rsidR="00413174" w:rsidRDefault="00413174" w:rsidP="00623292">
            <w:pPr>
              <w:rPr>
                <w:rFonts w:ascii="Arial" w:hAnsi="Arial" w:cs="Arial"/>
                <w:sz w:val="24"/>
                <w:szCs w:val="24"/>
              </w:rPr>
            </w:pPr>
            <w:r>
              <w:rPr>
                <w:rFonts w:ascii="Arial" w:hAnsi="Arial" w:cs="Arial"/>
                <w:sz w:val="24"/>
                <w:szCs w:val="24"/>
              </w:rPr>
              <w:t>1.2.8  Scientific method to increase productivity of land</w:t>
            </w:r>
          </w:p>
        </w:tc>
        <w:tc>
          <w:tcPr>
            <w:tcW w:w="3402" w:type="dxa"/>
          </w:tcPr>
          <w:p w14:paraId="343D97B4" w14:textId="77777777" w:rsidR="00413174" w:rsidRDefault="00413174" w:rsidP="00623292">
            <w:pPr>
              <w:rPr>
                <w:rFonts w:ascii="Arial" w:hAnsi="Arial" w:cs="Arial"/>
                <w:sz w:val="24"/>
                <w:szCs w:val="24"/>
              </w:rPr>
            </w:pPr>
            <w:r>
              <w:rPr>
                <w:rFonts w:ascii="Arial" w:hAnsi="Arial" w:cs="Arial"/>
                <w:sz w:val="24"/>
                <w:szCs w:val="24"/>
              </w:rPr>
              <w:t>H  machinery</w:t>
            </w:r>
          </w:p>
        </w:tc>
      </w:tr>
      <w:tr w:rsidR="00413174" w14:paraId="780358AB" w14:textId="77777777" w:rsidTr="00500255">
        <w:tc>
          <w:tcPr>
            <w:tcW w:w="6095" w:type="dxa"/>
          </w:tcPr>
          <w:p w14:paraId="04EFDF0E" w14:textId="77777777" w:rsidR="00413174" w:rsidRDefault="00413174" w:rsidP="00623292">
            <w:pPr>
              <w:rPr>
                <w:rFonts w:ascii="Arial" w:hAnsi="Arial" w:cs="Arial"/>
                <w:sz w:val="24"/>
                <w:szCs w:val="24"/>
              </w:rPr>
            </w:pPr>
            <w:r>
              <w:rPr>
                <w:rFonts w:ascii="Arial" w:hAnsi="Arial" w:cs="Arial"/>
                <w:sz w:val="24"/>
                <w:szCs w:val="24"/>
              </w:rPr>
              <w:t>1.2.9  Problem associated with labour</w:t>
            </w:r>
          </w:p>
        </w:tc>
        <w:tc>
          <w:tcPr>
            <w:tcW w:w="3402" w:type="dxa"/>
          </w:tcPr>
          <w:p w14:paraId="014CBD35" w14:textId="77777777" w:rsidR="00413174" w:rsidRDefault="00413174" w:rsidP="00623292">
            <w:pPr>
              <w:rPr>
                <w:rFonts w:ascii="Arial" w:hAnsi="Arial" w:cs="Arial"/>
                <w:sz w:val="24"/>
                <w:szCs w:val="24"/>
              </w:rPr>
            </w:pPr>
            <w:r>
              <w:rPr>
                <w:rFonts w:ascii="Arial" w:hAnsi="Arial" w:cs="Arial"/>
                <w:sz w:val="24"/>
                <w:szCs w:val="24"/>
              </w:rPr>
              <w:t>I  bank</w:t>
            </w:r>
          </w:p>
        </w:tc>
      </w:tr>
      <w:tr w:rsidR="00413174" w14:paraId="7B5941F0" w14:textId="77777777" w:rsidTr="00500255">
        <w:tc>
          <w:tcPr>
            <w:tcW w:w="6095" w:type="dxa"/>
          </w:tcPr>
          <w:p w14:paraId="336D7DBA" w14:textId="77777777" w:rsidR="00413174" w:rsidRDefault="00413174" w:rsidP="00623292">
            <w:pPr>
              <w:rPr>
                <w:rFonts w:ascii="Arial" w:hAnsi="Arial" w:cs="Arial"/>
                <w:sz w:val="24"/>
                <w:szCs w:val="24"/>
              </w:rPr>
            </w:pPr>
            <w:r>
              <w:rPr>
                <w:rFonts w:ascii="Arial" w:hAnsi="Arial" w:cs="Arial"/>
                <w:sz w:val="24"/>
                <w:szCs w:val="24"/>
              </w:rPr>
              <w:t>1.2.10  Increase labour productivity</w:t>
            </w:r>
          </w:p>
        </w:tc>
        <w:tc>
          <w:tcPr>
            <w:tcW w:w="3402" w:type="dxa"/>
          </w:tcPr>
          <w:p w14:paraId="0A7D1347" w14:textId="77777777" w:rsidR="00413174" w:rsidRDefault="00413174" w:rsidP="00623292">
            <w:pPr>
              <w:rPr>
                <w:rFonts w:ascii="Arial" w:hAnsi="Arial" w:cs="Arial"/>
                <w:sz w:val="24"/>
                <w:szCs w:val="24"/>
              </w:rPr>
            </w:pPr>
            <w:r>
              <w:rPr>
                <w:rFonts w:ascii="Arial" w:hAnsi="Arial" w:cs="Arial"/>
                <w:sz w:val="24"/>
                <w:szCs w:val="24"/>
              </w:rPr>
              <w:t>J  collateral</w:t>
            </w:r>
          </w:p>
        </w:tc>
      </w:tr>
      <w:tr w:rsidR="00413174" w14:paraId="280E94C1" w14:textId="77777777" w:rsidTr="00500255">
        <w:tc>
          <w:tcPr>
            <w:tcW w:w="6095" w:type="dxa"/>
          </w:tcPr>
          <w:p w14:paraId="2A438867" w14:textId="77777777" w:rsidR="00413174" w:rsidRPr="009B792B" w:rsidRDefault="00413174" w:rsidP="00623292">
            <w:pPr>
              <w:rPr>
                <w:rFonts w:ascii="Arial" w:hAnsi="Arial" w:cs="Arial"/>
                <w:color w:val="000000" w:themeColor="text1"/>
                <w:sz w:val="24"/>
                <w:szCs w:val="24"/>
              </w:rPr>
            </w:pPr>
            <w:r>
              <w:rPr>
                <w:rFonts w:ascii="Arial" w:hAnsi="Arial" w:cs="Arial"/>
                <w:color w:val="000000" w:themeColor="text1"/>
                <w:sz w:val="24"/>
                <w:szCs w:val="24"/>
              </w:rPr>
              <w:t>1.2.11 One of the economic characteristics of soil</w:t>
            </w:r>
          </w:p>
        </w:tc>
        <w:tc>
          <w:tcPr>
            <w:tcW w:w="3402" w:type="dxa"/>
          </w:tcPr>
          <w:p w14:paraId="7BD4A6C4" w14:textId="77777777" w:rsidR="00413174" w:rsidRDefault="00413174" w:rsidP="00623292">
            <w:pPr>
              <w:rPr>
                <w:rFonts w:ascii="Arial" w:hAnsi="Arial" w:cs="Arial"/>
                <w:sz w:val="24"/>
                <w:szCs w:val="24"/>
              </w:rPr>
            </w:pPr>
            <w:r>
              <w:rPr>
                <w:rFonts w:ascii="Arial" w:hAnsi="Arial" w:cs="Arial"/>
                <w:sz w:val="24"/>
                <w:szCs w:val="24"/>
              </w:rPr>
              <w:t>K  Daily planning</w:t>
            </w:r>
          </w:p>
        </w:tc>
      </w:tr>
      <w:tr w:rsidR="00413174" w14:paraId="5EF8909C" w14:textId="77777777" w:rsidTr="00500255">
        <w:tc>
          <w:tcPr>
            <w:tcW w:w="6095" w:type="dxa"/>
          </w:tcPr>
          <w:p w14:paraId="526D8B26"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1.2.12 Goals set by the manager that provide overall </w:t>
            </w:r>
          </w:p>
          <w:p w14:paraId="4F80253E"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direction of the business</w:t>
            </w:r>
          </w:p>
        </w:tc>
        <w:tc>
          <w:tcPr>
            <w:tcW w:w="3402" w:type="dxa"/>
          </w:tcPr>
          <w:p w14:paraId="02219FB5" w14:textId="77777777" w:rsidR="00413174" w:rsidRDefault="00413174" w:rsidP="00623292">
            <w:pPr>
              <w:rPr>
                <w:rFonts w:ascii="Arial" w:hAnsi="Arial" w:cs="Arial"/>
                <w:sz w:val="24"/>
                <w:szCs w:val="24"/>
              </w:rPr>
            </w:pPr>
            <w:r>
              <w:rPr>
                <w:rFonts w:ascii="Arial" w:hAnsi="Arial" w:cs="Arial"/>
                <w:sz w:val="24"/>
                <w:szCs w:val="24"/>
              </w:rPr>
              <w:t>L  assets</w:t>
            </w:r>
          </w:p>
        </w:tc>
      </w:tr>
      <w:tr w:rsidR="00413174" w14:paraId="67EAA116" w14:textId="77777777" w:rsidTr="00500255">
        <w:tc>
          <w:tcPr>
            <w:tcW w:w="6095" w:type="dxa"/>
          </w:tcPr>
          <w:p w14:paraId="00D090D0"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1.2.13</w:t>
            </w:r>
            <w:r w:rsidRPr="009B792B">
              <w:rPr>
                <w:color w:val="000000" w:themeColor="text1"/>
              </w:rPr>
              <w:t xml:space="preserve"> </w:t>
            </w:r>
            <w:r w:rsidRPr="009B792B">
              <w:rPr>
                <w:rFonts w:ascii="Arial" w:hAnsi="Arial" w:cs="Arial"/>
                <w:color w:val="000000" w:themeColor="text1"/>
                <w:sz w:val="24"/>
                <w:szCs w:val="24"/>
              </w:rPr>
              <w:t xml:space="preserve">A legal document that says who owns a piece </w:t>
            </w:r>
          </w:p>
          <w:p w14:paraId="5C502166"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of land</w:t>
            </w:r>
          </w:p>
        </w:tc>
        <w:tc>
          <w:tcPr>
            <w:tcW w:w="3402" w:type="dxa"/>
          </w:tcPr>
          <w:p w14:paraId="091E3BD9" w14:textId="77777777" w:rsidR="00413174" w:rsidRDefault="00413174" w:rsidP="00623292">
            <w:pPr>
              <w:rPr>
                <w:rFonts w:ascii="Arial" w:hAnsi="Arial" w:cs="Arial"/>
                <w:sz w:val="24"/>
                <w:szCs w:val="24"/>
              </w:rPr>
            </w:pPr>
            <w:r>
              <w:rPr>
                <w:rFonts w:ascii="Arial" w:hAnsi="Arial" w:cs="Arial"/>
                <w:sz w:val="24"/>
                <w:szCs w:val="24"/>
              </w:rPr>
              <w:t>M  employment equity Act</w:t>
            </w:r>
          </w:p>
        </w:tc>
      </w:tr>
      <w:tr w:rsidR="00413174" w14:paraId="38D73750" w14:textId="77777777" w:rsidTr="00500255">
        <w:tc>
          <w:tcPr>
            <w:tcW w:w="6095" w:type="dxa"/>
          </w:tcPr>
          <w:p w14:paraId="2F32BE1B"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1.2.14</w:t>
            </w:r>
            <w:r w:rsidRPr="009B792B">
              <w:rPr>
                <w:color w:val="000000" w:themeColor="text1"/>
              </w:rPr>
              <w:t xml:space="preserve"> </w:t>
            </w:r>
            <w:r w:rsidRPr="009B792B">
              <w:rPr>
                <w:rFonts w:ascii="Arial" w:hAnsi="Arial" w:cs="Arial"/>
                <w:color w:val="000000" w:themeColor="text1"/>
                <w:sz w:val="24"/>
                <w:szCs w:val="24"/>
              </w:rPr>
              <w:t>Repercussions of sudden mechanization</w:t>
            </w:r>
          </w:p>
        </w:tc>
        <w:tc>
          <w:tcPr>
            <w:tcW w:w="3402" w:type="dxa"/>
          </w:tcPr>
          <w:p w14:paraId="48B3E7FA" w14:textId="77777777" w:rsidR="00413174" w:rsidRDefault="00413174" w:rsidP="00623292">
            <w:pPr>
              <w:rPr>
                <w:rFonts w:ascii="Arial" w:hAnsi="Arial" w:cs="Arial"/>
                <w:sz w:val="24"/>
                <w:szCs w:val="24"/>
              </w:rPr>
            </w:pPr>
            <w:r>
              <w:rPr>
                <w:rFonts w:ascii="Arial" w:hAnsi="Arial" w:cs="Arial"/>
                <w:sz w:val="24"/>
                <w:szCs w:val="24"/>
              </w:rPr>
              <w:t>N  skills development act</w:t>
            </w:r>
          </w:p>
        </w:tc>
      </w:tr>
      <w:tr w:rsidR="00413174" w14:paraId="71FE4223" w14:textId="77777777" w:rsidTr="00500255">
        <w:tc>
          <w:tcPr>
            <w:tcW w:w="6095" w:type="dxa"/>
          </w:tcPr>
          <w:p w14:paraId="3371DB92"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1.2.15</w:t>
            </w:r>
            <w:r w:rsidRPr="009B792B">
              <w:rPr>
                <w:color w:val="000000" w:themeColor="text1"/>
              </w:rPr>
              <w:t xml:space="preserve"> </w:t>
            </w:r>
            <w:r w:rsidRPr="009B792B">
              <w:rPr>
                <w:rFonts w:ascii="Arial" w:hAnsi="Arial" w:cs="Arial"/>
                <w:color w:val="000000" w:themeColor="text1"/>
                <w:sz w:val="24"/>
                <w:szCs w:val="24"/>
              </w:rPr>
              <w:t>Self-employment</w:t>
            </w:r>
          </w:p>
        </w:tc>
        <w:tc>
          <w:tcPr>
            <w:tcW w:w="3402" w:type="dxa"/>
          </w:tcPr>
          <w:p w14:paraId="32012BE8" w14:textId="77777777" w:rsidR="00413174" w:rsidRDefault="00413174" w:rsidP="00623292">
            <w:pPr>
              <w:rPr>
                <w:rFonts w:ascii="Arial" w:hAnsi="Arial" w:cs="Arial"/>
                <w:sz w:val="24"/>
                <w:szCs w:val="24"/>
              </w:rPr>
            </w:pPr>
            <w:r>
              <w:rPr>
                <w:rFonts w:ascii="Arial" w:hAnsi="Arial" w:cs="Arial"/>
                <w:sz w:val="24"/>
                <w:szCs w:val="24"/>
              </w:rPr>
              <w:t xml:space="preserve">O. </w:t>
            </w:r>
            <w:r w:rsidRPr="00483A22">
              <w:rPr>
                <w:rFonts w:ascii="Arial" w:hAnsi="Arial" w:cs="Arial"/>
                <w:sz w:val="24"/>
                <w:szCs w:val="24"/>
              </w:rPr>
              <w:t>Labour</w:t>
            </w:r>
          </w:p>
        </w:tc>
      </w:tr>
      <w:tr w:rsidR="00413174" w14:paraId="413A759F" w14:textId="77777777" w:rsidTr="00500255">
        <w:tc>
          <w:tcPr>
            <w:tcW w:w="6095" w:type="dxa"/>
          </w:tcPr>
          <w:p w14:paraId="423C3745"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1.2.16. Principles of management applied to the </w:t>
            </w:r>
          </w:p>
          <w:p w14:paraId="1B2123F7"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agricultural production</w:t>
            </w:r>
          </w:p>
        </w:tc>
        <w:tc>
          <w:tcPr>
            <w:tcW w:w="3402" w:type="dxa"/>
          </w:tcPr>
          <w:p w14:paraId="616D82A9" w14:textId="77777777" w:rsidR="00413174" w:rsidRPr="00483A22" w:rsidRDefault="00413174" w:rsidP="00623292">
            <w:pPr>
              <w:rPr>
                <w:rFonts w:ascii="Arial" w:hAnsi="Arial" w:cs="Arial"/>
                <w:sz w:val="24"/>
                <w:szCs w:val="24"/>
              </w:rPr>
            </w:pPr>
            <w:r>
              <w:rPr>
                <w:rFonts w:ascii="Arial" w:hAnsi="Arial" w:cs="Arial"/>
                <w:sz w:val="24"/>
                <w:szCs w:val="24"/>
              </w:rPr>
              <w:t>P Durability</w:t>
            </w:r>
          </w:p>
        </w:tc>
      </w:tr>
      <w:tr w:rsidR="00413174" w14:paraId="1CA846C8" w14:textId="77777777" w:rsidTr="00500255">
        <w:tc>
          <w:tcPr>
            <w:tcW w:w="6095" w:type="dxa"/>
          </w:tcPr>
          <w:p w14:paraId="7ABF21A3"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1.2.17.</w:t>
            </w:r>
            <w:r w:rsidRPr="009B792B">
              <w:rPr>
                <w:color w:val="000000" w:themeColor="text1"/>
              </w:rPr>
              <w:t xml:space="preserve"> </w:t>
            </w:r>
            <w:r w:rsidRPr="009B792B">
              <w:rPr>
                <w:rFonts w:ascii="Arial" w:hAnsi="Arial" w:cs="Arial"/>
                <w:color w:val="000000" w:themeColor="text1"/>
                <w:sz w:val="24"/>
                <w:szCs w:val="24"/>
              </w:rPr>
              <w:t>The milking shed as a capital item on a farm</w:t>
            </w:r>
          </w:p>
        </w:tc>
        <w:tc>
          <w:tcPr>
            <w:tcW w:w="3402" w:type="dxa"/>
          </w:tcPr>
          <w:p w14:paraId="117A51FE" w14:textId="77777777" w:rsidR="00413174" w:rsidRDefault="00413174" w:rsidP="00623292">
            <w:pPr>
              <w:rPr>
                <w:rFonts w:ascii="Arial" w:hAnsi="Arial" w:cs="Arial"/>
                <w:sz w:val="24"/>
                <w:szCs w:val="24"/>
              </w:rPr>
            </w:pPr>
            <w:r w:rsidRPr="00AB7383">
              <w:rPr>
                <w:rFonts w:ascii="Arial" w:hAnsi="Arial" w:cs="Arial"/>
                <w:sz w:val="24"/>
                <w:szCs w:val="24"/>
              </w:rPr>
              <w:t>Q. measurable</w:t>
            </w:r>
            <w:r>
              <w:rPr>
                <w:rFonts w:ascii="Arial" w:hAnsi="Arial" w:cs="Arial"/>
                <w:sz w:val="24"/>
                <w:szCs w:val="24"/>
              </w:rPr>
              <w:t xml:space="preserve"> objectives</w:t>
            </w:r>
          </w:p>
        </w:tc>
      </w:tr>
      <w:tr w:rsidR="00413174" w14:paraId="45FB91CE" w14:textId="77777777" w:rsidTr="00500255">
        <w:tc>
          <w:tcPr>
            <w:tcW w:w="6095" w:type="dxa"/>
          </w:tcPr>
          <w:p w14:paraId="7EB02166"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1.2.18. Costs that do not vary with the level of </w:t>
            </w:r>
          </w:p>
          <w:p w14:paraId="45FE2F7B"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production</w:t>
            </w:r>
          </w:p>
        </w:tc>
        <w:tc>
          <w:tcPr>
            <w:tcW w:w="3402" w:type="dxa"/>
          </w:tcPr>
          <w:p w14:paraId="43704B0A" w14:textId="77777777" w:rsidR="00413174" w:rsidRPr="00483A22" w:rsidRDefault="00413174" w:rsidP="00623292">
            <w:pPr>
              <w:rPr>
                <w:rFonts w:ascii="Arial" w:hAnsi="Arial" w:cs="Arial"/>
                <w:sz w:val="24"/>
                <w:szCs w:val="24"/>
              </w:rPr>
            </w:pPr>
            <w:r>
              <w:rPr>
                <w:rFonts w:ascii="Arial" w:hAnsi="Arial" w:cs="Arial"/>
                <w:sz w:val="24"/>
                <w:szCs w:val="24"/>
              </w:rPr>
              <w:t xml:space="preserve">R. </w:t>
            </w:r>
            <w:r w:rsidRPr="007F03B3">
              <w:rPr>
                <w:rFonts w:ascii="Arial" w:hAnsi="Arial" w:cs="Arial"/>
                <w:sz w:val="24"/>
                <w:szCs w:val="24"/>
              </w:rPr>
              <w:t>Collateral</w:t>
            </w:r>
          </w:p>
        </w:tc>
      </w:tr>
      <w:tr w:rsidR="00413174" w14:paraId="7568DBEA" w14:textId="77777777" w:rsidTr="00500255">
        <w:tc>
          <w:tcPr>
            <w:tcW w:w="6095" w:type="dxa"/>
          </w:tcPr>
          <w:p w14:paraId="5F155723"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1.2.19. Too much money invested in farming</w:t>
            </w:r>
          </w:p>
        </w:tc>
        <w:tc>
          <w:tcPr>
            <w:tcW w:w="3402" w:type="dxa"/>
          </w:tcPr>
          <w:p w14:paraId="50BCC89C" w14:textId="77777777" w:rsidR="00413174" w:rsidRPr="00483A22" w:rsidRDefault="00413174" w:rsidP="00623292">
            <w:pPr>
              <w:rPr>
                <w:rFonts w:ascii="Arial" w:hAnsi="Arial" w:cs="Arial"/>
                <w:sz w:val="24"/>
                <w:szCs w:val="24"/>
              </w:rPr>
            </w:pPr>
            <w:r>
              <w:rPr>
                <w:rFonts w:ascii="Arial" w:hAnsi="Arial" w:cs="Arial"/>
                <w:sz w:val="24"/>
                <w:szCs w:val="24"/>
              </w:rPr>
              <w:t xml:space="preserve">S. </w:t>
            </w:r>
            <w:r w:rsidRPr="007F03B3">
              <w:rPr>
                <w:rFonts w:ascii="Arial" w:hAnsi="Arial" w:cs="Arial"/>
                <w:sz w:val="24"/>
                <w:szCs w:val="24"/>
              </w:rPr>
              <w:t>Title deed</w:t>
            </w:r>
          </w:p>
        </w:tc>
      </w:tr>
      <w:tr w:rsidR="00413174" w14:paraId="1D3ABBF6" w14:textId="77777777" w:rsidTr="00500255">
        <w:tc>
          <w:tcPr>
            <w:tcW w:w="6095" w:type="dxa"/>
          </w:tcPr>
          <w:p w14:paraId="52C998A4"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1.2.20. Labour practices and procedures for labour </w:t>
            </w:r>
          </w:p>
          <w:p w14:paraId="1AF1B681"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disputes </w:t>
            </w:r>
          </w:p>
        </w:tc>
        <w:tc>
          <w:tcPr>
            <w:tcW w:w="3402" w:type="dxa"/>
          </w:tcPr>
          <w:p w14:paraId="45F32E0E" w14:textId="77777777" w:rsidR="00413174" w:rsidRPr="00483A22" w:rsidRDefault="00413174" w:rsidP="00623292">
            <w:pPr>
              <w:rPr>
                <w:rFonts w:ascii="Arial" w:hAnsi="Arial" w:cs="Arial"/>
                <w:sz w:val="24"/>
                <w:szCs w:val="24"/>
              </w:rPr>
            </w:pPr>
            <w:r>
              <w:rPr>
                <w:rFonts w:ascii="Arial" w:hAnsi="Arial" w:cs="Arial"/>
                <w:sz w:val="24"/>
                <w:szCs w:val="24"/>
              </w:rPr>
              <w:t xml:space="preserve">T. </w:t>
            </w:r>
            <w:r w:rsidRPr="007F03B3">
              <w:rPr>
                <w:rFonts w:ascii="Arial" w:hAnsi="Arial" w:cs="Arial"/>
                <w:sz w:val="24"/>
                <w:szCs w:val="24"/>
              </w:rPr>
              <w:t>Unemployment</w:t>
            </w:r>
          </w:p>
        </w:tc>
      </w:tr>
      <w:tr w:rsidR="00413174" w14:paraId="595A43CE" w14:textId="77777777" w:rsidTr="00500255">
        <w:tc>
          <w:tcPr>
            <w:tcW w:w="6095" w:type="dxa"/>
          </w:tcPr>
          <w:p w14:paraId="71497CEB" w14:textId="77777777" w:rsidR="00413174" w:rsidRPr="00B9435C" w:rsidRDefault="00413174" w:rsidP="00623292">
            <w:pPr>
              <w:rPr>
                <w:rFonts w:ascii="Arial" w:hAnsi="Arial" w:cs="Arial"/>
                <w:color w:val="FF0000"/>
                <w:sz w:val="24"/>
                <w:szCs w:val="24"/>
              </w:rPr>
            </w:pPr>
          </w:p>
        </w:tc>
        <w:tc>
          <w:tcPr>
            <w:tcW w:w="3402" w:type="dxa"/>
          </w:tcPr>
          <w:p w14:paraId="2B4A3830" w14:textId="77777777" w:rsidR="00413174" w:rsidRPr="00483A22" w:rsidRDefault="00413174" w:rsidP="00623292">
            <w:pPr>
              <w:rPr>
                <w:rFonts w:ascii="Arial" w:hAnsi="Arial" w:cs="Arial"/>
                <w:sz w:val="24"/>
                <w:szCs w:val="24"/>
              </w:rPr>
            </w:pPr>
            <w:r>
              <w:rPr>
                <w:rFonts w:ascii="Arial" w:hAnsi="Arial" w:cs="Arial"/>
                <w:sz w:val="24"/>
                <w:szCs w:val="24"/>
              </w:rPr>
              <w:t xml:space="preserve">U. </w:t>
            </w:r>
            <w:r w:rsidRPr="0019647C">
              <w:rPr>
                <w:rFonts w:ascii="Arial" w:hAnsi="Arial" w:cs="Arial"/>
                <w:sz w:val="24"/>
                <w:szCs w:val="24"/>
              </w:rPr>
              <w:t>Organizing</w:t>
            </w:r>
          </w:p>
        </w:tc>
      </w:tr>
      <w:tr w:rsidR="00413174" w14:paraId="70D20EE6" w14:textId="77777777" w:rsidTr="00500255">
        <w:tc>
          <w:tcPr>
            <w:tcW w:w="6095" w:type="dxa"/>
          </w:tcPr>
          <w:p w14:paraId="76E822C7" w14:textId="77777777" w:rsidR="00413174" w:rsidRPr="00B9435C" w:rsidRDefault="00413174" w:rsidP="00623292">
            <w:pPr>
              <w:rPr>
                <w:rFonts w:ascii="Arial" w:hAnsi="Arial" w:cs="Arial"/>
                <w:color w:val="FF0000"/>
                <w:sz w:val="24"/>
                <w:szCs w:val="24"/>
              </w:rPr>
            </w:pPr>
          </w:p>
        </w:tc>
        <w:tc>
          <w:tcPr>
            <w:tcW w:w="3402" w:type="dxa"/>
          </w:tcPr>
          <w:p w14:paraId="428B308B" w14:textId="77777777" w:rsidR="00413174" w:rsidRPr="00483A22" w:rsidRDefault="00413174" w:rsidP="00623292">
            <w:pPr>
              <w:rPr>
                <w:rFonts w:ascii="Arial" w:hAnsi="Arial" w:cs="Arial"/>
                <w:sz w:val="24"/>
                <w:szCs w:val="24"/>
              </w:rPr>
            </w:pPr>
            <w:r>
              <w:rPr>
                <w:rFonts w:ascii="Arial" w:hAnsi="Arial" w:cs="Arial"/>
                <w:sz w:val="24"/>
                <w:szCs w:val="24"/>
              </w:rPr>
              <w:t>V. Labour relations</w:t>
            </w:r>
            <w:r w:rsidRPr="004D4951">
              <w:rPr>
                <w:rFonts w:ascii="Arial" w:hAnsi="Arial" w:cs="Arial"/>
                <w:sz w:val="24"/>
                <w:szCs w:val="24"/>
              </w:rPr>
              <w:t xml:space="preserve"> Act</w:t>
            </w:r>
            <w:r>
              <w:rPr>
                <w:rFonts w:ascii="Arial" w:hAnsi="Arial" w:cs="Arial"/>
                <w:sz w:val="24"/>
                <w:szCs w:val="24"/>
              </w:rPr>
              <w:t xml:space="preserve"> of 1995</w:t>
            </w:r>
          </w:p>
        </w:tc>
      </w:tr>
      <w:tr w:rsidR="00413174" w14:paraId="13747983" w14:textId="77777777" w:rsidTr="00500255">
        <w:tc>
          <w:tcPr>
            <w:tcW w:w="6095" w:type="dxa"/>
          </w:tcPr>
          <w:p w14:paraId="4592758E" w14:textId="77777777" w:rsidR="00413174" w:rsidRPr="00B9435C" w:rsidRDefault="00413174" w:rsidP="00623292">
            <w:pPr>
              <w:rPr>
                <w:rFonts w:ascii="Arial" w:hAnsi="Arial" w:cs="Arial"/>
                <w:color w:val="FF0000"/>
                <w:sz w:val="24"/>
                <w:szCs w:val="24"/>
              </w:rPr>
            </w:pPr>
          </w:p>
        </w:tc>
        <w:tc>
          <w:tcPr>
            <w:tcW w:w="3402" w:type="dxa"/>
          </w:tcPr>
          <w:p w14:paraId="1EB4A6EC" w14:textId="77777777" w:rsidR="00413174" w:rsidRPr="00483A22" w:rsidRDefault="00413174" w:rsidP="00623292">
            <w:pPr>
              <w:rPr>
                <w:rFonts w:ascii="Arial" w:hAnsi="Arial" w:cs="Arial"/>
                <w:sz w:val="24"/>
                <w:szCs w:val="24"/>
              </w:rPr>
            </w:pPr>
            <w:r>
              <w:rPr>
                <w:rFonts w:ascii="Arial" w:hAnsi="Arial" w:cs="Arial"/>
                <w:sz w:val="24"/>
                <w:szCs w:val="24"/>
              </w:rPr>
              <w:t xml:space="preserve">W. </w:t>
            </w:r>
            <w:r w:rsidRPr="00BD253A">
              <w:rPr>
                <w:rFonts w:ascii="Arial" w:hAnsi="Arial" w:cs="Arial"/>
                <w:sz w:val="24"/>
                <w:szCs w:val="24"/>
              </w:rPr>
              <w:t>Fixed capital</w:t>
            </w:r>
          </w:p>
        </w:tc>
      </w:tr>
      <w:tr w:rsidR="00413174" w14:paraId="28F93ED4" w14:textId="77777777" w:rsidTr="00500255">
        <w:tc>
          <w:tcPr>
            <w:tcW w:w="6095" w:type="dxa"/>
          </w:tcPr>
          <w:p w14:paraId="76665EE5" w14:textId="77777777" w:rsidR="00413174" w:rsidRPr="00B9435C" w:rsidRDefault="00413174" w:rsidP="00623292">
            <w:pPr>
              <w:rPr>
                <w:rFonts w:ascii="Arial" w:hAnsi="Arial" w:cs="Arial"/>
                <w:color w:val="FF0000"/>
                <w:sz w:val="24"/>
                <w:szCs w:val="24"/>
              </w:rPr>
            </w:pPr>
          </w:p>
        </w:tc>
        <w:tc>
          <w:tcPr>
            <w:tcW w:w="3402" w:type="dxa"/>
          </w:tcPr>
          <w:p w14:paraId="50535BE5" w14:textId="77777777" w:rsidR="00413174" w:rsidRPr="00483A22" w:rsidRDefault="00413174" w:rsidP="00623292">
            <w:pPr>
              <w:rPr>
                <w:rFonts w:ascii="Arial" w:hAnsi="Arial" w:cs="Arial"/>
                <w:sz w:val="24"/>
                <w:szCs w:val="24"/>
              </w:rPr>
            </w:pPr>
            <w:r>
              <w:rPr>
                <w:rFonts w:ascii="Arial" w:hAnsi="Arial" w:cs="Arial"/>
                <w:sz w:val="24"/>
                <w:szCs w:val="24"/>
              </w:rPr>
              <w:t>X. Overcapitalization</w:t>
            </w:r>
          </w:p>
        </w:tc>
      </w:tr>
      <w:tr w:rsidR="00413174" w14:paraId="600DAACF" w14:textId="77777777" w:rsidTr="00500255">
        <w:tc>
          <w:tcPr>
            <w:tcW w:w="6095" w:type="dxa"/>
          </w:tcPr>
          <w:p w14:paraId="7CEC0E4C" w14:textId="77777777" w:rsidR="00413174" w:rsidRPr="00B9435C" w:rsidRDefault="00413174" w:rsidP="00623292">
            <w:pPr>
              <w:rPr>
                <w:rFonts w:ascii="Arial" w:hAnsi="Arial" w:cs="Arial"/>
                <w:color w:val="FF0000"/>
                <w:sz w:val="24"/>
                <w:szCs w:val="24"/>
              </w:rPr>
            </w:pPr>
          </w:p>
        </w:tc>
        <w:tc>
          <w:tcPr>
            <w:tcW w:w="3402" w:type="dxa"/>
          </w:tcPr>
          <w:p w14:paraId="06ED7E29" w14:textId="77777777" w:rsidR="00413174" w:rsidRDefault="00413174" w:rsidP="00623292">
            <w:pPr>
              <w:rPr>
                <w:rFonts w:ascii="Arial" w:hAnsi="Arial" w:cs="Arial"/>
                <w:sz w:val="24"/>
                <w:szCs w:val="24"/>
              </w:rPr>
            </w:pPr>
            <w:r>
              <w:rPr>
                <w:rFonts w:ascii="Arial" w:hAnsi="Arial" w:cs="Arial"/>
                <w:sz w:val="24"/>
                <w:szCs w:val="24"/>
              </w:rPr>
              <w:t xml:space="preserve">y. </w:t>
            </w:r>
            <w:r w:rsidRPr="004D4951">
              <w:rPr>
                <w:rFonts w:ascii="Arial" w:hAnsi="Arial" w:cs="Arial"/>
                <w:sz w:val="24"/>
                <w:szCs w:val="24"/>
              </w:rPr>
              <w:t>Innovation</w:t>
            </w:r>
          </w:p>
        </w:tc>
      </w:tr>
    </w:tbl>
    <w:p w14:paraId="53FBB250" w14:textId="77777777" w:rsidR="00413174" w:rsidRDefault="00413174" w:rsidP="00413174">
      <w:pPr>
        <w:rPr>
          <w:rFonts w:ascii="Arial" w:hAnsi="Arial" w:cs="Arial"/>
          <w:b/>
          <w:sz w:val="24"/>
          <w:szCs w:val="24"/>
        </w:rPr>
      </w:pPr>
    </w:p>
    <w:p w14:paraId="68A72908" w14:textId="77777777" w:rsidR="00413174" w:rsidRDefault="00413174" w:rsidP="00DB246F">
      <w:pPr>
        <w:rPr>
          <w:rFonts w:ascii="Arial" w:hAnsi="Arial" w:cs="Arial"/>
          <w:b/>
          <w:sz w:val="24"/>
          <w:szCs w:val="24"/>
        </w:rPr>
      </w:pPr>
      <w:r w:rsidRPr="00290B83">
        <w:rPr>
          <w:rFonts w:ascii="Arial" w:hAnsi="Arial" w:cs="Arial"/>
          <w:b/>
          <w:sz w:val="24"/>
          <w:szCs w:val="24"/>
        </w:rPr>
        <w:t>Choose a description from COLUMN A that matches a concept/ phrase i</w:t>
      </w:r>
      <w:r>
        <w:rPr>
          <w:rFonts w:ascii="Arial" w:hAnsi="Arial" w:cs="Arial"/>
          <w:b/>
          <w:sz w:val="24"/>
          <w:szCs w:val="24"/>
        </w:rPr>
        <w:t>n COLUMN B. Write a letter A – J</w:t>
      </w:r>
      <w:r w:rsidRPr="00290B83">
        <w:rPr>
          <w:rFonts w:ascii="Arial" w:hAnsi="Arial" w:cs="Arial"/>
          <w:b/>
          <w:sz w:val="24"/>
          <w:szCs w:val="24"/>
        </w:rPr>
        <w:t xml:space="preserve"> next to th</w:t>
      </w:r>
      <w:r>
        <w:rPr>
          <w:rFonts w:ascii="Arial" w:hAnsi="Arial" w:cs="Arial"/>
          <w:b/>
          <w:sz w:val="24"/>
          <w:szCs w:val="24"/>
        </w:rPr>
        <w:t>e question number</w:t>
      </w:r>
      <w:r w:rsidRPr="00290B83">
        <w:rPr>
          <w:rFonts w:ascii="Arial" w:hAnsi="Arial" w:cs="Arial"/>
          <w:b/>
          <w:sz w:val="24"/>
          <w:szCs w:val="24"/>
        </w:rPr>
        <w:t xml:space="preserve"> in the ANSWER BOOK.</w:t>
      </w:r>
    </w:p>
    <w:tbl>
      <w:tblPr>
        <w:tblStyle w:val="TableGrid"/>
        <w:tblpPr w:leftFromText="180" w:rightFromText="180" w:vertAnchor="text" w:horzAnchor="margin" w:tblpX="-185" w:tblpY="287"/>
        <w:tblW w:w="9561" w:type="dxa"/>
        <w:tblLook w:val="04A0" w:firstRow="1" w:lastRow="0" w:firstColumn="1" w:lastColumn="0" w:noHBand="0" w:noVBand="1"/>
      </w:tblPr>
      <w:tblGrid>
        <w:gridCol w:w="1069"/>
        <w:gridCol w:w="5816"/>
        <w:gridCol w:w="2676"/>
      </w:tblGrid>
      <w:tr w:rsidR="00413174" w14:paraId="307166AC" w14:textId="77777777" w:rsidTr="00623292">
        <w:tc>
          <w:tcPr>
            <w:tcW w:w="6885" w:type="dxa"/>
            <w:gridSpan w:val="2"/>
          </w:tcPr>
          <w:p w14:paraId="6FDE0753"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A</w:t>
            </w:r>
          </w:p>
        </w:tc>
        <w:tc>
          <w:tcPr>
            <w:tcW w:w="2676" w:type="dxa"/>
          </w:tcPr>
          <w:p w14:paraId="33CBE733"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B</w:t>
            </w:r>
          </w:p>
        </w:tc>
      </w:tr>
      <w:tr w:rsidR="00413174" w14:paraId="4D3E2065" w14:textId="77777777" w:rsidTr="00623292">
        <w:tc>
          <w:tcPr>
            <w:tcW w:w="1069" w:type="dxa"/>
          </w:tcPr>
          <w:p w14:paraId="097C917B" w14:textId="77777777" w:rsidR="00413174" w:rsidRDefault="00413174" w:rsidP="00623292">
            <w:pPr>
              <w:rPr>
                <w:rFonts w:ascii="Arial" w:hAnsi="Arial" w:cs="Arial"/>
                <w:sz w:val="24"/>
                <w:szCs w:val="24"/>
              </w:rPr>
            </w:pPr>
            <w:r>
              <w:rPr>
                <w:rFonts w:ascii="Arial" w:hAnsi="Arial" w:cs="Arial"/>
                <w:sz w:val="24"/>
                <w:szCs w:val="24"/>
              </w:rPr>
              <w:t xml:space="preserve">1.2.1 </w:t>
            </w:r>
          </w:p>
        </w:tc>
        <w:tc>
          <w:tcPr>
            <w:tcW w:w="5816" w:type="dxa"/>
          </w:tcPr>
          <w:p w14:paraId="0AE5C99E" w14:textId="77777777" w:rsidR="00413174" w:rsidRDefault="00413174" w:rsidP="00623292">
            <w:pPr>
              <w:rPr>
                <w:rFonts w:ascii="Arial" w:hAnsi="Arial" w:cs="Arial"/>
                <w:sz w:val="24"/>
                <w:szCs w:val="24"/>
              </w:rPr>
            </w:pPr>
            <w:r>
              <w:rPr>
                <w:rFonts w:ascii="Arial" w:hAnsi="Arial" w:cs="Arial"/>
                <w:sz w:val="24"/>
                <w:szCs w:val="24"/>
              </w:rPr>
              <w:t>U</w:t>
            </w:r>
            <w:r w:rsidRPr="00694C75">
              <w:rPr>
                <w:rFonts w:ascii="Arial" w:hAnsi="Arial" w:cs="Arial"/>
                <w:sz w:val="24"/>
                <w:szCs w:val="24"/>
              </w:rPr>
              <w:t xml:space="preserve">se of advanced and modern technology to </w:t>
            </w:r>
            <w:r>
              <w:rPr>
                <w:rFonts w:ascii="Arial" w:hAnsi="Arial" w:cs="Arial"/>
                <w:sz w:val="24"/>
                <w:szCs w:val="24"/>
              </w:rPr>
              <w:t xml:space="preserve">   </w:t>
            </w:r>
          </w:p>
          <w:p w14:paraId="2C747323" w14:textId="77777777" w:rsidR="00413174" w:rsidRDefault="00413174" w:rsidP="00623292">
            <w:pPr>
              <w:rPr>
                <w:rFonts w:ascii="Arial" w:hAnsi="Arial" w:cs="Arial"/>
                <w:sz w:val="24"/>
                <w:szCs w:val="24"/>
              </w:rPr>
            </w:pPr>
            <w:r w:rsidRPr="00694C75">
              <w:rPr>
                <w:rFonts w:ascii="Arial" w:hAnsi="Arial" w:cs="Arial"/>
                <w:sz w:val="24"/>
                <w:szCs w:val="24"/>
              </w:rPr>
              <w:t>optimize the production output of the farm</w:t>
            </w:r>
          </w:p>
        </w:tc>
        <w:tc>
          <w:tcPr>
            <w:tcW w:w="2676" w:type="dxa"/>
          </w:tcPr>
          <w:p w14:paraId="0A71DD29"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Pasture management</w:t>
            </w:r>
          </w:p>
        </w:tc>
      </w:tr>
      <w:tr w:rsidR="00413174" w14:paraId="1CAFD677" w14:textId="77777777" w:rsidTr="00623292">
        <w:tc>
          <w:tcPr>
            <w:tcW w:w="1069" w:type="dxa"/>
          </w:tcPr>
          <w:p w14:paraId="636DACDD" w14:textId="77777777" w:rsidR="00413174" w:rsidRDefault="00413174" w:rsidP="00623292">
            <w:pPr>
              <w:rPr>
                <w:rFonts w:ascii="Arial" w:hAnsi="Arial" w:cs="Arial"/>
                <w:sz w:val="24"/>
                <w:szCs w:val="24"/>
              </w:rPr>
            </w:pPr>
            <w:r>
              <w:rPr>
                <w:rFonts w:ascii="Arial" w:hAnsi="Arial" w:cs="Arial"/>
                <w:sz w:val="24"/>
                <w:szCs w:val="24"/>
              </w:rPr>
              <w:t>1.2.2</w:t>
            </w:r>
          </w:p>
        </w:tc>
        <w:tc>
          <w:tcPr>
            <w:tcW w:w="5816" w:type="dxa"/>
          </w:tcPr>
          <w:p w14:paraId="018D82E4" w14:textId="77777777" w:rsidR="00413174" w:rsidRDefault="00413174" w:rsidP="00623292">
            <w:pPr>
              <w:rPr>
                <w:rFonts w:ascii="Arial" w:hAnsi="Arial" w:cs="Arial"/>
                <w:sz w:val="24"/>
                <w:szCs w:val="24"/>
              </w:rPr>
            </w:pPr>
            <w:r>
              <w:rPr>
                <w:rFonts w:ascii="Arial" w:hAnsi="Arial" w:cs="Arial"/>
                <w:sz w:val="24"/>
                <w:szCs w:val="24"/>
              </w:rPr>
              <w:t>T</w:t>
            </w:r>
            <w:r w:rsidRPr="00694C75">
              <w:rPr>
                <w:rFonts w:ascii="Arial" w:hAnsi="Arial" w:cs="Arial"/>
                <w:sz w:val="24"/>
                <w:szCs w:val="24"/>
              </w:rPr>
              <w:t>he main factor determining whether a region is suitable for the cultivation of a particular crop</w:t>
            </w:r>
          </w:p>
        </w:tc>
        <w:tc>
          <w:tcPr>
            <w:tcW w:w="2676" w:type="dxa"/>
          </w:tcPr>
          <w:p w14:paraId="2CE307D2" w14:textId="77777777" w:rsidR="00413174" w:rsidRPr="00766FE0" w:rsidRDefault="00413174" w:rsidP="00A65AB8">
            <w:pPr>
              <w:pStyle w:val="ListParagraph"/>
              <w:numPr>
                <w:ilvl w:val="0"/>
                <w:numId w:val="173"/>
              </w:numPr>
              <w:rPr>
                <w:rFonts w:ascii="Arial" w:hAnsi="Arial" w:cs="Arial"/>
                <w:sz w:val="24"/>
                <w:szCs w:val="24"/>
              </w:rPr>
            </w:pPr>
            <w:r>
              <w:rPr>
                <w:rFonts w:ascii="Arial" w:hAnsi="Arial" w:cs="Arial"/>
                <w:sz w:val="24"/>
                <w:szCs w:val="24"/>
              </w:rPr>
              <w:t>Motivation</w:t>
            </w:r>
          </w:p>
        </w:tc>
      </w:tr>
      <w:tr w:rsidR="00413174" w14:paraId="06D7550A" w14:textId="77777777" w:rsidTr="00623292">
        <w:tc>
          <w:tcPr>
            <w:tcW w:w="1069" w:type="dxa"/>
          </w:tcPr>
          <w:p w14:paraId="20C343AD" w14:textId="77777777" w:rsidR="00413174" w:rsidRDefault="00413174" w:rsidP="00623292">
            <w:pPr>
              <w:rPr>
                <w:rFonts w:ascii="Arial" w:hAnsi="Arial" w:cs="Arial"/>
                <w:sz w:val="24"/>
                <w:szCs w:val="24"/>
              </w:rPr>
            </w:pPr>
            <w:r>
              <w:rPr>
                <w:rFonts w:ascii="Arial" w:hAnsi="Arial" w:cs="Arial"/>
                <w:sz w:val="24"/>
                <w:szCs w:val="24"/>
              </w:rPr>
              <w:t>1.2.3</w:t>
            </w:r>
          </w:p>
        </w:tc>
        <w:tc>
          <w:tcPr>
            <w:tcW w:w="5816" w:type="dxa"/>
          </w:tcPr>
          <w:p w14:paraId="7E07F4A9" w14:textId="77777777" w:rsidR="00413174" w:rsidRDefault="00413174" w:rsidP="00623292">
            <w:pPr>
              <w:rPr>
                <w:rFonts w:ascii="Arial" w:hAnsi="Arial" w:cs="Arial"/>
                <w:sz w:val="24"/>
                <w:szCs w:val="24"/>
              </w:rPr>
            </w:pPr>
            <w:r>
              <w:rPr>
                <w:rFonts w:ascii="Arial" w:hAnsi="Arial" w:cs="Arial"/>
                <w:sz w:val="24"/>
                <w:szCs w:val="24"/>
              </w:rPr>
              <w:t>C</w:t>
            </w:r>
            <w:r w:rsidRPr="00694C75">
              <w:rPr>
                <w:rFonts w:ascii="Arial" w:hAnsi="Arial" w:cs="Arial"/>
                <w:sz w:val="24"/>
                <w:szCs w:val="24"/>
              </w:rPr>
              <w:t>lassifying grass species according to their palatability as influenced by their reaction to grazing</w:t>
            </w:r>
          </w:p>
        </w:tc>
        <w:tc>
          <w:tcPr>
            <w:tcW w:w="2676" w:type="dxa"/>
          </w:tcPr>
          <w:p w14:paraId="1241F16B"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Climate</w:t>
            </w:r>
          </w:p>
        </w:tc>
      </w:tr>
      <w:tr w:rsidR="00413174" w14:paraId="0E3D3CED" w14:textId="77777777" w:rsidTr="00623292">
        <w:tc>
          <w:tcPr>
            <w:tcW w:w="1069" w:type="dxa"/>
          </w:tcPr>
          <w:p w14:paraId="0DE618D5" w14:textId="77777777" w:rsidR="00413174" w:rsidRDefault="00413174" w:rsidP="00623292">
            <w:pPr>
              <w:rPr>
                <w:rFonts w:ascii="Arial" w:hAnsi="Arial" w:cs="Arial"/>
                <w:sz w:val="24"/>
                <w:szCs w:val="24"/>
              </w:rPr>
            </w:pPr>
            <w:r>
              <w:rPr>
                <w:rFonts w:ascii="Arial" w:hAnsi="Arial" w:cs="Arial"/>
                <w:sz w:val="24"/>
                <w:szCs w:val="24"/>
              </w:rPr>
              <w:t>1.2.4.</w:t>
            </w:r>
          </w:p>
        </w:tc>
        <w:tc>
          <w:tcPr>
            <w:tcW w:w="5816" w:type="dxa"/>
          </w:tcPr>
          <w:p w14:paraId="4F535FB2" w14:textId="77777777" w:rsidR="00413174" w:rsidRDefault="00413174" w:rsidP="00623292">
            <w:pPr>
              <w:rPr>
                <w:rFonts w:ascii="Arial" w:hAnsi="Arial" w:cs="Arial"/>
                <w:sz w:val="24"/>
                <w:szCs w:val="24"/>
              </w:rPr>
            </w:pPr>
            <w:r>
              <w:rPr>
                <w:rFonts w:ascii="Arial" w:hAnsi="Arial" w:cs="Arial"/>
                <w:sz w:val="24"/>
                <w:szCs w:val="24"/>
              </w:rPr>
              <w:t xml:space="preserve">The loss of value of a movable </w:t>
            </w:r>
            <w:r w:rsidRPr="004A1003">
              <w:rPr>
                <w:rFonts w:ascii="Arial" w:hAnsi="Arial" w:cs="Arial"/>
                <w:sz w:val="24"/>
                <w:szCs w:val="24"/>
              </w:rPr>
              <w:t>asset due to wear and tear</w:t>
            </w:r>
          </w:p>
        </w:tc>
        <w:tc>
          <w:tcPr>
            <w:tcW w:w="2676" w:type="dxa"/>
          </w:tcPr>
          <w:p w14:paraId="4C8B11F8" w14:textId="77777777" w:rsidR="00413174" w:rsidRPr="00766FE0" w:rsidRDefault="00413174" w:rsidP="00A65AB8">
            <w:pPr>
              <w:pStyle w:val="ListParagraph"/>
              <w:numPr>
                <w:ilvl w:val="0"/>
                <w:numId w:val="173"/>
              </w:numPr>
              <w:rPr>
                <w:rFonts w:ascii="Arial" w:hAnsi="Arial" w:cs="Arial"/>
                <w:sz w:val="24"/>
                <w:szCs w:val="24"/>
              </w:rPr>
            </w:pPr>
            <w:r>
              <w:rPr>
                <w:rFonts w:ascii="Arial" w:hAnsi="Arial" w:cs="Arial"/>
                <w:sz w:val="24"/>
                <w:szCs w:val="24"/>
              </w:rPr>
              <w:t>Mechanization</w:t>
            </w:r>
          </w:p>
        </w:tc>
      </w:tr>
      <w:tr w:rsidR="00413174" w14:paraId="00E005DD" w14:textId="77777777" w:rsidTr="00623292">
        <w:tc>
          <w:tcPr>
            <w:tcW w:w="1069" w:type="dxa"/>
          </w:tcPr>
          <w:p w14:paraId="5E56FDCD" w14:textId="77777777" w:rsidR="00413174" w:rsidRDefault="00413174" w:rsidP="00623292">
            <w:pPr>
              <w:rPr>
                <w:rFonts w:ascii="Arial" w:hAnsi="Arial" w:cs="Arial"/>
                <w:sz w:val="24"/>
                <w:szCs w:val="24"/>
              </w:rPr>
            </w:pPr>
            <w:r>
              <w:rPr>
                <w:rFonts w:ascii="Arial" w:hAnsi="Arial" w:cs="Arial"/>
                <w:sz w:val="24"/>
                <w:szCs w:val="24"/>
              </w:rPr>
              <w:t>1.2.5.</w:t>
            </w:r>
          </w:p>
        </w:tc>
        <w:tc>
          <w:tcPr>
            <w:tcW w:w="5816" w:type="dxa"/>
          </w:tcPr>
          <w:p w14:paraId="4A539A08" w14:textId="77777777" w:rsidR="00413174" w:rsidRDefault="00413174" w:rsidP="00623292">
            <w:pPr>
              <w:rPr>
                <w:rFonts w:ascii="Arial" w:hAnsi="Arial" w:cs="Arial"/>
                <w:sz w:val="24"/>
                <w:szCs w:val="24"/>
              </w:rPr>
            </w:pPr>
            <w:r>
              <w:rPr>
                <w:rFonts w:ascii="Arial" w:hAnsi="Arial" w:cs="Arial"/>
                <w:sz w:val="24"/>
                <w:szCs w:val="24"/>
              </w:rPr>
              <w:t>E</w:t>
            </w:r>
            <w:r w:rsidRPr="004A1003">
              <w:rPr>
                <w:rFonts w:ascii="Arial" w:hAnsi="Arial" w:cs="Arial"/>
                <w:sz w:val="24"/>
                <w:szCs w:val="24"/>
              </w:rPr>
              <w:t>liminates undesirable conduct and creates a feeling of solidarity in a farming business</w:t>
            </w:r>
          </w:p>
        </w:tc>
        <w:tc>
          <w:tcPr>
            <w:tcW w:w="2676" w:type="dxa"/>
          </w:tcPr>
          <w:p w14:paraId="044908B7"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Depreciation</w:t>
            </w:r>
          </w:p>
        </w:tc>
      </w:tr>
      <w:tr w:rsidR="00413174" w14:paraId="33B00E89" w14:textId="77777777" w:rsidTr="00623292">
        <w:tc>
          <w:tcPr>
            <w:tcW w:w="1069" w:type="dxa"/>
          </w:tcPr>
          <w:p w14:paraId="2D4D974C" w14:textId="77777777" w:rsidR="00413174" w:rsidRDefault="00413174" w:rsidP="00623292">
            <w:pPr>
              <w:rPr>
                <w:rFonts w:ascii="Arial" w:hAnsi="Arial" w:cs="Arial"/>
                <w:sz w:val="24"/>
                <w:szCs w:val="24"/>
              </w:rPr>
            </w:pPr>
            <w:r>
              <w:rPr>
                <w:rFonts w:ascii="Arial" w:hAnsi="Arial" w:cs="Arial"/>
                <w:sz w:val="24"/>
                <w:szCs w:val="24"/>
              </w:rPr>
              <w:lastRenderedPageBreak/>
              <w:t>1.2.6</w:t>
            </w:r>
          </w:p>
        </w:tc>
        <w:tc>
          <w:tcPr>
            <w:tcW w:w="5816" w:type="dxa"/>
          </w:tcPr>
          <w:p w14:paraId="14B2184D" w14:textId="77777777" w:rsidR="00413174" w:rsidRDefault="00413174" w:rsidP="00623292">
            <w:pPr>
              <w:rPr>
                <w:rFonts w:ascii="Arial" w:hAnsi="Arial" w:cs="Arial"/>
                <w:sz w:val="24"/>
                <w:szCs w:val="24"/>
              </w:rPr>
            </w:pPr>
            <w:r>
              <w:rPr>
                <w:rFonts w:ascii="Arial" w:hAnsi="Arial" w:cs="Arial"/>
                <w:sz w:val="24"/>
                <w:szCs w:val="24"/>
              </w:rPr>
              <w:t>T</w:t>
            </w:r>
            <w:r w:rsidRPr="00445977">
              <w:rPr>
                <w:rFonts w:ascii="Arial" w:hAnsi="Arial" w:cs="Arial"/>
                <w:sz w:val="24"/>
                <w:szCs w:val="24"/>
              </w:rPr>
              <w:t>he worker is only appointed to clean the farm dam and then leaves the farm</w:t>
            </w:r>
          </w:p>
        </w:tc>
        <w:tc>
          <w:tcPr>
            <w:tcW w:w="2676" w:type="dxa"/>
          </w:tcPr>
          <w:p w14:paraId="0F5B1136"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Disciplinary action</w:t>
            </w:r>
          </w:p>
        </w:tc>
      </w:tr>
      <w:tr w:rsidR="00413174" w14:paraId="2FFB7945" w14:textId="77777777" w:rsidTr="00623292">
        <w:tc>
          <w:tcPr>
            <w:tcW w:w="1069" w:type="dxa"/>
          </w:tcPr>
          <w:p w14:paraId="042A6BA9" w14:textId="77777777" w:rsidR="00413174" w:rsidRDefault="00413174" w:rsidP="00623292">
            <w:pPr>
              <w:rPr>
                <w:rFonts w:ascii="Arial" w:hAnsi="Arial" w:cs="Arial"/>
                <w:sz w:val="24"/>
                <w:szCs w:val="24"/>
              </w:rPr>
            </w:pPr>
            <w:r>
              <w:rPr>
                <w:rFonts w:ascii="Arial" w:hAnsi="Arial" w:cs="Arial"/>
                <w:sz w:val="24"/>
                <w:szCs w:val="24"/>
              </w:rPr>
              <w:t>1.2.7</w:t>
            </w:r>
          </w:p>
        </w:tc>
        <w:tc>
          <w:tcPr>
            <w:tcW w:w="5816" w:type="dxa"/>
          </w:tcPr>
          <w:p w14:paraId="6A70F1F8" w14:textId="77777777" w:rsidR="00413174" w:rsidRDefault="00413174" w:rsidP="00623292">
            <w:pPr>
              <w:rPr>
                <w:rFonts w:ascii="Arial" w:hAnsi="Arial" w:cs="Arial"/>
                <w:sz w:val="24"/>
                <w:szCs w:val="24"/>
              </w:rPr>
            </w:pPr>
            <w:r>
              <w:rPr>
                <w:rFonts w:ascii="Arial" w:hAnsi="Arial" w:cs="Arial"/>
                <w:sz w:val="24"/>
                <w:szCs w:val="24"/>
              </w:rPr>
              <w:t>S</w:t>
            </w:r>
            <w:r w:rsidRPr="00445977">
              <w:rPr>
                <w:rFonts w:ascii="Arial" w:hAnsi="Arial" w:cs="Arial"/>
                <w:sz w:val="24"/>
                <w:szCs w:val="24"/>
              </w:rPr>
              <w:t>oil, rainfall, climate and water</w:t>
            </w:r>
          </w:p>
        </w:tc>
        <w:tc>
          <w:tcPr>
            <w:tcW w:w="2676" w:type="dxa"/>
          </w:tcPr>
          <w:p w14:paraId="09FFA8CD"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Casual laborer</w:t>
            </w:r>
          </w:p>
        </w:tc>
      </w:tr>
      <w:tr w:rsidR="00413174" w14:paraId="08D62F33" w14:textId="77777777" w:rsidTr="00623292">
        <w:tc>
          <w:tcPr>
            <w:tcW w:w="1069" w:type="dxa"/>
          </w:tcPr>
          <w:p w14:paraId="5D6819C4" w14:textId="77777777" w:rsidR="00413174" w:rsidRDefault="00413174" w:rsidP="00623292">
            <w:pPr>
              <w:rPr>
                <w:rFonts w:ascii="Arial" w:hAnsi="Arial" w:cs="Arial"/>
                <w:sz w:val="24"/>
                <w:szCs w:val="24"/>
              </w:rPr>
            </w:pPr>
            <w:r>
              <w:rPr>
                <w:rFonts w:ascii="Arial" w:hAnsi="Arial" w:cs="Arial"/>
                <w:sz w:val="24"/>
                <w:szCs w:val="24"/>
              </w:rPr>
              <w:t>1.2.8</w:t>
            </w:r>
          </w:p>
        </w:tc>
        <w:tc>
          <w:tcPr>
            <w:tcW w:w="5816" w:type="dxa"/>
          </w:tcPr>
          <w:p w14:paraId="7DB15BE7" w14:textId="77777777" w:rsidR="00413174" w:rsidRDefault="00413174" w:rsidP="00623292">
            <w:pPr>
              <w:rPr>
                <w:rFonts w:ascii="Arial" w:hAnsi="Arial" w:cs="Arial"/>
                <w:sz w:val="24"/>
                <w:szCs w:val="24"/>
              </w:rPr>
            </w:pPr>
            <w:r>
              <w:rPr>
                <w:rFonts w:ascii="Arial" w:hAnsi="Arial" w:cs="Arial"/>
                <w:sz w:val="24"/>
                <w:szCs w:val="24"/>
              </w:rPr>
              <w:t>T</w:t>
            </w:r>
            <w:r w:rsidRPr="00445977">
              <w:rPr>
                <w:rFonts w:ascii="Arial" w:hAnsi="Arial" w:cs="Arial"/>
                <w:sz w:val="24"/>
                <w:szCs w:val="24"/>
              </w:rPr>
              <w:t>he process where the employer, employee and a union representative discuss an incident where an employee was drunk at the workplace, with the aim of reprimanding the employee</w:t>
            </w:r>
          </w:p>
        </w:tc>
        <w:tc>
          <w:tcPr>
            <w:tcW w:w="2676" w:type="dxa"/>
          </w:tcPr>
          <w:p w14:paraId="181F95BF" w14:textId="77777777" w:rsidR="00413174" w:rsidRPr="00D51ECD" w:rsidRDefault="00413174" w:rsidP="00623292">
            <w:pPr>
              <w:rPr>
                <w:rFonts w:ascii="Arial" w:hAnsi="Arial" w:cs="Arial"/>
                <w:sz w:val="24"/>
                <w:szCs w:val="24"/>
              </w:rPr>
            </w:pPr>
          </w:p>
          <w:p w14:paraId="0EC0785D"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Natural resources</w:t>
            </w:r>
          </w:p>
        </w:tc>
      </w:tr>
      <w:tr w:rsidR="00413174" w14:paraId="2FCB32FD" w14:textId="77777777" w:rsidTr="00623292">
        <w:tc>
          <w:tcPr>
            <w:tcW w:w="1069" w:type="dxa"/>
          </w:tcPr>
          <w:p w14:paraId="1BDD7FD6" w14:textId="77777777" w:rsidR="00413174" w:rsidRDefault="00413174" w:rsidP="00623292">
            <w:pPr>
              <w:rPr>
                <w:rFonts w:ascii="Arial" w:hAnsi="Arial" w:cs="Arial"/>
                <w:sz w:val="24"/>
                <w:szCs w:val="24"/>
              </w:rPr>
            </w:pPr>
            <w:r>
              <w:rPr>
                <w:rFonts w:ascii="Arial" w:hAnsi="Arial" w:cs="Arial"/>
                <w:sz w:val="24"/>
                <w:szCs w:val="24"/>
              </w:rPr>
              <w:t>1.2.9</w:t>
            </w:r>
          </w:p>
        </w:tc>
        <w:tc>
          <w:tcPr>
            <w:tcW w:w="5816" w:type="dxa"/>
          </w:tcPr>
          <w:p w14:paraId="1B7DF316" w14:textId="77777777" w:rsidR="00413174" w:rsidRDefault="00413174" w:rsidP="00623292">
            <w:pPr>
              <w:rPr>
                <w:rFonts w:ascii="Arial" w:hAnsi="Arial" w:cs="Arial"/>
                <w:sz w:val="24"/>
                <w:szCs w:val="24"/>
              </w:rPr>
            </w:pPr>
            <w:r w:rsidRPr="001053A4">
              <w:rPr>
                <w:rFonts w:ascii="Arial" w:hAnsi="Arial" w:cs="Arial"/>
                <w:sz w:val="24"/>
                <w:szCs w:val="24"/>
              </w:rPr>
              <w:t>The partial replacement of labour by capital investment, which   leads to a decrease in labour</w:t>
            </w:r>
          </w:p>
        </w:tc>
        <w:tc>
          <w:tcPr>
            <w:tcW w:w="2676" w:type="dxa"/>
          </w:tcPr>
          <w:p w14:paraId="49E34B43" w14:textId="77777777" w:rsidR="00413174" w:rsidRPr="001053A4" w:rsidRDefault="00413174" w:rsidP="00A65AB8">
            <w:pPr>
              <w:pStyle w:val="ListParagraph"/>
              <w:numPr>
                <w:ilvl w:val="0"/>
                <w:numId w:val="173"/>
              </w:numPr>
              <w:rPr>
                <w:rFonts w:ascii="Arial" w:hAnsi="Arial" w:cs="Arial"/>
                <w:sz w:val="24"/>
                <w:szCs w:val="24"/>
              </w:rPr>
            </w:pPr>
            <w:r w:rsidRPr="001053A4">
              <w:rPr>
                <w:rFonts w:ascii="Arial" w:hAnsi="Arial" w:cs="Arial"/>
                <w:sz w:val="24"/>
                <w:szCs w:val="24"/>
              </w:rPr>
              <w:t>Discipline</w:t>
            </w:r>
          </w:p>
        </w:tc>
      </w:tr>
      <w:tr w:rsidR="00413174" w14:paraId="23A50C1D" w14:textId="77777777" w:rsidTr="00623292">
        <w:tc>
          <w:tcPr>
            <w:tcW w:w="1069" w:type="dxa"/>
          </w:tcPr>
          <w:p w14:paraId="216FF219" w14:textId="77777777" w:rsidR="00413174" w:rsidRDefault="00413174" w:rsidP="00623292">
            <w:pPr>
              <w:rPr>
                <w:rFonts w:ascii="Arial" w:hAnsi="Arial" w:cs="Arial"/>
                <w:sz w:val="24"/>
                <w:szCs w:val="24"/>
              </w:rPr>
            </w:pPr>
            <w:r>
              <w:rPr>
                <w:rFonts w:ascii="Arial" w:hAnsi="Arial" w:cs="Arial"/>
                <w:sz w:val="24"/>
                <w:szCs w:val="24"/>
              </w:rPr>
              <w:t>1.2.10</w:t>
            </w:r>
          </w:p>
        </w:tc>
        <w:tc>
          <w:tcPr>
            <w:tcW w:w="5816" w:type="dxa"/>
          </w:tcPr>
          <w:p w14:paraId="5EA768EB" w14:textId="77777777" w:rsidR="00413174" w:rsidRDefault="00413174" w:rsidP="00623292">
            <w:pPr>
              <w:rPr>
                <w:rFonts w:ascii="Arial" w:hAnsi="Arial" w:cs="Arial"/>
                <w:sz w:val="24"/>
                <w:szCs w:val="24"/>
              </w:rPr>
            </w:pPr>
            <w:r w:rsidRPr="001053A4">
              <w:rPr>
                <w:rFonts w:ascii="Arial" w:hAnsi="Arial" w:cs="Arial"/>
                <w:sz w:val="24"/>
                <w:szCs w:val="24"/>
              </w:rPr>
              <w:t xml:space="preserve">The management principle that needs to be applied to ensure that   labourers voluntarily continue to work at higher productivity levels  </w:t>
            </w:r>
          </w:p>
        </w:tc>
        <w:tc>
          <w:tcPr>
            <w:tcW w:w="2676" w:type="dxa"/>
          </w:tcPr>
          <w:p w14:paraId="5770F648" w14:textId="77777777" w:rsidR="00413174" w:rsidRPr="001053A4" w:rsidRDefault="00413174" w:rsidP="00A65AB8">
            <w:pPr>
              <w:pStyle w:val="ListParagraph"/>
              <w:numPr>
                <w:ilvl w:val="0"/>
                <w:numId w:val="173"/>
              </w:numPr>
              <w:rPr>
                <w:rFonts w:ascii="Arial" w:hAnsi="Arial" w:cs="Arial"/>
                <w:sz w:val="24"/>
                <w:szCs w:val="24"/>
              </w:rPr>
            </w:pPr>
            <w:r w:rsidRPr="001053A4">
              <w:rPr>
                <w:rFonts w:ascii="Arial" w:hAnsi="Arial" w:cs="Arial"/>
                <w:sz w:val="24"/>
                <w:szCs w:val="24"/>
              </w:rPr>
              <w:t>Precision farming</w:t>
            </w:r>
          </w:p>
        </w:tc>
      </w:tr>
    </w:tbl>
    <w:p w14:paraId="0DCE73DA" w14:textId="77777777" w:rsidR="00413174" w:rsidRDefault="00413174" w:rsidP="00413174">
      <w:pPr>
        <w:ind w:left="720"/>
        <w:rPr>
          <w:rFonts w:ascii="Arial" w:hAnsi="Arial" w:cs="Arial"/>
          <w:b/>
          <w:sz w:val="24"/>
          <w:szCs w:val="24"/>
        </w:rPr>
      </w:pPr>
    </w:p>
    <w:p w14:paraId="45ADC8BA" w14:textId="77777777" w:rsidR="00DB246F" w:rsidRDefault="00DB246F" w:rsidP="00413174">
      <w:pPr>
        <w:ind w:left="720" w:hanging="720"/>
        <w:rPr>
          <w:rFonts w:ascii="Arial" w:hAnsi="Arial" w:cs="Arial"/>
          <w:b/>
          <w:sz w:val="24"/>
          <w:szCs w:val="24"/>
        </w:rPr>
      </w:pPr>
    </w:p>
    <w:p w14:paraId="0B829BE9" w14:textId="7FB7B528" w:rsidR="00413174" w:rsidRPr="002721D5" w:rsidRDefault="00413174" w:rsidP="00413174">
      <w:pPr>
        <w:ind w:left="720" w:hanging="720"/>
        <w:rPr>
          <w:rFonts w:ascii="Arial" w:hAnsi="Arial" w:cs="Arial"/>
          <w:b/>
          <w:sz w:val="24"/>
          <w:szCs w:val="24"/>
        </w:rPr>
      </w:pPr>
      <w:r w:rsidRPr="002721D5">
        <w:rPr>
          <w:rFonts w:ascii="Arial" w:hAnsi="Arial" w:cs="Arial"/>
          <w:b/>
          <w:sz w:val="24"/>
          <w:szCs w:val="24"/>
        </w:rPr>
        <w:t>1.3</w:t>
      </w:r>
      <w:r w:rsidRPr="002721D5">
        <w:rPr>
          <w:rFonts w:ascii="Arial" w:hAnsi="Arial" w:cs="Arial"/>
          <w:b/>
          <w:sz w:val="24"/>
          <w:szCs w:val="24"/>
        </w:rPr>
        <w:tab/>
        <w:t>Give ONE term/term for each of the following descriptions. Write only the term/word next to the question number in the ANSWER BOOK.</w:t>
      </w:r>
    </w:p>
    <w:p w14:paraId="2CA3FECE" w14:textId="2022B2BF" w:rsidR="00413174" w:rsidRDefault="00DB246F" w:rsidP="00413174">
      <w:pPr>
        <w:ind w:left="2160" w:hanging="1440"/>
        <w:rPr>
          <w:rFonts w:ascii="Arial" w:hAnsi="Arial" w:cs="Arial"/>
          <w:sz w:val="24"/>
          <w:szCs w:val="24"/>
        </w:rPr>
      </w:pPr>
      <w:r>
        <w:rPr>
          <w:rFonts w:ascii="Arial" w:hAnsi="Arial" w:cs="Arial"/>
          <w:sz w:val="24"/>
          <w:szCs w:val="24"/>
        </w:rPr>
        <w:t xml:space="preserve">1.3.1 </w:t>
      </w:r>
      <w:r w:rsidR="00413174">
        <w:rPr>
          <w:rFonts w:ascii="Arial" w:hAnsi="Arial" w:cs="Arial"/>
          <w:sz w:val="24"/>
          <w:szCs w:val="24"/>
        </w:rPr>
        <w:t>A production factor on crop farm which could be described as durable and indestructible.</w:t>
      </w:r>
    </w:p>
    <w:p w14:paraId="2A72F16A" w14:textId="408DEF50" w:rsidR="00413174" w:rsidRDefault="00DB246F" w:rsidP="00413174">
      <w:pPr>
        <w:ind w:left="2160" w:hanging="1440"/>
        <w:rPr>
          <w:rFonts w:ascii="Arial" w:hAnsi="Arial" w:cs="Arial"/>
          <w:sz w:val="24"/>
          <w:szCs w:val="24"/>
        </w:rPr>
      </w:pPr>
      <w:r>
        <w:rPr>
          <w:rFonts w:ascii="Arial" w:hAnsi="Arial" w:cs="Arial"/>
          <w:sz w:val="24"/>
          <w:szCs w:val="24"/>
        </w:rPr>
        <w:t xml:space="preserve">1.3.2 </w:t>
      </w:r>
      <w:r w:rsidR="00413174">
        <w:rPr>
          <w:rFonts w:ascii="Arial" w:hAnsi="Arial" w:cs="Arial"/>
          <w:sz w:val="24"/>
          <w:szCs w:val="24"/>
        </w:rPr>
        <w:t>The measurement that a manager uses to refer to the production output of the labour force.</w:t>
      </w:r>
    </w:p>
    <w:p w14:paraId="16A43B6A" w14:textId="7972B4C5" w:rsidR="00413174" w:rsidRDefault="00DB246F" w:rsidP="00413174">
      <w:pPr>
        <w:ind w:left="2160" w:hanging="1440"/>
        <w:rPr>
          <w:rFonts w:ascii="Arial" w:hAnsi="Arial" w:cs="Arial"/>
          <w:sz w:val="24"/>
          <w:szCs w:val="24"/>
        </w:rPr>
      </w:pPr>
      <w:r>
        <w:rPr>
          <w:rFonts w:ascii="Arial" w:hAnsi="Arial" w:cs="Arial"/>
          <w:sz w:val="24"/>
          <w:szCs w:val="24"/>
        </w:rPr>
        <w:t xml:space="preserve">1.3.3 </w:t>
      </w:r>
      <w:r w:rsidR="00413174">
        <w:rPr>
          <w:rFonts w:ascii="Arial" w:hAnsi="Arial" w:cs="Arial"/>
          <w:sz w:val="24"/>
          <w:szCs w:val="24"/>
        </w:rPr>
        <w:t>The person who must plan, motivate, make decisions and control the production processes.</w:t>
      </w:r>
    </w:p>
    <w:p w14:paraId="3588050F" w14:textId="51851490" w:rsidR="00413174" w:rsidRDefault="00DB246F" w:rsidP="00413174">
      <w:pPr>
        <w:ind w:left="2160" w:hanging="1440"/>
        <w:rPr>
          <w:rFonts w:ascii="Arial" w:hAnsi="Arial" w:cs="Arial"/>
          <w:sz w:val="24"/>
          <w:szCs w:val="24"/>
        </w:rPr>
      </w:pPr>
      <w:r>
        <w:rPr>
          <w:rFonts w:ascii="Arial" w:hAnsi="Arial" w:cs="Arial"/>
          <w:sz w:val="24"/>
          <w:szCs w:val="24"/>
        </w:rPr>
        <w:t xml:space="preserve">1.3.4 </w:t>
      </w:r>
      <w:r w:rsidR="00413174">
        <w:rPr>
          <w:rFonts w:ascii="Arial" w:hAnsi="Arial" w:cs="Arial"/>
          <w:sz w:val="24"/>
          <w:szCs w:val="24"/>
        </w:rPr>
        <w:t>The amount of money that the bank or financial company charges for lending capital.</w:t>
      </w:r>
    </w:p>
    <w:p w14:paraId="3E36E917" w14:textId="4AF26E7A" w:rsidR="00413174" w:rsidRDefault="00DB246F" w:rsidP="00413174">
      <w:pPr>
        <w:ind w:left="2160" w:hanging="1440"/>
        <w:rPr>
          <w:rFonts w:ascii="Arial" w:hAnsi="Arial" w:cs="Arial"/>
          <w:sz w:val="24"/>
          <w:szCs w:val="24"/>
        </w:rPr>
      </w:pPr>
      <w:r>
        <w:rPr>
          <w:rFonts w:ascii="Arial" w:hAnsi="Arial" w:cs="Arial"/>
          <w:sz w:val="24"/>
          <w:szCs w:val="24"/>
        </w:rPr>
        <w:t>1.3.5.</w:t>
      </w:r>
      <w:r w:rsidR="00413174">
        <w:rPr>
          <w:rFonts w:ascii="Arial" w:hAnsi="Arial" w:cs="Arial"/>
          <w:sz w:val="24"/>
          <w:szCs w:val="24"/>
        </w:rPr>
        <w:t>Assets such as machinery, equipment and vehicles.</w:t>
      </w:r>
    </w:p>
    <w:p w14:paraId="5B98EC9F" w14:textId="6B9A32BC" w:rsidR="00413174" w:rsidRDefault="00DB246F" w:rsidP="00413174">
      <w:pPr>
        <w:ind w:left="2160" w:hanging="1440"/>
        <w:rPr>
          <w:rFonts w:ascii="Arial" w:hAnsi="Arial" w:cs="Arial"/>
          <w:sz w:val="24"/>
          <w:szCs w:val="24"/>
        </w:rPr>
      </w:pPr>
      <w:r>
        <w:rPr>
          <w:rFonts w:ascii="Arial" w:hAnsi="Arial" w:cs="Arial"/>
          <w:sz w:val="24"/>
          <w:szCs w:val="24"/>
        </w:rPr>
        <w:t xml:space="preserve">1.3.6 </w:t>
      </w:r>
      <w:r w:rsidR="00413174">
        <w:rPr>
          <w:rFonts w:ascii="Arial" w:hAnsi="Arial" w:cs="Arial"/>
          <w:sz w:val="24"/>
          <w:szCs w:val="24"/>
        </w:rPr>
        <w:t>A commodity a producer offers for sale at a given price.</w:t>
      </w:r>
    </w:p>
    <w:p w14:paraId="14BA84BA" w14:textId="0BE371A9" w:rsidR="00413174" w:rsidRDefault="00DB246F" w:rsidP="00413174">
      <w:pPr>
        <w:ind w:left="2160" w:hanging="1440"/>
        <w:rPr>
          <w:rFonts w:ascii="Arial" w:hAnsi="Arial" w:cs="Arial"/>
          <w:sz w:val="24"/>
          <w:szCs w:val="24"/>
        </w:rPr>
      </w:pPr>
      <w:r>
        <w:rPr>
          <w:rFonts w:ascii="Arial" w:hAnsi="Arial" w:cs="Arial"/>
          <w:sz w:val="24"/>
          <w:szCs w:val="24"/>
        </w:rPr>
        <w:t xml:space="preserve">1.3.7 </w:t>
      </w:r>
      <w:r w:rsidR="00413174">
        <w:rPr>
          <w:rFonts w:ascii="Arial" w:hAnsi="Arial" w:cs="Arial"/>
          <w:sz w:val="24"/>
          <w:szCs w:val="24"/>
        </w:rPr>
        <w:t>People who can recognize a unique business opportunity and who are willing to take the risk of starting their own business.</w:t>
      </w:r>
    </w:p>
    <w:p w14:paraId="52829BCD" w14:textId="6E300554" w:rsidR="00413174" w:rsidRDefault="00DB246F" w:rsidP="00413174">
      <w:pPr>
        <w:ind w:left="2160" w:hanging="1440"/>
        <w:rPr>
          <w:rFonts w:ascii="Arial" w:hAnsi="Arial" w:cs="Arial"/>
          <w:sz w:val="24"/>
          <w:szCs w:val="24"/>
        </w:rPr>
      </w:pPr>
      <w:r>
        <w:rPr>
          <w:rFonts w:ascii="Arial" w:hAnsi="Arial" w:cs="Arial"/>
          <w:sz w:val="24"/>
          <w:szCs w:val="24"/>
        </w:rPr>
        <w:t xml:space="preserve">1.3.8 </w:t>
      </w:r>
      <w:r w:rsidR="00413174">
        <w:rPr>
          <w:rFonts w:ascii="Arial" w:hAnsi="Arial" w:cs="Arial"/>
          <w:sz w:val="24"/>
          <w:szCs w:val="24"/>
        </w:rPr>
        <w:t>An indicator of the amount of work that is done relative to the amount of money that is spent on wages and salaries.</w:t>
      </w:r>
    </w:p>
    <w:p w14:paraId="779FE534" w14:textId="555E5AE4" w:rsidR="00413174" w:rsidRDefault="00DB246F" w:rsidP="00413174">
      <w:pPr>
        <w:ind w:left="2160" w:hanging="1440"/>
        <w:rPr>
          <w:rFonts w:ascii="Arial" w:hAnsi="Arial" w:cs="Arial"/>
          <w:sz w:val="24"/>
          <w:szCs w:val="24"/>
        </w:rPr>
      </w:pPr>
      <w:r>
        <w:rPr>
          <w:rFonts w:ascii="Arial" w:hAnsi="Arial" w:cs="Arial"/>
          <w:sz w:val="24"/>
          <w:szCs w:val="24"/>
        </w:rPr>
        <w:t xml:space="preserve">1.3.9 </w:t>
      </w:r>
      <w:r w:rsidR="00413174">
        <w:rPr>
          <w:rFonts w:ascii="Arial" w:hAnsi="Arial" w:cs="Arial"/>
          <w:sz w:val="24"/>
          <w:szCs w:val="24"/>
        </w:rPr>
        <w:t>A source of capital resulting from farming profits that has been allowed to accumulate in the bank.</w:t>
      </w:r>
    </w:p>
    <w:p w14:paraId="4C290502" w14:textId="5D03C40C" w:rsidR="00413174" w:rsidRDefault="00DB246F" w:rsidP="00413174">
      <w:pPr>
        <w:ind w:left="2160" w:hanging="1440"/>
        <w:rPr>
          <w:rFonts w:ascii="Arial" w:hAnsi="Arial" w:cs="Arial"/>
          <w:sz w:val="24"/>
          <w:szCs w:val="24"/>
        </w:rPr>
      </w:pPr>
      <w:r>
        <w:rPr>
          <w:rFonts w:ascii="Arial" w:hAnsi="Arial" w:cs="Arial"/>
          <w:sz w:val="24"/>
          <w:szCs w:val="24"/>
        </w:rPr>
        <w:t xml:space="preserve">1.3.10 </w:t>
      </w:r>
      <w:r w:rsidR="00413174">
        <w:rPr>
          <w:rFonts w:ascii="Arial" w:hAnsi="Arial" w:cs="Arial"/>
          <w:sz w:val="24"/>
          <w:szCs w:val="24"/>
        </w:rPr>
        <w:t>A management practice that encourages farm workers to do their best always.</w:t>
      </w:r>
    </w:p>
    <w:p w14:paraId="5CB20726" w14:textId="0338D773" w:rsidR="00413174" w:rsidRDefault="00DB246F" w:rsidP="00413174">
      <w:pPr>
        <w:ind w:left="2160" w:hanging="1440"/>
        <w:rPr>
          <w:rFonts w:ascii="Arial" w:hAnsi="Arial" w:cs="Arial"/>
          <w:sz w:val="24"/>
          <w:szCs w:val="24"/>
        </w:rPr>
      </w:pPr>
      <w:r>
        <w:rPr>
          <w:rFonts w:ascii="Arial" w:hAnsi="Arial" w:cs="Arial"/>
          <w:sz w:val="24"/>
          <w:szCs w:val="24"/>
        </w:rPr>
        <w:t xml:space="preserve">1.3.11 </w:t>
      </w:r>
      <w:r w:rsidR="00413174">
        <w:rPr>
          <w:rFonts w:ascii="Arial" w:hAnsi="Arial" w:cs="Arial"/>
          <w:sz w:val="24"/>
          <w:szCs w:val="24"/>
        </w:rPr>
        <w:t>More production enterprises are included in the farming operations to improve sales and seasonal volumes.</w:t>
      </w:r>
    </w:p>
    <w:p w14:paraId="34C92C73" w14:textId="08151012" w:rsidR="00413174" w:rsidRDefault="00DB246F" w:rsidP="00413174">
      <w:pPr>
        <w:ind w:left="2160" w:hanging="1440"/>
        <w:rPr>
          <w:rFonts w:ascii="Arial" w:hAnsi="Arial" w:cs="Arial"/>
          <w:sz w:val="24"/>
          <w:szCs w:val="24"/>
        </w:rPr>
      </w:pPr>
      <w:r>
        <w:rPr>
          <w:rFonts w:ascii="Arial" w:hAnsi="Arial" w:cs="Arial"/>
          <w:sz w:val="24"/>
          <w:szCs w:val="24"/>
        </w:rPr>
        <w:t xml:space="preserve">1.3.12 </w:t>
      </w:r>
      <w:r w:rsidR="00413174">
        <w:rPr>
          <w:rFonts w:ascii="Arial" w:hAnsi="Arial" w:cs="Arial"/>
          <w:sz w:val="24"/>
          <w:szCs w:val="24"/>
        </w:rPr>
        <w:t>The provision of standard specifications which will give uniformity to a group of products regarding factors such as size, mass colour and moisture.</w:t>
      </w:r>
    </w:p>
    <w:p w14:paraId="24BB03FB" w14:textId="3C163838" w:rsidR="00413174" w:rsidRDefault="00DB246F" w:rsidP="00413174">
      <w:pPr>
        <w:ind w:left="2160" w:hanging="1440"/>
        <w:rPr>
          <w:rFonts w:ascii="Arial" w:hAnsi="Arial" w:cs="Arial"/>
          <w:sz w:val="24"/>
          <w:szCs w:val="24"/>
        </w:rPr>
      </w:pPr>
      <w:r>
        <w:rPr>
          <w:rFonts w:ascii="Arial" w:hAnsi="Arial" w:cs="Arial"/>
          <w:sz w:val="24"/>
          <w:szCs w:val="24"/>
        </w:rPr>
        <w:lastRenderedPageBreak/>
        <w:t xml:space="preserve">1.3.13 </w:t>
      </w:r>
      <w:r w:rsidR="00413174">
        <w:rPr>
          <w:rFonts w:ascii="Arial" w:hAnsi="Arial" w:cs="Arial"/>
          <w:sz w:val="24"/>
          <w:szCs w:val="24"/>
        </w:rPr>
        <w:t>A mechanism used by a farmer to provide financial protection against the unforeseen events such as flooding, fires and so on.</w:t>
      </w:r>
    </w:p>
    <w:p w14:paraId="3594839C" w14:textId="1CD80C6A" w:rsidR="00413174" w:rsidRDefault="00DB246F" w:rsidP="00413174">
      <w:pPr>
        <w:ind w:left="2160" w:hanging="1440"/>
        <w:rPr>
          <w:rFonts w:ascii="Arial" w:hAnsi="Arial" w:cs="Arial"/>
          <w:sz w:val="24"/>
          <w:szCs w:val="24"/>
        </w:rPr>
      </w:pPr>
      <w:r>
        <w:rPr>
          <w:rFonts w:ascii="Arial" w:hAnsi="Arial" w:cs="Arial"/>
          <w:sz w:val="24"/>
          <w:szCs w:val="24"/>
        </w:rPr>
        <w:t xml:space="preserve">1.3.14 </w:t>
      </w:r>
      <w:r w:rsidR="00413174">
        <w:rPr>
          <w:rFonts w:ascii="Arial" w:hAnsi="Arial" w:cs="Arial"/>
          <w:sz w:val="24"/>
          <w:szCs w:val="24"/>
        </w:rPr>
        <w:t xml:space="preserve">The type </w:t>
      </w:r>
      <w:r w:rsidR="00413174" w:rsidRPr="00EF6CAF">
        <w:rPr>
          <w:rFonts w:ascii="Arial" w:hAnsi="Arial" w:cs="Arial"/>
          <w:color w:val="000000" w:themeColor="text1"/>
          <w:sz w:val="24"/>
          <w:szCs w:val="24"/>
        </w:rPr>
        <w:t>of</w:t>
      </w:r>
      <w:r w:rsidR="00413174">
        <w:rPr>
          <w:rFonts w:ascii="Arial" w:hAnsi="Arial" w:cs="Arial"/>
          <w:sz w:val="24"/>
          <w:szCs w:val="24"/>
        </w:rPr>
        <w:t xml:space="preserve"> temporal labour which is non-repetitive in its nature.</w:t>
      </w:r>
    </w:p>
    <w:p w14:paraId="1D89BFD5" w14:textId="0C5FD720" w:rsidR="00413174" w:rsidRDefault="00DB246F" w:rsidP="00413174">
      <w:pPr>
        <w:ind w:left="2160" w:hanging="1440"/>
        <w:rPr>
          <w:rFonts w:ascii="Arial" w:hAnsi="Arial" w:cs="Arial"/>
          <w:sz w:val="24"/>
          <w:szCs w:val="24"/>
        </w:rPr>
      </w:pPr>
      <w:r>
        <w:rPr>
          <w:rFonts w:ascii="Arial" w:hAnsi="Arial" w:cs="Arial"/>
          <w:sz w:val="24"/>
          <w:szCs w:val="24"/>
        </w:rPr>
        <w:t xml:space="preserve">1.3.15 </w:t>
      </w:r>
      <w:r w:rsidR="00413174">
        <w:rPr>
          <w:rFonts w:ascii="Arial" w:hAnsi="Arial" w:cs="Arial"/>
          <w:sz w:val="24"/>
          <w:szCs w:val="24"/>
        </w:rPr>
        <w:t>Credit used by a farmer to buy fertilizer.</w:t>
      </w:r>
    </w:p>
    <w:p w14:paraId="4890FEC8" w14:textId="425CDC7F" w:rsidR="00413174" w:rsidRDefault="00DB246F" w:rsidP="00413174">
      <w:pPr>
        <w:spacing w:after="0"/>
        <w:rPr>
          <w:rFonts w:ascii="Arial" w:hAnsi="Arial" w:cs="Arial"/>
          <w:sz w:val="24"/>
          <w:szCs w:val="24"/>
        </w:rPr>
      </w:pPr>
      <w:r>
        <w:rPr>
          <w:rFonts w:ascii="Arial" w:hAnsi="Arial" w:cs="Arial"/>
          <w:sz w:val="24"/>
          <w:szCs w:val="24"/>
        </w:rPr>
        <w:t xml:space="preserve">            1.3.16</w:t>
      </w:r>
      <w:r w:rsidR="00413174">
        <w:rPr>
          <w:rFonts w:ascii="Arial" w:hAnsi="Arial" w:cs="Arial"/>
          <w:sz w:val="24"/>
          <w:szCs w:val="24"/>
        </w:rPr>
        <w:t xml:space="preserve">The labour </w:t>
      </w:r>
      <w:r w:rsidR="00413174" w:rsidRPr="00EF6CAF">
        <w:rPr>
          <w:rFonts w:ascii="Arial" w:hAnsi="Arial" w:cs="Arial"/>
          <w:color w:val="000000" w:themeColor="text1"/>
          <w:sz w:val="24"/>
          <w:szCs w:val="24"/>
        </w:rPr>
        <w:t>legislation</w:t>
      </w:r>
      <w:r w:rsidR="00413174">
        <w:rPr>
          <w:rFonts w:ascii="Arial" w:hAnsi="Arial" w:cs="Arial"/>
          <w:sz w:val="24"/>
          <w:szCs w:val="24"/>
        </w:rPr>
        <w:t xml:space="preserve"> that regulates the relationship between the       </w:t>
      </w:r>
    </w:p>
    <w:p w14:paraId="7D8B2588" w14:textId="62E96415" w:rsidR="00413174" w:rsidRDefault="00413174" w:rsidP="00413174">
      <w:pPr>
        <w:spacing w:after="0"/>
        <w:rPr>
          <w:rFonts w:ascii="Arial" w:hAnsi="Arial" w:cs="Arial"/>
          <w:sz w:val="24"/>
          <w:szCs w:val="24"/>
        </w:rPr>
      </w:pPr>
      <w:r>
        <w:rPr>
          <w:rFonts w:ascii="Arial" w:hAnsi="Arial" w:cs="Arial"/>
          <w:sz w:val="24"/>
          <w:szCs w:val="24"/>
        </w:rPr>
        <w:t xml:space="preserve">  </w:t>
      </w:r>
      <w:r w:rsidR="00DB246F">
        <w:rPr>
          <w:rFonts w:ascii="Arial" w:hAnsi="Arial" w:cs="Arial"/>
          <w:sz w:val="24"/>
          <w:szCs w:val="24"/>
        </w:rPr>
        <w:t xml:space="preserve">                    </w:t>
      </w:r>
      <w:r>
        <w:rPr>
          <w:rFonts w:ascii="Arial" w:hAnsi="Arial" w:cs="Arial"/>
          <w:sz w:val="24"/>
          <w:szCs w:val="24"/>
        </w:rPr>
        <w:t xml:space="preserve">employer and employee which include issues such as dismissal </w:t>
      </w:r>
    </w:p>
    <w:p w14:paraId="5E2BBB4E" w14:textId="77777777" w:rsidR="00413174" w:rsidRDefault="00413174" w:rsidP="00413174">
      <w:pPr>
        <w:spacing w:after="120"/>
        <w:rPr>
          <w:rFonts w:ascii="Arial" w:hAnsi="Arial" w:cs="Arial"/>
          <w:sz w:val="24"/>
          <w:szCs w:val="24"/>
        </w:rPr>
      </w:pPr>
      <w:r>
        <w:rPr>
          <w:rFonts w:ascii="Arial" w:hAnsi="Arial" w:cs="Arial"/>
          <w:sz w:val="24"/>
          <w:szCs w:val="24"/>
        </w:rPr>
        <w:t xml:space="preserve">                                  and labour disputes.</w:t>
      </w:r>
    </w:p>
    <w:p w14:paraId="4EBD8490" w14:textId="04E9ADBC" w:rsidR="00413174" w:rsidRDefault="00DB246F" w:rsidP="00413174">
      <w:pPr>
        <w:spacing w:after="120"/>
        <w:ind w:left="2160" w:hanging="1440"/>
        <w:rPr>
          <w:rFonts w:ascii="Arial" w:hAnsi="Arial" w:cs="Arial"/>
          <w:sz w:val="24"/>
          <w:szCs w:val="24"/>
        </w:rPr>
      </w:pPr>
      <w:r>
        <w:rPr>
          <w:rFonts w:ascii="Arial" w:hAnsi="Arial" w:cs="Arial"/>
          <w:sz w:val="24"/>
          <w:szCs w:val="24"/>
        </w:rPr>
        <w:t xml:space="preserve">1.3.17 </w:t>
      </w:r>
      <w:r w:rsidR="00413174">
        <w:rPr>
          <w:rFonts w:ascii="Arial" w:hAnsi="Arial" w:cs="Arial"/>
          <w:sz w:val="24"/>
          <w:szCs w:val="24"/>
        </w:rPr>
        <w:t>The addition of successive units of one production factor does not result in a proportional increase in yield.</w:t>
      </w:r>
    </w:p>
    <w:p w14:paraId="5793715C" w14:textId="5F9AE6C2" w:rsidR="00413174" w:rsidRDefault="00DB246F" w:rsidP="00413174">
      <w:pPr>
        <w:ind w:left="2160" w:hanging="1440"/>
        <w:rPr>
          <w:rFonts w:ascii="Arial" w:hAnsi="Arial" w:cs="Arial"/>
          <w:sz w:val="24"/>
          <w:szCs w:val="24"/>
        </w:rPr>
      </w:pPr>
      <w:r>
        <w:rPr>
          <w:rFonts w:ascii="Arial" w:hAnsi="Arial" w:cs="Arial"/>
          <w:sz w:val="24"/>
          <w:szCs w:val="24"/>
        </w:rPr>
        <w:t xml:space="preserve">1.3.18 </w:t>
      </w:r>
      <w:r w:rsidR="00413174">
        <w:rPr>
          <w:rFonts w:ascii="Arial" w:hAnsi="Arial" w:cs="Arial"/>
          <w:sz w:val="24"/>
          <w:szCs w:val="24"/>
        </w:rPr>
        <w:t>The total monetary value of goods produced and services provided in one year.</w:t>
      </w:r>
    </w:p>
    <w:p w14:paraId="4E70C996" w14:textId="39E7BA2A" w:rsidR="00413174" w:rsidRDefault="00DB246F" w:rsidP="00413174">
      <w:pPr>
        <w:ind w:left="2160" w:hanging="1440"/>
        <w:rPr>
          <w:rFonts w:ascii="Arial" w:hAnsi="Arial" w:cs="Arial"/>
          <w:sz w:val="24"/>
          <w:szCs w:val="24"/>
        </w:rPr>
      </w:pPr>
      <w:r>
        <w:rPr>
          <w:rFonts w:ascii="Arial" w:hAnsi="Arial" w:cs="Arial"/>
          <w:sz w:val="24"/>
          <w:szCs w:val="24"/>
        </w:rPr>
        <w:t>1.3.19</w:t>
      </w:r>
      <w:r w:rsidR="00413174">
        <w:rPr>
          <w:rFonts w:ascii="Arial" w:hAnsi="Arial" w:cs="Arial"/>
          <w:sz w:val="24"/>
          <w:szCs w:val="24"/>
        </w:rPr>
        <w:t>The money that is lent to an entrepreneur by financial institutions which carries interest.</w:t>
      </w:r>
    </w:p>
    <w:p w14:paraId="57F2604C" w14:textId="1B303B76" w:rsidR="00413174" w:rsidRDefault="00DB246F" w:rsidP="00413174">
      <w:pPr>
        <w:ind w:left="2160" w:hanging="1440"/>
        <w:rPr>
          <w:rFonts w:ascii="Arial" w:hAnsi="Arial" w:cs="Arial"/>
          <w:sz w:val="24"/>
          <w:szCs w:val="24"/>
        </w:rPr>
      </w:pPr>
      <w:r>
        <w:rPr>
          <w:rFonts w:ascii="Arial" w:hAnsi="Arial" w:cs="Arial"/>
          <w:sz w:val="24"/>
          <w:szCs w:val="24"/>
        </w:rPr>
        <w:t>1.3.20</w:t>
      </w:r>
      <w:r w:rsidR="00413174">
        <w:rPr>
          <w:rFonts w:ascii="Arial" w:hAnsi="Arial" w:cs="Arial"/>
          <w:sz w:val="24"/>
          <w:szCs w:val="24"/>
        </w:rPr>
        <w:t>The money borrowed and not returned.</w:t>
      </w:r>
    </w:p>
    <w:p w14:paraId="08653787" w14:textId="73B7D0A2" w:rsidR="00413174" w:rsidRDefault="00DB246F" w:rsidP="00413174">
      <w:pPr>
        <w:ind w:left="2160" w:hanging="1440"/>
        <w:rPr>
          <w:rFonts w:ascii="Arial" w:hAnsi="Arial" w:cs="Arial"/>
          <w:sz w:val="24"/>
          <w:szCs w:val="24"/>
        </w:rPr>
      </w:pPr>
      <w:r>
        <w:rPr>
          <w:rFonts w:ascii="Arial" w:hAnsi="Arial" w:cs="Arial"/>
          <w:sz w:val="24"/>
          <w:szCs w:val="24"/>
        </w:rPr>
        <w:t>1.3.21</w:t>
      </w:r>
      <w:r w:rsidR="00413174">
        <w:rPr>
          <w:rFonts w:ascii="Arial" w:hAnsi="Arial" w:cs="Arial"/>
          <w:sz w:val="24"/>
          <w:szCs w:val="24"/>
        </w:rPr>
        <w:t>The legal document that states who owns a piece of land.</w:t>
      </w:r>
    </w:p>
    <w:p w14:paraId="2E0FE972" w14:textId="4067C170" w:rsidR="00413174" w:rsidRDefault="00DB246F" w:rsidP="00413174">
      <w:pPr>
        <w:ind w:left="2160" w:hanging="1440"/>
        <w:rPr>
          <w:rFonts w:ascii="Arial" w:hAnsi="Arial" w:cs="Arial"/>
          <w:sz w:val="24"/>
          <w:szCs w:val="24"/>
        </w:rPr>
      </w:pPr>
      <w:r>
        <w:rPr>
          <w:rFonts w:ascii="Arial" w:hAnsi="Arial" w:cs="Arial"/>
          <w:sz w:val="24"/>
          <w:szCs w:val="24"/>
        </w:rPr>
        <w:t>1.3.22</w:t>
      </w:r>
      <w:r w:rsidR="00413174">
        <w:rPr>
          <w:rFonts w:ascii="Arial" w:hAnsi="Arial" w:cs="Arial"/>
          <w:sz w:val="24"/>
          <w:szCs w:val="24"/>
        </w:rPr>
        <w:t>A budget for a particular enterprise.</w:t>
      </w:r>
    </w:p>
    <w:p w14:paraId="337B851E" w14:textId="02214F88" w:rsidR="00413174" w:rsidRDefault="00DB246F" w:rsidP="00413174">
      <w:pPr>
        <w:ind w:left="2160" w:hanging="1440"/>
        <w:rPr>
          <w:rFonts w:ascii="Arial" w:hAnsi="Arial" w:cs="Arial"/>
          <w:sz w:val="24"/>
          <w:szCs w:val="24"/>
        </w:rPr>
      </w:pPr>
      <w:r>
        <w:rPr>
          <w:rFonts w:ascii="Arial" w:hAnsi="Arial" w:cs="Arial"/>
          <w:sz w:val="24"/>
          <w:szCs w:val="24"/>
        </w:rPr>
        <w:t>1.3.23</w:t>
      </w:r>
      <w:r w:rsidR="00413174">
        <w:rPr>
          <w:rFonts w:ascii="Arial" w:hAnsi="Arial" w:cs="Arial"/>
          <w:sz w:val="24"/>
          <w:szCs w:val="24"/>
        </w:rPr>
        <w:t>The summary of what a farmer’s income, expenditure and profits are likely to be.</w:t>
      </w:r>
    </w:p>
    <w:p w14:paraId="24AEAD69" w14:textId="16065F5D" w:rsidR="00413174" w:rsidRDefault="00DB246F" w:rsidP="00413174">
      <w:pPr>
        <w:ind w:left="2160" w:hanging="1440"/>
        <w:rPr>
          <w:rFonts w:ascii="Arial" w:hAnsi="Arial" w:cs="Arial"/>
          <w:sz w:val="24"/>
          <w:szCs w:val="24"/>
        </w:rPr>
      </w:pPr>
      <w:r>
        <w:rPr>
          <w:rFonts w:ascii="Arial" w:hAnsi="Arial" w:cs="Arial"/>
          <w:sz w:val="24"/>
          <w:szCs w:val="24"/>
        </w:rPr>
        <w:t>1.3.24</w:t>
      </w:r>
      <w:r w:rsidR="00413174">
        <w:rPr>
          <w:rFonts w:ascii="Arial" w:hAnsi="Arial" w:cs="Arial"/>
          <w:sz w:val="24"/>
          <w:szCs w:val="24"/>
        </w:rPr>
        <w:t>The cost of running a farm that do not change regardless of the level of production.</w:t>
      </w:r>
    </w:p>
    <w:p w14:paraId="5C3F62FE" w14:textId="4708964C" w:rsidR="00413174" w:rsidRDefault="00DB246F" w:rsidP="00413174">
      <w:pPr>
        <w:ind w:left="2160" w:hanging="1440"/>
        <w:rPr>
          <w:rFonts w:ascii="Arial" w:hAnsi="Arial" w:cs="Arial"/>
          <w:sz w:val="24"/>
          <w:szCs w:val="24"/>
        </w:rPr>
      </w:pPr>
      <w:r>
        <w:rPr>
          <w:rFonts w:ascii="Arial" w:hAnsi="Arial" w:cs="Arial"/>
          <w:sz w:val="24"/>
          <w:szCs w:val="24"/>
        </w:rPr>
        <w:t>1.3.25</w:t>
      </w:r>
      <w:r w:rsidR="00413174">
        <w:rPr>
          <w:rFonts w:ascii="Arial" w:hAnsi="Arial" w:cs="Arial"/>
          <w:sz w:val="24"/>
          <w:szCs w:val="24"/>
        </w:rPr>
        <w:t>The name given to the costs of credit or loan facility.</w:t>
      </w:r>
    </w:p>
    <w:p w14:paraId="06C59FEA" w14:textId="13928FA6" w:rsidR="00413174" w:rsidRDefault="00DB246F" w:rsidP="00413174">
      <w:pPr>
        <w:ind w:left="2160" w:hanging="1440"/>
        <w:rPr>
          <w:rFonts w:ascii="Arial" w:hAnsi="Arial" w:cs="Arial"/>
          <w:sz w:val="24"/>
          <w:szCs w:val="24"/>
        </w:rPr>
      </w:pPr>
      <w:r>
        <w:rPr>
          <w:rFonts w:ascii="Arial" w:hAnsi="Arial" w:cs="Arial"/>
          <w:sz w:val="24"/>
          <w:szCs w:val="24"/>
        </w:rPr>
        <w:t>1.3.26</w:t>
      </w:r>
      <w:r w:rsidR="00413174">
        <w:rPr>
          <w:rFonts w:ascii="Arial" w:hAnsi="Arial" w:cs="Arial"/>
          <w:sz w:val="24"/>
          <w:szCs w:val="24"/>
        </w:rPr>
        <w:t>The form of capital that is used to pay for the day to day expenses of the farm.</w:t>
      </w:r>
    </w:p>
    <w:p w14:paraId="66948E3A" w14:textId="5050C0EB" w:rsidR="00413174" w:rsidRDefault="00DB246F" w:rsidP="00413174">
      <w:pPr>
        <w:ind w:left="2160" w:hanging="1440"/>
        <w:rPr>
          <w:rFonts w:ascii="Arial" w:hAnsi="Arial" w:cs="Arial"/>
          <w:sz w:val="24"/>
          <w:szCs w:val="24"/>
        </w:rPr>
      </w:pPr>
      <w:r>
        <w:rPr>
          <w:rFonts w:ascii="Arial" w:hAnsi="Arial" w:cs="Arial"/>
          <w:sz w:val="24"/>
          <w:szCs w:val="24"/>
        </w:rPr>
        <w:t>1.3.27</w:t>
      </w:r>
      <w:r w:rsidR="00413174">
        <w:rPr>
          <w:rFonts w:ascii="Arial" w:hAnsi="Arial" w:cs="Arial"/>
          <w:sz w:val="24"/>
          <w:szCs w:val="24"/>
        </w:rPr>
        <w:t>When too little capital is invested in farming purpose and the production factors are not fully utilized.</w:t>
      </w:r>
    </w:p>
    <w:p w14:paraId="6C212614" w14:textId="0E5CB215" w:rsidR="00413174" w:rsidRDefault="00DB246F" w:rsidP="00413174">
      <w:pPr>
        <w:ind w:left="2160" w:hanging="1440"/>
        <w:rPr>
          <w:rFonts w:ascii="Arial" w:hAnsi="Arial" w:cs="Arial"/>
          <w:sz w:val="24"/>
          <w:szCs w:val="24"/>
        </w:rPr>
      </w:pPr>
      <w:r>
        <w:rPr>
          <w:rFonts w:ascii="Arial" w:hAnsi="Arial" w:cs="Arial"/>
          <w:sz w:val="24"/>
          <w:szCs w:val="24"/>
        </w:rPr>
        <w:t>1.3.28</w:t>
      </w:r>
      <w:r w:rsidR="00413174">
        <w:rPr>
          <w:rFonts w:ascii="Arial" w:hAnsi="Arial" w:cs="Arial"/>
          <w:sz w:val="24"/>
          <w:szCs w:val="24"/>
        </w:rPr>
        <w:t>When too much capital is invested in a farm endeavor, thus causing the interest liability per unit to increase.</w:t>
      </w:r>
    </w:p>
    <w:p w14:paraId="4EBEB364" w14:textId="4DB63A6E" w:rsidR="00413174" w:rsidRDefault="00DB246F" w:rsidP="00413174">
      <w:pPr>
        <w:ind w:left="2160" w:hanging="1440"/>
        <w:rPr>
          <w:rFonts w:ascii="Arial" w:hAnsi="Arial" w:cs="Arial"/>
          <w:sz w:val="24"/>
          <w:szCs w:val="24"/>
        </w:rPr>
      </w:pPr>
      <w:r>
        <w:rPr>
          <w:rFonts w:ascii="Arial" w:hAnsi="Arial" w:cs="Arial"/>
          <w:sz w:val="24"/>
          <w:szCs w:val="24"/>
        </w:rPr>
        <w:t>1.3.29</w:t>
      </w:r>
      <w:r w:rsidR="00413174">
        <w:rPr>
          <w:rFonts w:ascii="Arial" w:hAnsi="Arial" w:cs="Arial"/>
          <w:sz w:val="24"/>
          <w:szCs w:val="24"/>
        </w:rPr>
        <w:t>Capital invested on durable assets.</w:t>
      </w:r>
    </w:p>
    <w:p w14:paraId="04F4F35A" w14:textId="21EF79CD" w:rsidR="00413174" w:rsidRDefault="00DB246F" w:rsidP="00413174">
      <w:pPr>
        <w:ind w:left="2160" w:hanging="1440"/>
        <w:rPr>
          <w:rFonts w:ascii="Arial" w:hAnsi="Arial" w:cs="Arial"/>
          <w:sz w:val="24"/>
          <w:szCs w:val="24"/>
        </w:rPr>
      </w:pPr>
      <w:r>
        <w:rPr>
          <w:rFonts w:ascii="Arial" w:hAnsi="Arial" w:cs="Arial"/>
          <w:sz w:val="24"/>
          <w:szCs w:val="24"/>
        </w:rPr>
        <w:t>1.3.30</w:t>
      </w:r>
      <w:r w:rsidR="00413174">
        <w:rPr>
          <w:rFonts w:ascii="Arial" w:hAnsi="Arial" w:cs="Arial"/>
          <w:sz w:val="24"/>
          <w:szCs w:val="24"/>
        </w:rPr>
        <w:t>The indicator of the amount of work done relative to the amount of money spent on wages and salaries.</w:t>
      </w:r>
    </w:p>
    <w:p w14:paraId="44286603" w14:textId="291F234E" w:rsidR="00413174" w:rsidRDefault="00DB246F" w:rsidP="00413174">
      <w:pPr>
        <w:ind w:left="2160" w:hanging="1440"/>
        <w:rPr>
          <w:rFonts w:ascii="Arial" w:hAnsi="Arial" w:cs="Arial"/>
          <w:sz w:val="24"/>
          <w:szCs w:val="24"/>
        </w:rPr>
      </w:pPr>
      <w:r>
        <w:rPr>
          <w:rFonts w:ascii="Arial" w:hAnsi="Arial" w:cs="Arial"/>
          <w:sz w:val="24"/>
          <w:szCs w:val="24"/>
        </w:rPr>
        <w:t>1.3.31</w:t>
      </w:r>
      <w:r w:rsidR="00413174">
        <w:rPr>
          <w:rFonts w:ascii="Arial" w:hAnsi="Arial" w:cs="Arial"/>
          <w:sz w:val="24"/>
          <w:szCs w:val="24"/>
        </w:rPr>
        <w:t>A document indicating the expected income and expenditure of a farming business over a period of time in future.</w:t>
      </w:r>
    </w:p>
    <w:p w14:paraId="5CDE6245" w14:textId="7A673128" w:rsidR="00413174" w:rsidRDefault="00DB246F" w:rsidP="00413174">
      <w:pPr>
        <w:ind w:left="2160" w:hanging="1440"/>
        <w:rPr>
          <w:rFonts w:ascii="Arial" w:hAnsi="Arial" w:cs="Arial"/>
          <w:sz w:val="24"/>
          <w:szCs w:val="24"/>
        </w:rPr>
      </w:pPr>
      <w:r>
        <w:rPr>
          <w:rFonts w:ascii="Arial" w:hAnsi="Arial" w:cs="Arial"/>
          <w:sz w:val="24"/>
          <w:szCs w:val="24"/>
        </w:rPr>
        <w:t>1.3.32</w:t>
      </w:r>
      <w:r w:rsidR="00413174">
        <w:rPr>
          <w:rFonts w:ascii="Arial" w:hAnsi="Arial" w:cs="Arial"/>
          <w:sz w:val="24"/>
          <w:szCs w:val="24"/>
        </w:rPr>
        <w:t xml:space="preserve">A form of asset used as surety to the lender in order to obtain credit. </w:t>
      </w:r>
    </w:p>
    <w:p w14:paraId="5A6CE175" w14:textId="18A8A311" w:rsidR="00413174" w:rsidRDefault="00DB246F" w:rsidP="00413174">
      <w:pPr>
        <w:ind w:left="2160" w:hanging="1440"/>
        <w:rPr>
          <w:rFonts w:ascii="Arial" w:hAnsi="Arial" w:cs="Arial"/>
          <w:sz w:val="24"/>
          <w:szCs w:val="24"/>
        </w:rPr>
      </w:pPr>
      <w:r>
        <w:rPr>
          <w:rFonts w:ascii="Arial" w:hAnsi="Arial" w:cs="Arial"/>
          <w:sz w:val="24"/>
          <w:szCs w:val="24"/>
        </w:rPr>
        <w:t>1.3.33</w:t>
      </w:r>
      <w:r w:rsidR="00413174">
        <w:rPr>
          <w:rFonts w:ascii="Arial" w:hAnsi="Arial" w:cs="Arial"/>
          <w:sz w:val="24"/>
          <w:szCs w:val="24"/>
        </w:rPr>
        <w:t>The type of temporal labour commonly used during peak periods on a farm.</w:t>
      </w:r>
    </w:p>
    <w:p w14:paraId="1E123107" w14:textId="311B648D" w:rsidR="00413174" w:rsidRDefault="00DB246F" w:rsidP="00413174">
      <w:pPr>
        <w:pStyle w:val="NoSpacing"/>
        <w:ind w:firstLine="720"/>
        <w:rPr>
          <w:rFonts w:ascii="Arial" w:hAnsi="Arial" w:cs="Arial"/>
          <w:sz w:val="24"/>
          <w:szCs w:val="24"/>
        </w:rPr>
      </w:pPr>
      <w:r>
        <w:rPr>
          <w:rFonts w:ascii="Arial" w:hAnsi="Arial" w:cs="Arial"/>
          <w:sz w:val="24"/>
          <w:szCs w:val="24"/>
        </w:rPr>
        <w:lastRenderedPageBreak/>
        <w:t>1.3.34</w:t>
      </w:r>
      <w:r>
        <w:rPr>
          <w:rFonts w:ascii="Arial" w:hAnsi="Arial" w:cs="Arial"/>
          <w:sz w:val="24"/>
          <w:szCs w:val="24"/>
        </w:rPr>
        <w:tab/>
      </w:r>
      <w:r w:rsidR="00413174">
        <w:rPr>
          <w:rFonts w:ascii="Arial" w:hAnsi="Arial" w:cs="Arial"/>
          <w:sz w:val="24"/>
          <w:szCs w:val="24"/>
        </w:rPr>
        <w:t xml:space="preserve">A mental process that involves weighing up alternatives and  </w:t>
      </w:r>
    </w:p>
    <w:p w14:paraId="3AEFA61F" w14:textId="77777777" w:rsidR="00413174" w:rsidRDefault="00413174" w:rsidP="00413174">
      <w:pPr>
        <w:pStyle w:val="NoSpacing"/>
        <w:ind w:firstLine="720"/>
        <w:rPr>
          <w:rFonts w:ascii="Arial" w:hAnsi="Arial" w:cs="Arial"/>
          <w:sz w:val="24"/>
          <w:szCs w:val="24"/>
        </w:rPr>
      </w:pPr>
      <w:r>
        <w:rPr>
          <w:rFonts w:ascii="Arial" w:hAnsi="Arial" w:cs="Arial"/>
          <w:sz w:val="24"/>
          <w:szCs w:val="24"/>
        </w:rPr>
        <w:t xml:space="preserve">                      choosing the best one.</w:t>
      </w:r>
    </w:p>
    <w:p w14:paraId="16C4BF2B" w14:textId="77777777" w:rsidR="00413174" w:rsidRPr="00CF691B" w:rsidRDefault="00413174" w:rsidP="00413174">
      <w:pPr>
        <w:pStyle w:val="NoSpacing"/>
        <w:ind w:firstLine="720"/>
        <w:rPr>
          <w:rFonts w:ascii="Arial" w:hAnsi="Arial" w:cs="Arial"/>
          <w:sz w:val="24"/>
          <w:szCs w:val="24"/>
        </w:rPr>
      </w:pPr>
    </w:p>
    <w:p w14:paraId="14E6882D" w14:textId="62DFA2ED" w:rsidR="00413174" w:rsidRDefault="00DB246F" w:rsidP="00413174">
      <w:pPr>
        <w:ind w:left="2160" w:hanging="1440"/>
        <w:rPr>
          <w:rFonts w:ascii="Arial" w:hAnsi="Arial" w:cs="Arial"/>
          <w:sz w:val="24"/>
          <w:szCs w:val="24"/>
        </w:rPr>
      </w:pPr>
      <w:r>
        <w:rPr>
          <w:rFonts w:ascii="Arial" w:hAnsi="Arial" w:cs="Arial"/>
          <w:sz w:val="24"/>
          <w:szCs w:val="24"/>
        </w:rPr>
        <w:t>1.3.35</w:t>
      </w:r>
      <w:r w:rsidR="00413174">
        <w:rPr>
          <w:rFonts w:ascii="Arial" w:hAnsi="Arial" w:cs="Arial"/>
          <w:sz w:val="24"/>
          <w:szCs w:val="24"/>
        </w:rPr>
        <w:t>A budget that combines all enterprises on a farm.</w:t>
      </w:r>
    </w:p>
    <w:p w14:paraId="6B02D89F" w14:textId="456D2798" w:rsidR="00413174" w:rsidRDefault="00DB246F" w:rsidP="00413174">
      <w:pPr>
        <w:ind w:left="2160" w:hanging="1440"/>
        <w:rPr>
          <w:rFonts w:ascii="Arial" w:hAnsi="Arial" w:cs="Arial"/>
          <w:sz w:val="24"/>
          <w:szCs w:val="24"/>
        </w:rPr>
      </w:pPr>
      <w:r>
        <w:rPr>
          <w:rFonts w:ascii="Arial" w:hAnsi="Arial" w:cs="Arial"/>
          <w:sz w:val="24"/>
          <w:szCs w:val="24"/>
        </w:rPr>
        <w:t>1.3.36</w:t>
      </w:r>
      <w:r w:rsidR="00413174">
        <w:rPr>
          <w:rFonts w:ascii="Arial" w:hAnsi="Arial" w:cs="Arial"/>
          <w:sz w:val="24"/>
          <w:szCs w:val="24"/>
        </w:rPr>
        <w:t>The type of temporal farm worker employed for non-repetitive tasks such as erecting fences for all farm stall.</w:t>
      </w:r>
    </w:p>
    <w:p w14:paraId="673D4764" w14:textId="70EF7DEE" w:rsidR="00413174" w:rsidRDefault="00DB246F" w:rsidP="00413174">
      <w:pPr>
        <w:ind w:left="2160" w:hanging="1440"/>
        <w:rPr>
          <w:rFonts w:ascii="Arial" w:hAnsi="Arial" w:cs="Arial"/>
          <w:sz w:val="24"/>
          <w:szCs w:val="24"/>
        </w:rPr>
      </w:pPr>
      <w:r>
        <w:rPr>
          <w:rFonts w:ascii="Arial" w:hAnsi="Arial" w:cs="Arial"/>
          <w:sz w:val="24"/>
          <w:szCs w:val="24"/>
        </w:rPr>
        <w:t>1.3.37</w:t>
      </w:r>
      <w:r w:rsidR="00413174">
        <w:rPr>
          <w:rFonts w:ascii="Arial" w:hAnsi="Arial" w:cs="Arial"/>
          <w:sz w:val="24"/>
          <w:szCs w:val="24"/>
        </w:rPr>
        <w:t>The mechanism used by a farmer to provide financial protection against unforeseen circumstances such flooding, fire et cetera.</w:t>
      </w:r>
    </w:p>
    <w:p w14:paraId="34E8BC71" w14:textId="731D359B" w:rsidR="00413174" w:rsidRDefault="00DB246F" w:rsidP="00413174">
      <w:pPr>
        <w:ind w:left="2160" w:hanging="1440"/>
        <w:rPr>
          <w:rFonts w:ascii="Arial" w:hAnsi="Arial" w:cs="Arial"/>
          <w:sz w:val="24"/>
          <w:szCs w:val="24"/>
        </w:rPr>
      </w:pPr>
      <w:r>
        <w:rPr>
          <w:rFonts w:ascii="Arial" w:hAnsi="Arial" w:cs="Arial"/>
          <w:sz w:val="24"/>
          <w:szCs w:val="24"/>
        </w:rPr>
        <w:t>1.3.38</w:t>
      </w:r>
      <w:r w:rsidR="00413174">
        <w:rPr>
          <w:rFonts w:ascii="Arial" w:hAnsi="Arial" w:cs="Arial"/>
          <w:sz w:val="24"/>
          <w:szCs w:val="24"/>
        </w:rPr>
        <w:t>The production factor that represents equipment, seed, fertilizers and chemicals used in growing of crops.</w:t>
      </w:r>
    </w:p>
    <w:p w14:paraId="5F921137" w14:textId="53825318" w:rsidR="00413174" w:rsidRDefault="00DB246F" w:rsidP="00413174">
      <w:pPr>
        <w:ind w:left="2160" w:hanging="1440"/>
        <w:rPr>
          <w:rFonts w:ascii="Arial" w:hAnsi="Arial" w:cs="Arial"/>
          <w:sz w:val="24"/>
          <w:szCs w:val="24"/>
        </w:rPr>
      </w:pPr>
      <w:r>
        <w:rPr>
          <w:rFonts w:ascii="Arial" w:hAnsi="Arial" w:cs="Arial"/>
          <w:sz w:val="24"/>
          <w:szCs w:val="24"/>
        </w:rPr>
        <w:t>1.3.39</w:t>
      </w:r>
      <w:r w:rsidR="00413174">
        <w:rPr>
          <w:rFonts w:ascii="Arial" w:hAnsi="Arial" w:cs="Arial"/>
          <w:sz w:val="24"/>
          <w:szCs w:val="24"/>
        </w:rPr>
        <w:t>Process taking place when the soil fertility decreases with time.</w:t>
      </w:r>
    </w:p>
    <w:p w14:paraId="01AB66D7" w14:textId="17D566C9" w:rsidR="00413174" w:rsidRDefault="00DB246F" w:rsidP="00413174">
      <w:pPr>
        <w:ind w:left="2160" w:hanging="1440"/>
        <w:rPr>
          <w:rFonts w:ascii="Arial" w:hAnsi="Arial" w:cs="Arial"/>
          <w:sz w:val="24"/>
          <w:szCs w:val="24"/>
        </w:rPr>
      </w:pPr>
      <w:r>
        <w:rPr>
          <w:rFonts w:ascii="Arial" w:hAnsi="Arial" w:cs="Arial"/>
          <w:sz w:val="24"/>
          <w:szCs w:val="24"/>
        </w:rPr>
        <w:t>1.3.40</w:t>
      </w:r>
      <w:r w:rsidR="00413174">
        <w:rPr>
          <w:rFonts w:ascii="Arial" w:hAnsi="Arial" w:cs="Arial"/>
          <w:sz w:val="24"/>
          <w:szCs w:val="24"/>
        </w:rPr>
        <w:t>Ways of getting enough information on suitability of land for crop production.</w:t>
      </w:r>
    </w:p>
    <w:p w14:paraId="27950340" w14:textId="348C7917" w:rsidR="00413174" w:rsidRDefault="00DB246F" w:rsidP="00413174">
      <w:pPr>
        <w:ind w:left="2160" w:hanging="1440"/>
        <w:rPr>
          <w:rFonts w:ascii="Arial" w:hAnsi="Arial" w:cs="Arial"/>
          <w:sz w:val="24"/>
          <w:szCs w:val="24"/>
        </w:rPr>
      </w:pPr>
      <w:r>
        <w:rPr>
          <w:rFonts w:ascii="Arial" w:hAnsi="Arial" w:cs="Arial"/>
          <w:sz w:val="24"/>
          <w:szCs w:val="24"/>
        </w:rPr>
        <w:t>1.3.41</w:t>
      </w:r>
      <w:r w:rsidR="00413174">
        <w:rPr>
          <w:rFonts w:ascii="Arial" w:hAnsi="Arial" w:cs="Arial"/>
          <w:sz w:val="24"/>
          <w:szCs w:val="24"/>
        </w:rPr>
        <w:t>An Act on farm which ensures that there is no discrimination based on ethnic or social standing</w:t>
      </w:r>
    </w:p>
    <w:p w14:paraId="1AAA6A1F" w14:textId="18D3F941" w:rsidR="00413174" w:rsidRDefault="00DB246F" w:rsidP="00413174">
      <w:pPr>
        <w:ind w:left="2160" w:hanging="1440"/>
        <w:rPr>
          <w:rFonts w:ascii="Arial" w:hAnsi="Arial" w:cs="Arial"/>
          <w:sz w:val="24"/>
          <w:szCs w:val="24"/>
        </w:rPr>
      </w:pPr>
      <w:r>
        <w:rPr>
          <w:rFonts w:ascii="Arial" w:hAnsi="Arial" w:cs="Arial"/>
          <w:sz w:val="24"/>
          <w:szCs w:val="24"/>
        </w:rPr>
        <w:t>1.3.42</w:t>
      </w:r>
      <w:r w:rsidR="00413174">
        <w:rPr>
          <w:rFonts w:ascii="Arial" w:hAnsi="Arial" w:cs="Arial"/>
          <w:sz w:val="24"/>
          <w:szCs w:val="24"/>
        </w:rPr>
        <w:t>Increasing in the monetary value of land over a period of time.</w:t>
      </w:r>
    </w:p>
    <w:p w14:paraId="16B5F6C3" w14:textId="0CFB7E1D" w:rsidR="00413174" w:rsidRDefault="00DB246F" w:rsidP="00413174">
      <w:pPr>
        <w:ind w:left="2160" w:hanging="1440"/>
        <w:rPr>
          <w:rFonts w:ascii="Arial" w:hAnsi="Arial" w:cs="Arial"/>
          <w:sz w:val="24"/>
          <w:szCs w:val="24"/>
        </w:rPr>
      </w:pPr>
      <w:r>
        <w:rPr>
          <w:rFonts w:ascii="Arial" w:hAnsi="Arial" w:cs="Arial"/>
          <w:sz w:val="24"/>
          <w:szCs w:val="24"/>
        </w:rPr>
        <w:t>1.3.43</w:t>
      </w:r>
      <w:r w:rsidR="00413174">
        <w:rPr>
          <w:rFonts w:ascii="Arial" w:hAnsi="Arial" w:cs="Arial"/>
          <w:sz w:val="24"/>
          <w:szCs w:val="24"/>
        </w:rPr>
        <w:t>This process ensures that labour achieve the set targets through punctuality and efficient work.</w:t>
      </w:r>
    </w:p>
    <w:p w14:paraId="5DC865F6" w14:textId="5A11F146" w:rsidR="00413174" w:rsidRDefault="00DB246F" w:rsidP="00413174">
      <w:pPr>
        <w:ind w:left="2160" w:hanging="1440"/>
        <w:rPr>
          <w:rFonts w:ascii="Arial" w:hAnsi="Arial" w:cs="Arial"/>
          <w:sz w:val="24"/>
          <w:szCs w:val="24"/>
        </w:rPr>
      </w:pPr>
      <w:r>
        <w:rPr>
          <w:rFonts w:ascii="Arial" w:hAnsi="Arial" w:cs="Arial"/>
          <w:sz w:val="24"/>
          <w:szCs w:val="24"/>
        </w:rPr>
        <w:t>1.3.44</w:t>
      </w:r>
      <w:r w:rsidR="00413174">
        <w:rPr>
          <w:rFonts w:ascii="Arial" w:hAnsi="Arial" w:cs="Arial"/>
          <w:sz w:val="24"/>
          <w:szCs w:val="24"/>
        </w:rPr>
        <w:t>The method of farming which ensures maximum sustainable produce.</w:t>
      </w:r>
    </w:p>
    <w:p w14:paraId="6BFC8760" w14:textId="32591BE4" w:rsidR="00413174" w:rsidRDefault="00DB246F" w:rsidP="00413174">
      <w:pPr>
        <w:ind w:left="2160" w:hanging="1440"/>
        <w:rPr>
          <w:rFonts w:ascii="Arial" w:hAnsi="Arial" w:cs="Arial"/>
          <w:sz w:val="24"/>
          <w:szCs w:val="24"/>
        </w:rPr>
      </w:pPr>
      <w:r>
        <w:rPr>
          <w:rFonts w:ascii="Arial" w:hAnsi="Arial" w:cs="Arial"/>
          <w:sz w:val="24"/>
          <w:szCs w:val="24"/>
        </w:rPr>
        <w:t>1.3.45</w:t>
      </w:r>
      <w:r w:rsidR="00413174">
        <w:rPr>
          <w:rFonts w:ascii="Arial" w:hAnsi="Arial" w:cs="Arial"/>
          <w:sz w:val="24"/>
          <w:szCs w:val="24"/>
        </w:rPr>
        <w:t>The labour problem that drives skilled workers to look for work in industries to attain better living conditions.</w:t>
      </w:r>
    </w:p>
    <w:p w14:paraId="51E25520" w14:textId="6A032C73" w:rsidR="00413174" w:rsidRDefault="00DB246F" w:rsidP="00413174">
      <w:pPr>
        <w:ind w:left="2160" w:hanging="1440"/>
        <w:rPr>
          <w:rFonts w:ascii="Arial" w:hAnsi="Arial" w:cs="Arial"/>
          <w:sz w:val="24"/>
          <w:szCs w:val="24"/>
        </w:rPr>
      </w:pPr>
      <w:r>
        <w:rPr>
          <w:rFonts w:ascii="Arial" w:hAnsi="Arial" w:cs="Arial"/>
          <w:sz w:val="24"/>
          <w:szCs w:val="24"/>
        </w:rPr>
        <w:t>1.3.46</w:t>
      </w:r>
      <w:r w:rsidR="00413174">
        <w:rPr>
          <w:rFonts w:ascii="Arial" w:hAnsi="Arial" w:cs="Arial"/>
          <w:sz w:val="24"/>
          <w:szCs w:val="24"/>
        </w:rPr>
        <w:t>Statement of laws that outline what is expected of labour and what is due to them.</w:t>
      </w:r>
    </w:p>
    <w:p w14:paraId="72E89226" w14:textId="55FB571E" w:rsidR="00413174" w:rsidRDefault="00DB246F" w:rsidP="00413174">
      <w:pPr>
        <w:ind w:left="2160" w:hanging="1440"/>
        <w:rPr>
          <w:rFonts w:ascii="Arial" w:hAnsi="Arial" w:cs="Arial"/>
          <w:sz w:val="24"/>
          <w:szCs w:val="24"/>
        </w:rPr>
      </w:pPr>
      <w:r>
        <w:rPr>
          <w:rFonts w:ascii="Arial" w:hAnsi="Arial" w:cs="Arial"/>
          <w:sz w:val="24"/>
          <w:szCs w:val="24"/>
        </w:rPr>
        <w:t>1.3.47</w:t>
      </w:r>
      <w:r w:rsidR="00413174">
        <w:rPr>
          <w:rFonts w:ascii="Arial" w:hAnsi="Arial" w:cs="Arial"/>
          <w:sz w:val="24"/>
          <w:szCs w:val="24"/>
        </w:rPr>
        <w:t>Written or spoken agreement that outlines terms of employment.</w:t>
      </w:r>
    </w:p>
    <w:p w14:paraId="5F3BC0BA" w14:textId="0176C48A" w:rsidR="00413174" w:rsidRDefault="00DB246F" w:rsidP="00413174">
      <w:pPr>
        <w:ind w:left="2160" w:hanging="1440"/>
        <w:rPr>
          <w:rFonts w:ascii="Arial" w:hAnsi="Arial" w:cs="Arial"/>
          <w:sz w:val="24"/>
          <w:szCs w:val="24"/>
        </w:rPr>
      </w:pPr>
      <w:r>
        <w:rPr>
          <w:rFonts w:ascii="Arial" w:hAnsi="Arial" w:cs="Arial"/>
          <w:sz w:val="24"/>
          <w:szCs w:val="24"/>
        </w:rPr>
        <w:t>1.3.48</w:t>
      </w:r>
      <w:r w:rsidR="00413174">
        <w:rPr>
          <w:rFonts w:ascii="Arial" w:hAnsi="Arial" w:cs="Arial"/>
          <w:sz w:val="24"/>
          <w:szCs w:val="24"/>
        </w:rPr>
        <w:t>Money or debits that a company owes.</w:t>
      </w:r>
    </w:p>
    <w:p w14:paraId="125D8267" w14:textId="7A3FA31F" w:rsidR="00413174" w:rsidRDefault="00DB246F" w:rsidP="00413174">
      <w:pPr>
        <w:ind w:left="2160" w:hanging="1440"/>
        <w:rPr>
          <w:rFonts w:ascii="Arial" w:hAnsi="Arial" w:cs="Arial"/>
          <w:sz w:val="24"/>
          <w:szCs w:val="24"/>
        </w:rPr>
      </w:pPr>
      <w:r>
        <w:rPr>
          <w:rFonts w:ascii="Arial" w:hAnsi="Arial" w:cs="Arial"/>
          <w:sz w:val="24"/>
          <w:szCs w:val="24"/>
        </w:rPr>
        <w:t>1.3.49</w:t>
      </w:r>
      <w:r w:rsidR="00413174">
        <w:rPr>
          <w:rFonts w:ascii="Arial" w:hAnsi="Arial" w:cs="Arial"/>
          <w:sz w:val="24"/>
          <w:szCs w:val="24"/>
        </w:rPr>
        <w:t>Financial statement that shows assets and liabilities in a business.</w:t>
      </w:r>
    </w:p>
    <w:p w14:paraId="2860734D" w14:textId="1FD59B20" w:rsidR="00413174" w:rsidRPr="009E04D7" w:rsidRDefault="00DB246F" w:rsidP="00413174">
      <w:pPr>
        <w:ind w:left="2160" w:hanging="1440"/>
        <w:rPr>
          <w:rFonts w:ascii="Arial" w:hAnsi="Arial" w:cs="Arial"/>
          <w:sz w:val="24"/>
          <w:szCs w:val="24"/>
        </w:rPr>
      </w:pPr>
      <w:r>
        <w:rPr>
          <w:rFonts w:ascii="Arial" w:hAnsi="Arial" w:cs="Arial"/>
          <w:sz w:val="24"/>
          <w:szCs w:val="24"/>
        </w:rPr>
        <w:t>1.3.50</w:t>
      </w:r>
      <w:r w:rsidR="00413174">
        <w:rPr>
          <w:rFonts w:ascii="Arial" w:hAnsi="Arial" w:cs="Arial"/>
          <w:sz w:val="24"/>
          <w:szCs w:val="24"/>
        </w:rPr>
        <w:t>The economic characteristic of soil which states that crops do well in specific type of soil.</w:t>
      </w:r>
    </w:p>
    <w:p w14:paraId="17340833" w14:textId="77777777" w:rsidR="00413174" w:rsidRDefault="00413174" w:rsidP="00413174">
      <w:pPr>
        <w:pStyle w:val="NoSpacing"/>
        <w:rPr>
          <w:rFonts w:ascii="Arial" w:hAnsi="Arial" w:cs="Arial"/>
          <w:b/>
          <w:sz w:val="24"/>
          <w:szCs w:val="24"/>
        </w:rPr>
      </w:pPr>
      <w:r>
        <w:rPr>
          <w:rFonts w:ascii="Arial" w:hAnsi="Arial" w:cs="Arial"/>
          <w:b/>
          <w:sz w:val="24"/>
          <w:szCs w:val="24"/>
        </w:rPr>
        <w:t xml:space="preserve">1.4     </w:t>
      </w:r>
      <w:r w:rsidRPr="007133CC">
        <w:rPr>
          <w:rFonts w:ascii="Arial" w:hAnsi="Arial" w:cs="Arial"/>
          <w:b/>
          <w:sz w:val="24"/>
          <w:szCs w:val="24"/>
        </w:rPr>
        <w:t>Change the UNDERLINED word(s) in EACH of the following statements to</w:t>
      </w:r>
    </w:p>
    <w:p w14:paraId="422B3AFC" w14:textId="77777777" w:rsidR="00413174" w:rsidRDefault="00413174" w:rsidP="00413174">
      <w:pPr>
        <w:pStyle w:val="NoSpacing"/>
        <w:rPr>
          <w:rFonts w:ascii="Arial" w:hAnsi="Arial" w:cs="Arial"/>
          <w:b/>
          <w:sz w:val="24"/>
          <w:szCs w:val="24"/>
        </w:rPr>
      </w:pPr>
      <w:r>
        <w:rPr>
          <w:rFonts w:ascii="Arial" w:hAnsi="Arial" w:cs="Arial"/>
          <w:b/>
          <w:sz w:val="24"/>
          <w:szCs w:val="24"/>
        </w:rPr>
        <w:t xml:space="preserve">         </w:t>
      </w:r>
      <w:r w:rsidRPr="007133CC">
        <w:rPr>
          <w:rFonts w:ascii="Arial" w:hAnsi="Arial" w:cs="Arial"/>
          <w:b/>
          <w:sz w:val="24"/>
          <w:szCs w:val="24"/>
        </w:rPr>
        <w:t xml:space="preserve"> make them TRUE. Write ONLY the answer next to the question</w:t>
      </w:r>
      <w:r>
        <w:rPr>
          <w:rFonts w:ascii="Arial" w:hAnsi="Arial" w:cs="Arial"/>
          <w:b/>
          <w:sz w:val="24"/>
          <w:szCs w:val="24"/>
        </w:rPr>
        <w:t xml:space="preserve"> </w:t>
      </w:r>
      <w:r w:rsidRPr="007133CC">
        <w:rPr>
          <w:rFonts w:ascii="Arial" w:hAnsi="Arial" w:cs="Arial"/>
          <w:b/>
          <w:sz w:val="24"/>
          <w:szCs w:val="24"/>
        </w:rPr>
        <w:t>number</w:t>
      </w:r>
      <w:r>
        <w:rPr>
          <w:rFonts w:ascii="Arial" w:hAnsi="Arial" w:cs="Arial"/>
          <w:b/>
          <w:sz w:val="24"/>
          <w:szCs w:val="24"/>
        </w:rPr>
        <w:t>.</w:t>
      </w:r>
    </w:p>
    <w:p w14:paraId="0F82A0B4" w14:textId="77777777" w:rsidR="00413174" w:rsidRDefault="00413174" w:rsidP="00413174">
      <w:pPr>
        <w:pStyle w:val="NoSpacing"/>
        <w:rPr>
          <w:rFonts w:ascii="Arial" w:hAnsi="Arial" w:cs="Arial"/>
          <w:sz w:val="24"/>
          <w:szCs w:val="24"/>
        </w:rPr>
      </w:pPr>
    </w:p>
    <w:p w14:paraId="215BD3FD"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1.4.1.</w:t>
      </w:r>
      <w:r>
        <w:rPr>
          <w:rFonts w:ascii="Arial" w:hAnsi="Arial" w:cs="Arial"/>
          <w:sz w:val="24"/>
          <w:szCs w:val="24"/>
        </w:rPr>
        <w:t xml:space="preserve"> </w:t>
      </w:r>
      <w:r w:rsidRPr="00DD0E93">
        <w:rPr>
          <w:rFonts w:ascii="Arial" w:hAnsi="Arial" w:cs="Arial"/>
          <w:sz w:val="24"/>
          <w:szCs w:val="24"/>
        </w:rPr>
        <w:t>Physical and human endevour performed in the expectation</w:t>
      </w:r>
    </w:p>
    <w:p w14:paraId="5AE04608" w14:textId="77777777" w:rsidR="00413174" w:rsidRDefault="00413174" w:rsidP="00413174">
      <w:pPr>
        <w:pStyle w:val="NoSpacing"/>
        <w:rPr>
          <w:rFonts w:ascii="Arial" w:hAnsi="Arial" w:cs="Arial"/>
          <w:sz w:val="24"/>
          <w:szCs w:val="24"/>
          <w:u w:val="single"/>
        </w:rPr>
      </w:pPr>
      <w:r>
        <w:rPr>
          <w:rFonts w:ascii="Arial" w:hAnsi="Arial" w:cs="Arial"/>
          <w:sz w:val="24"/>
          <w:szCs w:val="24"/>
        </w:rPr>
        <w:t xml:space="preserve">                  </w:t>
      </w:r>
      <w:r w:rsidRPr="00DD0E93">
        <w:rPr>
          <w:rFonts w:ascii="Arial" w:hAnsi="Arial" w:cs="Arial"/>
          <w:sz w:val="24"/>
          <w:szCs w:val="24"/>
        </w:rPr>
        <w:t xml:space="preserve"> the remuneration is commonly referred to as </w:t>
      </w:r>
      <w:r>
        <w:rPr>
          <w:rFonts w:ascii="Arial" w:hAnsi="Arial" w:cs="Arial"/>
          <w:sz w:val="24"/>
          <w:szCs w:val="24"/>
          <w:u w:val="single"/>
        </w:rPr>
        <w:t>marketing.</w:t>
      </w:r>
      <w:r w:rsidRPr="00DD0E93">
        <w:rPr>
          <w:rFonts w:ascii="Arial" w:hAnsi="Arial" w:cs="Arial"/>
          <w:sz w:val="24"/>
          <w:szCs w:val="24"/>
          <w:u w:val="single"/>
        </w:rPr>
        <w:t xml:space="preserve">    </w:t>
      </w:r>
    </w:p>
    <w:p w14:paraId="68EB98CA" w14:textId="77777777" w:rsidR="00413174" w:rsidRPr="00DD0E93" w:rsidRDefault="00413174" w:rsidP="00413174">
      <w:pPr>
        <w:pStyle w:val="NoSpacing"/>
        <w:rPr>
          <w:rFonts w:ascii="Arial" w:hAnsi="Arial" w:cs="Arial"/>
          <w:sz w:val="24"/>
          <w:szCs w:val="24"/>
        </w:rPr>
      </w:pPr>
    </w:p>
    <w:p w14:paraId="31516F33"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1.4.2.</w:t>
      </w:r>
      <w:r>
        <w:rPr>
          <w:rFonts w:ascii="Arial" w:hAnsi="Arial" w:cs="Arial"/>
          <w:sz w:val="24"/>
          <w:szCs w:val="24"/>
        </w:rPr>
        <w:t xml:space="preserve"> </w:t>
      </w:r>
      <w:r w:rsidRPr="00DD0E93">
        <w:rPr>
          <w:rFonts w:ascii="Arial" w:hAnsi="Arial" w:cs="Arial"/>
          <w:sz w:val="24"/>
          <w:szCs w:val="24"/>
          <w:u w:val="single"/>
        </w:rPr>
        <w:t>Credit</w:t>
      </w:r>
      <w:r w:rsidRPr="00DD0E93">
        <w:rPr>
          <w:rFonts w:ascii="Arial" w:hAnsi="Arial" w:cs="Arial"/>
          <w:sz w:val="24"/>
          <w:szCs w:val="24"/>
        </w:rPr>
        <w:t xml:space="preserve"> is the amount of additional money paid over and above </w:t>
      </w:r>
    </w:p>
    <w:p w14:paraId="1C23CDFF"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 xml:space="preserve">                    </w:t>
      </w:r>
      <w:r w:rsidRPr="00DD0E93">
        <w:rPr>
          <w:rFonts w:ascii="Arial" w:hAnsi="Arial" w:cs="Arial"/>
          <w:sz w:val="24"/>
          <w:szCs w:val="24"/>
        </w:rPr>
        <w:t>the amount borrowed</w:t>
      </w:r>
      <w:r>
        <w:rPr>
          <w:rFonts w:ascii="Arial" w:hAnsi="Arial" w:cs="Arial"/>
          <w:sz w:val="24"/>
          <w:szCs w:val="24"/>
        </w:rPr>
        <w:t>.</w:t>
      </w:r>
    </w:p>
    <w:p w14:paraId="24A27AA4" w14:textId="77777777" w:rsidR="00413174" w:rsidRPr="00DD0E93" w:rsidRDefault="00413174" w:rsidP="00413174">
      <w:pPr>
        <w:pStyle w:val="NoSpacing"/>
        <w:rPr>
          <w:rFonts w:ascii="Arial" w:hAnsi="Arial" w:cs="Arial"/>
          <w:sz w:val="24"/>
          <w:szCs w:val="24"/>
        </w:rPr>
      </w:pPr>
    </w:p>
    <w:p w14:paraId="0847B89A"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1.4.3.</w:t>
      </w:r>
      <w:r w:rsidRPr="00DD0E93">
        <w:rPr>
          <w:rFonts w:ascii="Arial" w:hAnsi="Arial" w:cs="Arial"/>
          <w:sz w:val="24"/>
          <w:szCs w:val="24"/>
          <w:u w:val="single"/>
        </w:rPr>
        <w:t xml:space="preserve"> Fixed</w:t>
      </w:r>
      <w:r w:rsidRPr="00DD0E93">
        <w:rPr>
          <w:rFonts w:ascii="Arial" w:hAnsi="Arial" w:cs="Arial"/>
          <w:sz w:val="24"/>
          <w:szCs w:val="24"/>
        </w:rPr>
        <w:t xml:space="preserve"> capital is the type of capital that is used for one production </w:t>
      </w:r>
    </w:p>
    <w:p w14:paraId="4281A95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season only</w:t>
      </w:r>
      <w:r>
        <w:rPr>
          <w:rFonts w:ascii="Arial" w:hAnsi="Arial" w:cs="Arial"/>
          <w:sz w:val="24"/>
          <w:szCs w:val="24"/>
        </w:rPr>
        <w:t>.</w:t>
      </w:r>
    </w:p>
    <w:p w14:paraId="034932D7" w14:textId="77777777" w:rsidR="00413174" w:rsidRPr="00DD0E93" w:rsidRDefault="00413174" w:rsidP="00413174">
      <w:pPr>
        <w:pStyle w:val="NoSpacing"/>
        <w:rPr>
          <w:rFonts w:ascii="Arial" w:hAnsi="Arial" w:cs="Arial"/>
          <w:sz w:val="24"/>
          <w:szCs w:val="24"/>
        </w:rPr>
      </w:pPr>
    </w:p>
    <w:p w14:paraId="2A300E3D"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1.4.4 Overcapitalisation refers to a situation where too much </w:t>
      </w:r>
      <w:r w:rsidRPr="00DD0E93">
        <w:rPr>
          <w:rFonts w:ascii="Arial" w:hAnsi="Arial" w:cs="Arial"/>
          <w:sz w:val="24"/>
          <w:szCs w:val="24"/>
          <w:u w:val="single"/>
        </w:rPr>
        <w:t>management</w:t>
      </w:r>
      <w:r w:rsidRPr="00DD0E93">
        <w:rPr>
          <w:rFonts w:ascii="Arial" w:hAnsi="Arial" w:cs="Arial"/>
          <w:sz w:val="24"/>
          <w:szCs w:val="24"/>
        </w:rPr>
        <w:t xml:space="preserve"> </w:t>
      </w:r>
    </w:p>
    <w:p w14:paraId="109F137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is invested into the farming enterprise in relation to available soil and labour</w:t>
      </w:r>
      <w:r>
        <w:rPr>
          <w:rFonts w:ascii="Arial" w:hAnsi="Arial" w:cs="Arial"/>
          <w:sz w:val="24"/>
          <w:szCs w:val="24"/>
        </w:rPr>
        <w:t>.</w:t>
      </w:r>
    </w:p>
    <w:p w14:paraId="41BB0D95" w14:textId="77777777" w:rsidR="00413174" w:rsidRPr="00DD0E93" w:rsidRDefault="00413174" w:rsidP="00413174">
      <w:pPr>
        <w:pStyle w:val="NoSpacing"/>
        <w:rPr>
          <w:rFonts w:ascii="Arial" w:hAnsi="Arial" w:cs="Arial"/>
          <w:sz w:val="24"/>
          <w:szCs w:val="24"/>
        </w:rPr>
      </w:pPr>
    </w:p>
    <w:p w14:paraId="4004D3F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1.4.5. </w:t>
      </w:r>
      <w:r w:rsidRPr="00DD0E93">
        <w:rPr>
          <w:rFonts w:ascii="Arial" w:hAnsi="Arial" w:cs="Arial"/>
          <w:sz w:val="24"/>
          <w:szCs w:val="24"/>
          <w:u w:val="single"/>
        </w:rPr>
        <w:t>Liabilities</w:t>
      </w:r>
      <w:r w:rsidRPr="00DD0E93">
        <w:rPr>
          <w:rFonts w:ascii="Arial" w:hAnsi="Arial" w:cs="Arial"/>
          <w:sz w:val="24"/>
          <w:szCs w:val="24"/>
        </w:rPr>
        <w:t xml:space="preserve"> are things that you own that have financial value</w:t>
      </w:r>
      <w:r>
        <w:rPr>
          <w:rFonts w:ascii="Arial" w:hAnsi="Arial" w:cs="Arial"/>
          <w:sz w:val="24"/>
          <w:szCs w:val="24"/>
        </w:rPr>
        <w:t>.</w:t>
      </w:r>
    </w:p>
    <w:p w14:paraId="14436A9E" w14:textId="77777777" w:rsidR="00413174" w:rsidRPr="00DD0E93" w:rsidRDefault="00413174" w:rsidP="00413174">
      <w:pPr>
        <w:pStyle w:val="NoSpacing"/>
        <w:rPr>
          <w:rFonts w:ascii="Arial" w:hAnsi="Arial" w:cs="Arial"/>
          <w:sz w:val="24"/>
          <w:szCs w:val="24"/>
        </w:rPr>
      </w:pPr>
    </w:p>
    <w:p w14:paraId="795DED5C"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1.4.6. The </w:t>
      </w:r>
      <w:r w:rsidRPr="00DD0E93">
        <w:rPr>
          <w:rFonts w:ascii="Arial" w:hAnsi="Arial" w:cs="Arial"/>
          <w:sz w:val="24"/>
          <w:szCs w:val="24"/>
          <w:u w:val="single"/>
        </w:rPr>
        <w:t>expenditure</w:t>
      </w:r>
      <w:r>
        <w:rPr>
          <w:rFonts w:ascii="Arial" w:hAnsi="Arial" w:cs="Arial"/>
          <w:sz w:val="24"/>
          <w:szCs w:val="24"/>
        </w:rPr>
        <w:t xml:space="preserve"> </w:t>
      </w:r>
      <w:r w:rsidRPr="00DD0E93">
        <w:rPr>
          <w:rFonts w:ascii="Arial" w:hAnsi="Arial" w:cs="Arial"/>
          <w:sz w:val="24"/>
          <w:szCs w:val="24"/>
        </w:rPr>
        <w:t>is what remains after your expenses are deducted from</w:t>
      </w:r>
    </w:p>
    <w:p w14:paraId="2367EAF1"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your income</w:t>
      </w:r>
      <w:r>
        <w:rPr>
          <w:rFonts w:ascii="Arial" w:hAnsi="Arial" w:cs="Arial"/>
          <w:sz w:val="24"/>
          <w:szCs w:val="24"/>
        </w:rPr>
        <w:t>.</w:t>
      </w:r>
    </w:p>
    <w:p w14:paraId="64ACF797" w14:textId="77777777" w:rsidR="00413174" w:rsidRPr="00DD0E93" w:rsidRDefault="00413174" w:rsidP="00413174">
      <w:pPr>
        <w:pStyle w:val="NoSpacing"/>
        <w:rPr>
          <w:rFonts w:ascii="Arial" w:hAnsi="Arial" w:cs="Arial"/>
          <w:sz w:val="24"/>
          <w:szCs w:val="24"/>
        </w:rPr>
      </w:pPr>
    </w:p>
    <w:p w14:paraId="5AA3461A"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1.4.7. </w:t>
      </w:r>
      <w:r w:rsidRPr="00DD0E93">
        <w:rPr>
          <w:rFonts w:ascii="Arial" w:hAnsi="Arial" w:cs="Arial"/>
          <w:sz w:val="24"/>
          <w:szCs w:val="24"/>
          <w:u w:val="single"/>
        </w:rPr>
        <w:t>Movable</w:t>
      </w:r>
      <w:r w:rsidRPr="00DD0E93">
        <w:rPr>
          <w:rFonts w:ascii="Arial" w:hAnsi="Arial" w:cs="Arial"/>
          <w:sz w:val="24"/>
          <w:szCs w:val="24"/>
        </w:rPr>
        <w:t xml:space="preserve"> capital is the type of capital represented by a dip tank in </w:t>
      </w:r>
    </w:p>
    <w:p w14:paraId="44C54303"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a beef production enterprise</w:t>
      </w:r>
      <w:r>
        <w:rPr>
          <w:rFonts w:ascii="Arial" w:hAnsi="Arial" w:cs="Arial"/>
          <w:sz w:val="24"/>
          <w:szCs w:val="24"/>
        </w:rPr>
        <w:t>.</w:t>
      </w:r>
    </w:p>
    <w:p w14:paraId="5EA8B5AF" w14:textId="77777777" w:rsidR="00413174" w:rsidRPr="00DD0E93" w:rsidRDefault="00413174" w:rsidP="00413174">
      <w:pPr>
        <w:pStyle w:val="NoSpacing"/>
        <w:rPr>
          <w:rFonts w:ascii="Arial" w:hAnsi="Arial" w:cs="Arial"/>
          <w:sz w:val="24"/>
          <w:szCs w:val="24"/>
        </w:rPr>
      </w:pPr>
    </w:p>
    <w:p w14:paraId="094EF47C"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1.4.8</w:t>
      </w:r>
      <w:r w:rsidRPr="00DD0E93">
        <w:rPr>
          <w:rFonts w:ascii="Arial" w:hAnsi="Arial" w:cs="Arial"/>
          <w:sz w:val="24"/>
          <w:szCs w:val="24"/>
          <w:u w:val="single"/>
        </w:rPr>
        <w:t xml:space="preserve">. Savings </w:t>
      </w:r>
      <w:r w:rsidRPr="00DD0E93">
        <w:rPr>
          <w:rFonts w:ascii="Arial" w:hAnsi="Arial" w:cs="Arial"/>
          <w:sz w:val="24"/>
          <w:szCs w:val="24"/>
        </w:rPr>
        <w:t>are money lent to a farmer by a financial institution</w:t>
      </w:r>
      <w:r>
        <w:rPr>
          <w:rFonts w:ascii="Arial" w:hAnsi="Arial" w:cs="Arial"/>
          <w:sz w:val="24"/>
          <w:szCs w:val="24"/>
        </w:rPr>
        <w:t>.</w:t>
      </w:r>
    </w:p>
    <w:p w14:paraId="350600D4" w14:textId="77777777" w:rsidR="00413174" w:rsidRPr="00DD0E93" w:rsidRDefault="00413174" w:rsidP="00413174">
      <w:pPr>
        <w:pStyle w:val="NoSpacing"/>
        <w:rPr>
          <w:rFonts w:ascii="Arial" w:hAnsi="Arial" w:cs="Arial"/>
          <w:sz w:val="24"/>
          <w:szCs w:val="24"/>
        </w:rPr>
      </w:pPr>
    </w:p>
    <w:p w14:paraId="425A9F4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1.4.9</w:t>
      </w:r>
      <w:r w:rsidRPr="00DD0E93">
        <w:rPr>
          <w:rFonts w:ascii="Arial" w:hAnsi="Arial" w:cs="Arial"/>
          <w:sz w:val="24"/>
          <w:szCs w:val="24"/>
          <w:u w:val="single"/>
        </w:rPr>
        <w:t xml:space="preserve">. Fixed  </w:t>
      </w:r>
      <w:r>
        <w:rPr>
          <w:rFonts w:ascii="Arial" w:hAnsi="Arial" w:cs="Arial"/>
          <w:sz w:val="24"/>
          <w:szCs w:val="24"/>
          <w:u w:val="single"/>
        </w:rPr>
        <w:t xml:space="preserve"> </w:t>
      </w:r>
      <w:r w:rsidRPr="00DD0E93">
        <w:rPr>
          <w:rFonts w:ascii="Arial" w:hAnsi="Arial" w:cs="Arial"/>
          <w:sz w:val="24"/>
          <w:szCs w:val="24"/>
        </w:rPr>
        <w:t>capital is the type of capital represented by a fertilizer on a farm</w:t>
      </w:r>
      <w:r>
        <w:rPr>
          <w:rFonts w:ascii="Arial" w:hAnsi="Arial" w:cs="Arial"/>
          <w:sz w:val="24"/>
          <w:szCs w:val="24"/>
        </w:rPr>
        <w:t>.</w:t>
      </w:r>
    </w:p>
    <w:p w14:paraId="299E4875" w14:textId="77777777" w:rsidR="00413174" w:rsidRPr="00DD0E93" w:rsidRDefault="00413174" w:rsidP="00413174">
      <w:pPr>
        <w:pStyle w:val="NoSpacing"/>
        <w:rPr>
          <w:rFonts w:ascii="Arial" w:hAnsi="Arial" w:cs="Arial"/>
          <w:sz w:val="24"/>
          <w:szCs w:val="24"/>
        </w:rPr>
      </w:pPr>
    </w:p>
    <w:p w14:paraId="384E712B"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1.4.10. </w:t>
      </w:r>
      <w:r w:rsidRPr="00DD0E93">
        <w:rPr>
          <w:rFonts w:ascii="Arial" w:hAnsi="Arial" w:cs="Arial"/>
          <w:sz w:val="24"/>
          <w:szCs w:val="24"/>
          <w:u w:val="single"/>
        </w:rPr>
        <w:t xml:space="preserve">Casual </w:t>
      </w:r>
      <w:r>
        <w:rPr>
          <w:rFonts w:ascii="Arial" w:hAnsi="Arial" w:cs="Arial"/>
          <w:sz w:val="24"/>
          <w:szCs w:val="24"/>
          <w:u w:val="single"/>
        </w:rPr>
        <w:t xml:space="preserve"> </w:t>
      </w:r>
      <w:r w:rsidRPr="00DD0E93">
        <w:rPr>
          <w:rFonts w:ascii="Arial" w:hAnsi="Arial" w:cs="Arial"/>
          <w:sz w:val="24"/>
          <w:szCs w:val="24"/>
        </w:rPr>
        <w:t xml:space="preserve">labourers are employed for repetitive tasks such as annual </w:t>
      </w:r>
    </w:p>
    <w:p w14:paraId="34584F18"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harvesting of crops</w:t>
      </w:r>
      <w:r>
        <w:rPr>
          <w:rFonts w:ascii="Arial" w:hAnsi="Arial" w:cs="Arial"/>
          <w:sz w:val="24"/>
          <w:szCs w:val="24"/>
        </w:rPr>
        <w:t>.</w:t>
      </w:r>
    </w:p>
    <w:p w14:paraId="3ADF28B5" w14:textId="77777777" w:rsidR="00413174" w:rsidRPr="00DD0E93" w:rsidRDefault="00413174" w:rsidP="00413174">
      <w:pPr>
        <w:pStyle w:val="NoSpacing"/>
        <w:rPr>
          <w:rFonts w:ascii="Arial" w:hAnsi="Arial" w:cs="Arial"/>
          <w:sz w:val="24"/>
          <w:szCs w:val="24"/>
        </w:rPr>
      </w:pPr>
    </w:p>
    <w:p w14:paraId="1E296B31"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1.4.11. </w:t>
      </w:r>
      <w:r w:rsidRPr="00DD0E93">
        <w:rPr>
          <w:rFonts w:ascii="Arial" w:hAnsi="Arial" w:cs="Arial"/>
          <w:sz w:val="24"/>
          <w:szCs w:val="24"/>
          <w:u w:val="single"/>
        </w:rPr>
        <w:t>Scarcity</w:t>
      </w:r>
      <w:r w:rsidRPr="00DD0E93">
        <w:rPr>
          <w:rFonts w:ascii="Arial" w:hAnsi="Arial" w:cs="Arial"/>
          <w:sz w:val="24"/>
          <w:szCs w:val="24"/>
        </w:rPr>
        <w:t xml:space="preserve"> is when capital goods lose their value because of </w:t>
      </w:r>
    </w:p>
    <w:p w14:paraId="3601FC8F"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becoming outdated and inefficient due to wear and tear</w:t>
      </w:r>
      <w:r>
        <w:rPr>
          <w:rFonts w:ascii="Arial" w:hAnsi="Arial" w:cs="Arial"/>
          <w:sz w:val="24"/>
          <w:szCs w:val="24"/>
        </w:rPr>
        <w:t>.</w:t>
      </w:r>
    </w:p>
    <w:p w14:paraId="0542D7EA" w14:textId="77777777" w:rsidR="00413174" w:rsidRPr="00DD0E93" w:rsidRDefault="00413174" w:rsidP="00413174">
      <w:pPr>
        <w:pStyle w:val="NoSpacing"/>
        <w:rPr>
          <w:rFonts w:ascii="Arial" w:hAnsi="Arial" w:cs="Arial"/>
          <w:sz w:val="24"/>
          <w:szCs w:val="24"/>
        </w:rPr>
      </w:pPr>
    </w:p>
    <w:p w14:paraId="7061D6F0"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w:t>
      </w:r>
      <w:r w:rsidRPr="00DD0E93">
        <w:rPr>
          <w:rFonts w:ascii="Arial" w:hAnsi="Arial" w:cs="Arial"/>
          <w:sz w:val="24"/>
          <w:szCs w:val="24"/>
        </w:rPr>
        <w:t>1.4.12. The expenditure is what remains after your expenses are deducted</w:t>
      </w:r>
    </w:p>
    <w:p w14:paraId="747FB876"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from your income</w:t>
      </w:r>
      <w:r>
        <w:rPr>
          <w:rFonts w:ascii="Arial" w:hAnsi="Arial" w:cs="Arial"/>
          <w:sz w:val="24"/>
          <w:szCs w:val="24"/>
        </w:rPr>
        <w:t>.</w:t>
      </w:r>
    </w:p>
    <w:p w14:paraId="62D469B2" w14:textId="77777777" w:rsidR="00413174" w:rsidRPr="00DD0E93" w:rsidRDefault="00413174" w:rsidP="00413174">
      <w:pPr>
        <w:pStyle w:val="NoSpacing"/>
        <w:rPr>
          <w:rFonts w:ascii="Arial" w:hAnsi="Arial" w:cs="Arial"/>
          <w:sz w:val="24"/>
          <w:szCs w:val="24"/>
        </w:rPr>
      </w:pPr>
    </w:p>
    <w:p w14:paraId="09E7C1FC"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1.4.13. </w:t>
      </w:r>
      <w:r w:rsidRPr="00DD0E93">
        <w:rPr>
          <w:rFonts w:ascii="Arial" w:hAnsi="Arial" w:cs="Arial"/>
          <w:sz w:val="24"/>
          <w:szCs w:val="24"/>
          <w:u w:val="single"/>
        </w:rPr>
        <w:t>Fixed</w:t>
      </w:r>
      <w:r w:rsidRPr="00DD0E93">
        <w:rPr>
          <w:rFonts w:ascii="Arial" w:hAnsi="Arial" w:cs="Arial"/>
          <w:sz w:val="24"/>
          <w:szCs w:val="24"/>
        </w:rPr>
        <w:t xml:space="preserve"> capital is the type that is used for one production season</w:t>
      </w:r>
      <w:r>
        <w:rPr>
          <w:rFonts w:ascii="Arial" w:hAnsi="Arial" w:cs="Arial"/>
          <w:sz w:val="24"/>
          <w:szCs w:val="24"/>
        </w:rPr>
        <w:t>.</w:t>
      </w:r>
    </w:p>
    <w:p w14:paraId="1B099EBD" w14:textId="77777777" w:rsidR="00413174" w:rsidRPr="00DD0E93" w:rsidRDefault="00413174" w:rsidP="00413174">
      <w:pPr>
        <w:pStyle w:val="NoSpacing"/>
        <w:rPr>
          <w:rFonts w:ascii="Arial" w:hAnsi="Arial" w:cs="Arial"/>
          <w:sz w:val="24"/>
          <w:szCs w:val="24"/>
        </w:rPr>
      </w:pPr>
    </w:p>
    <w:p w14:paraId="5B1B895B"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1.4.14. </w:t>
      </w:r>
      <w:r w:rsidRPr="00DD0E93">
        <w:rPr>
          <w:rFonts w:ascii="Arial" w:hAnsi="Arial" w:cs="Arial"/>
          <w:sz w:val="24"/>
          <w:szCs w:val="24"/>
          <w:u w:val="single"/>
        </w:rPr>
        <w:t>Management</w:t>
      </w:r>
      <w:r w:rsidRPr="00DD0E93">
        <w:rPr>
          <w:rFonts w:ascii="Arial" w:hAnsi="Arial" w:cs="Arial"/>
          <w:sz w:val="24"/>
          <w:szCs w:val="24"/>
        </w:rPr>
        <w:t xml:space="preserve"> refers to a situation where too much capital is invested</w:t>
      </w:r>
    </w:p>
    <w:p w14:paraId="4A7159F3"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into </w:t>
      </w:r>
      <w:r w:rsidRPr="00DD0E93">
        <w:rPr>
          <w:rFonts w:ascii="Arial" w:hAnsi="Arial" w:cs="Arial"/>
          <w:sz w:val="24"/>
          <w:szCs w:val="24"/>
        </w:rPr>
        <w:t>the farming enterprise in rel</w:t>
      </w:r>
      <w:r>
        <w:rPr>
          <w:rFonts w:ascii="Arial" w:hAnsi="Arial" w:cs="Arial"/>
          <w:sz w:val="24"/>
          <w:szCs w:val="24"/>
        </w:rPr>
        <w:t xml:space="preserve">ation to available soil and </w:t>
      </w:r>
      <w:r w:rsidRPr="00DD0E93">
        <w:rPr>
          <w:rFonts w:ascii="Arial" w:hAnsi="Arial" w:cs="Arial"/>
          <w:sz w:val="24"/>
          <w:szCs w:val="24"/>
        </w:rPr>
        <w:t>labour</w:t>
      </w:r>
      <w:r>
        <w:rPr>
          <w:rFonts w:ascii="Arial" w:hAnsi="Arial" w:cs="Arial"/>
          <w:sz w:val="24"/>
          <w:szCs w:val="24"/>
        </w:rPr>
        <w:t>.</w:t>
      </w:r>
    </w:p>
    <w:p w14:paraId="79949CB6" w14:textId="77777777" w:rsidR="00413174" w:rsidRPr="00DD0E93" w:rsidRDefault="00413174" w:rsidP="00413174">
      <w:pPr>
        <w:pStyle w:val="NoSpacing"/>
        <w:rPr>
          <w:rFonts w:ascii="Arial" w:hAnsi="Arial" w:cs="Arial"/>
          <w:sz w:val="24"/>
          <w:szCs w:val="24"/>
        </w:rPr>
      </w:pPr>
    </w:p>
    <w:p w14:paraId="554CDF5D"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1.4.15. The portion of the total available capital of the farming enterprise </w:t>
      </w:r>
    </w:p>
    <w:p w14:paraId="0121C656"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which is supplied by other persons or financial institutions is </w:t>
      </w:r>
    </w:p>
    <w:p w14:paraId="07C272AA" w14:textId="77777777" w:rsidR="00413174" w:rsidRDefault="00413174" w:rsidP="00413174">
      <w:pPr>
        <w:pStyle w:val="NoSpacing"/>
        <w:ind w:left="720" w:firstLine="720"/>
        <w:rPr>
          <w:rFonts w:ascii="Arial" w:hAnsi="Arial" w:cs="Arial"/>
          <w:sz w:val="24"/>
          <w:szCs w:val="24"/>
          <w:u w:val="single"/>
        </w:rPr>
      </w:pPr>
      <w:r w:rsidRPr="00DD0E93">
        <w:rPr>
          <w:rFonts w:ascii="Arial" w:hAnsi="Arial" w:cs="Arial"/>
          <w:sz w:val="24"/>
          <w:szCs w:val="24"/>
        </w:rPr>
        <w:t xml:space="preserve">known as </w:t>
      </w:r>
      <w:r>
        <w:rPr>
          <w:rFonts w:ascii="Arial" w:hAnsi="Arial" w:cs="Arial"/>
          <w:sz w:val="24"/>
          <w:szCs w:val="24"/>
          <w:u w:val="single"/>
        </w:rPr>
        <w:t xml:space="preserve">own </w:t>
      </w:r>
      <w:r w:rsidRPr="00DD0E93">
        <w:rPr>
          <w:rFonts w:ascii="Arial" w:hAnsi="Arial" w:cs="Arial"/>
          <w:sz w:val="24"/>
          <w:szCs w:val="24"/>
          <w:u w:val="single"/>
        </w:rPr>
        <w:t>capital</w:t>
      </w:r>
      <w:r>
        <w:rPr>
          <w:rFonts w:ascii="Arial" w:hAnsi="Arial" w:cs="Arial"/>
          <w:sz w:val="24"/>
          <w:szCs w:val="24"/>
          <w:u w:val="single"/>
        </w:rPr>
        <w:t>.</w:t>
      </w:r>
    </w:p>
    <w:p w14:paraId="49B597AF" w14:textId="77777777" w:rsidR="00413174" w:rsidRDefault="00413174" w:rsidP="00413174">
      <w:pPr>
        <w:pStyle w:val="NoSpacing"/>
        <w:rPr>
          <w:rFonts w:ascii="Arial" w:hAnsi="Arial" w:cs="Arial"/>
          <w:sz w:val="24"/>
          <w:szCs w:val="24"/>
        </w:rPr>
      </w:pPr>
    </w:p>
    <w:p w14:paraId="5688F531" w14:textId="77777777" w:rsidR="00413174" w:rsidRPr="00DD0E93" w:rsidRDefault="00413174" w:rsidP="00413174">
      <w:pPr>
        <w:pStyle w:val="NoSpacing"/>
        <w:rPr>
          <w:rFonts w:ascii="Arial" w:hAnsi="Arial" w:cs="Arial"/>
          <w:sz w:val="24"/>
          <w:szCs w:val="24"/>
        </w:rPr>
      </w:pPr>
    </w:p>
    <w:p w14:paraId="5F334E70"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w:t>
      </w:r>
      <w:r w:rsidRPr="00DD0E93">
        <w:rPr>
          <w:rFonts w:ascii="Arial" w:hAnsi="Arial" w:cs="Arial"/>
          <w:sz w:val="24"/>
          <w:szCs w:val="24"/>
        </w:rPr>
        <w:t>1.4</w:t>
      </w:r>
      <w:r>
        <w:rPr>
          <w:rFonts w:ascii="Arial" w:hAnsi="Arial" w:cs="Arial"/>
          <w:sz w:val="24"/>
          <w:szCs w:val="24"/>
        </w:rPr>
        <w:t xml:space="preserve">.16. </w:t>
      </w:r>
      <w:r w:rsidRPr="00DD0E93">
        <w:rPr>
          <w:rFonts w:ascii="Arial" w:hAnsi="Arial" w:cs="Arial"/>
          <w:sz w:val="24"/>
          <w:szCs w:val="24"/>
        </w:rPr>
        <w:t>The production factor that is durable and usually obtained through</w:t>
      </w:r>
    </w:p>
    <w:p w14:paraId="4E54FF45" w14:textId="77777777" w:rsidR="00413174" w:rsidRDefault="00413174" w:rsidP="00413174">
      <w:pPr>
        <w:pStyle w:val="NoSpacing"/>
        <w:rPr>
          <w:rFonts w:ascii="Arial" w:hAnsi="Arial" w:cs="Arial"/>
          <w:sz w:val="24"/>
          <w:szCs w:val="24"/>
          <w:u w:val="single"/>
        </w:rPr>
      </w:pPr>
      <w:r w:rsidRPr="00DD0E93">
        <w:rPr>
          <w:rFonts w:ascii="Arial" w:hAnsi="Arial" w:cs="Arial"/>
          <w:sz w:val="24"/>
          <w:szCs w:val="24"/>
        </w:rPr>
        <w:t xml:space="preserve">                      long term credit is</w:t>
      </w:r>
      <w:r w:rsidRPr="00DD0E93">
        <w:rPr>
          <w:rFonts w:ascii="Arial" w:hAnsi="Arial" w:cs="Arial"/>
          <w:sz w:val="24"/>
          <w:szCs w:val="24"/>
          <w:u w:val="single"/>
        </w:rPr>
        <w:t xml:space="preserve"> labour</w:t>
      </w:r>
      <w:r>
        <w:rPr>
          <w:rFonts w:ascii="Arial" w:hAnsi="Arial" w:cs="Arial"/>
          <w:sz w:val="24"/>
          <w:szCs w:val="24"/>
          <w:u w:val="single"/>
        </w:rPr>
        <w:t>.</w:t>
      </w:r>
    </w:p>
    <w:p w14:paraId="2DD1D914" w14:textId="77777777" w:rsidR="00413174" w:rsidRPr="00DD0E93" w:rsidRDefault="00413174" w:rsidP="00413174">
      <w:pPr>
        <w:pStyle w:val="NoSpacing"/>
        <w:rPr>
          <w:rFonts w:ascii="Arial" w:hAnsi="Arial" w:cs="Arial"/>
          <w:sz w:val="24"/>
          <w:szCs w:val="24"/>
          <w:u w:val="single"/>
        </w:rPr>
      </w:pPr>
    </w:p>
    <w:p w14:paraId="66819407"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1.4.17. The law of </w:t>
      </w:r>
      <w:r w:rsidRPr="00DD0E93">
        <w:rPr>
          <w:rFonts w:ascii="Arial" w:hAnsi="Arial" w:cs="Arial"/>
          <w:sz w:val="24"/>
          <w:szCs w:val="24"/>
          <w:u w:val="single"/>
        </w:rPr>
        <w:t>greater</w:t>
      </w:r>
      <w:r w:rsidRPr="00DD0E93">
        <w:rPr>
          <w:rFonts w:ascii="Arial" w:hAnsi="Arial" w:cs="Arial"/>
          <w:sz w:val="24"/>
          <w:szCs w:val="24"/>
        </w:rPr>
        <w:t xml:space="preserve"> returns refers when successive units of one </w:t>
      </w:r>
    </w:p>
    <w:p w14:paraId="1418C07D"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production factor are </w:t>
      </w:r>
      <w:r w:rsidRPr="00DD0E93">
        <w:rPr>
          <w:rFonts w:ascii="Arial" w:hAnsi="Arial" w:cs="Arial"/>
          <w:sz w:val="24"/>
          <w:szCs w:val="24"/>
        </w:rPr>
        <w:t xml:space="preserve">applied but do not result in a proportional </w:t>
      </w:r>
    </w:p>
    <w:p w14:paraId="149D3D20" w14:textId="77777777" w:rsidR="00413174" w:rsidRDefault="00413174" w:rsidP="00413174">
      <w:pPr>
        <w:pStyle w:val="NoSpacing"/>
        <w:ind w:left="720" w:firstLine="720"/>
        <w:rPr>
          <w:rFonts w:ascii="Arial" w:hAnsi="Arial" w:cs="Arial"/>
          <w:sz w:val="24"/>
          <w:szCs w:val="24"/>
        </w:rPr>
      </w:pPr>
      <w:r w:rsidRPr="00DD0E93">
        <w:rPr>
          <w:rFonts w:ascii="Arial" w:hAnsi="Arial" w:cs="Arial"/>
          <w:sz w:val="24"/>
          <w:szCs w:val="24"/>
        </w:rPr>
        <w:t>increase</w:t>
      </w:r>
      <w:r>
        <w:rPr>
          <w:rFonts w:ascii="Arial" w:hAnsi="Arial" w:cs="Arial"/>
          <w:sz w:val="24"/>
          <w:szCs w:val="24"/>
        </w:rPr>
        <w:t xml:space="preserve"> i</w:t>
      </w:r>
      <w:r w:rsidRPr="00DD0E93">
        <w:rPr>
          <w:rFonts w:ascii="Arial" w:hAnsi="Arial" w:cs="Arial"/>
          <w:sz w:val="24"/>
          <w:szCs w:val="24"/>
        </w:rPr>
        <w:t>n yield</w:t>
      </w:r>
      <w:r>
        <w:rPr>
          <w:rFonts w:ascii="Arial" w:hAnsi="Arial" w:cs="Arial"/>
          <w:sz w:val="24"/>
          <w:szCs w:val="24"/>
        </w:rPr>
        <w:t>.</w:t>
      </w:r>
    </w:p>
    <w:p w14:paraId="6F3EB390" w14:textId="77777777" w:rsidR="00413174" w:rsidRPr="00DD0E93" w:rsidRDefault="00413174" w:rsidP="00413174">
      <w:pPr>
        <w:pStyle w:val="NoSpacing"/>
        <w:ind w:left="720" w:firstLine="720"/>
        <w:rPr>
          <w:rFonts w:ascii="Arial" w:hAnsi="Arial" w:cs="Arial"/>
          <w:sz w:val="24"/>
          <w:szCs w:val="24"/>
        </w:rPr>
      </w:pPr>
    </w:p>
    <w:p w14:paraId="537B8B54"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1.4.18. The amount of money that is paid back to a finance provider over </w:t>
      </w:r>
    </w:p>
    <w:p w14:paraId="459D04A2" w14:textId="77777777" w:rsidR="00413174" w:rsidRDefault="00413174" w:rsidP="00413174">
      <w:pPr>
        <w:pStyle w:val="NoSpacing"/>
        <w:rPr>
          <w:rFonts w:ascii="Arial" w:hAnsi="Arial" w:cs="Arial"/>
          <w:sz w:val="24"/>
          <w:szCs w:val="24"/>
          <w:u w:val="single"/>
        </w:rPr>
      </w:pPr>
      <w:r>
        <w:rPr>
          <w:rFonts w:ascii="Arial" w:hAnsi="Arial" w:cs="Arial"/>
          <w:sz w:val="24"/>
          <w:szCs w:val="24"/>
        </w:rPr>
        <w:lastRenderedPageBreak/>
        <w:t xml:space="preserve">                    </w:t>
      </w:r>
      <w:r w:rsidRPr="00DD0E93">
        <w:rPr>
          <w:rFonts w:ascii="Arial" w:hAnsi="Arial" w:cs="Arial"/>
          <w:sz w:val="24"/>
          <w:szCs w:val="24"/>
        </w:rPr>
        <w:t xml:space="preserve"> and above the amount borrowed is i</w:t>
      </w:r>
      <w:r w:rsidRPr="00DD0E93">
        <w:rPr>
          <w:rFonts w:ascii="Arial" w:hAnsi="Arial" w:cs="Arial"/>
          <w:sz w:val="24"/>
          <w:szCs w:val="24"/>
          <w:u w:val="single"/>
        </w:rPr>
        <w:t>nsurance</w:t>
      </w:r>
      <w:r>
        <w:rPr>
          <w:rFonts w:ascii="Arial" w:hAnsi="Arial" w:cs="Arial"/>
          <w:sz w:val="24"/>
          <w:szCs w:val="24"/>
          <w:u w:val="single"/>
        </w:rPr>
        <w:t>.</w:t>
      </w:r>
    </w:p>
    <w:p w14:paraId="33C7A301" w14:textId="77777777" w:rsidR="00413174" w:rsidRPr="00DD0E93" w:rsidRDefault="00413174" w:rsidP="00413174">
      <w:pPr>
        <w:pStyle w:val="NoSpacing"/>
        <w:rPr>
          <w:rFonts w:ascii="Arial" w:hAnsi="Arial" w:cs="Arial"/>
          <w:sz w:val="24"/>
          <w:szCs w:val="24"/>
          <w:u w:val="single"/>
        </w:rPr>
      </w:pPr>
    </w:p>
    <w:p w14:paraId="0CC52346"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1.4.19. </w:t>
      </w:r>
      <w:r w:rsidRPr="00DD0E93">
        <w:rPr>
          <w:rFonts w:ascii="Arial" w:hAnsi="Arial" w:cs="Arial"/>
          <w:sz w:val="24"/>
          <w:szCs w:val="24"/>
          <w:u w:val="single"/>
        </w:rPr>
        <w:t xml:space="preserve">Casual </w:t>
      </w:r>
      <w:r w:rsidRPr="00DD0E93">
        <w:rPr>
          <w:rFonts w:ascii="Arial" w:hAnsi="Arial" w:cs="Arial"/>
          <w:sz w:val="24"/>
          <w:szCs w:val="24"/>
        </w:rPr>
        <w:t xml:space="preserve">labourers are employed in the farm on a long term </w:t>
      </w:r>
    </w:p>
    <w:p w14:paraId="01E6F9F8"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w:t>
      </w:r>
      <w:r w:rsidRPr="00DD0E93">
        <w:rPr>
          <w:rFonts w:ascii="Arial" w:hAnsi="Arial" w:cs="Arial"/>
          <w:sz w:val="24"/>
          <w:szCs w:val="24"/>
        </w:rPr>
        <w:t xml:space="preserve"> bases an</w:t>
      </w:r>
      <w:r>
        <w:rPr>
          <w:rFonts w:ascii="Arial" w:hAnsi="Arial" w:cs="Arial"/>
          <w:sz w:val="24"/>
          <w:szCs w:val="24"/>
        </w:rPr>
        <w:t xml:space="preserve">d </w:t>
      </w:r>
      <w:r w:rsidRPr="00DD0E93">
        <w:rPr>
          <w:rFonts w:ascii="Arial" w:hAnsi="Arial" w:cs="Arial"/>
          <w:sz w:val="24"/>
          <w:szCs w:val="24"/>
        </w:rPr>
        <w:t>enjoy benefits like a</w:t>
      </w:r>
      <w:r>
        <w:rPr>
          <w:rFonts w:ascii="Arial" w:hAnsi="Arial" w:cs="Arial"/>
          <w:sz w:val="24"/>
          <w:szCs w:val="24"/>
        </w:rPr>
        <w:t>dequate housing and medical aid.</w:t>
      </w:r>
    </w:p>
    <w:p w14:paraId="151041CA" w14:textId="77777777" w:rsidR="00413174" w:rsidRPr="00DD0E93" w:rsidRDefault="00413174" w:rsidP="00413174">
      <w:pPr>
        <w:pStyle w:val="NoSpacing"/>
        <w:rPr>
          <w:rFonts w:ascii="Arial" w:hAnsi="Arial" w:cs="Arial"/>
          <w:sz w:val="24"/>
          <w:szCs w:val="24"/>
        </w:rPr>
      </w:pPr>
    </w:p>
    <w:p w14:paraId="2BB899AF"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1.4.20. </w:t>
      </w:r>
      <w:r w:rsidRPr="00DD0E93">
        <w:rPr>
          <w:rFonts w:ascii="Arial" w:hAnsi="Arial" w:cs="Arial"/>
          <w:sz w:val="24"/>
          <w:szCs w:val="24"/>
          <w:u w:val="single"/>
        </w:rPr>
        <w:t xml:space="preserve">Natural </w:t>
      </w:r>
      <w:r w:rsidRPr="00DD0E93">
        <w:rPr>
          <w:rFonts w:ascii="Arial" w:hAnsi="Arial" w:cs="Arial"/>
          <w:sz w:val="24"/>
          <w:szCs w:val="24"/>
        </w:rPr>
        <w:t>capital refers to capital goods that are used for</w:t>
      </w:r>
    </w:p>
    <w:p w14:paraId="63EC9B0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one production season only for example fuel, fertilizer and seeds</w:t>
      </w:r>
      <w:r>
        <w:rPr>
          <w:rFonts w:ascii="Arial" w:hAnsi="Arial" w:cs="Arial"/>
          <w:sz w:val="24"/>
          <w:szCs w:val="24"/>
        </w:rPr>
        <w:t>.</w:t>
      </w:r>
    </w:p>
    <w:p w14:paraId="07033355" w14:textId="77777777" w:rsidR="00413174" w:rsidRPr="00DD0E93" w:rsidRDefault="00413174" w:rsidP="00413174">
      <w:pPr>
        <w:pStyle w:val="NoSpacing"/>
        <w:rPr>
          <w:rFonts w:ascii="Arial" w:hAnsi="Arial" w:cs="Arial"/>
          <w:sz w:val="24"/>
          <w:szCs w:val="24"/>
        </w:rPr>
      </w:pPr>
    </w:p>
    <w:p w14:paraId="20D4FFAD"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1.4.21. </w:t>
      </w:r>
      <w:r w:rsidRPr="00DD0E93">
        <w:rPr>
          <w:rFonts w:ascii="Arial" w:hAnsi="Arial" w:cs="Arial"/>
          <w:sz w:val="24"/>
          <w:szCs w:val="24"/>
          <w:u w:val="single"/>
        </w:rPr>
        <w:t>Casual</w:t>
      </w:r>
      <w:r w:rsidRPr="00DD0E93">
        <w:rPr>
          <w:rFonts w:ascii="Arial" w:hAnsi="Arial" w:cs="Arial"/>
          <w:sz w:val="24"/>
          <w:szCs w:val="24"/>
        </w:rPr>
        <w:t xml:space="preserve"> labour is employed during peak periods often for a specific</w:t>
      </w:r>
    </w:p>
    <w:p w14:paraId="26614161"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tasks such as harvesting</w:t>
      </w:r>
      <w:r>
        <w:rPr>
          <w:rFonts w:ascii="Arial" w:hAnsi="Arial" w:cs="Arial"/>
          <w:sz w:val="24"/>
          <w:szCs w:val="24"/>
        </w:rPr>
        <w:t>.</w:t>
      </w:r>
    </w:p>
    <w:p w14:paraId="7C15DC2F" w14:textId="77777777" w:rsidR="00413174" w:rsidRPr="00DD0E93" w:rsidRDefault="00413174" w:rsidP="00413174">
      <w:pPr>
        <w:pStyle w:val="NoSpacing"/>
        <w:rPr>
          <w:rFonts w:ascii="Arial" w:hAnsi="Arial" w:cs="Arial"/>
          <w:sz w:val="24"/>
          <w:szCs w:val="24"/>
        </w:rPr>
      </w:pPr>
    </w:p>
    <w:p w14:paraId="6DACEEE2"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1.4.22. In a </w:t>
      </w:r>
      <w:r w:rsidRPr="00DD0E93">
        <w:rPr>
          <w:rFonts w:ascii="Arial" w:hAnsi="Arial" w:cs="Arial"/>
          <w:sz w:val="24"/>
          <w:szCs w:val="24"/>
          <w:u w:val="single"/>
        </w:rPr>
        <w:t>Communal</w:t>
      </w:r>
      <w:r w:rsidRPr="00DD0E93">
        <w:rPr>
          <w:rFonts w:ascii="Arial" w:hAnsi="Arial" w:cs="Arial"/>
          <w:sz w:val="24"/>
          <w:szCs w:val="24"/>
        </w:rPr>
        <w:t xml:space="preserve"> tenure system, a farmer owns a piece of land that</w:t>
      </w:r>
    </w:p>
    <w:p w14:paraId="1E553F07" w14:textId="77777777" w:rsidR="00413174" w:rsidRDefault="00413174" w:rsidP="00413174">
      <w:pPr>
        <w:pStyle w:val="NoSpacing"/>
        <w:ind w:left="720" w:firstLine="720"/>
        <w:rPr>
          <w:rFonts w:ascii="Arial" w:hAnsi="Arial" w:cs="Arial"/>
          <w:sz w:val="24"/>
          <w:szCs w:val="24"/>
        </w:rPr>
      </w:pPr>
      <w:r w:rsidRPr="00DD0E93">
        <w:rPr>
          <w:rFonts w:ascii="Arial" w:hAnsi="Arial" w:cs="Arial"/>
          <w:sz w:val="24"/>
          <w:szCs w:val="24"/>
        </w:rPr>
        <w:t>has his or her name on the tittle deed</w:t>
      </w:r>
      <w:r>
        <w:rPr>
          <w:rFonts w:ascii="Arial" w:hAnsi="Arial" w:cs="Arial"/>
          <w:sz w:val="24"/>
          <w:szCs w:val="24"/>
        </w:rPr>
        <w:t>.</w:t>
      </w:r>
    </w:p>
    <w:p w14:paraId="475FAAD0" w14:textId="77777777" w:rsidR="00413174" w:rsidRPr="00DD0E93" w:rsidRDefault="00413174" w:rsidP="00413174">
      <w:pPr>
        <w:pStyle w:val="NoSpacing"/>
        <w:rPr>
          <w:rFonts w:ascii="Arial" w:hAnsi="Arial" w:cs="Arial"/>
          <w:sz w:val="24"/>
          <w:szCs w:val="24"/>
        </w:rPr>
      </w:pPr>
    </w:p>
    <w:p w14:paraId="3C28BB0A"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1.4.23. </w:t>
      </w:r>
      <w:r w:rsidRPr="00DD0E93">
        <w:rPr>
          <w:rFonts w:ascii="Arial" w:hAnsi="Arial" w:cs="Arial"/>
          <w:sz w:val="24"/>
          <w:szCs w:val="24"/>
          <w:u w:val="single"/>
        </w:rPr>
        <w:t>Fixed</w:t>
      </w:r>
      <w:r w:rsidRPr="00DD0E93">
        <w:rPr>
          <w:rFonts w:ascii="Arial" w:hAnsi="Arial" w:cs="Arial"/>
          <w:sz w:val="24"/>
          <w:szCs w:val="24"/>
        </w:rPr>
        <w:t xml:space="preserve"> capital includes a equipment like machinery on a farm</w:t>
      </w:r>
      <w:r>
        <w:rPr>
          <w:rFonts w:ascii="Arial" w:hAnsi="Arial" w:cs="Arial"/>
          <w:sz w:val="24"/>
          <w:szCs w:val="24"/>
        </w:rPr>
        <w:t>.</w:t>
      </w:r>
    </w:p>
    <w:p w14:paraId="019C416F" w14:textId="77777777" w:rsidR="00413174" w:rsidRPr="00DD0E93" w:rsidRDefault="00413174" w:rsidP="00413174">
      <w:pPr>
        <w:pStyle w:val="NoSpacing"/>
        <w:rPr>
          <w:rFonts w:ascii="Arial" w:hAnsi="Arial" w:cs="Arial"/>
          <w:sz w:val="24"/>
          <w:szCs w:val="24"/>
        </w:rPr>
      </w:pPr>
    </w:p>
    <w:p w14:paraId="6286E7C9"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1.4.24. </w:t>
      </w:r>
      <w:r w:rsidRPr="00DD0E93">
        <w:rPr>
          <w:rFonts w:ascii="Arial" w:hAnsi="Arial" w:cs="Arial"/>
          <w:sz w:val="24"/>
          <w:szCs w:val="24"/>
          <w:u w:val="single"/>
        </w:rPr>
        <w:t>Balance sheet</w:t>
      </w:r>
      <w:r w:rsidRPr="00DD0E93">
        <w:rPr>
          <w:rFonts w:ascii="Arial" w:hAnsi="Arial" w:cs="Arial"/>
          <w:sz w:val="24"/>
          <w:szCs w:val="24"/>
        </w:rPr>
        <w:t xml:space="preserve"> is the documents where assets of a farm enterprise </w:t>
      </w:r>
    </w:p>
    <w:p w14:paraId="6C76E727" w14:textId="77777777" w:rsidR="00413174" w:rsidRPr="00DD0E93" w:rsidRDefault="00413174" w:rsidP="00413174">
      <w:pPr>
        <w:pStyle w:val="NoSpacing"/>
        <w:spacing w:after="120"/>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are</w:t>
      </w:r>
      <w:r w:rsidRPr="00DD0E93">
        <w:rPr>
          <w:rFonts w:ascii="Arial" w:hAnsi="Arial" w:cs="Arial"/>
          <w:sz w:val="24"/>
          <w:szCs w:val="24"/>
        </w:rPr>
        <w:t xml:space="preserve"> recorded.</w:t>
      </w:r>
    </w:p>
    <w:p w14:paraId="288EC65F"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1.4.25. </w:t>
      </w:r>
      <w:r w:rsidRPr="00DD0E93">
        <w:rPr>
          <w:rFonts w:ascii="Arial" w:hAnsi="Arial" w:cs="Arial"/>
          <w:sz w:val="24"/>
          <w:szCs w:val="24"/>
          <w:u w:val="single"/>
        </w:rPr>
        <w:t xml:space="preserve">Land ownership </w:t>
      </w:r>
      <w:r w:rsidRPr="00DD0E93">
        <w:rPr>
          <w:rFonts w:ascii="Arial" w:hAnsi="Arial" w:cs="Arial"/>
          <w:sz w:val="24"/>
          <w:szCs w:val="24"/>
        </w:rPr>
        <w:t xml:space="preserve">is a national programme to increase the levels </w:t>
      </w:r>
    </w:p>
    <w:p w14:paraId="085CE017"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of participation by black South Africans in controlling economic activities</w:t>
      </w:r>
      <w:r>
        <w:rPr>
          <w:rFonts w:ascii="Arial" w:hAnsi="Arial" w:cs="Arial"/>
          <w:sz w:val="24"/>
          <w:szCs w:val="24"/>
        </w:rPr>
        <w:t>.</w:t>
      </w:r>
    </w:p>
    <w:p w14:paraId="6E0D80F5" w14:textId="77777777" w:rsidR="00413174" w:rsidRPr="00DD0E93" w:rsidRDefault="00413174" w:rsidP="00413174">
      <w:pPr>
        <w:pStyle w:val="NoSpacing"/>
        <w:rPr>
          <w:rFonts w:ascii="Arial" w:hAnsi="Arial" w:cs="Arial"/>
          <w:sz w:val="24"/>
          <w:szCs w:val="24"/>
        </w:rPr>
      </w:pPr>
    </w:p>
    <w:p w14:paraId="17193676"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1.4.26. </w:t>
      </w:r>
      <w:r w:rsidRPr="00DD0E93">
        <w:rPr>
          <w:rFonts w:ascii="Arial" w:hAnsi="Arial" w:cs="Arial"/>
          <w:sz w:val="24"/>
          <w:szCs w:val="24"/>
          <w:u w:val="single"/>
        </w:rPr>
        <w:t>Seasonal</w:t>
      </w:r>
      <w:r w:rsidRPr="00DD0E93">
        <w:rPr>
          <w:rFonts w:ascii="Arial" w:hAnsi="Arial" w:cs="Arial"/>
          <w:sz w:val="24"/>
          <w:szCs w:val="24"/>
        </w:rPr>
        <w:t xml:space="preserve"> labourers stay together with their families in the farm</w:t>
      </w:r>
      <w:r>
        <w:rPr>
          <w:rFonts w:ascii="Arial" w:hAnsi="Arial" w:cs="Arial"/>
          <w:sz w:val="24"/>
          <w:szCs w:val="24"/>
        </w:rPr>
        <w:t>.</w:t>
      </w:r>
    </w:p>
    <w:p w14:paraId="3D4AFF4B" w14:textId="77777777" w:rsidR="00413174" w:rsidRPr="00DD0E93" w:rsidRDefault="00413174" w:rsidP="00413174">
      <w:pPr>
        <w:pStyle w:val="NoSpacing"/>
        <w:rPr>
          <w:rFonts w:ascii="Arial" w:hAnsi="Arial" w:cs="Arial"/>
          <w:sz w:val="24"/>
          <w:szCs w:val="24"/>
        </w:rPr>
      </w:pPr>
    </w:p>
    <w:p w14:paraId="0130C37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1.4.27. </w:t>
      </w:r>
      <w:r w:rsidRPr="00DD0E93">
        <w:rPr>
          <w:rFonts w:ascii="Arial" w:hAnsi="Arial" w:cs="Arial"/>
          <w:sz w:val="24"/>
          <w:szCs w:val="24"/>
          <w:u w:val="single"/>
        </w:rPr>
        <w:t xml:space="preserve">Whole farm </w:t>
      </w:r>
      <w:r w:rsidRPr="00DD0E93">
        <w:rPr>
          <w:rFonts w:ascii="Arial" w:hAnsi="Arial" w:cs="Arial"/>
          <w:sz w:val="24"/>
          <w:szCs w:val="24"/>
        </w:rPr>
        <w:t>budget refers to the budget for single farming unit</w:t>
      </w:r>
      <w:r>
        <w:rPr>
          <w:rFonts w:ascii="Arial" w:hAnsi="Arial" w:cs="Arial"/>
          <w:sz w:val="24"/>
          <w:szCs w:val="24"/>
        </w:rPr>
        <w:t>.</w:t>
      </w:r>
    </w:p>
    <w:p w14:paraId="46C6FF80" w14:textId="77777777" w:rsidR="00413174" w:rsidRPr="00DD0E93" w:rsidRDefault="00413174" w:rsidP="00413174">
      <w:pPr>
        <w:pStyle w:val="NoSpacing"/>
        <w:rPr>
          <w:rFonts w:ascii="Arial" w:hAnsi="Arial" w:cs="Arial"/>
          <w:sz w:val="24"/>
          <w:szCs w:val="24"/>
        </w:rPr>
      </w:pPr>
    </w:p>
    <w:p w14:paraId="5B449A7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1.4.28. </w:t>
      </w:r>
      <w:r w:rsidRPr="00DD0E93">
        <w:rPr>
          <w:rFonts w:ascii="Arial" w:hAnsi="Arial" w:cs="Arial"/>
          <w:sz w:val="24"/>
          <w:szCs w:val="24"/>
          <w:u w:val="single"/>
        </w:rPr>
        <w:t>Fixed</w:t>
      </w:r>
      <w:r w:rsidRPr="00DD0E93">
        <w:rPr>
          <w:rFonts w:ascii="Arial" w:hAnsi="Arial" w:cs="Arial"/>
          <w:sz w:val="24"/>
          <w:szCs w:val="24"/>
        </w:rPr>
        <w:t xml:space="preserve"> costs are affected by level of production</w:t>
      </w:r>
      <w:r>
        <w:rPr>
          <w:rFonts w:ascii="Arial" w:hAnsi="Arial" w:cs="Arial"/>
          <w:sz w:val="24"/>
          <w:szCs w:val="24"/>
        </w:rPr>
        <w:t>.</w:t>
      </w:r>
    </w:p>
    <w:p w14:paraId="71E742D6" w14:textId="77777777" w:rsidR="00413174" w:rsidRPr="00DD0E93" w:rsidRDefault="00413174" w:rsidP="00413174">
      <w:pPr>
        <w:pStyle w:val="NoSpacing"/>
        <w:rPr>
          <w:rFonts w:ascii="Arial" w:hAnsi="Arial" w:cs="Arial"/>
          <w:sz w:val="24"/>
          <w:szCs w:val="24"/>
        </w:rPr>
      </w:pPr>
    </w:p>
    <w:p w14:paraId="4FFC09FF"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1.4.29. </w:t>
      </w:r>
      <w:r w:rsidRPr="00DD0E93">
        <w:rPr>
          <w:rFonts w:ascii="Arial" w:hAnsi="Arial" w:cs="Arial"/>
          <w:sz w:val="24"/>
          <w:szCs w:val="24"/>
          <w:u w:val="single"/>
        </w:rPr>
        <w:t xml:space="preserve">Simple interest </w:t>
      </w:r>
      <w:r w:rsidRPr="00DD0E93">
        <w:rPr>
          <w:rFonts w:ascii="Arial" w:hAnsi="Arial" w:cs="Arial"/>
          <w:sz w:val="24"/>
          <w:szCs w:val="24"/>
        </w:rPr>
        <w:t xml:space="preserve">is addition of interest to the principal sum of a loan </w:t>
      </w:r>
    </w:p>
    <w:p w14:paraId="13185807"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or deposit</w:t>
      </w:r>
      <w:r>
        <w:rPr>
          <w:rFonts w:ascii="Arial" w:hAnsi="Arial" w:cs="Arial"/>
          <w:sz w:val="24"/>
          <w:szCs w:val="24"/>
        </w:rPr>
        <w:t>.</w:t>
      </w:r>
    </w:p>
    <w:p w14:paraId="27F5B699" w14:textId="77777777" w:rsidR="00413174" w:rsidRPr="00DD0E93" w:rsidRDefault="00413174" w:rsidP="00413174">
      <w:pPr>
        <w:pStyle w:val="NoSpacing"/>
        <w:rPr>
          <w:rFonts w:ascii="Arial" w:hAnsi="Arial" w:cs="Arial"/>
          <w:sz w:val="24"/>
          <w:szCs w:val="24"/>
        </w:rPr>
      </w:pPr>
    </w:p>
    <w:p w14:paraId="186ACBF3"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1.4.30</w:t>
      </w:r>
      <w:r w:rsidRPr="00DD0E93">
        <w:rPr>
          <w:rFonts w:ascii="Arial" w:hAnsi="Arial" w:cs="Arial"/>
          <w:sz w:val="24"/>
          <w:szCs w:val="24"/>
          <w:u w:val="single"/>
        </w:rPr>
        <w:t xml:space="preserve">. Budget </w:t>
      </w:r>
      <w:r w:rsidRPr="00DD0E93">
        <w:rPr>
          <w:rFonts w:ascii="Arial" w:hAnsi="Arial" w:cs="Arial"/>
          <w:sz w:val="24"/>
          <w:szCs w:val="24"/>
        </w:rPr>
        <w:t>shows movement of money through a business over time.</w:t>
      </w:r>
    </w:p>
    <w:p w14:paraId="541EDDE0" w14:textId="77777777" w:rsidR="00413174" w:rsidRPr="00DD0E93" w:rsidRDefault="00413174" w:rsidP="00413174">
      <w:pPr>
        <w:pStyle w:val="NoSpacing"/>
        <w:rPr>
          <w:rFonts w:ascii="Arial" w:hAnsi="Arial" w:cs="Arial"/>
          <w:sz w:val="24"/>
          <w:szCs w:val="24"/>
        </w:rPr>
      </w:pPr>
    </w:p>
    <w:p w14:paraId="3F32C7D8"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1.4.31. </w:t>
      </w:r>
      <w:r w:rsidRPr="00DD0E93">
        <w:rPr>
          <w:rFonts w:ascii="Arial" w:hAnsi="Arial" w:cs="Arial"/>
          <w:sz w:val="24"/>
          <w:szCs w:val="24"/>
          <w:u w:val="single"/>
        </w:rPr>
        <w:t>Capital</w:t>
      </w:r>
      <w:r w:rsidRPr="00DD0E93">
        <w:rPr>
          <w:rFonts w:ascii="Arial" w:hAnsi="Arial" w:cs="Arial"/>
          <w:sz w:val="24"/>
          <w:szCs w:val="24"/>
        </w:rPr>
        <w:t xml:space="preserve"> is application of energy with the hope of getting reward</w:t>
      </w:r>
      <w:r>
        <w:rPr>
          <w:rFonts w:ascii="Arial" w:hAnsi="Arial" w:cs="Arial"/>
          <w:sz w:val="24"/>
          <w:szCs w:val="24"/>
        </w:rPr>
        <w:t>.</w:t>
      </w:r>
    </w:p>
    <w:p w14:paraId="1A2991C6" w14:textId="77777777" w:rsidR="00413174" w:rsidRPr="00DD0E93" w:rsidRDefault="00413174" w:rsidP="00413174">
      <w:pPr>
        <w:pStyle w:val="NoSpacing"/>
        <w:rPr>
          <w:rFonts w:ascii="Arial" w:hAnsi="Arial" w:cs="Arial"/>
          <w:sz w:val="24"/>
          <w:szCs w:val="24"/>
        </w:rPr>
      </w:pPr>
    </w:p>
    <w:p w14:paraId="47CA0669"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1.4.32</w:t>
      </w:r>
      <w:r w:rsidRPr="00DD0E93">
        <w:rPr>
          <w:rFonts w:ascii="Arial" w:hAnsi="Arial" w:cs="Arial"/>
          <w:sz w:val="24"/>
          <w:szCs w:val="24"/>
          <w:u w:val="single"/>
        </w:rPr>
        <w:t xml:space="preserve">. Permanent </w:t>
      </w:r>
      <w:r w:rsidRPr="00DD0E93">
        <w:rPr>
          <w:rFonts w:ascii="Arial" w:hAnsi="Arial" w:cs="Arial"/>
          <w:sz w:val="24"/>
          <w:szCs w:val="24"/>
        </w:rPr>
        <w:t>workers perform tasks that are repetitive in nature</w:t>
      </w:r>
      <w:r>
        <w:rPr>
          <w:rFonts w:ascii="Arial" w:hAnsi="Arial" w:cs="Arial"/>
          <w:sz w:val="24"/>
          <w:szCs w:val="24"/>
        </w:rPr>
        <w:t>.</w:t>
      </w:r>
    </w:p>
    <w:p w14:paraId="2C64CDCD" w14:textId="77777777" w:rsidR="00413174" w:rsidRPr="00DD0E93" w:rsidRDefault="00413174" w:rsidP="00413174">
      <w:pPr>
        <w:pStyle w:val="NoSpacing"/>
        <w:rPr>
          <w:rFonts w:ascii="Arial" w:hAnsi="Arial" w:cs="Arial"/>
          <w:sz w:val="24"/>
          <w:szCs w:val="24"/>
        </w:rPr>
      </w:pPr>
    </w:p>
    <w:p w14:paraId="3237FB47"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1.4.33. </w:t>
      </w:r>
      <w:r w:rsidRPr="00DD0E93">
        <w:rPr>
          <w:rFonts w:ascii="Arial" w:hAnsi="Arial" w:cs="Arial"/>
          <w:sz w:val="24"/>
          <w:szCs w:val="24"/>
          <w:u w:val="single"/>
        </w:rPr>
        <w:t xml:space="preserve">Long term </w:t>
      </w:r>
      <w:r w:rsidRPr="00DD0E93">
        <w:rPr>
          <w:rFonts w:ascii="Arial" w:hAnsi="Arial" w:cs="Arial"/>
          <w:sz w:val="24"/>
          <w:szCs w:val="24"/>
        </w:rPr>
        <w:t xml:space="preserve">term credit is used to buy capital and is repaid from </w:t>
      </w:r>
    </w:p>
    <w:p w14:paraId="28AFA969"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2-10 years to repay</w:t>
      </w:r>
      <w:r>
        <w:rPr>
          <w:rFonts w:ascii="Arial" w:hAnsi="Arial" w:cs="Arial"/>
          <w:sz w:val="24"/>
          <w:szCs w:val="24"/>
        </w:rPr>
        <w:t>.</w:t>
      </w:r>
    </w:p>
    <w:p w14:paraId="7602FA1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1.4.34. </w:t>
      </w:r>
      <w:r w:rsidRPr="00DD0E93">
        <w:rPr>
          <w:rFonts w:ascii="Arial" w:hAnsi="Arial" w:cs="Arial"/>
          <w:sz w:val="24"/>
          <w:szCs w:val="24"/>
          <w:u w:val="single"/>
        </w:rPr>
        <w:t>Liabilities</w:t>
      </w:r>
      <w:r w:rsidRPr="00DD0E93">
        <w:rPr>
          <w:rFonts w:ascii="Arial" w:hAnsi="Arial" w:cs="Arial"/>
          <w:sz w:val="24"/>
          <w:szCs w:val="24"/>
        </w:rPr>
        <w:t xml:space="preserve"> are physical items that are of economic value</w:t>
      </w:r>
      <w:r>
        <w:rPr>
          <w:rFonts w:ascii="Arial" w:hAnsi="Arial" w:cs="Arial"/>
          <w:sz w:val="24"/>
          <w:szCs w:val="24"/>
        </w:rPr>
        <w:t>.</w:t>
      </w:r>
    </w:p>
    <w:p w14:paraId="6B40E8C5" w14:textId="77777777" w:rsidR="00413174" w:rsidRPr="00DD0E93" w:rsidRDefault="00413174" w:rsidP="00413174">
      <w:pPr>
        <w:pStyle w:val="NoSpacing"/>
        <w:rPr>
          <w:rFonts w:ascii="Arial" w:hAnsi="Arial" w:cs="Arial"/>
          <w:sz w:val="24"/>
          <w:szCs w:val="24"/>
        </w:rPr>
      </w:pPr>
    </w:p>
    <w:p w14:paraId="342EB232"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1.4.35. </w:t>
      </w:r>
      <w:r w:rsidRPr="00DD0E93">
        <w:rPr>
          <w:rFonts w:ascii="Arial" w:hAnsi="Arial" w:cs="Arial"/>
          <w:sz w:val="24"/>
          <w:szCs w:val="24"/>
          <w:u w:val="single"/>
        </w:rPr>
        <w:t>Credit</w:t>
      </w:r>
      <w:r w:rsidRPr="00DD0E93">
        <w:rPr>
          <w:rFonts w:ascii="Arial" w:hAnsi="Arial" w:cs="Arial"/>
          <w:sz w:val="24"/>
          <w:szCs w:val="24"/>
        </w:rPr>
        <w:t xml:space="preserve"> is a loan where an individual or business is allowed to </w:t>
      </w:r>
    </w:p>
    <w:p w14:paraId="7E76FFE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go into debt on</w:t>
      </w:r>
      <w:r w:rsidRPr="00DD0E93">
        <w:rPr>
          <w:rFonts w:ascii="Arial" w:hAnsi="Arial" w:cs="Arial"/>
          <w:sz w:val="24"/>
          <w:szCs w:val="24"/>
        </w:rPr>
        <w:t xml:space="preserve"> bank account</w:t>
      </w:r>
      <w:r>
        <w:rPr>
          <w:rFonts w:ascii="Arial" w:hAnsi="Arial" w:cs="Arial"/>
          <w:sz w:val="24"/>
          <w:szCs w:val="24"/>
        </w:rPr>
        <w:t>.</w:t>
      </w:r>
    </w:p>
    <w:p w14:paraId="364435A8" w14:textId="77777777" w:rsidR="00413174" w:rsidRPr="00DD0E93" w:rsidRDefault="00413174" w:rsidP="00413174">
      <w:pPr>
        <w:pStyle w:val="NoSpacing"/>
        <w:ind w:left="720" w:firstLine="720"/>
        <w:rPr>
          <w:rFonts w:ascii="Arial" w:hAnsi="Arial" w:cs="Arial"/>
          <w:sz w:val="24"/>
          <w:szCs w:val="24"/>
        </w:rPr>
      </w:pPr>
    </w:p>
    <w:p w14:paraId="71CB47DE"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1.4.36. </w:t>
      </w:r>
      <w:r w:rsidRPr="00DD0E93">
        <w:rPr>
          <w:rFonts w:ascii="Arial" w:hAnsi="Arial" w:cs="Arial"/>
          <w:sz w:val="24"/>
          <w:szCs w:val="24"/>
          <w:u w:val="single"/>
        </w:rPr>
        <w:t>Solvent</w:t>
      </w:r>
      <w:r w:rsidRPr="00DD0E93">
        <w:rPr>
          <w:rFonts w:ascii="Arial" w:hAnsi="Arial" w:cs="Arial"/>
          <w:sz w:val="24"/>
          <w:szCs w:val="24"/>
        </w:rPr>
        <w:t xml:space="preserve"> is when a business cannot meet its financial obligations</w:t>
      </w:r>
      <w:r>
        <w:rPr>
          <w:rFonts w:ascii="Arial" w:hAnsi="Arial" w:cs="Arial"/>
          <w:sz w:val="24"/>
          <w:szCs w:val="24"/>
        </w:rPr>
        <w:t>.</w:t>
      </w:r>
    </w:p>
    <w:p w14:paraId="1E9107B0" w14:textId="77777777" w:rsidR="00413174" w:rsidRPr="00DD0E93" w:rsidRDefault="00413174" w:rsidP="00413174">
      <w:pPr>
        <w:pStyle w:val="NoSpacing"/>
        <w:rPr>
          <w:rFonts w:ascii="Arial" w:hAnsi="Arial" w:cs="Arial"/>
          <w:sz w:val="24"/>
          <w:szCs w:val="24"/>
        </w:rPr>
      </w:pPr>
    </w:p>
    <w:p w14:paraId="3CE09E1D"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1.4.37</w:t>
      </w:r>
      <w:r w:rsidRPr="005E6DF1">
        <w:rPr>
          <w:rFonts w:ascii="Arial" w:hAnsi="Arial" w:cs="Arial"/>
          <w:sz w:val="24"/>
          <w:szCs w:val="24"/>
        </w:rPr>
        <w:t xml:space="preserve">. </w:t>
      </w:r>
      <w:r w:rsidRPr="005E6DF1">
        <w:rPr>
          <w:rFonts w:ascii="Arial" w:hAnsi="Arial" w:cs="Arial"/>
          <w:sz w:val="24"/>
          <w:szCs w:val="24"/>
          <w:u w:val="single"/>
        </w:rPr>
        <w:t>Semi- skilled</w:t>
      </w:r>
      <w:r>
        <w:rPr>
          <w:rFonts w:ascii="Arial" w:hAnsi="Arial" w:cs="Arial"/>
          <w:sz w:val="24"/>
          <w:szCs w:val="24"/>
        </w:rPr>
        <w:t xml:space="preserve"> </w:t>
      </w:r>
      <w:r w:rsidRPr="00DD0E93">
        <w:rPr>
          <w:rFonts w:ascii="Arial" w:hAnsi="Arial" w:cs="Arial"/>
          <w:sz w:val="24"/>
          <w:szCs w:val="24"/>
        </w:rPr>
        <w:t>labour has no formal skills or training</w:t>
      </w:r>
      <w:r>
        <w:rPr>
          <w:rFonts w:ascii="Arial" w:hAnsi="Arial" w:cs="Arial"/>
          <w:sz w:val="24"/>
          <w:szCs w:val="24"/>
        </w:rPr>
        <w:t>.</w:t>
      </w:r>
    </w:p>
    <w:p w14:paraId="101E9AB3" w14:textId="77777777" w:rsidR="00413174" w:rsidRPr="00DD0E93" w:rsidRDefault="00413174" w:rsidP="00413174">
      <w:pPr>
        <w:pStyle w:val="NoSpacing"/>
        <w:rPr>
          <w:rFonts w:ascii="Arial" w:hAnsi="Arial" w:cs="Arial"/>
          <w:sz w:val="24"/>
          <w:szCs w:val="24"/>
        </w:rPr>
      </w:pPr>
    </w:p>
    <w:p w14:paraId="0121888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1.4.38. </w:t>
      </w:r>
      <w:r w:rsidRPr="00DD0E93">
        <w:rPr>
          <w:rFonts w:ascii="Arial" w:hAnsi="Arial" w:cs="Arial"/>
          <w:sz w:val="24"/>
          <w:szCs w:val="24"/>
          <w:u w:val="single"/>
        </w:rPr>
        <w:t>Debt</w:t>
      </w:r>
      <w:r w:rsidRPr="00DD0E93">
        <w:rPr>
          <w:rFonts w:ascii="Arial" w:hAnsi="Arial" w:cs="Arial"/>
          <w:sz w:val="24"/>
          <w:szCs w:val="24"/>
        </w:rPr>
        <w:t xml:space="preserve"> is money obtained from inheritance</w:t>
      </w:r>
      <w:r>
        <w:rPr>
          <w:rFonts w:ascii="Arial" w:hAnsi="Arial" w:cs="Arial"/>
          <w:sz w:val="24"/>
          <w:szCs w:val="24"/>
        </w:rPr>
        <w:t>.</w:t>
      </w:r>
    </w:p>
    <w:p w14:paraId="7E7FE2DB" w14:textId="77777777" w:rsidR="00413174" w:rsidRPr="00DD0E93" w:rsidRDefault="00413174" w:rsidP="00413174">
      <w:pPr>
        <w:pStyle w:val="NoSpacing"/>
        <w:rPr>
          <w:rFonts w:ascii="Arial" w:hAnsi="Arial" w:cs="Arial"/>
          <w:sz w:val="24"/>
          <w:szCs w:val="24"/>
        </w:rPr>
      </w:pPr>
    </w:p>
    <w:p w14:paraId="0B2EEBC4" w14:textId="77777777" w:rsidR="00413174" w:rsidRDefault="00413174" w:rsidP="00413174">
      <w:pPr>
        <w:pStyle w:val="NoSpacing"/>
        <w:rPr>
          <w:rFonts w:ascii="Arial" w:hAnsi="Arial" w:cs="Arial"/>
          <w:sz w:val="24"/>
          <w:szCs w:val="24"/>
        </w:rPr>
      </w:pPr>
      <w:r w:rsidRPr="00DD0E93">
        <w:rPr>
          <w:rFonts w:ascii="Arial" w:hAnsi="Arial" w:cs="Arial"/>
          <w:sz w:val="24"/>
          <w:szCs w:val="24"/>
        </w:rPr>
        <w:lastRenderedPageBreak/>
        <w:t xml:space="preserve">        1.4.39</w:t>
      </w:r>
      <w:r w:rsidRPr="005E6DF1">
        <w:rPr>
          <w:rFonts w:ascii="Arial" w:hAnsi="Arial" w:cs="Arial"/>
          <w:sz w:val="24"/>
          <w:szCs w:val="24"/>
        </w:rPr>
        <w:t xml:space="preserve">.  </w:t>
      </w:r>
      <w:r>
        <w:rPr>
          <w:rFonts w:ascii="Arial" w:hAnsi="Arial" w:cs="Arial"/>
          <w:sz w:val="24"/>
          <w:szCs w:val="24"/>
          <w:u w:val="single"/>
        </w:rPr>
        <w:t xml:space="preserve">Net </w:t>
      </w:r>
      <w:r w:rsidRPr="005E6DF1">
        <w:rPr>
          <w:rFonts w:ascii="Arial" w:hAnsi="Arial" w:cs="Arial"/>
          <w:sz w:val="24"/>
          <w:szCs w:val="24"/>
          <w:u w:val="single"/>
        </w:rPr>
        <w:t>worth</w:t>
      </w:r>
      <w:r w:rsidRPr="005E6DF1">
        <w:rPr>
          <w:rFonts w:ascii="Arial" w:hAnsi="Arial" w:cs="Arial"/>
          <w:sz w:val="24"/>
          <w:szCs w:val="24"/>
        </w:rPr>
        <w:t xml:space="preserve"> </w:t>
      </w:r>
      <w:r w:rsidRPr="00DD0E93">
        <w:rPr>
          <w:rFonts w:ascii="Arial" w:hAnsi="Arial" w:cs="Arial"/>
          <w:sz w:val="24"/>
          <w:szCs w:val="24"/>
        </w:rPr>
        <w:t>is summary of income and expenditure</w:t>
      </w:r>
      <w:r>
        <w:rPr>
          <w:rFonts w:ascii="Arial" w:hAnsi="Arial" w:cs="Arial"/>
          <w:sz w:val="24"/>
          <w:szCs w:val="24"/>
        </w:rPr>
        <w:t>.</w:t>
      </w:r>
    </w:p>
    <w:p w14:paraId="22177521" w14:textId="77777777" w:rsidR="00413174" w:rsidRPr="00DD0E93" w:rsidRDefault="00413174" w:rsidP="00413174">
      <w:pPr>
        <w:pStyle w:val="NoSpacing"/>
        <w:rPr>
          <w:rFonts w:ascii="Arial" w:hAnsi="Arial" w:cs="Arial"/>
          <w:sz w:val="24"/>
          <w:szCs w:val="24"/>
        </w:rPr>
      </w:pPr>
    </w:p>
    <w:p w14:paraId="78F52BEE"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1.4.40</w:t>
      </w:r>
      <w:r w:rsidRPr="005E6DF1">
        <w:rPr>
          <w:rFonts w:ascii="Arial" w:hAnsi="Arial" w:cs="Arial"/>
          <w:sz w:val="24"/>
          <w:szCs w:val="24"/>
        </w:rPr>
        <w:t xml:space="preserve">. </w:t>
      </w:r>
      <w:r w:rsidRPr="005E6DF1">
        <w:rPr>
          <w:rFonts w:ascii="Arial" w:hAnsi="Arial" w:cs="Arial"/>
          <w:sz w:val="24"/>
          <w:szCs w:val="24"/>
          <w:u w:val="single"/>
        </w:rPr>
        <w:t>Employers</w:t>
      </w:r>
      <w:r w:rsidRPr="005E6DF1">
        <w:rPr>
          <w:rFonts w:ascii="Arial" w:hAnsi="Arial" w:cs="Arial"/>
          <w:sz w:val="24"/>
          <w:szCs w:val="24"/>
        </w:rPr>
        <w:t xml:space="preserve"> </w:t>
      </w:r>
      <w:r w:rsidRPr="00DD0E93">
        <w:rPr>
          <w:rFonts w:ascii="Arial" w:hAnsi="Arial" w:cs="Arial"/>
          <w:sz w:val="24"/>
          <w:szCs w:val="24"/>
        </w:rPr>
        <w:t>move from farm to cities because of job competition</w:t>
      </w:r>
      <w:r>
        <w:rPr>
          <w:rFonts w:ascii="Arial" w:hAnsi="Arial" w:cs="Arial"/>
          <w:sz w:val="24"/>
          <w:szCs w:val="24"/>
        </w:rPr>
        <w:t>.</w:t>
      </w:r>
    </w:p>
    <w:p w14:paraId="70A34B75" w14:textId="77777777" w:rsidR="00413174" w:rsidRPr="00DD0E93" w:rsidRDefault="00413174" w:rsidP="00413174">
      <w:pPr>
        <w:pStyle w:val="NoSpacing"/>
        <w:rPr>
          <w:rFonts w:ascii="Arial" w:hAnsi="Arial" w:cs="Arial"/>
          <w:sz w:val="24"/>
          <w:szCs w:val="24"/>
        </w:rPr>
      </w:pPr>
    </w:p>
    <w:p w14:paraId="4392CD67"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1.4.41. </w:t>
      </w:r>
      <w:r w:rsidRPr="00DD0E93">
        <w:rPr>
          <w:rFonts w:ascii="Arial" w:hAnsi="Arial" w:cs="Arial"/>
          <w:sz w:val="24"/>
          <w:szCs w:val="24"/>
          <w:u w:val="single"/>
        </w:rPr>
        <w:t>Arable</w:t>
      </w:r>
      <w:r w:rsidRPr="005E6DF1">
        <w:rPr>
          <w:rFonts w:ascii="Arial" w:hAnsi="Arial" w:cs="Arial"/>
          <w:sz w:val="24"/>
          <w:szCs w:val="24"/>
        </w:rPr>
        <w:t xml:space="preserve"> </w:t>
      </w:r>
      <w:r w:rsidRPr="00DD0E93">
        <w:rPr>
          <w:rFonts w:ascii="Arial" w:hAnsi="Arial" w:cs="Arial"/>
          <w:sz w:val="24"/>
          <w:szCs w:val="24"/>
        </w:rPr>
        <w:t>land comprises 12% of whole South African land</w:t>
      </w:r>
      <w:r>
        <w:rPr>
          <w:rFonts w:ascii="Arial" w:hAnsi="Arial" w:cs="Arial"/>
          <w:sz w:val="24"/>
          <w:szCs w:val="24"/>
        </w:rPr>
        <w:t>.</w:t>
      </w:r>
    </w:p>
    <w:p w14:paraId="71DEB2AB" w14:textId="77777777" w:rsidR="00413174" w:rsidRPr="00DD0E93" w:rsidRDefault="00413174" w:rsidP="00413174">
      <w:pPr>
        <w:pStyle w:val="NoSpacing"/>
        <w:rPr>
          <w:rFonts w:ascii="Arial" w:hAnsi="Arial" w:cs="Arial"/>
          <w:sz w:val="24"/>
          <w:szCs w:val="24"/>
        </w:rPr>
      </w:pPr>
    </w:p>
    <w:p w14:paraId="07794A8D"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1.4.42</w:t>
      </w:r>
      <w:r w:rsidRPr="005E6DF1">
        <w:rPr>
          <w:rFonts w:ascii="Arial" w:hAnsi="Arial" w:cs="Arial"/>
          <w:sz w:val="24"/>
          <w:szCs w:val="24"/>
        </w:rPr>
        <w:t xml:space="preserve">. </w:t>
      </w:r>
      <w:r w:rsidRPr="00DD0E93">
        <w:rPr>
          <w:rFonts w:ascii="Arial" w:hAnsi="Arial" w:cs="Arial"/>
          <w:sz w:val="24"/>
          <w:szCs w:val="24"/>
          <w:u w:val="single"/>
        </w:rPr>
        <w:t>Durability</w:t>
      </w:r>
      <w:r w:rsidRPr="005E6DF1">
        <w:rPr>
          <w:rFonts w:ascii="Arial" w:hAnsi="Arial" w:cs="Arial"/>
          <w:sz w:val="24"/>
          <w:szCs w:val="24"/>
        </w:rPr>
        <w:t xml:space="preserve"> </w:t>
      </w:r>
      <w:r w:rsidRPr="00DD0E93">
        <w:rPr>
          <w:rFonts w:ascii="Arial" w:hAnsi="Arial" w:cs="Arial"/>
          <w:sz w:val="24"/>
          <w:szCs w:val="24"/>
        </w:rPr>
        <w:t>states that land is found in a specific environment</w:t>
      </w:r>
      <w:r>
        <w:rPr>
          <w:rFonts w:ascii="Arial" w:hAnsi="Arial" w:cs="Arial"/>
          <w:sz w:val="24"/>
          <w:szCs w:val="24"/>
        </w:rPr>
        <w:t>.</w:t>
      </w:r>
    </w:p>
    <w:p w14:paraId="532DC396" w14:textId="77777777" w:rsidR="00413174" w:rsidRPr="00DD0E93" w:rsidRDefault="00413174" w:rsidP="00413174">
      <w:pPr>
        <w:pStyle w:val="NoSpacing"/>
        <w:rPr>
          <w:rFonts w:ascii="Arial" w:hAnsi="Arial" w:cs="Arial"/>
          <w:sz w:val="24"/>
          <w:szCs w:val="24"/>
        </w:rPr>
      </w:pPr>
    </w:p>
    <w:p w14:paraId="1DB52C7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1.4.43. </w:t>
      </w:r>
      <w:r w:rsidRPr="00DD0E93">
        <w:rPr>
          <w:rFonts w:ascii="Arial" w:hAnsi="Arial" w:cs="Arial"/>
          <w:sz w:val="24"/>
          <w:szCs w:val="24"/>
          <w:u w:val="single"/>
        </w:rPr>
        <w:t>Credit</w:t>
      </w:r>
      <w:r w:rsidRPr="00DD0E93">
        <w:rPr>
          <w:rFonts w:ascii="Arial" w:hAnsi="Arial" w:cs="Arial"/>
          <w:sz w:val="24"/>
          <w:szCs w:val="24"/>
        </w:rPr>
        <w:t xml:space="preserve"> is money paid to worker for work or service</w:t>
      </w:r>
      <w:r>
        <w:rPr>
          <w:rFonts w:ascii="Arial" w:hAnsi="Arial" w:cs="Arial"/>
          <w:sz w:val="24"/>
          <w:szCs w:val="24"/>
        </w:rPr>
        <w:t>.</w:t>
      </w:r>
    </w:p>
    <w:p w14:paraId="4A774B9C" w14:textId="77777777" w:rsidR="00413174" w:rsidRPr="00DD0E93" w:rsidRDefault="00413174" w:rsidP="00413174">
      <w:pPr>
        <w:pStyle w:val="NoSpacing"/>
        <w:rPr>
          <w:rFonts w:ascii="Arial" w:hAnsi="Arial" w:cs="Arial"/>
          <w:sz w:val="24"/>
          <w:szCs w:val="24"/>
        </w:rPr>
      </w:pPr>
    </w:p>
    <w:p w14:paraId="5D9C87F8"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1.4.44. </w:t>
      </w:r>
      <w:r w:rsidRPr="00DD0E93">
        <w:rPr>
          <w:rFonts w:ascii="Arial" w:hAnsi="Arial" w:cs="Arial"/>
          <w:sz w:val="24"/>
          <w:szCs w:val="24"/>
          <w:u w:val="single"/>
        </w:rPr>
        <w:t>Partnership</w:t>
      </w:r>
      <w:r w:rsidRPr="00DD0E93">
        <w:rPr>
          <w:rFonts w:ascii="Arial" w:hAnsi="Arial" w:cs="Arial"/>
          <w:sz w:val="24"/>
          <w:szCs w:val="24"/>
        </w:rPr>
        <w:t xml:space="preserve"> is an agreement between farm owner and worker </w:t>
      </w:r>
    </w:p>
    <w:p w14:paraId="59192F4D" w14:textId="77777777" w:rsidR="00413174" w:rsidRDefault="00413174" w:rsidP="00413174">
      <w:pPr>
        <w:pStyle w:val="NoSpacing"/>
        <w:rPr>
          <w:rFonts w:ascii="Arial" w:hAnsi="Arial" w:cs="Arial"/>
          <w:sz w:val="24"/>
          <w:szCs w:val="24"/>
        </w:rPr>
      </w:pPr>
      <w:r>
        <w:rPr>
          <w:rFonts w:ascii="Arial" w:hAnsi="Arial" w:cs="Arial"/>
          <w:sz w:val="24"/>
          <w:szCs w:val="24"/>
        </w:rPr>
        <w:t xml:space="preserve">                    with </w:t>
      </w:r>
      <w:r w:rsidRPr="00DD0E93">
        <w:rPr>
          <w:rFonts w:ascii="Arial" w:hAnsi="Arial" w:cs="Arial"/>
          <w:sz w:val="24"/>
          <w:szCs w:val="24"/>
        </w:rPr>
        <w:t>conditions of employment</w:t>
      </w:r>
      <w:r>
        <w:rPr>
          <w:rFonts w:ascii="Arial" w:hAnsi="Arial" w:cs="Arial"/>
          <w:sz w:val="24"/>
          <w:szCs w:val="24"/>
        </w:rPr>
        <w:t>.</w:t>
      </w:r>
    </w:p>
    <w:p w14:paraId="363880A1" w14:textId="77777777" w:rsidR="00413174" w:rsidRPr="00DD0E93" w:rsidRDefault="00413174" w:rsidP="00413174">
      <w:pPr>
        <w:pStyle w:val="NoSpacing"/>
        <w:rPr>
          <w:rFonts w:ascii="Arial" w:hAnsi="Arial" w:cs="Arial"/>
          <w:sz w:val="24"/>
          <w:szCs w:val="24"/>
        </w:rPr>
      </w:pPr>
    </w:p>
    <w:p w14:paraId="30AB6A4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1.4.45. </w:t>
      </w:r>
      <w:r w:rsidRPr="00DD0E93">
        <w:rPr>
          <w:rFonts w:ascii="Arial" w:hAnsi="Arial" w:cs="Arial"/>
          <w:sz w:val="24"/>
          <w:szCs w:val="24"/>
          <w:u w:val="single"/>
        </w:rPr>
        <w:t>Floating</w:t>
      </w:r>
      <w:r w:rsidRPr="00DD0E93">
        <w:rPr>
          <w:rFonts w:ascii="Arial" w:hAnsi="Arial" w:cs="Arial"/>
          <w:sz w:val="24"/>
          <w:szCs w:val="24"/>
        </w:rPr>
        <w:t xml:space="preserve"> capital applies to machinery</w:t>
      </w:r>
      <w:r>
        <w:rPr>
          <w:rFonts w:ascii="Arial" w:hAnsi="Arial" w:cs="Arial"/>
          <w:sz w:val="24"/>
          <w:szCs w:val="24"/>
        </w:rPr>
        <w:t>.</w:t>
      </w:r>
    </w:p>
    <w:p w14:paraId="3B1995DD" w14:textId="77777777" w:rsidR="00413174" w:rsidRPr="00DD0E93" w:rsidRDefault="00413174" w:rsidP="00413174">
      <w:pPr>
        <w:pStyle w:val="NoSpacing"/>
        <w:rPr>
          <w:rFonts w:ascii="Arial" w:hAnsi="Arial" w:cs="Arial"/>
          <w:sz w:val="24"/>
          <w:szCs w:val="24"/>
        </w:rPr>
      </w:pPr>
    </w:p>
    <w:p w14:paraId="5F971839"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1.4.46. </w:t>
      </w:r>
      <w:r w:rsidRPr="00DD0E93">
        <w:rPr>
          <w:rFonts w:ascii="Arial" w:hAnsi="Arial" w:cs="Arial"/>
          <w:sz w:val="24"/>
          <w:szCs w:val="24"/>
          <w:u w:val="single"/>
        </w:rPr>
        <w:t>Short</w:t>
      </w:r>
      <w:r w:rsidRPr="00DD0E93">
        <w:rPr>
          <w:rFonts w:ascii="Arial" w:hAnsi="Arial" w:cs="Arial"/>
          <w:sz w:val="24"/>
          <w:szCs w:val="24"/>
        </w:rPr>
        <w:t xml:space="preserve"> term credit is used to purchase goats</w:t>
      </w:r>
      <w:r>
        <w:rPr>
          <w:rFonts w:ascii="Arial" w:hAnsi="Arial" w:cs="Arial"/>
          <w:sz w:val="24"/>
          <w:szCs w:val="24"/>
        </w:rPr>
        <w:t>.</w:t>
      </w:r>
    </w:p>
    <w:p w14:paraId="428933D9" w14:textId="77777777" w:rsidR="00413174" w:rsidRPr="00DD0E93" w:rsidRDefault="00413174" w:rsidP="00413174">
      <w:pPr>
        <w:pStyle w:val="NoSpacing"/>
        <w:rPr>
          <w:rFonts w:ascii="Arial" w:hAnsi="Arial" w:cs="Arial"/>
          <w:sz w:val="24"/>
          <w:szCs w:val="24"/>
        </w:rPr>
      </w:pPr>
    </w:p>
    <w:p w14:paraId="2496F05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1.4.47</w:t>
      </w:r>
      <w:r w:rsidRPr="005E6DF1">
        <w:rPr>
          <w:rFonts w:ascii="Arial" w:hAnsi="Arial" w:cs="Arial"/>
          <w:sz w:val="24"/>
          <w:szCs w:val="24"/>
        </w:rPr>
        <w:t xml:space="preserve">. </w:t>
      </w:r>
      <w:r w:rsidRPr="00DD0E93">
        <w:rPr>
          <w:rFonts w:ascii="Arial" w:hAnsi="Arial" w:cs="Arial"/>
          <w:sz w:val="24"/>
          <w:szCs w:val="24"/>
          <w:u w:val="single"/>
        </w:rPr>
        <w:t>Overdraft</w:t>
      </w:r>
      <w:r w:rsidRPr="005E6DF1">
        <w:rPr>
          <w:rFonts w:ascii="Arial" w:hAnsi="Arial" w:cs="Arial"/>
          <w:sz w:val="24"/>
          <w:szCs w:val="24"/>
        </w:rPr>
        <w:t xml:space="preserve"> </w:t>
      </w:r>
      <w:r w:rsidRPr="00DD0E93">
        <w:rPr>
          <w:rFonts w:ascii="Arial" w:hAnsi="Arial" w:cs="Arial"/>
          <w:sz w:val="24"/>
          <w:szCs w:val="24"/>
        </w:rPr>
        <w:t>is the amount by which income exceeds costs in a business</w:t>
      </w:r>
      <w:r>
        <w:rPr>
          <w:rFonts w:ascii="Arial" w:hAnsi="Arial" w:cs="Arial"/>
          <w:sz w:val="24"/>
          <w:szCs w:val="24"/>
        </w:rPr>
        <w:t>.</w:t>
      </w:r>
    </w:p>
    <w:p w14:paraId="4D8DF6CB" w14:textId="77777777" w:rsidR="00413174" w:rsidRPr="00DD0E93" w:rsidRDefault="00413174" w:rsidP="00413174">
      <w:pPr>
        <w:pStyle w:val="NoSpacing"/>
        <w:rPr>
          <w:rFonts w:ascii="Arial" w:hAnsi="Arial" w:cs="Arial"/>
          <w:sz w:val="24"/>
          <w:szCs w:val="24"/>
        </w:rPr>
      </w:pPr>
    </w:p>
    <w:p w14:paraId="5A41996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1.4.48. </w:t>
      </w:r>
      <w:r w:rsidRPr="00DD0E93">
        <w:rPr>
          <w:rFonts w:ascii="Arial" w:hAnsi="Arial" w:cs="Arial"/>
          <w:sz w:val="24"/>
          <w:szCs w:val="24"/>
          <w:u w:val="single"/>
        </w:rPr>
        <w:t>Medium</w:t>
      </w:r>
      <w:r w:rsidRPr="00DD0E93">
        <w:rPr>
          <w:rFonts w:ascii="Arial" w:hAnsi="Arial" w:cs="Arial"/>
          <w:sz w:val="24"/>
          <w:szCs w:val="24"/>
        </w:rPr>
        <w:t xml:space="preserve"> term credit is used for worker’s salaries</w:t>
      </w:r>
      <w:r>
        <w:rPr>
          <w:rFonts w:ascii="Arial" w:hAnsi="Arial" w:cs="Arial"/>
          <w:sz w:val="24"/>
          <w:szCs w:val="24"/>
        </w:rPr>
        <w:t>.</w:t>
      </w:r>
    </w:p>
    <w:p w14:paraId="21A694C1" w14:textId="77777777" w:rsidR="00413174" w:rsidRPr="00DD0E93" w:rsidRDefault="00413174" w:rsidP="00413174">
      <w:pPr>
        <w:pStyle w:val="NoSpacing"/>
        <w:rPr>
          <w:rFonts w:ascii="Arial" w:hAnsi="Arial" w:cs="Arial"/>
          <w:sz w:val="24"/>
          <w:szCs w:val="24"/>
        </w:rPr>
      </w:pPr>
    </w:p>
    <w:p w14:paraId="0EA57A8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1.4.49</w:t>
      </w:r>
      <w:r w:rsidRPr="005E6DF1">
        <w:rPr>
          <w:rFonts w:ascii="Arial" w:hAnsi="Arial" w:cs="Arial"/>
          <w:sz w:val="24"/>
          <w:szCs w:val="24"/>
        </w:rPr>
        <w:t xml:space="preserve">. </w:t>
      </w:r>
      <w:r w:rsidRPr="00DD0E93">
        <w:rPr>
          <w:rFonts w:ascii="Arial" w:hAnsi="Arial" w:cs="Arial"/>
          <w:sz w:val="24"/>
          <w:szCs w:val="24"/>
          <w:u w:val="single"/>
        </w:rPr>
        <w:t>Income</w:t>
      </w:r>
      <w:r w:rsidRPr="005E6DF1">
        <w:rPr>
          <w:rFonts w:ascii="Arial" w:hAnsi="Arial" w:cs="Arial"/>
          <w:sz w:val="24"/>
          <w:szCs w:val="24"/>
        </w:rPr>
        <w:t xml:space="preserve"> </w:t>
      </w:r>
      <w:r w:rsidRPr="00DD0E93">
        <w:rPr>
          <w:rFonts w:ascii="Arial" w:hAnsi="Arial" w:cs="Arial"/>
          <w:sz w:val="24"/>
          <w:szCs w:val="24"/>
        </w:rPr>
        <w:t>is the money that has been spent on farming activities</w:t>
      </w:r>
      <w:r>
        <w:rPr>
          <w:rFonts w:ascii="Arial" w:hAnsi="Arial" w:cs="Arial"/>
          <w:sz w:val="24"/>
          <w:szCs w:val="24"/>
        </w:rPr>
        <w:t>.</w:t>
      </w:r>
    </w:p>
    <w:p w14:paraId="7D5A01F3" w14:textId="77777777" w:rsidR="00413174" w:rsidRPr="00DD0E93" w:rsidRDefault="00413174" w:rsidP="00413174">
      <w:pPr>
        <w:pStyle w:val="NoSpacing"/>
        <w:rPr>
          <w:rFonts w:ascii="Arial" w:hAnsi="Arial" w:cs="Arial"/>
          <w:sz w:val="24"/>
          <w:szCs w:val="24"/>
        </w:rPr>
      </w:pPr>
    </w:p>
    <w:p w14:paraId="0109CBFB"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1.4.50. </w:t>
      </w:r>
      <w:r w:rsidRPr="00DD0E93">
        <w:rPr>
          <w:rFonts w:ascii="Arial" w:hAnsi="Arial" w:cs="Arial"/>
          <w:sz w:val="24"/>
          <w:szCs w:val="24"/>
          <w:u w:val="single"/>
        </w:rPr>
        <w:t>Undercapitalization</w:t>
      </w:r>
      <w:r w:rsidRPr="00DD0E93">
        <w:rPr>
          <w:rFonts w:ascii="Arial" w:hAnsi="Arial" w:cs="Arial"/>
          <w:sz w:val="24"/>
          <w:szCs w:val="24"/>
        </w:rPr>
        <w:t xml:space="preserve"> is when unnecessary assets are accumulated </w:t>
      </w:r>
    </w:p>
    <w:p w14:paraId="6FE303AB"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and money is not made from the investment</w:t>
      </w:r>
      <w:r>
        <w:rPr>
          <w:rFonts w:ascii="Arial" w:hAnsi="Arial" w:cs="Arial"/>
          <w:sz w:val="24"/>
          <w:szCs w:val="24"/>
        </w:rPr>
        <w:t>.</w:t>
      </w:r>
    </w:p>
    <w:p w14:paraId="293EA089" w14:textId="3E1947D2" w:rsidR="00413174" w:rsidRPr="005D1F45" w:rsidRDefault="00413174" w:rsidP="00413174">
      <w:pPr>
        <w:rPr>
          <w:rFonts w:ascii="Arial" w:hAnsi="Arial" w:cs="Arial"/>
          <w:b/>
          <w:sz w:val="24"/>
          <w:szCs w:val="24"/>
        </w:rPr>
      </w:pPr>
      <w:r w:rsidRPr="005D1F45">
        <w:rPr>
          <w:rFonts w:ascii="Arial" w:hAnsi="Arial" w:cs="Arial"/>
          <w:b/>
          <w:sz w:val="24"/>
          <w:szCs w:val="24"/>
        </w:rPr>
        <w:t>AGRICULTURAL MANAGEMENT</w:t>
      </w:r>
      <w:r>
        <w:rPr>
          <w:rFonts w:ascii="Arial" w:hAnsi="Arial" w:cs="Arial"/>
          <w:b/>
          <w:sz w:val="24"/>
          <w:szCs w:val="24"/>
        </w:rPr>
        <w:t xml:space="preserve"> AND MARKETING</w:t>
      </w:r>
    </w:p>
    <w:p w14:paraId="62A170D3" w14:textId="1E0F964A" w:rsidR="00413174" w:rsidRPr="00A71FAD" w:rsidRDefault="00975661" w:rsidP="00413174">
      <w:pPr>
        <w:pStyle w:val="NoSpacing"/>
        <w:ind w:left="720" w:hanging="720"/>
        <w:rPr>
          <w:rFonts w:ascii="Arial" w:hAnsi="Arial" w:cs="Arial"/>
          <w:b/>
          <w:sz w:val="24"/>
          <w:szCs w:val="24"/>
        </w:rPr>
      </w:pPr>
      <w:r>
        <w:rPr>
          <w:rFonts w:ascii="Arial" w:hAnsi="Arial" w:cs="Arial"/>
          <w:b/>
          <w:sz w:val="24"/>
          <w:szCs w:val="24"/>
        </w:rPr>
        <w:t xml:space="preserve">1.1 </w:t>
      </w:r>
      <w:r w:rsidR="00413174">
        <w:rPr>
          <w:rFonts w:ascii="Arial" w:hAnsi="Arial" w:cs="Arial"/>
          <w:b/>
          <w:sz w:val="24"/>
          <w:szCs w:val="24"/>
        </w:rPr>
        <w:t>Various options are provided as possible answers to the following questions. Choose the answer and write only the letter (A-D) next to the question number in the ANSWER BOOK.</w:t>
      </w:r>
    </w:p>
    <w:p w14:paraId="66722C50" w14:textId="77777777" w:rsidR="00413174" w:rsidRDefault="00413174" w:rsidP="00413174">
      <w:pPr>
        <w:pStyle w:val="NoSpacing"/>
        <w:rPr>
          <w:rFonts w:ascii="Arial" w:hAnsi="Arial" w:cs="Arial"/>
          <w:sz w:val="24"/>
          <w:szCs w:val="24"/>
        </w:rPr>
      </w:pPr>
    </w:p>
    <w:p w14:paraId="451AD4DA" w14:textId="18485C6F" w:rsidR="00413174" w:rsidRDefault="00DB246F" w:rsidP="00413174">
      <w:pPr>
        <w:pStyle w:val="NoSpacing"/>
        <w:rPr>
          <w:rFonts w:ascii="Arial" w:hAnsi="Arial" w:cs="Arial"/>
          <w:sz w:val="24"/>
          <w:szCs w:val="24"/>
        </w:rPr>
      </w:pPr>
      <w:r>
        <w:rPr>
          <w:rFonts w:ascii="Arial" w:hAnsi="Arial" w:cs="Arial"/>
          <w:sz w:val="24"/>
          <w:szCs w:val="24"/>
        </w:rPr>
        <w:t>1.1.1</w:t>
      </w:r>
      <w:r w:rsidR="00413174" w:rsidRPr="005F42D2">
        <w:rPr>
          <w:rFonts w:ascii="Arial" w:hAnsi="Arial" w:cs="Arial"/>
          <w:sz w:val="24"/>
          <w:szCs w:val="24"/>
        </w:rPr>
        <w:t>The illustration below depicts the following activity on the farm:</w:t>
      </w:r>
    </w:p>
    <w:p w14:paraId="3164763B" w14:textId="77777777" w:rsidR="00413174" w:rsidRDefault="00413174" w:rsidP="00413174">
      <w:pPr>
        <w:pStyle w:val="NoSpacing"/>
        <w:ind w:left="720"/>
        <w:rPr>
          <w:rFonts w:ascii="Arial" w:hAnsi="Arial" w:cs="Arial"/>
          <w:sz w:val="24"/>
          <w:szCs w:val="24"/>
        </w:rPr>
      </w:pPr>
    </w:p>
    <w:p w14:paraId="76187066" w14:textId="77777777" w:rsidR="00413174" w:rsidRDefault="00413174" w:rsidP="00413174">
      <w:pPr>
        <w:pStyle w:val="NoSpacing"/>
        <w:ind w:left="720"/>
        <w:jc w:val="center"/>
        <w:rPr>
          <w:rFonts w:ascii="Arial" w:hAnsi="Arial" w:cs="Arial"/>
          <w:sz w:val="24"/>
          <w:szCs w:val="24"/>
        </w:rPr>
      </w:pPr>
      <w:r>
        <w:rPr>
          <w:noProof/>
          <w:lang w:val="en-US"/>
        </w:rPr>
        <w:drawing>
          <wp:inline distT="0" distB="0" distL="0" distR="0" wp14:anchorId="3BF8F10C" wp14:editId="58441F31">
            <wp:extent cx="4497070" cy="1749425"/>
            <wp:effectExtent l="0" t="0" r="0" b="3175"/>
            <wp:docPr id="94" name="Picture 94" descr="Image result for training in fa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raining in farmi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0087" cy="1762269"/>
                    </a:xfrm>
                    <a:prstGeom prst="rect">
                      <a:avLst/>
                    </a:prstGeom>
                    <a:noFill/>
                    <a:ln>
                      <a:noFill/>
                    </a:ln>
                  </pic:spPr>
                </pic:pic>
              </a:graphicData>
            </a:graphic>
          </wp:inline>
        </w:drawing>
      </w:r>
    </w:p>
    <w:p w14:paraId="229CF763" w14:textId="77777777" w:rsidR="00413174" w:rsidRPr="005F42D2" w:rsidRDefault="00413174" w:rsidP="00413174">
      <w:pPr>
        <w:pStyle w:val="NoSpacing"/>
        <w:ind w:left="720"/>
        <w:rPr>
          <w:rFonts w:ascii="Arial" w:hAnsi="Arial" w:cs="Arial"/>
          <w:sz w:val="24"/>
          <w:szCs w:val="24"/>
        </w:rPr>
      </w:pPr>
    </w:p>
    <w:p w14:paraId="7ACB4E0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A</w:t>
      </w:r>
      <w:r w:rsidRPr="005F42D2">
        <w:rPr>
          <w:rFonts w:ascii="Arial" w:hAnsi="Arial" w:cs="Arial"/>
          <w:sz w:val="24"/>
          <w:szCs w:val="24"/>
        </w:rPr>
        <w:tab/>
        <w:t>motivation</w:t>
      </w:r>
    </w:p>
    <w:p w14:paraId="647D642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B</w:t>
      </w:r>
      <w:r w:rsidRPr="005F42D2">
        <w:rPr>
          <w:rFonts w:ascii="Arial" w:hAnsi="Arial" w:cs="Arial"/>
          <w:sz w:val="24"/>
          <w:szCs w:val="24"/>
        </w:rPr>
        <w:tab/>
        <w:t>leadership</w:t>
      </w:r>
    </w:p>
    <w:p w14:paraId="3978A8C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C</w:t>
      </w:r>
      <w:r w:rsidRPr="005F42D2">
        <w:rPr>
          <w:rFonts w:ascii="Arial" w:hAnsi="Arial" w:cs="Arial"/>
          <w:sz w:val="24"/>
          <w:szCs w:val="24"/>
        </w:rPr>
        <w:tab/>
        <w:t>training</w:t>
      </w:r>
    </w:p>
    <w:p w14:paraId="64EEB38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D</w:t>
      </w:r>
      <w:r w:rsidRPr="005F42D2">
        <w:rPr>
          <w:rFonts w:ascii="Arial" w:hAnsi="Arial" w:cs="Arial"/>
          <w:sz w:val="24"/>
          <w:szCs w:val="24"/>
        </w:rPr>
        <w:tab/>
        <w:t>co-ordination</w:t>
      </w:r>
    </w:p>
    <w:p w14:paraId="346928F7" w14:textId="77777777" w:rsidR="00413174" w:rsidRPr="005F42D2" w:rsidRDefault="00413174" w:rsidP="00413174">
      <w:pPr>
        <w:pStyle w:val="NoSpacing"/>
        <w:rPr>
          <w:rFonts w:ascii="Arial" w:hAnsi="Arial" w:cs="Arial"/>
          <w:sz w:val="24"/>
          <w:szCs w:val="24"/>
        </w:rPr>
      </w:pPr>
    </w:p>
    <w:p w14:paraId="4155620C" w14:textId="20F6B0FA" w:rsidR="00413174" w:rsidRDefault="00DB246F" w:rsidP="00413174">
      <w:pPr>
        <w:pStyle w:val="NoSpacing"/>
        <w:rPr>
          <w:rFonts w:ascii="Arial" w:hAnsi="Arial" w:cs="Arial"/>
          <w:sz w:val="24"/>
          <w:szCs w:val="24"/>
        </w:rPr>
      </w:pPr>
      <w:r>
        <w:rPr>
          <w:rFonts w:ascii="Arial" w:hAnsi="Arial" w:cs="Arial"/>
          <w:sz w:val="24"/>
          <w:szCs w:val="24"/>
        </w:rPr>
        <w:lastRenderedPageBreak/>
        <w:t>1.1.2</w:t>
      </w:r>
      <w:r>
        <w:rPr>
          <w:rFonts w:ascii="Arial" w:hAnsi="Arial" w:cs="Arial"/>
          <w:sz w:val="24"/>
          <w:szCs w:val="24"/>
        </w:rPr>
        <w:tab/>
      </w:r>
      <w:r w:rsidR="00413174" w:rsidRPr="005F42D2">
        <w:rPr>
          <w:rFonts w:ascii="Arial" w:hAnsi="Arial" w:cs="Arial"/>
          <w:sz w:val="24"/>
          <w:szCs w:val="24"/>
        </w:rPr>
        <w:t xml:space="preserve">The following is an example of a niche marketing approach where a </w:t>
      </w:r>
    </w:p>
    <w:p w14:paraId="039F49CB"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farmer sells a product to a small segment of the market:</w:t>
      </w:r>
    </w:p>
    <w:p w14:paraId="10DEA5A6" w14:textId="77777777" w:rsidR="00413174" w:rsidRPr="005F42D2" w:rsidRDefault="00413174" w:rsidP="00413174">
      <w:pPr>
        <w:pStyle w:val="NoSpacing"/>
        <w:ind w:left="720"/>
        <w:rPr>
          <w:rFonts w:ascii="Arial" w:hAnsi="Arial" w:cs="Arial"/>
          <w:sz w:val="24"/>
          <w:szCs w:val="24"/>
        </w:rPr>
      </w:pPr>
    </w:p>
    <w:p w14:paraId="48858DEC"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A</w:t>
      </w:r>
      <w:r w:rsidRPr="005F42D2">
        <w:rPr>
          <w:rFonts w:ascii="Arial" w:hAnsi="Arial" w:cs="Arial"/>
          <w:sz w:val="24"/>
          <w:szCs w:val="24"/>
        </w:rPr>
        <w:tab/>
        <w:t xml:space="preserve">a commercial maize farmer sells maize to the local </w:t>
      </w:r>
    </w:p>
    <w:p w14:paraId="46A26E8D" w14:textId="77777777" w:rsidR="00413174" w:rsidRPr="005F42D2" w:rsidRDefault="00413174" w:rsidP="00413174">
      <w:pPr>
        <w:pStyle w:val="NoSpacing"/>
        <w:ind w:left="1440" w:firstLine="720"/>
        <w:rPr>
          <w:rFonts w:ascii="Arial" w:hAnsi="Arial" w:cs="Arial"/>
          <w:sz w:val="24"/>
          <w:szCs w:val="24"/>
        </w:rPr>
      </w:pPr>
      <w:r w:rsidRPr="005F42D2">
        <w:rPr>
          <w:rFonts w:ascii="Arial" w:hAnsi="Arial" w:cs="Arial"/>
          <w:sz w:val="24"/>
          <w:szCs w:val="24"/>
        </w:rPr>
        <w:t>agricultural</w:t>
      </w:r>
      <w:r>
        <w:rPr>
          <w:rFonts w:ascii="Arial" w:hAnsi="Arial" w:cs="Arial"/>
          <w:sz w:val="24"/>
          <w:szCs w:val="24"/>
        </w:rPr>
        <w:t xml:space="preserve"> </w:t>
      </w:r>
      <w:r w:rsidRPr="005F42D2">
        <w:rPr>
          <w:rFonts w:ascii="Arial" w:hAnsi="Arial" w:cs="Arial"/>
          <w:sz w:val="24"/>
          <w:szCs w:val="24"/>
        </w:rPr>
        <w:t>co-operation.</w:t>
      </w:r>
    </w:p>
    <w:p w14:paraId="6077EC9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a fruit farmer sells fruit to grocery stores nationwide.</w:t>
      </w:r>
    </w:p>
    <w:p w14:paraId="73BB4C3E"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C</w:t>
      </w:r>
      <w:r w:rsidRPr="005F42D2">
        <w:rPr>
          <w:rFonts w:ascii="Arial" w:hAnsi="Arial" w:cs="Arial"/>
          <w:sz w:val="24"/>
          <w:szCs w:val="24"/>
        </w:rPr>
        <w:tab/>
        <w:t xml:space="preserve">a dairy producer supplies dairy products to a franchise that </w:t>
      </w:r>
    </w:p>
    <w:p w14:paraId="7368D0FE" w14:textId="77777777" w:rsidR="00413174" w:rsidRPr="005F42D2" w:rsidRDefault="00413174" w:rsidP="00413174">
      <w:pPr>
        <w:pStyle w:val="NoSpacing"/>
        <w:ind w:left="1440" w:firstLine="720"/>
        <w:rPr>
          <w:rFonts w:ascii="Arial" w:hAnsi="Arial" w:cs="Arial"/>
          <w:sz w:val="24"/>
          <w:szCs w:val="24"/>
        </w:rPr>
      </w:pPr>
      <w:r w:rsidRPr="005F42D2">
        <w:rPr>
          <w:rFonts w:ascii="Arial" w:hAnsi="Arial" w:cs="Arial"/>
          <w:sz w:val="24"/>
          <w:szCs w:val="24"/>
        </w:rPr>
        <w:t>operates nationwide</w:t>
      </w:r>
    </w:p>
    <w:p w14:paraId="1726A4D3"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a small egg producer sells egg white in local sellers.</w:t>
      </w:r>
    </w:p>
    <w:p w14:paraId="408DF291" w14:textId="77777777" w:rsidR="00413174" w:rsidRPr="005F42D2" w:rsidRDefault="00413174" w:rsidP="00413174">
      <w:pPr>
        <w:pStyle w:val="NoSpacing"/>
        <w:rPr>
          <w:rFonts w:ascii="Arial" w:hAnsi="Arial" w:cs="Arial"/>
          <w:sz w:val="24"/>
          <w:szCs w:val="24"/>
        </w:rPr>
      </w:pPr>
    </w:p>
    <w:p w14:paraId="209F7C32" w14:textId="138F2A82" w:rsidR="00413174" w:rsidRDefault="00DB246F" w:rsidP="00413174">
      <w:pPr>
        <w:pStyle w:val="NoSpacing"/>
        <w:rPr>
          <w:rFonts w:ascii="Arial" w:hAnsi="Arial" w:cs="Arial"/>
          <w:sz w:val="24"/>
          <w:szCs w:val="24"/>
        </w:rPr>
      </w:pPr>
      <w:r>
        <w:rPr>
          <w:rFonts w:ascii="Arial" w:hAnsi="Arial" w:cs="Arial"/>
          <w:sz w:val="24"/>
          <w:szCs w:val="24"/>
        </w:rPr>
        <w:t>1.1.3</w:t>
      </w:r>
      <w:r>
        <w:rPr>
          <w:rFonts w:ascii="Arial" w:hAnsi="Arial" w:cs="Arial"/>
          <w:sz w:val="24"/>
          <w:szCs w:val="24"/>
        </w:rPr>
        <w:tab/>
      </w:r>
      <w:r w:rsidR="00413174" w:rsidRPr="005F42D2">
        <w:rPr>
          <w:rFonts w:ascii="Arial" w:hAnsi="Arial" w:cs="Arial"/>
          <w:sz w:val="24"/>
          <w:szCs w:val="24"/>
        </w:rPr>
        <w:t>The following component does NOT form part of the struct</w:t>
      </w:r>
      <w:r w:rsidR="00413174">
        <w:rPr>
          <w:rFonts w:ascii="Arial" w:hAnsi="Arial" w:cs="Arial"/>
          <w:sz w:val="24"/>
          <w:szCs w:val="24"/>
        </w:rPr>
        <w:t>ure of a</w:t>
      </w:r>
      <w:r w:rsidR="00413174" w:rsidRPr="005F42D2">
        <w:rPr>
          <w:rFonts w:ascii="Arial" w:hAnsi="Arial" w:cs="Arial"/>
          <w:sz w:val="24"/>
          <w:szCs w:val="24"/>
        </w:rPr>
        <w:t xml:space="preserve"> </w:t>
      </w:r>
    </w:p>
    <w:p w14:paraId="216C43A3"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business plan.</w:t>
      </w:r>
    </w:p>
    <w:p w14:paraId="516B83E7" w14:textId="77777777" w:rsidR="00413174" w:rsidRPr="005F42D2" w:rsidRDefault="00413174" w:rsidP="00413174">
      <w:pPr>
        <w:pStyle w:val="NoSpacing"/>
        <w:ind w:left="720"/>
        <w:rPr>
          <w:rFonts w:ascii="Arial" w:hAnsi="Arial" w:cs="Arial"/>
          <w:sz w:val="24"/>
          <w:szCs w:val="24"/>
        </w:rPr>
      </w:pPr>
    </w:p>
    <w:p w14:paraId="24B01DE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general overview of the business</w:t>
      </w:r>
    </w:p>
    <w:p w14:paraId="1377A00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market information</w:t>
      </w:r>
    </w:p>
    <w:p w14:paraId="6F42EB1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cash flow statement</w:t>
      </w:r>
    </w:p>
    <w:p w14:paraId="75425E58"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details of staff</w:t>
      </w:r>
    </w:p>
    <w:p w14:paraId="0E2A59C5" w14:textId="77777777" w:rsidR="00413174" w:rsidRDefault="00413174" w:rsidP="00413174">
      <w:pPr>
        <w:pStyle w:val="NoSpacing"/>
        <w:rPr>
          <w:rFonts w:ascii="Arial" w:hAnsi="Arial" w:cs="Arial"/>
          <w:sz w:val="24"/>
          <w:szCs w:val="24"/>
        </w:rPr>
      </w:pPr>
    </w:p>
    <w:p w14:paraId="251F7CF1" w14:textId="5028575C" w:rsidR="00413174" w:rsidRDefault="00DB246F" w:rsidP="00413174">
      <w:pPr>
        <w:pStyle w:val="NoSpacing"/>
        <w:rPr>
          <w:rFonts w:ascii="Arial" w:hAnsi="Arial" w:cs="Arial"/>
          <w:sz w:val="24"/>
          <w:szCs w:val="24"/>
        </w:rPr>
      </w:pPr>
      <w:r>
        <w:rPr>
          <w:rFonts w:ascii="Arial" w:hAnsi="Arial" w:cs="Arial"/>
          <w:sz w:val="24"/>
          <w:szCs w:val="24"/>
        </w:rPr>
        <w:t>1.1.4</w:t>
      </w:r>
      <w:r>
        <w:rPr>
          <w:rFonts w:ascii="Arial" w:hAnsi="Arial" w:cs="Arial"/>
          <w:sz w:val="24"/>
          <w:szCs w:val="24"/>
        </w:rPr>
        <w:tab/>
      </w:r>
      <w:r w:rsidR="00413174" w:rsidRPr="005F42D2">
        <w:rPr>
          <w:rFonts w:ascii="Arial" w:hAnsi="Arial" w:cs="Arial"/>
          <w:sz w:val="24"/>
          <w:szCs w:val="24"/>
        </w:rPr>
        <w:t>In a free market system</w:t>
      </w:r>
      <w:r w:rsidR="00413174">
        <w:rPr>
          <w:rFonts w:ascii="Arial" w:hAnsi="Arial" w:cs="Arial"/>
          <w:sz w:val="24"/>
          <w:szCs w:val="24"/>
        </w:rPr>
        <w:t>,</w:t>
      </w:r>
      <w:r w:rsidR="00413174" w:rsidRPr="005F42D2">
        <w:rPr>
          <w:rFonts w:ascii="Arial" w:hAnsi="Arial" w:cs="Arial"/>
          <w:sz w:val="24"/>
          <w:szCs w:val="24"/>
        </w:rPr>
        <w:t xml:space="preserve"> the price of a product tends to settle at a level </w:t>
      </w:r>
    </w:p>
    <w:p w14:paraId="4408DF59" w14:textId="77777777" w:rsidR="00413174" w:rsidRDefault="00413174" w:rsidP="00413174">
      <w:pPr>
        <w:pStyle w:val="NoSpacing"/>
        <w:ind w:left="1440"/>
        <w:rPr>
          <w:rFonts w:ascii="Arial" w:hAnsi="Arial" w:cs="Arial"/>
          <w:sz w:val="24"/>
          <w:szCs w:val="24"/>
        </w:rPr>
      </w:pPr>
      <w:r w:rsidRPr="005F42D2">
        <w:rPr>
          <w:rFonts w:ascii="Arial" w:hAnsi="Arial" w:cs="Arial"/>
          <w:sz w:val="24"/>
          <w:szCs w:val="24"/>
        </w:rPr>
        <w:t>where the amount demanded in a market and the amount supplied by the consumer i</w:t>
      </w:r>
      <w:r>
        <w:rPr>
          <w:rFonts w:ascii="Arial" w:hAnsi="Arial" w:cs="Arial"/>
          <w:sz w:val="24"/>
          <w:szCs w:val="24"/>
        </w:rPr>
        <w:t>s equal. This statement refers</w:t>
      </w:r>
      <w:r w:rsidRPr="005F42D2">
        <w:rPr>
          <w:rFonts w:ascii="Arial" w:hAnsi="Arial" w:cs="Arial"/>
          <w:sz w:val="24"/>
          <w:szCs w:val="24"/>
        </w:rPr>
        <w:t xml:space="preserve"> to:</w:t>
      </w:r>
    </w:p>
    <w:p w14:paraId="236D4335" w14:textId="77777777" w:rsidR="00413174" w:rsidRPr="005F42D2" w:rsidRDefault="00413174" w:rsidP="00413174">
      <w:pPr>
        <w:pStyle w:val="NoSpacing"/>
        <w:ind w:left="720"/>
        <w:rPr>
          <w:rFonts w:ascii="Arial" w:hAnsi="Arial" w:cs="Arial"/>
          <w:sz w:val="24"/>
          <w:szCs w:val="24"/>
        </w:rPr>
      </w:pPr>
    </w:p>
    <w:p w14:paraId="31B814F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equilibrium price</w:t>
      </w:r>
    </w:p>
    <w:p w14:paraId="7E09BB0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price elasticity</w:t>
      </w:r>
    </w:p>
    <w:p w14:paraId="5658A6DA"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law of demand</w:t>
      </w:r>
    </w:p>
    <w:p w14:paraId="2205D2BD"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 xml:space="preserve"> law of supply</w:t>
      </w:r>
    </w:p>
    <w:p w14:paraId="54725275" w14:textId="77777777" w:rsidR="00413174" w:rsidRPr="005F42D2" w:rsidRDefault="00413174" w:rsidP="00413174">
      <w:pPr>
        <w:pStyle w:val="NoSpacing"/>
        <w:rPr>
          <w:rFonts w:ascii="Arial" w:hAnsi="Arial" w:cs="Arial"/>
          <w:sz w:val="24"/>
          <w:szCs w:val="24"/>
        </w:rPr>
      </w:pPr>
    </w:p>
    <w:p w14:paraId="40D23C61" w14:textId="112418B1" w:rsidR="00413174" w:rsidRPr="00BB4EEB" w:rsidRDefault="00413174" w:rsidP="00A65AB8">
      <w:pPr>
        <w:pStyle w:val="NoSpacing"/>
        <w:numPr>
          <w:ilvl w:val="2"/>
          <w:numId w:val="181"/>
        </w:numPr>
        <w:rPr>
          <w:rFonts w:ascii="Arial" w:hAnsi="Arial" w:cs="Arial"/>
          <w:sz w:val="24"/>
          <w:szCs w:val="24"/>
        </w:rPr>
      </w:pPr>
      <w:r w:rsidRPr="00BB4EEB">
        <w:rPr>
          <w:rFonts w:ascii="Arial" w:hAnsi="Arial" w:cs="Arial"/>
          <w:sz w:val="24"/>
          <w:szCs w:val="24"/>
        </w:rPr>
        <w:t xml:space="preserve">Examples of risk-sharing strategies:   </w:t>
      </w:r>
    </w:p>
    <w:p w14:paraId="5C6321F7"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621ADA91" w14:textId="77777777" w:rsidR="00413174"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Insuring against risks </w:t>
      </w:r>
    </w:p>
    <w:p w14:paraId="3B3FE4B6" w14:textId="77777777" w:rsidR="00413174"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Diversification </w:t>
      </w:r>
    </w:p>
    <w:p w14:paraId="1D35F382" w14:textId="77777777" w:rsidR="00413174"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Specialisation </w:t>
      </w:r>
    </w:p>
    <w:p w14:paraId="39CB9074" w14:textId="77777777" w:rsidR="00413174" w:rsidRPr="00BB4EEB"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Future contracts </w:t>
      </w:r>
    </w:p>
    <w:p w14:paraId="51717DE4"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77E30080" w14:textId="42FBC1BC"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 xml:space="preserve">Choose the correct combination:   </w:t>
      </w:r>
    </w:p>
    <w:p w14:paraId="5A972962"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sidRPr="00BB4EEB">
        <w:rPr>
          <w:rFonts w:ascii="Arial" w:hAnsi="Arial" w:cs="Arial"/>
          <w:sz w:val="24"/>
          <w:szCs w:val="24"/>
        </w:rPr>
        <w:t xml:space="preserve"> </w:t>
      </w:r>
    </w:p>
    <w:p w14:paraId="741B6A3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(i), (ii) and (iv) </w:t>
      </w:r>
    </w:p>
    <w:p w14:paraId="5AC7BDF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BB4EEB">
        <w:rPr>
          <w:rFonts w:ascii="Arial" w:hAnsi="Arial" w:cs="Arial"/>
          <w:sz w:val="24"/>
          <w:szCs w:val="24"/>
        </w:rPr>
        <w:t xml:space="preserve">(i), (ii) and (iii) </w:t>
      </w:r>
    </w:p>
    <w:p w14:paraId="3BCF86DF"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 xml:space="preserve">(ii), (iii) and (iv) </w:t>
      </w:r>
    </w:p>
    <w:p w14:paraId="2375E032"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(i), (iii) and (iv)</w:t>
      </w:r>
    </w:p>
    <w:p w14:paraId="7C26A711" w14:textId="77777777" w:rsidR="00413174" w:rsidRPr="005F42D2" w:rsidRDefault="00413174" w:rsidP="00413174">
      <w:pPr>
        <w:pStyle w:val="NoSpacing"/>
        <w:ind w:left="720" w:hanging="720"/>
        <w:rPr>
          <w:rFonts w:ascii="Arial" w:hAnsi="Arial" w:cs="Arial"/>
          <w:sz w:val="24"/>
          <w:szCs w:val="24"/>
        </w:rPr>
      </w:pPr>
    </w:p>
    <w:p w14:paraId="71E42D43" w14:textId="05E7B1AA" w:rsidR="00413174" w:rsidRDefault="00DB246F" w:rsidP="00413174">
      <w:pPr>
        <w:pStyle w:val="NoSpacing"/>
        <w:rPr>
          <w:rFonts w:ascii="Arial" w:hAnsi="Arial" w:cs="Arial"/>
          <w:sz w:val="24"/>
          <w:szCs w:val="24"/>
        </w:rPr>
      </w:pPr>
      <w:r>
        <w:rPr>
          <w:rFonts w:ascii="Arial" w:hAnsi="Arial" w:cs="Arial"/>
          <w:sz w:val="24"/>
          <w:szCs w:val="24"/>
        </w:rPr>
        <w:t>1.1.6</w:t>
      </w:r>
      <w:r>
        <w:rPr>
          <w:rFonts w:ascii="Arial" w:hAnsi="Arial" w:cs="Arial"/>
          <w:sz w:val="24"/>
          <w:szCs w:val="24"/>
        </w:rPr>
        <w:tab/>
      </w:r>
      <w:r w:rsidR="00413174" w:rsidRPr="005F42D2">
        <w:rPr>
          <w:rFonts w:ascii="Arial" w:hAnsi="Arial" w:cs="Arial"/>
          <w:sz w:val="24"/>
          <w:szCs w:val="24"/>
        </w:rPr>
        <w:t xml:space="preserve">The legislation that recognizes the deterioration of natural resources as </w:t>
      </w:r>
    </w:p>
    <w:p w14:paraId="59A9475E"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well as focus on sustainable management of resources is the …</w:t>
      </w:r>
    </w:p>
    <w:p w14:paraId="4E23CDDE" w14:textId="77777777" w:rsidR="00413174" w:rsidRPr="005F42D2" w:rsidRDefault="00413174" w:rsidP="00413174">
      <w:pPr>
        <w:pStyle w:val="NoSpacing"/>
        <w:ind w:left="720"/>
        <w:rPr>
          <w:rFonts w:ascii="Arial" w:hAnsi="Arial" w:cs="Arial"/>
          <w:sz w:val="24"/>
          <w:szCs w:val="24"/>
        </w:rPr>
      </w:pPr>
    </w:p>
    <w:p w14:paraId="4E9DACFE"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A</w:t>
      </w:r>
      <w:r>
        <w:rPr>
          <w:rFonts w:ascii="Arial" w:hAnsi="Arial" w:cs="Arial"/>
          <w:sz w:val="24"/>
          <w:szCs w:val="24"/>
        </w:rPr>
        <w:tab/>
        <w:t>National Water A</w:t>
      </w:r>
      <w:r w:rsidRPr="005F42D2">
        <w:rPr>
          <w:rFonts w:ascii="Arial" w:hAnsi="Arial" w:cs="Arial"/>
          <w:sz w:val="24"/>
          <w:szCs w:val="24"/>
        </w:rPr>
        <w:t>ct</w:t>
      </w:r>
    </w:p>
    <w:p w14:paraId="120262F8"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B</w:t>
      </w:r>
      <w:r>
        <w:rPr>
          <w:rFonts w:ascii="Arial" w:hAnsi="Arial" w:cs="Arial"/>
          <w:sz w:val="24"/>
          <w:szCs w:val="24"/>
        </w:rPr>
        <w:tab/>
        <w:t>National Veld and Fire A</w:t>
      </w:r>
      <w:r w:rsidRPr="005F42D2">
        <w:rPr>
          <w:rFonts w:ascii="Arial" w:hAnsi="Arial" w:cs="Arial"/>
          <w:sz w:val="24"/>
          <w:szCs w:val="24"/>
        </w:rPr>
        <w:t>ct</w:t>
      </w:r>
    </w:p>
    <w:p w14:paraId="009B7DA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C</w:t>
      </w:r>
      <w:r>
        <w:rPr>
          <w:rFonts w:ascii="Arial" w:hAnsi="Arial" w:cs="Arial"/>
          <w:sz w:val="24"/>
          <w:szCs w:val="24"/>
        </w:rPr>
        <w:tab/>
        <w:t>Conservation of Agricultural Resource A</w:t>
      </w:r>
      <w:r w:rsidRPr="005F42D2">
        <w:rPr>
          <w:rFonts w:ascii="Arial" w:hAnsi="Arial" w:cs="Arial"/>
          <w:sz w:val="24"/>
          <w:szCs w:val="24"/>
        </w:rPr>
        <w:t>ct</w:t>
      </w:r>
    </w:p>
    <w:p w14:paraId="682FC33C"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D</w:t>
      </w:r>
      <w:r>
        <w:rPr>
          <w:rFonts w:ascii="Arial" w:hAnsi="Arial" w:cs="Arial"/>
          <w:sz w:val="24"/>
          <w:szCs w:val="24"/>
        </w:rPr>
        <w:tab/>
        <w:t>Sustainable Utilization of Agricultural Resource A</w:t>
      </w:r>
      <w:r w:rsidRPr="005F42D2">
        <w:rPr>
          <w:rFonts w:ascii="Arial" w:hAnsi="Arial" w:cs="Arial"/>
          <w:sz w:val="24"/>
          <w:szCs w:val="24"/>
        </w:rPr>
        <w:t>ct</w:t>
      </w:r>
    </w:p>
    <w:p w14:paraId="0B61B9A8" w14:textId="77777777" w:rsidR="00413174" w:rsidRDefault="00413174" w:rsidP="00413174">
      <w:pPr>
        <w:pStyle w:val="NoSpacing"/>
        <w:rPr>
          <w:rFonts w:ascii="Arial" w:hAnsi="Arial" w:cs="Arial"/>
          <w:sz w:val="24"/>
          <w:szCs w:val="24"/>
        </w:rPr>
      </w:pPr>
    </w:p>
    <w:p w14:paraId="32389BFF" w14:textId="4161FE4D" w:rsidR="00413174" w:rsidRDefault="00975661" w:rsidP="00413174">
      <w:pPr>
        <w:pStyle w:val="NoSpacing"/>
        <w:rPr>
          <w:rFonts w:ascii="Arial" w:hAnsi="Arial" w:cs="Arial"/>
          <w:sz w:val="24"/>
          <w:szCs w:val="24"/>
        </w:rPr>
      </w:pPr>
      <w:r>
        <w:rPr>
          <w:rFonts w:ascii="Arial" w:hAnsi="Arial" w:cs="Arial"/>
          <w:sz w:val="24"/>
          <w:szCs w:val="24"/>
        </w:rPr>
        <w:t xml:space="preserve">1.1.7 </w:t>
      </w:r>
      <w:r w:rsidR="00413174">
        <w:rPr>
          <w:rFonts w:ascii="Arial" w:hAnsi="Arial" w:cs="Arial"/>
          <w:sz w:val="24"/>
          <w:szCs w:val="24"/>
        </w:rPr>
        <w:t>The following are advantages of farm gate marketing:</w:t>
      </w:r>
    </w:p>
    <w:p w14:paraId="40C553DD" w14:textId="77777777" w:rsidR="00413174" w:rsidRDefault="00413174" w:rsidP="00413174">
      <w:pPr>
        <w:pStyle w:val="NoSpacing"/>
        <w:rPr>
          <w:rFonts w:ascii="Arial" w:hAnsi="Arial" w:cs="Arial"/>
          <w:sz w:val="24"/>
          <w:szCs w:val="24"/>
        </w:rPr>
      </w:pPr>
    </w:p>
    <w:p w14:paraId="6D2F1109" w14:textId="77777777" w:rsidR="00413174" w:rsidRPr="00236378" w:rsidRDefault="00413174" w:rsidP="00413174">
      <w:pPr>
        <w:pStyle w:val="NoSpacing"/>
        <w:ind w:left="720" w:firstLine="720"/>
        <w:rPr>
          <w:rFonts w:ascii="Arial" w:hAnsi="Arial" w:cs="Arial"/>
          <w:sz w:val="24"/>
          <w:szCs w:val="24"/>
        </w:rPr>
      </w:pPr>
      <w:r>
        <w:rPr>
          <w:rFonts w:ascii="Arial" w:hAnsi="Arial" w:cs="Arial"/>
          <w:sz w:val="24"/>
          <w:szCs w:val="24"/>
        </w:rPr>
        <w:t xml:space="preserve">(i) </w:t>
      </w:r>
      <w:r>
        <w:rPr>
          <w:rFonts w:ascii="Arial" w:hAnsi="Arial" w:cs="Arial"/>
          <w:sz w:val="24"/>
          <w:szCs w:val="24"/>
        </w:rPr>
        <w:tab/>
      </w:r>
      <w:r w:rsidRPr="00236378">
        <w:rPr>
          <w:rFonts w:ascii="Arial" w:hAnsi="Arial" w:cs="Arial"/>
          <w:sz w:val="24"/>
          <w:szCs w:val="24"/>
        </w:rPr>
        <w:t>There are no transport costs</w:t>
      </w:r>
    </w:p>
    <w:p w14:paraId="41AD789C" w14:textId="77777777" w:rsidR="00413174" w:rsidRDefault="00413174" w:rsidP="00A65AB8">
      <w:pPr>
        <w:pStyle w:val="NoSpacing"/>
        <w:numPr>
          <w:ilvl w:val="0"/>
          <w:numId w:val="183"/>
        </w:numPr>
        <w:rPr>
          <w:rFonts w:ascii="Arial" w:hAnsi="Arial" w:cs="Arial"/>
          <w:sz w:val="24"/>
          <w:szCs w:val="24"/>
        </w:rPr>
      </w:pPr>
      <w:r>
        <w:rPr>
          <w:rFonts w:ascii="Arial" w:hAnsi="Arial" w:cs="Arial"/>
          <w:sz w:val="24"/>
          <w:szCs w:val="24"/>
        </w:rPr>
        <w:t>Products are sold at a lower price</w:t>
      </w:r>
    </w:p>
    <w:p w14:paraId="36F8D9B4" w14:textId="77777777" w:rsidR="00413174" w:rsidRDefault="00413174" w:rsidP="00A65AB8">
      <w:pPr>
        <w:pStyle w:val="NoSpacing"/>
        <w:numPr>
          <w:ilvl w:val="0"/>
          <w:numId w:val="183"/>
        </w:numPr>
        <w:rPr>
          <w:rFonts w:ascii="Arial" w:hAnsi="Arial" w:cs="Arial"/>
          <w:sz w:val="24"/>
          <w:szCs w:val="24"/>
        </w:rPr>
      </w:pPr>
      <w:r>
        <w:rPr>
          <w:rFonts w:ascii="Arial" w:hAnsi="Arial" w:cs="Arial"/>
          <w:sz w:val="24"/>
          <w:szCs w:val="24"/>
        </w:rPr>
        <w:t>Products are fresh with little or no quality loss</w:t>
      </w:r>
    </w:p>
    <w:p w14:paraId="03C4B0DA" w14:textId="77777777" w:rsidR="00413174" w:rsidRDefault="00413174" w:rsidP="00A65AB8">
      <w:pPr>
        <w:pStyle w:val="NoSpacing"/>
        <w:numPr>
          <w:ilvl w:val="0"/>
          <w:numId w:val="183"/>
        </w:numPr>
        <w:rPr>
          <w:rFonts w:ascii="Arial" w:hAnsi="Arial" w:cs="Arial"/>
          <w:sz w:val="24"/>
          <w:szCs w:val="24"/>
        </w:rPr>
      </w:pPr>
      <w:r>
        <w:rPr>
          <w:rFonts w:ascii="Arial" w:hAnsi="Arial" w:cs="Arial"/>
          <w:sz w:val="24"/>
          <w:szCs w:val="24"/>
        </w:rPr>
        <w:t>Farmer is well placed to reach customers</w:t>
      </w:r>
    </w:p>
    <w:p w14:paraId="2BC1423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p>
    <w:p w14:paraId="3016C3A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Choose the CORRECT combination</w:t>
      </w:r>
    </w:p>
    <w:p w14:paraId="745BA411" w14:textId="77777777" w:rsidR="00413174" w:rsidRDefault="00413174" w:rsidP="00413174">
      <w:pPr>
        <w:pStyle w:val="NoSpacing"/>
        <w:rPr>
          <w:rFonts w:ascii="Arial" w:hAnsi="Arial" w:cs="Arial"/>
          <w:sz w:val="24"/>
          <w:szCs w:val="24"/>
        </w:rPr>
      </w:pPr>
    </w:p>
    <w:p w14:paraId="7AB2234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(i), (ii) and (iv)</w:t>
      </w:r>
    </w:p>
    <w:p w14:paraId="1F01160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(i), (ii) and (iii)</w:t>
      </w:r>
    </w:p>
    <w:p w14:paraId="07B6779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(ii), (iii) and (iv)</w:t>
      </w:r>
    </w:p>
    <w:p w14:paraId="7E16910D" w14:textId="77777777" w:rsidR="00413174" w:rsidRPr="005F42D2"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(i), (iii) and (iv)</w:t>
      </w:r>
    </w:p>
    <w:p w14:paraId="42C79E94" w14:textId="352EB610" w:rsidR="00413174" w:rsidRDefault="00975661" w:rsidP="00413174">
      <w:pPr>
        <w:pStyle w:val="NoSpacing"/>
        <w:ind w:left="720" w:hanging="720"/>
        <w:rPr>
          <w:rFonts w:ascii="Arial" w:hAnsi="Arial" w:cs="Arial"/>
          <w:sz w:val="24"/>
          <w:szCs w:val="24"/>
        </w:rPr>
      </w:pPr>
      <w:r>
        <w:rPr>
          <w:rFonts w:ascii="Arial" w:hAnsi="Arial" w:cs="Arial"/>
          <w:sz w:val="24"/>
          <w:szCs w:val="24"/>
        </w:rPr>
        <w:t xml:space="preserve">1.1.8 </w:t>
      </w:r>
      <w:r w:rsidR="00413174" w:rsidRPr="00311069">
        <w:rPr>
          <w:rFonts w:ascii="Arial" w:hAnsi="Arial" w:cs="Arial"/>
          <w:sz w:val="24"/>
          <w:szCs w:val="24"/>
        </w:rPr>
        <w:t xml:space="preserve">The price of product is determined by the interaction of demand and </w:t>
      </w:r>
    </w:p>
    <w:p w14:paraId="7F1B5B2B" w14:textId="77777777" w:rsidR="00413174" w:rsidRDefault="00413174" w:rsidP="00413174">
      <w:pPr>
        <w:pStyle w:val="NoSpacing"/>
        <w:ind w:left="720" w:firstLine="720"/>
        <w:rPr>
          <w:rFonts w:ascii="Arial" w:hAnsi="Arial" w:cs="Arial"/>
          <w:sz w:val="24"/>
          <w:szCs w:val="24"/>
        </w:rPr>
      </w:pPr>
      <w:r w:rsidRPr="00311069">
        <w:rPr>
          <w:rFonts w:ascii="Arial" w:hAnsi="Arial" w:cs="Arial"/>
          <w:sz w:val="24"/>
          <w:szCs w:val="24"/>
        </w:rPr>
        <w:t>supply. The letter S indicates …</w:t>
      </w:r>
    </w:p>
    <w:p w14:paraId="578584CB" w14:textId="77777777" w:rsidR="00413174" w:rsidRDefault="00413174" w:rsidP="00413174">
      <w:pPr>
        <w:pStyle w:val="NoSpacing"/>
        <w:ind w:left="720"/>
        <w:rPr>
          <w:rFonts w:ascii="Arial" w:hAnsi="Arial" w:cs="Arial"/>
          <w:sz w:val="24"/>
          <w:szCs w:val="24"/>
        </w:rPr>
      </w:pPr>
    </w:p>
    <w:p w14:paraId="38444979" w14:textId="77777777" w:rsidR="00413174" w:rsidRDefault="00413174" w:rsidP="00413174">
      <w:pPr>
        <w:pStyle w:val="NoSpacing"/>
        <w:ind w:left="720"/>
        <w:jc w:val="center"/>
        <w:rPr>
          <w:rFonts w:ascii="Arial" w:hAnsi="Arial" w:cs="Arial"/>
          <w:sz w:val="24"/>
          <w:szCs w:val="24"/>
        </w:rPr>
      </w:pPr>
      <w:r>
        <w:rPr>
          <w:noProof/>
          <w:lang w:val="en-US"/>
        </w:rPr>
        <w:drawing>
          <wp:inline distT="0" distB="0" distL="0" distR="0" wp14:anchorId="486D7FBB" wp14:editId="2BC9F61C">
            <wp:extent cx="2282190" cy="2282190"/>
            <wp:effectExtent l="0" t="0" r="3810" b="3810"/>
            <wp:docPr id="95" name="Picture 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2190" cy="2282190"/>
                    </a:xfrm>
                    <a:prstGeom prst="rect">
                      <a:avLst/>
                    </a:prstGeom>
                    <a:noFill/>
                    <a:ln>
                      <a:noFill/>
                    </a:ln>
                  </pic:spPr>
                </pic:pic>
              </a:graphicData>
            </a:graphic>
          </wp:inline>
        </w:drawing>
      </w:r>
    </w:p>
    <w:p w14:paraId="2EC365C0" w14:textId="77777777" w:rsidR="00413174" w:rsidRPr="005F42D2" w:rsidRDefault="00413174" w:rsidP="00413174">
      <w:pPr>
        <w:pStyle w:val="NoSpacing"/>
        <w:ind w:left="720"/>
        <w:jc w:val="center"/>
        <w:rPr>
          <w:rFonts w:ascii="Arial" w:hAnsi="Arial" w:cs="Arial"/>
          <w:sz w:val="24"/>
          <w:szCs w:val="24"/>
        </w:rPr>
      </w:pPr>
    </w:p>
    <w:p w14:paraId="19233278"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demand curve</w:t>
      </w:r>
    </w:p>
    <w:p w14:paraId="7653F683"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equilibrium price</w:t>
      </w:r>
    </w:p>
    <w:p w14:paraId="0E250664"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supply curve</w:t>
      </w:r>
    </w:p>
    <w:p w14:paraId="3D72D51D"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surplus curve</w:t>
      </w:r>
    </w:p>
    <w:p w14:paraId="40EA292E" w14:textId="0C40BE0C" w:rsidR="00413174" w:rsidRDefault="00975661" w:rsidP="00413174">
      <w:pPr>
        <w:pStyle w:val="NoSpacing"/>
        <w:rPr>
          <w:rFonts w:ascii="Arial" w:hAnsi="Arial" w:cs="Arial"/>
          <w:sz w:val="24"/>
          <w:szCs w:val="24"/>
        </w:rPr>
      </w:pPr>
      <w:r>
        <w:rPr>
          <w:rFonts w:ascii="Arial" w:hAnsi="Arial" w:cs="Arial"/>
          <w:sz w:val="24"/>
          <w:szCs w:val="24"/>
        </w:rPr>
        <w:t xml:space="preserve">1.1.9 </w:t>
      </w:r>
      <w:r w:rsidR="00413174" w:rsidRPr="005F42D2">
        <w:rPr>
          <w:rFonts w:ascii="Arial" w:hAnsi="Arial" w:cs="Arial"/>
          <w:sz w:val="24"/>
          <w:szCs w:val="24"/>
        </w:rPr>
        <w:t>The factor that does NOT affect the shift in demand curve is …</w:t>
      </w:r>
    </w:p>
    <w:p w14:paraId="723A8F04" w14:textId="77777777" w:rsidR="00413174" w:rsidRPr="005F42D2" w:rsidRDefault="00413174" w:rsidP="00413174">
      <w:pPr>
        <w:pStyle w:val="NoSpacing"/>
        <w:ind w:left="720"/>
        <w:rPr>
          <w:rFonts w:ascii="Arial" w:hAnsi="Arial" w:cs="Arial"/>
          <w:sz w:val="24"/>
          <w:szCs w:val="24"/>
        </w:rPr>
      </w:pPr>
    </w:p>
    <w:p w14:paraId="4B8D8D54"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consumer income</w:t>
      </w:r>
    </w:p>
    <w:p w14:paraId="1073B98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consumer preference</w:t>
      </w:r>
    </w:p>
    <w:p w14:paraId="42A1BDC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consumer language</w:t>
      </w:r>
    </w:p>
    <w:p w14:paraId="51FB0CB5"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consumer size and composition</w:t>
      </w:r>
    </w:p>
    <w:p w14:paraId="27234E2D" w14:textId="77777777" w:rsidR="00413174" w:rsidRPr="005F42D2" w:rsidRDefault="00413174" w:rsidP="00413174">
      <w:pPr>
        <w:pStyle w:val="NoSpacing"/>
        <w:rPr>
          <w:rFonts w:ascii="Arial" w:hAnsi="Arial" w:cs="Arial"/>
          <w:sz w:val="24"/>
          <w:szCs w:val="24"/>
        </w:rPr>
      </w:pPr>
    </w:p>
    <w:p w14:paraId="107AE6B2" w14:textId="463D73B2" w:rsidR="00413174" w:rsidRDefault="00975661" w:rsidP="00413174">
      <w:pPr>
        <w:pStyle w:val="NoSpacing"/>
        <w:rPr>
          <w:rFonts w:ascii="Arial" w:hAnsi="Arial" w:cs="Arial"/>
          <w:sz w:val="24"/>
          <w:szCs w:val="24"/>
        </w:rPr>
      </w:pPr>
      <w:r>
        <w:rPr>
          <w:rFonts w:ascii="Arial" w:hAnsi="Arial" w:cs="Arial"/>
          <w:sz w:val="24"/>
          <w:szCs w:val="24"/>
        </w:rPr>
        <w:t>1.1.10</w:t>
      </w:r>
      <w:r>
        <w:rPr>
          <w:rFonts w:ascii="Arial" w:hAnsi="Arial" w:cs="Arial"/>
          <w:sz w:val="24"/>
          <w:szCs w:val="24"/>
        </w:rPr>
        <w:tab/>
      </w:r>
      <w:r w:rsidR="00413174" w:rsidRPr="005F42D2">
        <w:rPr>
          <w:rFonts w:ascii="Arial" w:hAnsi="Arial" w:cs="Arial"/>
          <w:sz w:val="24"/>
          <w:szCs w:val="24"/>
        </w:rPr>
        <w:t>The factor that is NOT a disadvantage of free marketing is …</w:t>
      </w:r>
    </w:p>
    <w:p w14:paraId="55F1060A" w14:textId="77777777" w:rsidR="00413174" w:rsidRPr="005F42D2" w:rsidRDefault="00413174" w:rsidP="00413174">
      <w:pPr>
        <w:pStyle w:val="NoSpacing"/>
        <w:ind w:left="720"/>
        <w:rPr>
          <w:rFonts w:ascii="Arial" w:hAnsi="Arial" w:cs="Arial"/>
          <w:sz w:val="24"/>
          <w:szCs w:val="24"/>
        </w:rPr>
      </w:pPr>
    </w:p>
    <w:p w14:paraId="1A81A37F"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high risk</w:t>
      </w:r>
    </w:p>
    <w:p w14:paraId="7A6A0E42"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price fixing takes place</w:t>
      </w:r>
    </w:p>
    <w:p w14:paraId="51B1F2F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exploitation of consumers</w:t>
      </w:r>
    </w:p>
    <w:p w14:paraId="32C394E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D</w:t>
      </w:r>
      <w:r>
        <w:rPr>
          <w:rFonts w:ascii="Arial" w:hAnsi="Arial" w:cs="Arial"/>
          <w:sz w:val="24"/>
          <w:szCs w:val="24"/>
        </w:rPr>
        <w:tab/>
        <w:t>encourages creativity</w:t>
      </w:r>
    </w:p>
    <w:p w14:paraId="14331B5C" w14:textId="77777777" w:rsidR="00413174" w:rsidRPr="005F42D2" w:rsidRDefault="00413174" w:rsidP="00413174">
      <w:pPr>
        <w:pStyle w:val="NoSpacing"/>
        <w:rPr>
          <w:rFonts w:ascii="Arial" w:hAnsi="Arial" w:cs="Arial"/>
          <w:sz w:val="24"/>
          <w:szCs w:val="24"/>
        </w:rPr>
      </w:pPr>
    </w:p>
    <w:p w14:paraId="07AD64ED" w14:textId="266F4C15" w:rsidR="00413174" w:rsidRDefault="00975661" w:rsidP="00413174">
      <w:pPr>
        <w:pStyle w:val="NoSpacing"/>
        <w:rPr>
          <w:rFonts w:ascii="Arial" w:hAnsi="Arial" w:cs="Arial"/>
          <w:sz w:val="24"/>
          <w:szCs w:val="24"/>
        </w:rPr>
      </w:pPr>
      <w:r>
        <w:rPr>
          <w:rFonts w:ascii="Arial" w:hAnsi="Arial" w:cs="Arial"/>
          <w:sz w:val="24"/>
          <w:szCs w:val="24"/>
        </w:rPr>
        <w:t>1.1.11</w:t>
      </w:r>
      <w:r>
        <w:rPr>
          <w:rFonts w:ascii="Arial" w:hAnsi="Arial" w:cs="Arial"/>
          <w:sz w:val="24"/>
          <w:szCs w:val="24"/>
        </w:rPr>
        <w:tab/>
      </w:r>
      <w:r w:rsidR="00413174" w:rsidRPr="005F42D2">
        <w:rPr>
          <w:rFonts w:ascii="Arial" w:hAnsi="Arial" w:cs="Arial"/>
          <w:sz w:val="24"/>
          <w:szCs w:val="24"/>
        </w:rPr>
        <w:t>Some of the information provide</w:t>
      </w:r>
      <w:r w:rsidR="00413174">
        <w:rPr>
          <w:rFonts w:ascii="Arial" w:hAnsi="Arial" w:cs="Arial"/>
          <w:sz w:val="24"/>
          <w:szCs w:val="24"/>
        </w:rPr>
        <w:t>d in the business plan would be</w:t>
      </w:r>
      <w:r w:rsidR="00413174" w:rsidRPr="005F42D2">
        <w:rPr>
          <w:rFonts w:ascii="Arial" w:hAnsi="Arial" w:cs="Arial"/>
          <w:sz w:val="24"/>
          <w:szCs w:val="24"/>
        </w:rPr>
        <w:t>:</w:t>
      </w:r>
    </w:p>
    <w:p w14:paraId="22059D09" w14:textId="77777777" w:rsidR="00413174" w:rsidRPr="005F42D2" w:rsidRDefault="00413174" w:rsidP="00413174">
      <w:pPr>
        <w:pStyle w:val="NoSpacing"/>
        <w:ind w:left="720"/>
        <w:rPr>
          <w:rFonts w:ascii="Arial" w:hAnsi="Arial" w:cs="Arial"/>
          <w:sz w:val="24"/>
          <w:szCs w:val="24"/>
        </w:rPr>
      </w:pPr>
    </w:p>
    <w:p w14:paraId="4C6619F1"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the mission statement and goals</w:t>
      </w:r>
    </w:p>
    <w:p w14:paraId="03FE0AD2"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lastRenderedPageBreak/>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undercapitalization of assets</w:t>
      </w:r>
    </w:p>
    <w:p w14:paraId="43F1CCB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funder’s goals and future plans</w:t>
      </w:r>
    </w:p>
    <w:p w14:paraId="2E476BB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natural climate</w:t>
      </w:r>
    </w:p>
    <w:p w14:paraId="04FB054D" w14:textId="77777777" w:rsidR="00413174" w:rsidRDefault="00413174" w:rsidP="00413174">
      <w:pPr>
        <w:pStyle w:val="NoSpacing"/>
        <w:rPr>
          <w:rFonts w:ascii="Arial" w:hAnsi="Arial" w:cs="Arial"/>
          <w:sz w:val="24"/>
          <w:szCs w:val="24"/>
        </w:rPr>
      </w:pPr>
    </w:p>
    <w:p w14:paraId="2D06FD97" w14:textId="77777777" w:rsidR="00413174" w:rsidRDefault="00413174" w:rsidP="00413174">
      <w:pPr>
        <w:pStyle w:val="NoSpacing"/>
        <w:rPr>
          <w:rFonts w:ascii="Arial" w:hAnsi="Arial" w:cs="Arial"/>
          <w:sz w:val="24"/>
          <w:szCs w:val="24"/>
        </w:rPr>
      </w:pPr>
    </w:p>
    <w:p w14:paraId="003B608D" w14:textId="77777777" w:rsidR="00413174" w:rsidRPr="005F42D2" w:rsidRDefault="00413174" w:rsidP="00413174">
      <w:pPr>
        <w:pStyle w:val="NoSpacing"/>
        <w:rPr>
          <w:rFonts w:ascii="Arial" w:hAnsi="Arial" w:cs="Arial"/>
          <w:sz w:val="24"/>
          <w:szCs w:val="24"/>
        </w:rPr>
      </w:pPr>
    </w:p>
    <w:p w14:paraId="00F3BAC6" w14:textId="58E02373" w:rsidR="00413174" w:rsidRDefault="00975661" w:rsidP="00413174">
      <w:pPr>
        <w:pStyle w:val="NoSpacing"/>
        <w:ind w:left="720" w:hanging="720"/>
        <w:rPr>
          <w:rFonts w:ascii="Arial" w:hAnsi="Arial" w:cs="Arial"/>
          <w:sz w:val="24"/>
          <w:szCs w:val="24"/>
        </w:rPr>
      </w:pPr>
      <w:r>
        <w:rPr>
          <w:rFonts w:ascii="Arial" w:hAnsi="Arial" w:cs="Arial"/>
          <w:sz w:val="24"/>
          <w:szCs w:val="24"/>
        </w:rPr>
        <w:t>1.1.12</w:t>
      </w:r>
      <w:r>
        <w:rPr>
          <w:rFonts w:ascii="Arial" w:hAnsi="Arial" w:cs="Arial"/>
          <w:sz w:val="24"/>
          <w:szCs w:val="24"/>
        </w:rPr>
        <w:tab/>
      </w:r>
      <w:r w:rsidR="00413174" w:rsidRPr="005F42D2">
        <w:rPr>
          <w:rFonts w:ascii="Arial" w:hAnsi="Arial" w:cs="Arial"/>
          <w:sz w:val="24"/>
          <w:szCs w:val="24"/>
        </w:rPr>
        <w:t>A written statement that briefly outline</w:t>
      </w:r>
      <w:r w:rsidR="00413174">
        <w:rPr>
          <w:rFonts w:ascii="Arial" w:hAnsi="Arial" w:cs="Arial"/>
          <w:sz w:val="24"/>
          <w:szCs w:val="24"/>
        </w:rPr>
        <w:t>s</w:t>
      </w:r>
      <w:r w:rsidR="00413174" w:rsidRPr="005F42D2">
        <w:rPr>
          <w:rFonts w:ascii="Arial" w:hAnsi="Arial" w:cs="Arial"/>
          <w:sz w:val="24"/>
          <w:szCs w:val="24"/>
        </w:rPr>
        <w:t xml:space="preserve"> future actions on income and </w:t>
      </w:r>
    </w:p>
    <w:p w14:paraId="2150DE3A" w14:textId="77777777" w:rsidR="00413174" w:rsidRDefault="00413174" w:rsidP="00413174">
      <w:pPr>
        <w:pStyle w:val="NoSpacing"/>
        <w:ind w:left="1440"/>
        <w:rPr>
          <w:rFonts w:ascii="Arial" w:hAnsi="Arial" w:cs="Arial"/>
          <w:sz w:val="24"/>
          <w:szCs w:val="24"/>
        </w:rPr>
      </w:pPr>
      <w:r w:rsidRPr="005F42D2">
        <w:rPr>
          <w:rFonts w:ascii="Arial" w:hAnsi="Arial" w:cs="Arial"/>
          <w:sz w:val="24"/>
          <w:szCs w:val="24"/>
        </w:rPr>
        <w:t>expenses of farming business, based on projects, historic data, premises and expectations.</w:t>
      </w:r>
    </w:p>
    <w:p w14:paraId="366A23EF" w14:textId="77777777" w:rsidR="00413174" w:rsidRPr="005F42D2" w:rsidRDefault="00413174" w:rsidP="00413174">
      <w:pPr>
        <w:pStyle w:val="NoSpacing"/>
        <w:ind w:left="720"/>
        <w:rPr>
          <w:rFonts w:ascii="Arial" w:hAnsi="Arial" w:cs="Arial"/>
          <w:sz w:val="24"/>
          <w:szCs w:val="24"/>
        </w:rPr>
      </w:pPr>
    </w:p>
    <w:p w14:paraId="20F1643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 xml:space="preserve">budget </w:t>
      </w:r>
      <w:r>
        <w:rPr>
          <w:rFonts w:ascii="Arial" w:hAnsi="Arial" w:cs="Arial"/>
          <w:sz w:val="24"/>
          <w:szCs w:val="24"/>
        </w:rPr>
        <w:t>plan</w:t>
      </w:r>
    </w:p>
    <w:p w14:paraId="679E4408"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strategic income plan</w:t>
      </w:r>
    </w:p>
    <w:p w14:paraId="3DA4CDA2"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cash flow statement</w:t>
      </w:r>
    </w:p>
    <w:p w14:paraId="76719AD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Income statement</w:t>
      </w:r>
    </w:p>
    <w:p w14:paraId="7F4D0B07" w14:textId="77777777" w:rsidR="00413174" w:rsidRPr="005F42D2" w:rsidRDefault="00413174" w:rsidP="00413174">
      <w:pPr>
        <w:pStyle w:val="NoSpacing"/>
        <w:rPr>
          <w:rFonts w:ascii="Arial" w:hAnsi="Arial" w:cs="Arial"/>
          <w:sz w:val="24"/>
          <w:szCs w:val="24"/>
        </w:rPr>
      </w:pPr>
    </w:p>
    <w:p w14:paraId="49AD1A48" w14:textId="4E191781" w:rsidR="00413174" w:rsidRDefault="00975661" w:rsidP="00413174">
      <w:pPr>
        <w:pStyle w:val="NoSpacing"/>
        <w:rPr>
          <w:rFonts w:ascii="Arial" w:hAnsi="Arial" w:cs="Arial"/>
          <w:sz w:val="24"/>
          <w:szCs w:val="24"/>
        </w:rPr>
      </w:pPr>
      <w:r>
        <w:rPr>
          <w:rFonts w:ascii="Arial" w:hAnsi="Arial" w:cs="Arial"/>
          <w:sz w:val="24"/>
          <w:szCs w:val="24"/>
        </w:rPr>
        <w:t>1.1.13</w:t>
      </w:r>
      <w:r>
        <w:rPr>
          <w:rFonts w:ascii="Arial" w:hAnsi="Arial" w:cs="Arial"/>
          <w:sz w:val="24"/>
          <w:szCs w:val="24"/>
        </w:rPr>
        <w:tab/>
      </w:r>
      <w:r w:rsidR="00413174" w:rsidRPr="005F42D2">
        <w:rPr>
          <w:rFonts w:ascii="Arial" w:hAnsi="Arial" w:cs="Arial"/>
          <w:sz w:val="24"/>
          <w:szCs w:val="24"/>
        </w:rPr>
        <w:t>One of the following is NOT a function of agricultural marketing.</w:t>
      </w:r>
    </w:p>
    <w:p w14:paraId="10D6170C" w14:textId="77777777" w:rsidR="00413174" w:rsidRPr="005F42D2" w:rsidRDefault="00413174" w:rsidP="00413174">
      <w:pPr>
        <w:pStyle w:val="NoSpacing"/>
        <w:ind w:left="720"/>
        <w:rPr>
          <w:rFonts w:ascii="Arial" w:hAnsi="Arial" w:cs="Arial"/>
          <w:sz w:val="24"/>
          <w:szCs w:val="24"/>
        </w:rPr>
      </w:pPr>
    </w:p>
    <w:p w14:paraId="003EE781"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storage</w:t>
      </w:r>
    </w:p>
    <w:p w14:paraId="0843DF9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transport</w:t>
      </w:r>
    </w:p>
    <w:p w14:paraId="2EE4446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competition</w:t>
      </w:r>
    </w:p>
    <w:p w14:paraId="0621B26E"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processing</w:t>
      </w:r>
    </w:p>
    <w:p w14:paraId="55C6C9F7" w14:textId="77777777" w:rsidR="00413174" w:rsidRPr="005F42D2" w:rsidRDefault="00413174" w:rsidP="00413174">
      <w:pPr>
        <w:pStyle w:val="NoSpacing"/>
        <w:rPr>
          <w:rFonts w:ascii="Arial" w:hAnsi="Arial" w:cs="Arial"/>
          <w:sz w:val="24"/>
          <w:szCs w:val="24"/>
        </w:rPr>
      </w:pPr>
    </w:p>
    <w:p w14:paraId="463EDA11" w14:textId="3FECD272" w:rsidR="00413174" w:rsidRPr="005F3452" w:rsidRDefault="00975661" w:rsidP="00413174">
      <w:pPr>
        <w:pStyle w:val="NoSpacing"/>
        <w:rPr>
          <w:rFonts w:ascii="Arial" w:hAnsi="Arial" w:cs="Arial"/>
          <w:sz w:val="24"/>
          <w:szCs w:val="24"/>
        </w:rPr>
      </w:pPr>
      <w:r>
        <w:rPr>
          <w:rFonts w:ascii="Arial" w:hAnsi="Arial" w:cs="Arial"/>
          <w:sz w:val="24"/>
          <w:szCs w:val="24"/>
        </w:rPr>
        <w:t>1.1.14</w:t>
      </w:r>
      <w:r>
        <w:rPr>
          <w:rFonts w:ascii="Arial" w:hAnsi="Arial" w:cs="Arial"/>
          <w:sz w:val="24"/>
          <w:szCs w:val="24"/>
        </w:rPr>
        <w:tab/>
      </w:r>
      <w:r w:rsidR="00413174" w:rsidRPr="005F3452">
        <w:rPr>
          <w:rFonts w:ascii="Arial" w:hAnsi="Arial" w:cs="Arial"/>
          <w:sz w:val="24"/>
          <w:szCs w:val="24"/>
        </w:rPr>
        <w:t>Equity scheme in agricultural industry aimed at:</w:t>
      </w:r>
    </w:p>
    <w:p w14:paraId="74408B59" w14:textId="77777777" w:rsidR="00413174" w:rsidRPr="005F3452" w:rsidRDefault="00413174" w:rsidP="00413174">
      <w:pPr>
        <w:pStyle w:val="NoSpacing"/>
        <w:ind w:left="720"/>
        <w:rPr>
          <w:rFonts w:ascii="Arial" w:hAnsi="Arial" w:cs="Arial"/>
          <w:sz w:val="24"/>
          <w:szCs w:val="24"/>
        </w:rPr>
      </w:pPr>
    </w:p>
    <w:p w14:paraId="6B2ED8FB"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A</w:t>
      </w:r>
      <w:r w:rsidRPr="005F3452">
        <w:rPr>
          <w:rFonts w:ascii="Arial" w:hAnsi="Arial" w:cs="Arial"/>
          <w:sz w:val="24"/>
          <w:szCs w:val="24"/>
        </w:rPr>
        <w:tab/>
        <w:t>educating children of farm workers</w:t>
      </w:r>
    </w:p>
    <w:p w14:paraId="7F46F490"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B</w:t>
      </w:r>
      <w:r w:rsidRPr="005F3452">
        <w:rPr>
          <w:rFonts w:ascii="Arial" w:hAnsi="Arial" w:cs="Arial"/>
          <w:sz w:val="24"/>
          <w:szCs w:val="24"/>
        </w:rPr>
        <w:tab/>
        <w:t>marketing products for participants</w:t>
      </w:r>
    </w:p>
    <w:p w14:paraId="6021415B"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C</w:t>
      </w:r>
      <w:r w:rsidRPr="005F3452">
        <w:rPr>
          <w:rFonts w:ascii="Arial" w:hAnsi="Arial" w:cs="Arial"/>
          <w:sz w:val="24"/>
          <w:szCs w:val="24"/>
        </w:rPr>
        <w:tab/>
        <w:t>enriching participants</w:t>
      </w:r>
    </w:p>
    <w:p w14:paraId="76D52270"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D</w:t>
      </w:r>
      <w:r w:rsidRPr="005F3452">
        <w:rPr>
          <w:rFonts w:ascii="Arial" w:hAnsi="Arial" w:cs="Arial"/>
          <w:sz w:val="24"/>
          <w:szCs w:val="24"/>
        </w:rPr>
        <w:tab/>
        <w:t>giving equal opportunity to all farm workers</w:t>
      </w:r>
    </w:p>
    <w:p w14:paraId="69970F7B" w14:textId="77777777" w:rsidR="00413174" w:rsidRPr="00AB5CF1" w:rsidRDefault="00413174" w:rsidP="00413174">
      <w:pPr>
        <w:pStyle w:val="NoSpacing"/>
        <w:rPr>
          <w:rFonts w:ascii="Arial" w:hAnsi="Arial" w:cs="Arial"/>
          <w:color w:val="FF0000"/>
          <w:sz w:val="24"/>
          <w:szCs w:val="24"/>
        </w:rPr>
      </w:pPr>
    </w:p>
    <w:p w14:paraId="6339D7FE" w14:textId="77777777" w:rsidR="00413174" w:rsidRPr="005F42D2" w:rsidRDefault="00413174" w:rsidP="00413174">
      <w:pPr>
        <w:pStyle w:val="NoSpacing"/>
        <w:rPr>
          <w:rFonts w:ascii="Arial" w:hAnsi="Arial" w:cs="Arial"/>
          <w:sz w:val="24"/>
          <w:szCs w:val="24"/>
        </w:rPr>
      </w:pPr>
    </w:p>
    <w:p w14:paraId="3D202435" w14:textId="1EA74A8D" w:rsidR="00413174" w:rsidRDefault="00975661" w:rsidP="00413174">
      <w:pPr>
        <w:pStyle w:val="NoSpacing"/>
        <w:ind w:left="720" w:hanging="720"/>
        <w:rPr>
          <w:rFonts w:ascii="Arial" w:hAnsi="Arial" w:cs="Arial"/>
          <w:sz w:val="24"/>
          <w:szCs w:val="24"/>
        </w:rPr>
      </w:pPr>
      <w:r>
        <w:rPr>
          <w:rFonts w:ascii="Arial" w:hAnsi="Arial" w:cs="Arial"/>
          <w:sz w:val="24"/>
          <w:szCs w:val="24"/>
        </w:rPr>
        <w:t>1.1.15</w:t>
      </w:r>
      <w:r>
        <w:rPr>
          <w:rFonts w:ascii="Arial" w:hAnsi="Arial" w:cs="Arial"/>
          <w:sz w:val="24"/>
          <w:szCs w:val="24"/>
        </w:rPr>
        <w:tab/>
      </w:r>
      <w:r w:rsidR="00413174" w:rsidRPr="005F42D2">
        <w:rPr>
          <w:rFonts w:ascii="Arial" w:hAnsi="Arial" w:cs="Arial"/>
          <w:sz w:val="24"/>
          <w:szCs w:val="24"/>
        </w:rPr>
        <w:t xml:space="preserve">One the following is an advantage of </w:t>
      </w:r>
      <w:r w:rsidR="00413174">
        <w:rPr>
          <w:rFonts w:ascii="Arial" w:hAnsi="Arial" w:cs="Arial"/>
          <w:sz w:val="24"/>
          <w:szCs w:val="24"/>
        </w:rPr>
        <w:t>agri-cooperatives</w:t>
      </w:r>
      <w:r w:rsidR="00413174" w:rsidRPr="005F42D2">
        <w:rPr>
          <w:rFonts w:ascii="Arial" w:hAnsi="Arial" w:cs="Arial"/>
          <w:sz w:val="24"/>
          <w:szCs w:val="24"/>
        </w:rPr>
        <w:t xml:space="preserve"> in agricultural </w:t>
      </w:r>
    </w:p>
    <w:p w14:paraId="1519E58A"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marketing.</w:t>
      </w:r>
    </w:p>
    <w:p w14:paraId="1D87A245" w14:textId="77777777" w:rsidR="00413174" w:rsidRPr="005F42D2" w:rsidRDefault="00413174" w:rsidP="00413174">
      <w:pPr>
        <w:pStyle w:val="NoSpacing"/>
        <w:ind w:left="720"/>
        <w:rPr>
          <w:rFonts w:ascii="Arial" w:hAnsi="Arial" w:cs="Arial"/>
          <w:sz w:val="24"/>
          <w:szCs w:val="24"/>
        </w:rPr>
      </w:pPr>
    </w:p>
    <w:p w14:paraId="7769015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large bargaining power</w:t>
      </w:r>
    </w:p>
    <w:p w14:paraId="12644883"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no delays in receiving payments</w:t>
      </w:r>
    </w:p>
    <w:p w14:paraId="2C3E732D"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stimulate entrepreneurship</w:t>
      </w:r>
    </w:p>
    <w:p w14:paraId="72D557EA"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producers sell their products to who they want</w:t>
      </w:r>
    </w:p>
    <w:p w14:paraId="7D9AB2A7" w14:textId="77777777" w:rsidR="00413174" w:rsidRPr="005F42D2" w:rsidRDefault="00413174" w:rsidP="00413174">
      <w:pPr>
        <w:pStyle w:val="NoSpacing"/>
        <w:rPr>
          <w:rFonts w:ascii="Arial" w:hAnsi="Arial" w:cs="Arial"/>
          <w:sz w:val="24"/>
          <w:szCs w:val="24"/>
        </w:rPr>
      </w:pPr>
    </w:p>
    <w:p w14:paraId="32C49A3E" w14:textId="486B5A17" w:rsidR="00413174" w:rsidRDefault="00975661" w:rsidP="00413174">
      <w:pPr>
        <w:pStyle w:val="NoSpacing"/>
        <w:rPr>
          <w:rFonts w:ascii="Arial" w:hAnsi="Arial" w:cs="Arial"/>
          <w:sz w:val="24"/>
          <w:szCs w:val="24"/>
        </w:rPr>
      </w:pPr>
      <w:r>
        <w:rPr>
          <w:rFonts w:ascii="Arial" w:hAnsi="Arial" w:cs="Arial"/>
          <w:sz w:val="24"/>
          <w:szCs w:val="24"/>
        </w:rPr>
        <w:t>1.1.16</w:t>
      </w:r>
      <w:r>
        <w:rPr>
          <w:rFonts w:ascii="Arial" w:hAnsi="Arial" w:cs="Arial"/>
          <w:sz w:val="24"/>
          <w:szCs w:val="24"/>
        </w:rPr>
        <w:tab/>
      </w:r>
      <w:r w:rsidR="00413174" w:rsidRPr="005F42D2">
        <w:rPr>
          <w:rFonts w:ascii="Arial" w:hAnsi="Arial" w:cs="Arial"/>
          <w:sz w:val="24"/>
          <w:szCs w:val="24"/>
        </w:rPr>
        <w:t>Modifying a raw product to ensure that it gives better value.</w:t>
      </w:r>
    </w:p>
    <w:p w14:paraId="3B5E13D1" w14:textId="77777777" w:rsidR="00413174" w:rsidRPr="005F42D2" w:rsidRDefault="00413174" w:rsidP="00413174">
      <w:pPr>
        <w:pStyle w:val="NoSpacing"/>
        <w:ind w:left="720"/>
        <w:rPr>
          <w:rFonts w:ascii="Arial" w:hAnsi="Arial" w:cs="Arial"/>
          <w:sz w:val="24"/>
          <w:szCs w:val="24"/>
        </w:rPr>
      </w:pPr>
    </w:p>
    <w:p w14:paraId="232B03D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processing</w:t>
      </w:r>
    </w:p>
    <w:p w14:paraId="443FB49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exchanging</w:t>
      </w:r>
    </w:p>
    <w:p w14:paraId="5B00AC8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bartering</w:t>
      </w:r>
    </w:p>
    <w:p w14:paraId="43E76114"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price liming</w:t>
      </w:r>
    </w:p>
    <w:p w14:paraId="1E841249" w14:textId="77777777" w:rsidR="00413174" w:rsidRPr="005F42D2" w:rsidRDefault="00413174" w:rsidP="00413174">
      <w:pPr>
        <w:pStyle w:val="NoSpacing"/>
        <w:rPr>
          <w:rFonts w:ascii="Arial" w:hAnsi="Arial" w:cs="Arial"/>
          <w:sz w:val="24"/>
          <w:szCs w:val="24"/>
        </w:rPr>
      </w:pPr>
    </w:p>
    <w:p w14:paraId="4BBE4213" w14:textId="207F04C4" w:rsidR="00413174" w:rsidRDefault="00975661" w:rsidP="00413174">
      <w:pPr>
        <w:pStyle w:val="NoSpacing"/>
        <w:rPr>
          <w:rFonts w:ascii="Arial" w:hAnsi="Arial" w:cs="Arial"/>
          <w:sz w:val="24"/>
          <w:szCs w:val="24"/>
        </w:rPr>
      </w:pPr>
      <w:r>
        <w:rPr>
          <w:rFonts w:ascii="Arial" w:hAnsi="Arial" w:cs="Arial"/>
          <w:sz w:val="24"/>
          <w:szCs w:val="24"/>
        </w:rPr>
        <w:t>1.1.17</w:t>
      </w:r>
      <w:r>
        <w:rPr>
          <w:rFonts w:ascii="Arial" w:hAnsi="Arial" w:cs="Arial"/>
          <w:sz w:val="24"/>
          <w:szCs w:val="24"/>
        </w:rPr>
        <w:tab/>
      </w:r>
      <w:r w:rsidR="00413174">
        <w:rPr>
          <w:rFonts w:ascii="Arial" w:hAnsi="Arial" w:cs="Arial"/>
          <w:sz w:val="24"/>
          <w:szCs w:val="24"/>
        </w:rPr>
        <w:t>Source</w:t>
      </w:r>
      <w:r w:rsidR="00413174" w:rsidRPr="004B1789">
        <w:rPr>
          <w:rFonts w:ascii="Arial" w:hAnsi="Arial" w:cs="Arial"/>
          <w:sz w:val="24"/>
          <w:szCs w:val="24"/>
        </w:rPr>
        <w:t>(s) that give a hint that</w:t>
      </w:r>
      <w:r w:rsidR="00413174">
        <w:rPr>
          <w:rFonts w:ascii="Arial" w:hAnsi="Arial" w:cs="Arial"/>
          <w:sz w:val="24"/>
          <w:szCs w:val="24"/>
        </w:rPr>
        <w:t xml:space="preserve"> there is a need for </w:t>
      </w:r>
      <w:r w:rsidR="00413174" w:rsidRPr="004B1789">
        <w:rPr>
          <w:rFonts w:ascii="Arial" w:hAnsi="Arial" w:cs="Arial"/>
          <w:sz w:val="24"/>
          <w:szCs w:val="24"/>
        </w:rPr>
        <w:t xml:space="preserve">a new product </w:t>
      </w:r>
      <w:r w:rsidR="00413174">
        <w:rPr>
          <w:rFonts w:ascii="Arial" w:hAnsi="Arial" w:cs="Arial"/>
          <w:sz w:val="24"/>
          <w:szCs w:val="24"/>
        </w:rPr>
        <w:t>is/</w:t>
      </w:r>
      <w:r w:rsidR="00413174" w:rsidRPr="004B1789">
        <w:rPr>
          <w:rFonts w:ascii="Arial" w:hAnsi="Arial" w:cs="Arial"/>
          <w:sz w:val="24"/>
          <w:szCs w:val="24"/>
        </w:rPr>
        <w:t>are:</w:t>
      </w:r>
    </w:p>
    <w:p w14:paraId="5CF9BEA6" w14:textId="77777777" w:rsidR="00413174" w:rsidRPr="004B1789" w:rsidRDefault="00413174" w:rsidP="00413174">
      <w:pPr>
        <w:pStyle w:val="NoSpacing"/>
        <w:ind w:left="720"/>
        <w:rPr>
          <w:rFonts w:ascii="Arial" w:hAnsi="Arial" w:cs="Arial"/>
          <w:sz w:val="24"/>
          <w:szCs w:val="24"/>
        </w:rPr>
      </w:pPr>
    </w:p>
    <w:p w14:paraId="7413C7C9" w14:textId="77777777" w:rsidR="00413174" w:rsidRPr="004B1789" w:rsidRDefault="00413174" w:rsidP="00413174">
      <w:pPr>
        <w:pStyle w:val="NoSpacing"/>
        <w:rPr>
          <w:rFonts w:ascii="Arial" w:hAnsi="Arial" w:cs="Arial"/>
          <w:sz w:val="24"/>
          <w:szCs w:val="24"/>
        </w:rPr>
      </w:pPr>
      <w:r w:rsidRPr="004B1789">
        <w:rPr>
          <w:rFonts w:ascii="Arial" w:hAnsi="Arial" w:cs="Arial"/>
          <w:sz w:val="24"/>
          <w:szCs w:val="24"/>
        </w:rPr>
        <w:tab/>
      </w:r>
      <w:r w:rsidRPr="004B1789">
        <w:rPr>
          <w:rFonts w:ascii="Arial" w:hAnsi="Arial" w:cs="Arial"/>
          <w:sz w:val="24"/>
          <w:szCs w:val="24"/>
        </w:rPr>
        <w:tab/>
        <w:t>A</w:t>
      </w:r>
      <w:r w:rsidRPr="004B1789">
        <w:rPr>
          <w:rFonts w:ascii="Arial" w:hAnsi="Arial" w:cs="Arial"/>
          <w:sz w:val="24"/>
          <w:szCs w:val="24"/>
        </w:rPr>
        <w:tab/>
        <w:t>capital</w:t>
      </w:r>
    </w:p>
    <w:p w14:paraId="35E44FEC" w14:textId="77777777" w:rsidR="00413174" w:rsidRDefault="00413174" w:rsidP="00413174">
      <w:pPr>
        <w:pStyle w:val="NoSpacing"/>
        <w:rPr>
          <w:rFonts w:ascii="Arial" w:hAnsi="Arial" w:cs="Arial"/>
          <w:sz w:val="24"/>
          <w:szCs w:val="24"/>
        </w:rPr>
      </w:pPr>
      <w:r w:rsidRPr="004B1789">
        <w:rPr>
          <w:rFonts w:ascii="Arial" w:hAnsi="Arial" w:cs="Arial"/>
          <w:sz w:val="24"/>
          <w:szCs w:val="24"/>
        </w:rPr>
        <w:tab/>
      </w:r>
      <w:r w:rsidRPr="004B1789">
        <w:rPr>
          <w:rFonts w:ascii="Arial" w:hAnsi="Arial" w:cs="Arial"/>
          <w:sz w:val="24"/>
          <w:szCs w:val="24"/>
        </w:rPr>
        <w:tab/>
        <w:t>B</w:t>
      </w:r>
      <w:r w:rsidRPr="004B1789">
        <w:rPr>
          <w:rFonts w:ascii="Arial" w:hAnsi="Arial" w:cs="Arial"/>
          <w:sz w:val="24"/>
          <w:szCs w:val="24"/>
        </w:rPr>
        <w:tab/>
        <w:t>consumers</w:t>
      </w:r>
    </w:p>
    <w:p w14:paraId="12DAEBC6"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records</w:t>
      </w:r>
    </w:p>
    <w:p w14:paraId="7393D901"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ab/>
      </w:r>
      <w:r>
        <w:rPr>
          <w:rFonts w:ascii="Arial" w:hAnsi="Arial" w:cs="Arial"/>
          <w:sz w:val="24"/>
          <w:szCs w:val="24"/>
        </w:rPr>
        <w:tab/>
        <w:t>D</w:t>
      </w:r>
      <w:r>
        <w:rPr>
          <w:rFonts w:ascii="Arial" w:hAnsi="Arial" w:cs="Arial"/>
          <w:sz w:val="24"/>
          <w:szCs w:val="24"/>
        </w:rPr>
        <w:tab/>
        <w:t>encyclopaedia</w:t>
      </w:r>
    </w:p>
    <w:p w14:paraId="09F8DF8C" w14:textId="77777777" w:rsidR="00413174" w:rsidRDefault="00413174" w:rsidP="00413174">
      <w:pPr>
        <w:pStyle w:val="NoSpacing"/>
        <w:rPr>
          <w:rFonts w:ascii="Arial" w:hAnsi="Arial" w:cs="Arial"/>
          <w:sz w:val="24"/>
          <w:szCs w:val="24"/>
        </w:rPr>
      </w:pPr>
    </w:p>
    <w:p w14:paraId="2BA4ABCB" w14:textId="026F9D59" w:rsidR="00413174" w:rsidRDefault="00975661" w:rsidP="00413174">
      <w:pPr>
        <w:pStyle w:val="NoSpacing"/>
        <w:rPr>
          <w:rFonts w:ascii="Arial" w:hAnsi="Arial" w:cs="Arial"/>
          <w:sz w:val="24"/>
          <w:szCs w:val="24"/>
        </w:rPr>
      </w:pPr>
      <w:r>
        <w:rPr>
          <w:rFonts w:ascii="Arial" w:hAnsi="Arial" w:cs="Arial"/>
          <w:sz w:val="24"/>
          <w:szCs w:val="24"/>
        </w:rPr>
        <w:t>1.1.18</w:t>
      </w:r>
      <w:r>
        <w:rPr>
          <w:rFonts w:ascii="Arial" w:hAnsi="Arial" w:cs="Arial"/>
          <w:sz w:val="24"/>
          <w:szCs w:val="24"/>
        </w:rPr>
        <w:tab/>
      </w:r>
      <w:r w:rsidR="00413174">
        <w:rPr>
          <w:rFonts w:ascii="Arial" w:hAnsi="Arial" w:cs="Arial"/>
          <w:sz w:val="24"/>
          <w:szCs w:val="24"/>
        </w:rPr>
        <w:t>The following is NOT a/an entrepreneurial success factor:</w:t>
      </w:r>
    </w:p>
    <w:p w14:paraId="675F4B7B" w14:textId="77777777" w:rsidR="00413174" w:rsidRDefault="00413174" w:rsidP="00413174">
      <w:pPr>
        <w:pStyle w:val="NoSpacing"/>
        <w:rPr>
          <w:rFonts w:ascii="Arial" w:hAnsi="Arial" w:cs="Arial"/>
          <w:sz w:val="24"/>
          <w:szCs w:val="24"/>
        </w:rPr>
      </w:pPr>
    </w:p>
    <w:p w14:paraId="4DDFAB7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great start-up capital</w:t>
      </w:r>
    </w:p>
    <w:p w14:paraId="18C2B34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education and experience</w:t>
      </w:r>
    </w:p>
    <w:p w14:paraId="00646E9B"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risk taking</w:t>
      </w:r>
    </w:p>
    <w:p w14:paraId="27F3F28C"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quality of the product</w:t>
      </w:r>
    </w:p>
    <w:p w14:paraId="54ACAE37" w14:textId="77777777" w:rsidR="00413174" w:rsidRDefault="00413174" w:rsidP="00413174">
      <w:pPr>
        <w:pStyle w:val="NoSpacing"/>
        <w:rPr>
          <w:rFonts w:ascii="Arial" w:hAnsi="Arial" w:cs="Arial"/>
          <w:sz w:val="24"/>
          <w:szCs w:val="24"/>
        </w:rPr>
      </w:pPr>
    </w:p>
    <w:p w14:paraId="7FA45589" w14:textId="41B980F2" w:rsidR="00413174" w:rsidRDefault="00975661" w:rsidP="00413174">
      <w:pPr>
        <w:pStyle w:val="NoSpacing"/>
        <w:ind w:left="720" w:hanging="720"/>
        <w:rPr>
          <w:rFonts w:ascii="Arial" w:hAnsi="Arial" w:cs="Arial"/>
          <w:sz w:val="24"/>
          <w:szCs w:val="24"/>
        </w:rPr>
      </w:pPr>
      <w:r>
        <w:rPr>
          <w:rFonts w:ascii="Arial" w:hAnsi="Arial" w:cs="Arial"/>
          <w:sz w:val="24"/>
          <w:szCs w:val="24"/>
        </w:rPr>
        <w:t>1.1.19</w:t>
      </w:r>
      <w:r>
        <w:rPr>
          <w:rFonts w:ascii="Arial" w:hAnsi="Arial" w:cs="Arial"/>
          <w:sz w:val="24"/>
          <w:szCs w:val="24"/>
        </w:rPr>
        <w:tab/>
      </w:r>
      <w:r w:rsidR="00413174">
        <w:rPr>
          <w:rFonts w:ascii="Arial" w:hAnsi="Arial" w:cs="Arial"/>
          <w:sz w:val="24"/>
          <w:szCs w:val="24"/>
        </w:rPr>
        <w:t xml:space="preserve">The characteristic of an entrepreneur that has a bearing on strategic </w:t>
      </w:r>
    </w:p>
    <w:p w14:paraId="5E7255A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management is:</w:t>
      </w:r>
    </w:p>
    <w:p w14:paraId="634C4B91" w14:textId="77777777" w:rsidR="00413174" w:rsidRDefault="00413174" w:rsidP="00413174">
      <w:pPr>
        <w:pStyle w:val="NoSpacing"/>
        <w:rPr>
          <w:rFonts w:ascii="Arial" w:hAnsi="Arial" w:cs="Arial"/>
          <w:sz w:val="24"/>
          <w:szCs w:val="24"/>
        </w:rPr>
      </w:pPr>
    </w:p>
    <w:p w14:paraId="00FBF57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team building</w:t>
      </w:r>
    </w:p>
    <w:p w14:paraId="5D04660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technically knowledgeable</w:t>
      </w:r>
    </w:p>
    <w:p w14:paraId="0CCB73F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visionary</w:t>
      </w:r>
    </w:p>
    <w:p w14:paraId="742D747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independent thinker</w:t>
      </w:r>
    </w:p>
    <w:p w14:paraId="0EDAFFD6" w14:textId="77777777" w:rsidR="00413174" w:rsidRDefault="00413174" w:rsidP="00413174">
      <w:pPr>
        <w:pStyle w:val="NoSpacing"/>
        <w:rPr>
          <w:rFonts w:ascii="Arial" w:hAnsi="Arial" w:cs="Arial"/>
          <w:sz w:val="24"/>
          <w:szCs w:val="24"/>
        </w:rPr>
      </w:pPr>
    </w:p>
    <w:p w14:paraId="0295642D" w14:textId="55C517A7" w:rsidR="00413174" w:rsidRDefault="00975661" w:rsidP="00413174">
      <w:pPr>
        <w:pStyle w:val="NoSpacing"/>
        <w:rPr>
          <w:rFonts w:ascii="Arial" w:hAnsi="Arial" w:cs="Arial"/>
          <w:sz w:val="24"/>
          <w:szCs w:val="24"/>
        </w:rPr>
      </w:pPr>
      <w:r>
        <w:rPr>
          <w:rFonts w:ascii="Arial" w:hAnsi="Arial" w:cs="Arial"/>
          <w:sz w:val="24"/>
          <w:szCs w:val="24"/>
        </w:rPr>
        <w:t>1.1.20</w:t>
      </w:r>
      <w:r>
        <w:rPr>
          <w:rFonts w:ascii="Arial" w:hAnsi="Arial" w:cs="Arial"/>
          <w:sz w:val="24"/>
          <w:szCs w:val="24"/>
        </w:rPr>
        <w:tab/>
      </w:r>
      <w:r w:rsidR="00413174">
        <w:rPr>
          <w:rFonts w:ascii="Arial" w:hAnsi="Arial" w:cs="Arial"/>
          <w:sz w:val="24"/>
          <w:szCs w:val="24"/>
        </w:rPr>
        <w:t>Demand is affected by …</w:t>
      </w:r>
    </w:p>
    <w:p w14:paraId="3830C500" w14:textId="77777777" w:rsidR="00413174" w:rsidRDefault="00413174" w:rsidP="00413174">
      <w:pPr>
        <w:pStyle w:val="NoSpacing"/>
        <w:ind w:left="720"/>
        <w:rPr>
          <w:rFonts w:ascii="Arial" w:hAnsi="Arial" w:cs="Arial"/>
          <w:sz w:val="24"/>
          <w:szCs w:val="24"/>
        </w:rPr>
      </w:pPr>
    </w:p>
    <w:p w14:paraId="420262C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weather conditions</w:t>
      </w:r>
    </w:p>
    <w:p w14:paraId="709330BF"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the price of the product</w:t>
      </w:r>
    </w:p>
    <w:p w14:paraId="59C1F6C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the stability of the product</w:t>
      </w:r>
    </w:p>
    <w:p w14:paraId="0125705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the state technological innovations</w:t>
      </w:r>
    </w:p>
    <w:p w14:paraId="14535BA0" w14:textId="77777777" w:rsidR="00413174" w:rsidRDefault="00413174" w:rsidP="00413174">
      <w:pPr>
        <w:pStyle w:val="NoSpacing"/>
        <w:rPr>
          <w:rFonts w:ascii="Arial" w:hAnsi="Arial" w:cs="Arial"/>
          <w:sz w:val="24"/>
          <w:szCs w:val="24"/>
        </w:rPr>
      </w:pPr>
    </w:p>
    <w:p w14:paraId="5CEECE6F" w14:textId="1C46C019" w:rsidR="00413174" w:rsidRDefault="00975661" w:rsidP="00413174">
      <w:pPr>
        <w:pStyle w:val="NoSpacing"/>
        <w:rPr>
          <w:rFonts w:ascii="Arial" w:hAnsi="Arial" w:cs="Arial"/>
          <w:sz w:val="24"/>
          <w:szCs w:val="24"/>
        </w:rPr>
      </w:pPr>
      <w:r>
        <w:rPr>
          <w:rFonts w:ascii="Arial" w:hAnsi="Arial" w:cs="Arial"/>
          <w:sz w:val="24"/>
          <w:szCs w:val="24"/>
        </w:rPr>
        <w:t>1.1.21</w:t>
      </w:r>
      <w:r>
        <w:rPr>
          <w:rFonts w:ascii="Arial" w:hAnsi="Arial" w:cs="Arial"/>
          <w:sz w:val="24"/>
          <w:szCs w:val="24"/>
        </w:rPr>
        <w:tab/>
      </w:r>
      <w:r w:rsidR="00413174">
        <w:rPr>
          <w:rFonts w:ascii="Arial" w:hAnsi="Arial" w:cs="Arial"/>
          <w:sz w:val="24"/>
          <w:szCs w:val="24"/>
        </w:rPr>
        <w:t xml:space="preserve">Free marketing is a form of marketing in which the farmer markets the </w:t>
      </w:r>
    </w:p>
    <w:p w14:paraId="50725E5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products …</w:t>
      </w:r>
    </w:p>
    <w:p w14:paraId="4E9A01E0" w14:textId="77777777" w:rsidR="00413174" w:rsidRDefault="00413174" w:rsidP="00413174">
      <w:pPr>
        <w:pStyle w:val="NoSpacing"/>
        <w:ind w:left="720"/>
        <w:rPr>
          <w:rFonts w:ascii="Arial" w:hAnsi="Arial" w:cs="Arial"/>
          <w:sz w:val="24"/>
          <w:szCs w:val="24"/>
        </w:rPr>
      </w:pPr>
    </w:p>
    <w:p w14:paraId="0546D92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as directed by control boards</w:t>
      </w:r>
    </w:p>
    <w:p w14:paraId="0A055A6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as he pleases</w:t>
      </w:r>
    </w:p>
    <w:p w14:paraId="0A6AD65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with the aid of agents</w:t>
      </w:r>
    </w:p>
    <w:p w14:paraId="3FADEA8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as per agreement by members of the society</w:t>
      </w:r>
    </w:p>
    <w:p w14:paraId="0E0A05FF" w14:textId="77777777" w:rsidR="00413174" w:rsidRDefault="00413174" w:rsidP="00413174">
      <w:pPr>
        <w:pStyle w:val="NoSpacing"/>
        <w:rPr>
          <w:rFonts w:ascii="Arial" w:hAnsi="Arial" w:cs="Arial"/>
          <w:sz w:val="24"/>
          <w:szCs w:val="24"/>
        </w:rPr>
      </w:pPr>
    </w:p>
    <w:p w14:paraId="3194C4C8" w14:textId="0FB650BD" w:rsidR="00413174" w:rsidRDefault="00975661" w:rsidP="00413174">
      <w:pPr>
        <w:pStyle w:val="NoSpacing"/>
        <w:rPr>
          <w:rFonts w:ascii="Arial" w:hAnsi="Arial" w:cs="Arial"/>
          <w:sz w:val="24"/>
          <w:szCs w:val="24"/>
        </w:rPr>
      </w:pPr>
      <w:r>
        <w:rPr>
          <w:rFonts w:ascii="Arial" w:hAnsi="Arial" w:cs="Arial"/>
          <w:sz w:val="24"/>
          <w:szCs w:val="24"/>
        </w:rPr>
        <w:t>1.1.22</w:t>
      </w:r>
      <w:r>
        <w:rPr>
          <w:rFonts w:ascii="Arial" w:hAnsi="Arial" w:cs="Arial"/>
          <w:sz w:val="24"/>
          <w:szCs w:val="24"/>
        </w:rPr>
        <w:tab/>
      </w:r>
      <w:r w:rsidR="00413174">
        <w:rPr>
          <w:rFonts w:ascii="Arial" w:hAnsi="Arial" w:cs="Arial"/>
          <w:sz w:val="24"/>
          <w:szCs w:val="24"/>
        </w:rPr>
        <w:t xml:space="preserve">The form of marketing where a small segment of the market is targeted is </w:t>
      </w:r>
    </w:p>
    <w:p w14:paraId="334DE88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called …</w:t>
      </w:r>
    </w:p>
    <w:p w14:paraId="4EDE3B8A" w14:textId="77777777" w:rsidR="00413174" w:rsidRDefault="00413174" w:rsidP="00413174">
      <w:pPr>
        <w:pStyle w:val="NoSpacing"/>
        <w:rPr>
          <w:rFonts w:ascii="Arial" w:hAnsi="Arial" w:cs="Arial"/>
          <w:sz w:val="24"/>
          <w:szCs w:val="24"/>
        </w:rPr>
      </w:pPr>
    </w:p>
    <w:p w14:paraId="3E9EF55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multi-segment marketing</w:t>
      </w:r>
    </w:p>
    <w:p w14:paraId="733642F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mass marketing</w:t>
      </w:r>
    </w:p>
    <w:p w14:paraId="03B431C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niche marketing</w:t>
      </w:r>
    </w:p>
    <w:p w14:paraId="32E6B214"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eco-labelling</w:t>
      </w:r>
    </w:p>
    <w:p w14:paraId="574A7CBC" w14:textId="77777777" w:rsidR="00413174" w:rsidRDefault="00413174" w:rsidP="00413174">
      <w:pPr>
        <w:pStyle w:val="NoSpacing"/>
        <w:rPr>
          <w:rFonts w:ascii="Arial" w:hAnsi="Arial" w:cs="Arial"/>
          <w:sz w:val="24"/>
          <w:szCs w:val="24"/>
        </w:rPr>
      </w:pPr>
    </w:p>
    <w:p w14:paraId="5FA01F79" w14:textId="77777777" w:rsidR="00413174" w:rsidRDefault="00413174" w:rsidP="00413174">
      <w:pPr>
        <w:pStyle w:val="NoSpacing"/>
        <w:rPr>
          <w:rFonts w:ascii="Arial" w:hAnsi="Arial" w:cs="Arial"/>
          <w:sz w:val="24"/>
          <w:szCs w:val="24"/>
        </w:rPr>
      </w:pPr>
    </w:p>
    <w:p w14:paraId="1CE4435F" w14:textId="2E79B53E" w:rsidR="00413174" w:rsidRDefault="00975661" w:rsidP="00413174">
      <w:pPr>
        <w:pStyle w:val="NoSpacing"/>
        <w:ind w:left="720" w:hanging="720"/>
        <w:rPr>
          <w:rFonts w:ascii="Arial" w:hAnsi="Arial" w:cs="Arial"/>
          <w:sz w:val="24"/>
          <w:szCs w:val="24"/>
        </w:rPr>
      </w:pPr>
      <w:r>
        <w:rPr>
          <w:rFonts w:ascii="Arial" w:hAnsi="Arial" w:cs="Arial"/>
          <w:sz w:val="24"/>
          <w:szCs w:val="24"/>
        </w:rPr>
        <w:t>1.1.23</w:t>
      </w:r>
      <w:r>
        <w:rPr>
          <w:rFonts w:ascii="Arial" w:hAnsi="Arial" w:cs="Arial"/>
          <w:sz w:val="24"/>
          <w:szCs w:val="24"/>
        </w:rPr>
        <w:tab/>
      </w:r>
      <w:r w:rsidR="00413174">
        <w:rPr>
          <w:rFonts w:ascii="Arial" w:hAnsi="Arial" w:cs="Arial"/>
          <w:sz w:val="24"/>
          <w:szCs w:val="24"/>
        </w:rPr>
        <w:t xml:space="preserve">The marketing channel in which municipalities build markets and rent it out </w:t>
      </w:r>
    </w:p>
    <w:p w14:paraId="7BF941E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is called …</w:t>
      </w:r>
    </w:p>
    <w:p w14:paraId="2461B261" w14:textId="77777777" w:rsidR="00413174" w:rsidRDefault="00413174" w:rsidP="00413174">
      <w:pPr>
        <w:pStyle w:val="NoSpacing"/>
        <w:ind w:left="720"/>
        <w:rPr>
          <w:rFonts w:ascii="Arial" w:hAnsi="Arial" w:cs="Arial"/>
          <w:sz w:val="24"/>
          <w:szCs w:val="24"/>
        </w:rPr>
      </w:pPr>
    </w:p>
    <w:p w14:paraId="5304F21A"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fresh produce market</w:t>
      </w:r>
    </w:p>
    <w:p w14:paraId="7FC8B87E" w14:textId="77777777" w:rsidR="00413174" w:rsidRDefault="00413174" w:rsidP="00413174">
      <w:pPr>
        <w:pStyle w:val="NoSpacing"/>
        <w:ind w:left="720"/>
        <w:rPr>
          <w:rFonts w:ascii="Arial" w:hAnsi="Arial" w:cs="Arial"/>
          <w:sz w:val="24"/>
          <w:szCs w:val="24"/>
        </w:rPr>
      </w:pPr>
      <w:r>
        <w:rPr>
          <w:rFonts w:ascii="Arial" w:hAnsi="Arial" w:cs="Arial"/>
          <w:sz w:val="24"/>
          <w:szCs w:val="24"/>
        </w:rPr>
        <w:tab/>
        <w:t>B</w:t>
      </w:r>
      <w:r>
        <w:rPr>
          <w:rFonts w:ascii="Arial" w:hAnsi="Arial" w:cs="Arial"/>
          <w:sz w:val="24"/>
          <w:szCs w:val="24"/>
        </w:rPr>
        <w:tab/>
        <w:t>farm gate market</w:t>
      </w:r>
    </w:p>
    <w:p w14:paraId="525AACF0" w14:textId="77777777" w:rsidR="00413174" w:rsidRDefault="00413174" w:rsidP="00413174">
      <w:pPr>
        <w:pStyle w:val="NoSpacing"/>
        <w:ind w:left="720"/>
        <w:rPr>
          <w:rFonts w:ascii="Arial" w:hAnsi="Arial" w:cs="Arial"/>
          <w:sz w:val="24"/>
          <w:szCs w:val="24"/>
        </w:rPr>
      </w:pPr>
      <w:r>
        <w:rPr>
          <w:rFonts w:ascii="Arial" w:hAnsi="Arial" w:cs="Arial"/>
          <w:sz w:val="24"/>
          <w:szCs w:val="24"/>
        </w:rPr>
        <w:tab/>
        <w:t>C</w:t>
      </w:r>
      <w:r>
        <w:rPr>
          <w:rFonts w:ascii="Arial" w:hAnsi="Arial" w:cs="Arial"/>
          <w:sz w:val="24"/>
          <w:szCs w:val="24"/>
        </w:rPr>
        <w:tab/>
        <w:t>a stock market</w:t>
      </w:r>
    </w:p>
    <w:p w14:paraId="7BA95411" w14:textId="77777777" w:rsidR="00413174" w:rsidRDefault="00413174" w:rsidP="00413174">
      <w:pPr>
        <w:pStyle w:val="NoSpacing"/>
        <w:ind w:left="720"/>
        <w:rPr>
          <w:rFonts w:ascii="Arial" w:hAnsi="Arial" w:cs="Arial"/>
          <w:sz w:val="24"/>
          <w:szCs w:val="24"/>
        </w:rPr>
      </w:pPr>
      <w:r>
        <w:rPr>
          <w:rFonts w:ascii="Arial" w:hAnsi="Arial" w:cs="Arial"/>
          <w:sz w:val="24"/>
          <w:szCs w:val="24"/>
        </w:rPr>
        <w:tab/>
        <w:t>D</w:t>
      </w:r>
      <w:r>
        <w:rPr>
          <w:rFonts w:ascii="Arial" w:hAnsi="Arial" w:cs="Arial"/>
          <w:sz w:val="24"/>
          <w:szCs w:val="24"/>
        </w:rPr>
        <w:tab/>
        <w:t>internet market</w:t>
      </w:r>
    </w:p>
    <w:p w14:paraId="2A0B0B0F" w14:textId="1CD9678A" w:rsidR="00413174" w:rsidRDefault="00413174" w:rsidP="00413174">
      <w:pPr>
        <w:pStyle w:val="NoSpacing"/>
        <w:rPr>
          <w:rFonts w:ascii="Arial" w:hAnsi="Arial" w:cs="Arial"/>
          <w:sz w:val="24"/>
          <w:szCs w:val="24"/>
        </w:rPr>
      </w:pPr>
      <w:r>
        <w:rPr>
          <w:rFonts w:ascii="Arial" w:hAnsi="Arial" w:cs="Arial"/>
          <w:sz w:val="24"/>
          <w:szCs w:val="24"/>
        </w:rPr>
        <w:t>1.1.24</w:t>
      </w:r>
      <w:r>
        <w:rPr>
          <w:rFonts w:ascii="Arial" w:hAnsi="Arial" w:cs="Arial"/>
          <w:sz w:val="24"/>
          <w:szCs w:val="24"/>
        </w:rPr>
        <w:tab/>
        <w:t xml:space="preserve">Financial statement that shows the assets and liabilities of a business is </w:t>
      </w:r>
    </w:p>
    <w:p w14:paraId="04B4141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the …</w:t>
      </w:r>
    </w:p>
    <w:p w14:paraId="0B73A7CD"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ab/>
      </w:r>
      <w:r>
        <w:rPr>
          <w:rFonts w:ascii="Arial" w:hAnsi="Arial" w:cs="Arial"/>
          <w:sz w:val="24"/>
          <w:szCs w:val="24"/>
        </w:rPr>
        <w:tab/>
      </w:r>
    </w:p>
    <w:p w14:paraId="6EF9171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inventory</w:t>
      </w:r>
    </w:p>
    <w:p w14:paraId="64F7F9B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asset register</w:t>
      </w:r>
    </w:p>
    <w:p w14:paraId="1832CC7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budget</w:t>
      </w:r>
    </w:p>
    <w:p w14:paraId="6FDA26C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balance sheet</w:t>
      </w:r>
    </w:p>
    <w:p w14:paraId="1F0D7ED3" w14:textId="77777777" w:rsidR="00413174" w:rsidRDefault="00413174" w:rsidP="00413174">
      <w:pPr>
        <w:pStyle w:val="NoSpacing"/>
        <w:rPr>
          <w:rFonts w:ascii="Arial" w:hAnsi="Arial" w:cs="Arial"/>
          <w:sz w:val="24"/>
          <w:szCs w:val="24"/>
        </w:rPr>
      </w:pPr>
    </w:p>
    <w:p w14:paraId="63C72DDB" w14:textId="6E444D5D" w:rsidR="00413174" w:rsidRDefault="00975661" w:rsidP="00413174">
      <w:pPr>
        <w:pStyle w:val="NoSpacing"/>
        <w:rPr>
          <w:rFonts w:ascii="Arial" w:hAnsi="Arial" w:cs="Arial"/>
          <w:sz w:val="24"/>
          <w:szCs w:val="24"/>
        </w:rPr>
      </w:pPr>
      <w:r>
        <w:rPr>
          <w:rFonts w:ascii="Arial" w:hAnsi="Arial" w:cs="Arial"/>
          <w:sz w:val="24"/>
          <w:szCs w:val="24"/>
        </w:rPr>
        <w:t>1.1.25</w:t>
      </w:r>
      <w:r>
        <w:rPr>
          <w:rFonts w:ascii="Arial" w:hAnsi="Arial" w:cs="Arial"/>
          <w:sz w:val="24"/>
          <w:szCs w:val="24"/>
        </w:rPr>
        <w:tab/>
      </w:r>
      <w:r w:rsidR="00413174">
        <w:rPr>
          <w:rFonts w:ascii="Arial" w:hAnsi="Arial" w:cs="Arial"/>
          <w:sz w:val="24"/>
          <w:szCs w:val="24"/>
        </w:rPr>
        <w:t>The key term for co-operative marketing is …</w:t>
      </w:r>
    </w:p>
    <w:p w14:paraId="6B371627" w14:textId="77777777" w:rsidR="00413174" w:rsidRDefault="00413174" w:rsidP="00413174">
      <w:pPr>
        <w:pStyle w:val="NoSpacing"/>
        <w:ind w:left="1440"/>
        <w:rPr>
          <w:rFonts w:ascii="Arial" w:hAnsi="Arial" w:cs="Arial"/>
          <w:sz w:val="24"/>
          <w:szCs w:val="24"/>
        </w:rPr>
      </w:pPr>
    </w:p>
    <w:p w14:paraId="3B59D01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democratic principle</w:t>
      </w:r>
    </w:p>
    <w:p w14:paraId="7F90571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share of profit</w:t>
      </w:r>
    </w:p>
    <w:p w14:paraId="5F6B218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pool system</w:t>
      </w:r>
    </w:p>
    <w:p w14:paraId="2BF1BC7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share price</w:t>
      </w:r>
    </w:p>
    <w:p w14:paraId="73D7F034" w14:textId="77777777" w:rsidR="00413174" w:rsidRDefault="00413174" w:rsidP="00413174">
      <w:pPr>
        <w:pStyle w:val="NoSpacing"/>
        <w:rPr>
          <w:rFonts w:ascii="Arial" w:hAnsi="Arial" w:cs="Arial"/>
          <w:sz w:val="24"/>
          <w:szCs w:val="24"/>
        </w:rPr>
      </w:pPr>
    </w:p>
    <w:p w14:paraId="3E26E5F7" w14:textId="649BFE5A" w:rsidR="00413174" w:rsidRDefault="00975661" w:rsidP="00413174">
      <w:pPr>
        <w:pStyle w:val="NoSpacing"/>
        <w:rPr>
          <w:rFonts w:ascii="Arial" w:hAnsi="Arial" w:cs="Arial"/>
          <w:sz w:val="24"/>
          <w:szCs w:val="24"/>
        </w:rPr>
      </w:pPr>
      <w:r>
        <w:rPr>
          <w:rFonts w:ascii="Arial" w:hAnsi="Arial" w:cs="Arial"/>
          <w:sz w:val="24"/>
          <w:szCs w:val="24"/>
        </w:rPr>
        <w:t>1.1.26</w:t>
      </w:r>
      <w:r>
        <w:rPr>
          <w:rFonts w:ascii="Arial" w:hAnsi="Arial" w:cs="Arial"/>
          <w:sz w:val="24"/>
          <w:szCs w:val="24"/>
        </w:rPr>
        <w:tab/>
      </w:r>
      <w:r w:rsidR="00413174">
        <w:rPr>
          <w:rFonts w:ascii="Arial" w:hAnsi="Arial" w:cs="Arial"/>
          <w:sz w:val="24"/>
          <w:szCs w:val="24"/>
        </w:rPr>
        <w:t xml:space="preserve">A person who has a novel business idea, sees an opportunity and </w:t>
      </w:r>
    </w:p>
    <w:p w14:paraId="7550FDEF"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converts it into a healthy and functional business is …</w:t>
      </w:r>
    </w:p>
    <w:p w14:paraId="3F2AA56C" w14:textId="77777777" w:rsidR="00413174" w:rsidRDefault="00413174" w:rsidP="00413174">
      <w:pPr>
        <w:pStyle w:val="NoSpacing"/>
        <w:ind w:left="720"/>
        <w:rPr>
          <w:rFonts w:ascii="Arial" w:hAnsi="Arial" w:cs="Arial"/>
          <w:sz w:val="24"/>
          <w:szCs w:val="24"/>
        </w:rPr>
      </w:pPr>
    </w:p>
    <w:p w14:paraId="6218F3C7"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a salesperson</w:t>
      </w:r>
    </w:p>
    <w:p w14:paraId="724D076F" w14:textId="77777777" w:rsidR="00413174" w:rsidRDefault="00413174" w:rsidP="00413174">
      <w:pPr>
        <w:pStyle w:val="NoSpacing"/>
        <w:ind w:left="720"/>
        <w:rPr>
          <w:rFonts w:ascii="Arial" w:hAnsi="Arial" w:cs="Arial"/>
          <w:sz w:val="24"/>
          <w:szCs w:val="24"/>
        </w:rPr>
      </w:pPr>
      <w:r>
        <w:rPr>
          <w:rFonts w:ascii="Arial" w:hAnsi="Arial" w:cs="Arial"/>
          <w:sz w:val="24"/>
          <w:szCs w:val="24"/>
        </w:rPr>
        <w:tab/>
        <w:t>B</w:t>
      </w:r>
      <w:r>
        <w:rPr>
          <w:rFonts w:ascii="Arial" w:hAnsi="Arial" w:cs="Arial"/>
          <w:sz w:val="24"/>
          <w:szCs w:val="24"/>
        </w:rPr>
        <w:tab/>
        <w:t>a middle man</w:t>
      </w:r>
    </w:p>
    <w:p w14:paraId="10232DFB" w14:textId="77777777" w:rsidR="00413174" w:rsidRDefault="00413174" w:rsidP="00413174">
      <w:pPr>
        <w:pStyle w:val="NoSpacing"/>
        <w:ind w:left="720"/>
        <w:rPr>
          <w:rFonts w:ascii="Arial" w:hAnsi="Arial" w:cs="Arial"/>
          <w:sz w:val="24"/>
          <w:szCs w:val="24"/>
        </w:rPr>
      </w:pPr>
      <w:r>
        <w:rPr>
          <w:rFonts w:ascii="Arial" w:hAnsi="Arial" w:cs="Arial"/>
          <w:sz w:val="24"/>
          <w:szCs w:val="24"/>
        </w:rPr>
        <w:tab/>
        <w:t>C</w:t>
      </w:r>
      <w:r>
        <w:rPr>
          <w:rFonts w:ascii="Arial" w:hAnsi="Arial" w:cs="Arial"/>
          <w:sz w:val="24"/>
          <w:szCs w:val="24"/>
        </w:rPr>
        <w:tab/>
        <w:t>an entrepreneur</w:t>
      </w:r>
    </w:p>
    <w:p w14:paraId="30A7A504" w14:textId="77777777" w:rsidR="00413174" w:rsidRDefault="00413174" w:rsidP="00413174">
      <w:pPr>
        <w:pStyle w:val="NoSpacing"/>
        <w:ind w:left="720"/>
        <w:rPr>
          <w:rFonts w:ascii="Arial" w:hAnsi="Arial" w:cs="Arial"/>
          <w:sz w:val="24"/>
          <w:szCs w:val="24"/>
        </w:rPr>
      </w:pPr>
      <w:r>
        <w:rPr>
          <w:rFonts w:ascii="Arial" w:hAnsi="Arial" w:cs="Arial"/>
          <w:sz w:val="24"/>
          <w:szCs w:val="24"/>
        </w:rPr>
        <w:tab/>
        <w:t>D</w:t>
      </w:r>
      <w:r>
        <w:rPr>
          <w:rFonts w:ascii="Arial" w:hAnsi="Arial" w:cs="Arial"/>
          <w:sz w:val="24"/>
          <w:szCs w:val="24"/>
        </w:rPr>
        <w:tab/>
        <w:t>a marketing agent</w:t>
      </w:r>
      <w:r>
        <w:rPr>
          <w:rFonts w:ascii="Arial" w:hAnsi="Arial" w:cs="Arial"/>
          <w:sz w:val="24"/>
          <w:szCs w:val="24"/>
        </w:rPr>
        <w:tab/>
      </w:r>
    </w:p>
    <w:p w14:paraId="2A725216" w14:textId="77777777" w:rsidR="00413174" w:rsidRDefault="00413174" w:rsidP="00413174">
      <w:pPr>
        <w:pStyle w:val="NoSpacing"/>
        <w:rPr>
          <w:rFonts w:ascii="Arial" w:hAnsi="Arial" w:cs="Arial"/>
          <w:sz w:val="24"/>
          <w:szCs w:val="24"/>
        </w:rPr>
      </w:pPr>
    </w:p>
    <w:p w14:paraId="7EC3E257" w14:textId="08C19693" w:rsidR="00413174" w:rsidRDefault="00975661" w:rsidP="00413174">
      <w:pPr>
        <w:pStyle w:val="NoSpacing"/>
        <w:rPr>
          <w:rFonts w:ascii="Arial" w:hAnsi="Arial" w:cs="Arial"/>
          <w:sz w:val="24"/>
          <w:szCs w:val="24"/>
        </w:rPr>
      </w:pPr>
      <w:r>
        <w:rPr>
          <w:rFonts w:ascii="Arial" w:hAnsi="Arial" w:cs="Arial"/>
          <w:sz w:val="24"/>
          <w:szCs w:val="24"/>
        </w:rPr>
        <w:t>1.1.27</w:t>
      </w:r>
      <w:r>
        <w:rPr>
          <w:rFonts w:ascii="Arial" w:hAnsi="Arial" w:cs="Arial"/>
          <w:sz w:val="24"/>
          <w:szCs w:val="24"/>
        </w:rPr>
        <w:tab/>
      </w:r>
      <w:r w:rsidR="00413174">
        <w:rPr>
          <w:rFonts w:ascii="Arial" w:hAnsi="Arial" w:cs="Arial"/>
          <w:sz w:val="24"/>
          <w:szCs w:val="24"/>
        </w:rPr>
        <w:t xml:space="preserve">The information provided in a business plan includes the following </w:t>
      </w:r>
    </w:p>
    <w:p w14:paraId="3BCF275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EXCEPT:</w:t>
      </w:r>
    </w:p>
    <w:p w14:paraId="1524A7F2" w14:textId="77777777" w:rsidR="00413174" w:rsidRDefault="00413174" w:rsidP="00413174">
      <w:pPr>
        <w:pStyle w:val="NoSpacing"/>
        <w:rPr>
          <w:rFonts w:ascii="Arial" w:hAnsi="Arial" w:cs="Arial"/>
          <w:sz w:val="24"/>
          <w:szCs w:val="24"/>
        </w:rPr>
      </w:pPr>
    </w:p>
    <w:p w14:paraId="3A4BAE0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description of the business</w:t>
      </w:r>
    </w:p>
    <w:p w14:paraId="045F33F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mission statement and vision</w:t>
      </w:r>
    </w:p>
    <w:p w14:paraId="5358FE7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marketing plans</w:t>
      </w:r>
    </w:p>
    <w:p w14:paraId="182616F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funders information</w:t>
      </w:r>
    </w:p>
    <w:p w14:paraId="084C8489" w14:textId="77777777" w:rsidR="00413174" w:rsidRDefault="00413174" w:rsidP="00413174">
      <w:pPr>
        <w:pStyle w:val="NoSpacing"/>
        <w:rPr>
          <w:rFonts w:ascii="Arial" w:hAnsi="Arial" w:cs="Arial"/>
          <w:sz w:val="24"/>
          <w:szCs w:val="24"/>
        </w:rPr>
      </w:pPr>
    </w:p>
    <w:p w14:paraId="7A853E14" w14:textId="520B5998" w:rsidR="00413174" w:rsidRDefault="00975661" w:rsidP="00413174">
      <w:pPr>
        <w:pStyle w:val="NoSpacing"/>
        <w:rPr>
          <w:rFonts w:ascii="Arial" w:hAnsi="Arial" w:cs="Arial"/>
          <w:sz w:val="24"/>
          <w:szCs w:val="24"/>
        </w:rPr>
      </w:pPr>
      <w:r>
        <w:rPr>
          <w:rFonts w:ascii="Arial" w:hAnsi="Arial" w:cs="Arial"/>
          <w:sz w:val="24"/>
          <w:szCs w:val="24"/>
        </w:rPr>
        <w:t>1.1.28</w:t>
      </w:r>
      <w:r>
        <w:rPr>
          <w:rFonts w:ascii="Arial" w:hAnsi="Arial" w:cs="Arial"/>
          <w:sz w:val="24"/>
          <w:szCs w:val="24"/>
        </w:rPr>
        <w:tab/>
      </w:r>
      <w:r w:rsidR="00413174">
        <w:rPr>
          <w:rFonts w:ascii="Arial" w:hAnsi="Arial" w:cs="Arial"/>
          <w:sz w:val="24"/>
          <w:szCs w:val="24"/>
        </w:rPr>
        <w:t>A production plan …</w:t>
      </w:r>
    </w:p>
    <w:p w14:paraId="64AB7BF3" w14:textId="77777777" w:rsidR="00413174" w:rsidRDefault="00413174" w:rsidP="00413174">
      <w:pPr>
        <w:pStyle w:val="NoSpacing"/>
        <w:ind w:left="720"/>
        <w:rPr>
          <w:rFonts w:ascii="Arial" w:hAnsi="Arial" w:cs="Arial"/>
          <w:sz w:val="24"/>
          <w:szCs w:val="24"/>
        </w:rPr>
      </w:pPr>
    </w:p>
    <w:p w14:paraId="21BF0EB1"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describes the strategy on how to penetrate the target market</w:t>
      </w:r>
      <w:r>
        <w:rPr>
          <w:rFonts w:ascii="Arial" w:hAnsi="Arial" w:cs="Arial"/>
          <w:sz w:val="24"/>
          <w:szCs w:val="24"/>
        </w:rPr>
        <w:tab/>
      </w:r>
    </w:p>
    <w:p w14:paraId="39A367FB" w14:textId="77777777" w:rsidR="00413174" w:rsidRDefault="00413174" w:rsidP="00413174">
      <w:pPr>
        <w:pStyle w:val="NoSpacing"/>
        <w:ind w:left="720"/>
        <w:rPr>
          <w:rFonts w:ascii="Arial" w:hAnsi="Arial" w:cs="Arial"/>
          <w:sz w:val="24"/>
          <w:szCs w:val="24"/>
        </w:rPr>
      </w:pPr>
      <w:r>
        <w:rPr>
          <w:rFonts w:ascii="Arial" w:hAnsi="Arial" w:cs="Arial"/>
          <w:sz w:val="24"/>
          <w:szCs w:val="24"/>
        </w:rPr>
        <w:tab/>
        <w:t>B</w:t>
      </w:r>
      <w:r>
        <w:rPr>
          <w:rFonts w:ascii="Arial" w:hAnsi="Arial" w:cs="Arial"/>
          <w:sz w:val="24"/>
          <w:szCs w:val="24"/>
        </w:rPr>
        <w:tab/>
        <w:t>is sometimes called the operating or manufacturing plan</w:t>
      </w:r>
    </w:p>
    <w:p w14:paraId="4CD8CD31"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t>C</w:t>
      </w:r>
      <w:r>
        <w:rPr>
          <w:rFonts w:ascii="Arial" w:hAnsi="Arial" w:cs="Arial"/>
          <w:sz w:val="24"/>
          <w:szCs w:val="24"/>
        </w:rPr>
        <w:tab/>
        <w:t xml:space="preserve">provides the information on how much money is going to be </w:t>
      </w:r>
    </w:p>
    <w:p w14:paraId="3444B5CE"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needed and managed.</w:t>
      </w:r>
    </w:p>
    <w:p w14:paraId="4AFF73FB" w14:textId="77777777" w:rsidR="00413174" w:rsidRDefault="00413174" w:rsidP="00413174">
      <w:pPr>
        <w:pStyle w:val="NoSpacing"/>
        <w:ind w:left="2160" w:hanging="720"/>
        <w:rPr>
          <w:rFonts w:ascii="Arial" w:hAnsi="Arial" w:cs="Arial"/>
          <w:sz w:val="24"/>
          <w:szCs w:val="24"/>
        </w:rPr>
      </w:pPr>
      <w:r>
        <w:rPr>
          <w:rFonts w:ascii="Arial" w:hAnsi="Arial" w:cs="Arial"/>
          <w:sz w:val="24"/>
          <w:szCs w:val="24"/>
        </w:rPr>
        <w:t>D</w:t>
      </w:r>
      <w:r>
        <w:rPr>
          <w:rFonts w:ascii="Arial" w:hAnsi="Arial" w:cs="Arial"/>
          <w:sz w:val="24"/>
          <w:szCs w:val="24"/>
        </w:rPr>
        <w:tab/>
        <w:t>describes management, marketing, accounting and technical skills to deliver produce as planned.</w:t>
      </w:r>
    </w:p>
    <w:p w14:paraId="45113D59" w14:textId="77777777" w:rsidR="00413174" w:rsidRDefault="00413174" w:rsidP="00413174">
      <w:pPr>
        <w:pStyle w:val="NoSpacing"/>
        <w:rPr>
          <w:rFonts w:ascii="Arial" w:hAnsi="Arial" w:cs="Arial"/>
          <w:sz w:val="24"/>
          <w:szCs w:val="24"/>
        </w:rPr>
      </w:pPr>
    </w:p>
    <w:p w14:paraId="416B5F04" w14:textId="73F48A13" w:rsidR="00413174" w:rsidRDefault="00975661" w:rsidP="00413174">
      <w:pPr>
        <w:pStyle w:val="NoSpacing"/>
        <w:rPr>
          <w:rFonts w:ascii="Arial" w:hAnsi="Arial" w:cs="Arial"/>
          <w:sz w:val="24"/>
          <w:szCs w:val="24"/>
        </w:rPr>
      </w:pPr>
      <w:r>
        <w:rPr>
          <w:rFonts w:ascii="Arial" w:hAnsi="Arial" w:cs="Arial"/>
          <w:sz w:val="24"/>
          <w:szCs w:val="24"/>
        </w:rPr>
        <w:t>1.1.29</w:t>
      </w:r>
      <w:r>
        <w:rPr>
          <w:rFonts w:ascii="Arial" w:hAnsi="Arial" w:cs="Arial"/>
          <w:sz w:val="24"/>
          <w:szCs w:val="24"/>
        </w:rPr>
        <w:tab/>
      </w:r>
      <w:r w:rsidR="00413174">
        <w:rPr>
          <w:rFonts w:ascii="Arial" w:hAnsi="Arial" w:cs="Arial"/>
          <w:sz w:val="24"/>
          <w:szCs w:val="24"/>
        </w:rPr>
        <w:t>ONE of the following is NOT a problem when drawing a business plan:</w:t>
      </w:r>
    </w:p>
    <w:p w14:paraId="4F28F491" w14:textId="77777777" w:rsidR="00413174" w:rsidRDefault="00413174" w:rsidP="00413174">
      <w:pPr>
        <w:pStyle w:val="NoSpacing"/>
        <w:rPr>
          <w:rFonts w:ascii="Arial" w:hAnsi="Arial" w:cs="Arial"/>
          <w:sz w:val="24"/>
          <w:szCs w:val="24"/>
        </w:rPr>
      </w:pPr>
    </w:p>
    <w:p w14:paraId="713B4FE4"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a clear business plan</w:t>
      </w:r>
    </w:p>
    <w:p w14:paraId="0B74C947"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competition</w:t>
      </w:r>
    </w:p>
    <w:p w14:paraId="1A5A6E8E"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unrealistic assumptions</w:t>
      </w:r>
    </w:p>
    <w:p w14:paraId="1A4FF52F"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cash flow</w:t>
      </w:r>
    </w:p>
    <w:p w14:paraId="087DDD60" w14:textId="53C2F9CD" w:rsidR="00413174" w:rsidRDefault="00975661" w:rsidP="00413174">
      <w:pPr>
        <w:pStyle w:val="NoSpacing"/>
        <w:ind w:left="720" w:hanging="720"/>
        <w:rPr>
          <w:rFonts w:ascii="Arial" w:hAnsi="Arial" w:cs="Arial"/>
          <w:sz w:val="24"/>
          <w:szCs w:val="24"/>
        </w:rPr>
      </w:pPr>
      <w:r>
        <w:rPr>
          <w:rFonts w:ascii="Arial" w:hAnsi="Arial" w:cs="Arial"/>
          <w:sz w:val="24"/>
          <w:szCs w:val="24"/>
        </w:rPr>
        <w:t>1.1.30</w:t>
      </w:r>
      <w:r>
        <w:rPr>
          <w:rFonts w:ascii="Arial" w:hAnsi="Arial" w:cs="Arial"/>
          <w:sz w:val="24"/>
          <w:szCs w:val="24"/>
        </w:rPr>
        <w:tab/>
      </w:r>
      <w:r w:rsidR="00413174">
        <w:rPr>
          <w:rFonts w:ascii="Arial" w:hAnsi="Arial" w:cs="Arial"/>
          <w:sz w:val="24"/>
          <w:szCs w:val="24"/>
        </w:rPr>
        <w:t xml:space="preserve">The point at which the market supply and market demand curves </w:t>
      </w:r>
    </w:p>
    <w:p w14:paraId="5FA2626C"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intersect:</w:t>
      </w:r>
    </w:p>
    <w:p w14:paraId="73A6AC10" w14:textId="77777777" w:rsidR="00413174" w:rsidRDefault="00413174" w:rsidP="00413174">
      <w:pPr>
        <w:pStyle w:val="NoSpacing"/>
        <w:ind w:left="720"/>
        <w:rPr>
          <w:rFonts w:ascii="Arial" w:hAnsi="Arial" w:cs="Arial"/>
          <w:sz w:val="24"/>
          <w:szCs w:val="24"/>
        </w:rPr>
      </w:pPr>
    </w:p>
    <w:p w14:paraId="5C23D20E"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equilibrium quantity</w:t>
      </w:r>
    </w:p>
    <w:p w14:paraId="653E40D2"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market equilibrium</w:t>
      </w:r>
    </w:p>
    <w:p w14:paraId="20499B0C"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 xml:space="preserve">shortage </w:t>
      </w:r>
    </w:p>
    <w:p w14:paraId="42CDDE45" w14:textId="77777777" w:rsidR="00413174" w:rsidRDefault="00413174" w:rsidP="00413174">
      <w:pPr>
        <w:pStyle w:val="NoSpacing"/>
        <w:ind w:left="1440"/>
        <w:rPr>
          <w:rFonts w:ascii="Arial" w:hAnsi="Arial" w:cs="Arial"/>
          <w:sz w:val="24"/>
          <w:szCs w:val="24"/>
        </w:rPr>
      </w:pPr>
      <w:r>
        <w:rPr>
          <w:rFonts w:ascii="Arial" w:hAnsi="Arial" w:cs="Arial"/>
          <w:sz w:val="24"/>
          <w:szCs w:val="24"/>
        </w:rPr>
        <w:lastRenderedPageBreak/>
        <w:t>D</w:t>
      </w:r>
      <w:r>
        <w:rPr>
          <w:rFonts w:ascii="Arial" w:hAnsi="Arial" w:cs="Arial"/>
          <w:sz w:val="24"/>
          <w:szCs w:val="24"/>
        </w:rPr>
        <w:tab/>
        <w:t>surplus</w:t>
      </w:r>
    </w:p>
    <w:p w14:paraId="6ED4DEC5" w14:textId="77777777" w:rsidR="00413174" w:rsidRDefault="00413174" w:rsidP="00413174">
      <w:pPr>
        <w:pStyle w:val="NoSpacing"/>
        <w:rPr>
          <w:rFonts w:ascii="Arial" w:hAnsi="Arial" w:cs="Arial"/>
          <w:sz w:val="24"/>
          <w:szCs w:val="24"/>
        </w:rPr>
      </w:pPr>
    </w:p>
    <w:p w14:paraId="7773265F" w14:textId="6ED0F63D" w:rsidR="00413174" w:rsidRDefault="00975661" w:rsidP="00413174">
      <w:pPr>
        <w:pStyle w:val="NoSpacing"/>
        <w:rPr>
          <w:rFonts w:ascii="Arial" w:hAnsi="Arial" w:cs="Arial"/>
          <w:sz w:val="24"/>
          <w:szCs w:val="24"/>
        </w:rPr>
      </w:pPr>
      <w:r>
        <w:rPr>
          <w:rFonts w:ascii="Arial" w:hAnsi="Arial" w:cs="Arial"/>
          <w:sz w:val="24"/>
          <w:szCs w:val="24"/>
        </w:rPr>
        <w:t>1.1.31</w:t>
      </w:r>
      <w:r>
        <w:rPr>
          <w:rFonts w:ascii="Arial" w:hAnsi="Arial" w:cs="Arial"/>
          <w:sz w:val="24"/>
          <w:szCs w:val="24"/>
        </w:rPr>
        <w:tab/>
      </w:r>
      <w:r w:rsidR="00413174">
        <w:rPr>
          <w:rFonts w:ascii="Arial" w:hAnsi="Arial" w:cs="Arial"/>
          <w:sz w:val="24"/>
          <w:szCs w:val="24"/>
        </w:rPr>
        <w:t>An overflow of products on the shelves of stores:</w:t>
      </w:r>
    </w:p>
    <w:p w14:paraId="1793FFA1"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supply</w:t>
      </w:r>
    </w:p>
    <w:p w14:paraId="23C2735F"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shortage</w:t>
      </w:r>
    </w:p>
    <w:p w14:paraId="75D0B99B"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surplus</w:t>
      </w:r>
    </w:p>
    <w:p w14:paraId="636D750E"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demand</w:t>
      </w:r>
    </w:p>
    <w:p w14:paraId="79307CC3" w14:textId="77777777" w:rsidR="00413174" w:rsidRDefault="00413174" w:rsidP="00413174">
      <w:pPr>
        <w:pStyle w:val="NoSpacing"/>
        <w:rPr>
          <w:rFonts w:ascii="Arial" w:hAnsi="Arial" w:cs="Arial"/>
          <w:sz w:val="24"/>
          <w:szCs w:val="24"/>
        </w:rPr>
      </w:pPr>
    </w:p>
    <w:p w14:paraId="542F4D82" w14:textId="0DB13596" w:rsidR="00413174" w:rsidRDefault="00975661" w:rsidP="00413174">
      <w:pPr>
        <w:pStyle w:val="NoSpacing"/>
        <w:rPr>
          <w:rFonts w:ascii="Arial" w:hAnsi="Arial" w:cs="Arial"/>
          <w:sz w:val="24"/>
          <w:szCs w:val="24"/>
        </w:rPr>
      </w:pPr>
      <w:r>
        <w:rPr>
          <w:rFonts w:ascii="Arial" w:hAnsi="Arial" w:cs="Arial"/>
          <w:sz w:val="24"/>
          <w:szCs w:val="24"/>
        </w:rPr>
        <w:t>1.1.32</w:t>
      </w:r>
      <w:r>
        <w:rPr>
          <w:rFonts w:ascii="Arial" w:hAnsi="Arial" w:cs="Arial"/>
          <w:sz w:val="24"/>
          <w:szCs w:val="24"/>
        </w:rPr>
        <w:tab/>
      </w:r>
      <w:r w:rsidR="00413174">
        <w:rPr>
          <w:rFonts w:ascii="Arial" w:hAnsi="Arial" w:cs="Arial"/>
          <w:sz w:val="24"/>
          <w:szCs w:val="24"/>
        </w:rPr>
        <w:t>Brochures, posters and packaging are … used to promote products.</w:t>
      </w:r>
    </w:p>
    <w:p w14:paraId="35BD5A0E" w14:textId="77777777" w:rsidR="00413174" w:rsidRDefault="00413174" w:rsidP="00413174">
      <w:pPr>
        <w:pStyle w:val="NoSpacing"/>
        <w:ind w:left="720"/>
        <w:rPr>
          <w:rFonts w:ascii="Arial" w:hAnsi="Arial" w:cs="Arial"/>
          <w:sz w:val="24"/>
          <w:szCs w:val="24"/>
        </w:rPr>
      </w:pPr>
    </w:p>
    <w:p w14:paraId="3C349F28"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visual tools</w:t>
      </w:r>
    </w:p>
    <w:p w14:paraId="49CA93BA"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software</w:t>
      </w:r>
    </w:p>
    <w:p w14:paraId="7B922A5F"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online directories</w:t>
      </w:r>
    </w:p>
    <w:p w14:paraId="31707C9E"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telecommunication media</w:t>
      </w:r>
    </w:p>
    <w:p w14:paraId="436987D9" w14:textId="77777777" w:rsidR="00413174" w:rsidRDefault="00413174" w:rsidP="00413174">
      <w:pPr>
        <w:pStyle w:val="NoSpacing"/>
        <w:ind w:left="1440"/>
        <w:rPr>
          <w:rFonts w:ascii="Arial" w:hAnsi="Arial" w:cs="Arial"/>
          <w:sz w:val="24"/>
          <w:szCs w:val="24"/>
        </w:rPr>
      </w:pPr>
    </w:p>
    <w:p w14:paraId="428D707D" w14:textId="77777777" w:rsidR="00413174" w:rsidRDefault="00413174" w:rsidP="00413174">
      <w:pPr>
        <w:pStyle w:val="NoSpacing"/>
        <w:rPr>
          <w:rFonts w:ascii="Arial" w:hAnsi="Arial" w:cs="Arial"/>
          <w:sz w:val="24"/>
          <w:szCs w:val="24"/>
        </w:rPr>
      </w:pPr>
    </w:p>
    <w:p w14:paraId="47215163" w14:textId="503B42A2" w:rsidR="00413174" w:rsidRDefault="00975661" w:rsidP="00413174">
      <w:pPr>
        <w:pStyle w:val="NoSpacing"/>
        <w:ind w:left="720" w:hanging="720"/>
        <w:rPr>
          <w:rFonts w:ascii="Arial" w:hAnsi="Arial" w:cs="Arial"/>
          <w:sz w:val="24"/>
          <w:szCs w:val="24"/>
        </w:rPr>
      </w:pPr>
      <w:r>
        <w:rPr>
          <w:rFonts w:ascii="Arial" w:hAnsi="Arial" w:cs="Arial"/>
          <w:sz w:val="24"/>
          <w:szCs w:val="24"/>
        </w:rPr>
        <w:t>1.1.33</w:t>
      </w:r>
      <w:r>
        <w:rPr>
          <w:rFonts w:ascii="Arial" w:hAnsi="Arial" w:cs="Arial"/>
          <w:sz w:val="24"/>
          <w:szCs w:val="24"/>
        </w:rPr>
        <w:tab/>
      </w:r>
      <w:r w:rsidR="00413174">
        <w:rPr>
          <w:rFonts w:ascii="Arial" w:hAnsi="Arial" w:cs="Arial"/>
          <w:sz w:val="24"/>
          <w:szCs w:val="24"/>
        </w:rPr>
        <w:t xml:space="preserve">… attempts to reach every consumer rather than targeting a particular </w:t>
      </w:r>
    </w:p>
    <w:p w14:paraId="643C24F8"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market segment.</w:t>
      </w:r>
    </w:p>
    <w:p w14:paraId="72632E69" w14:textId="77777777" w:rsidR="00413174" w:rsidRDefault="00413174" w:rsidP="00413174">
      <w:pPr>
        <w:pStyle w:val="NoSpacing"/>
        <w:ind w:left="720"/>
        <w:rPr>
          <w:rFonts w:ascii="Arial" w:hAnsi="Arial" w:cs="Arial"/>
          <w:sz w:val="24"/>
          <w:szCs w:val="24"/>
        </w:rPr>
      </w:pPr>
    </w:p>
    <w:p w14:paraId="61F856B2"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multi-segment marketing</w:t>
      </w:r>
    </w:p>
    <w:p w14:paraId="0F22E1E1"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niche market</w:t>
      </w:r>
    </w:p>
    <w:p w14:paraId="484027D7"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mass market</w:t>
      </w:r>
    </w:p>
    <w:p w14:paraId="6045384C"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green markets</w:t>
      </w:r>
    </w:p>
    <w:p w14:paraId="5A8DA99A" w14:textId="77777777" w:rsidR="00413174" w:rsidRDefault="00413174" w:rsidP="00413174">
      <w:pPr>
        <w:pStyle w:val="NoSpacing"/>
        <w:rPr>
          <w:rFonts w:ascii="Arial" w:hAnsi="Arial" w:cs="Arial"/>
          <w:sz w:val="24"/>
          <w:szCs w:val="24"/>
        </w:rPr>
      </w:pPr>
    </w:p>
    <w:p w14:paraId="07B06BAA" w14:textId="790ECE2A" w:rsidR="00413174" w:rsidRDefault="00975661" w:rsidP="00413174">
      <w:pPr>
        <w:pStyle w:val="NoSpacing"/>
        <w:rPr>
          <w:rFonts w:ascii="Arial" w:hAnsi="Arial" w:cs="Arial"/>
          <w:sz w:val="24"/>
          <w:szCs w:val="24"/>
        </w:rPr>
      </w:pPr>
      <w:r>
        <w:rPr>
          <w:rFonts w:ascii="Arial" w:hAnsi="Arial" w:cs="Arial"/>
          <w:sz w:val="24"/>
          <w:szCs w:val="24"/>
        </w:rPr>
        <w:t>1.1.34</w:t>
      </w:r>
      <w:r>
        <w:rPr>
          <w:rFonts w:ascii="Arial" w:hAnsi="Arial" w:cs="Arial"/>
          <w:sz w:val="24"/>
          <w:szCs w:val="24"/>
        </w:rPr>
        <w:tab/>
      </w:r>
      <w:r w:rsidR="00413174">
        <w:rPr>
          <w:rFonts w:ascii="Arial" w:hAnsi="Arial" w:cs="Arial"/>
          <w:sz w:val="24"/>
          <w:szCs w:val="24"/>
        </w:rPr>
        <w:t>A market-based tool to promote the sustainable use of natural resources.</w:t>
      </w:r>
    </w:p>
    <w:p w14:paraId="161F0FC2" w14:textId="77777777" w:rsidR="00413174" w:rsidRDefault="00413174" w:rsidP="00413174">
      <w:pPr>
        <w:pStyle w:val="NoSpacing"/>
        <w:ind w:left="720"/>
        <w:rPr>
          <w:rFonts w:ascii="Arial" w:hAnsi="Arial" w:cs="Arial"/>
          <w:sz w:val="24"/>
          <w:szCs w:val="24"/>
        </w:rPr>
      </w:pPr>
    </w:p>
    <w:p w14:paraId="40AC4564"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niche market</w:t>
      </w:r>
    </w:p>
    <w:p w14:paraId="2BEEE4D9"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eco-labelling</w:t>
      </w:r>
    </w:p>
    <w:p w14:paraId="06CE124E"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product modification</w:t>
      </w:r>
    </w:p>
    <w:p w14:paraId="2AA0FA07"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resource utilization tool</w:t>
      </w:r>
    </w:p>
    <w:p w14:paraId="7CA4A127" w14:textId="77777777" w:rsidR="00413174" w:rsidRDefault="00413174" w:rsidP="00413174">
      <w:pPr>
        <w:pStyle w:val="NoSpacing"/>
        <w:rPr>
          <w:rFonts w:ascii="Arial" w:hAnsi="Arial" w:cs="Arial"/>
          <w:sz w:val="24"/>
          <w:szCs w:val="24"/>
        </w:rPr>
      </w:pPr>
    </w:p>
    <w:p w14:paraId="52C7415D" w14:textId="7A5A64A6" w:rsidR="00413174" w:rsidRDefault="00975661" w:rsidP="00413174">
      <w:pPr>
        <w:pStyle w:val="NoSpacing"/>
        <w:rPr>
          <w:rFonts w:ascii="Arial" w:hAnsi="Arial" w:cs="Arial"/>
          <w:sz w:val="24"/>
          <w:szCs w:val="24"/>
        </w:rPr>
      </w:pPr>
      <w:r>
        <w:rPr>
          <w:rFonts w:ascii="Arial" w:hAnsi="Arial" w:cs="Arial"/>
          <w:sz w:val="24"/>
          <w:szCs w:val="24"/>
        </w:rPr>
        <w:t>1.1.35</w:t>
      </w:r>
      <w:r>
        <w:rPr>
          <w:rFonts w:ascii="Arial" w:hAnsi="Arial" w:cs="Arial"/>
          <w:sz w:val="24"/>
          <w:szCs w:val="24"/>
        </w:rPr>
        <w:tab/>
      </w:r>
      <w:r w:rsidR="00413174">
        <w:rPr>
          <w:rFonts w:ascii="Arial" w:hAnsi="Arial" w:cs="Arial"/>
          <w:sz w:val="24"/>
          <w:szCs w:val="24"/>
        </w:rPr>
        <w:t xml:space="preserve">The process of planning and executing the conception, pricing, promotion </w:t>
      </w:r>
    </w:p>
    <w:p w14:paraId="412371B7" w14:textId="77777777" w:rsidR="00413174" w:rsidRDefault="00413174" w:rsidP="00413174">
      <w:pPr>
        <w:pStyle w:val="NoSpacing"/>
        <w:ind w:left="1440"/>
        <w:rPr>
          <w:rFonts w:ascii="Arial" w:hAnsi="Arial" w:cs="Arial"/>
          <w:sz w:val="24"/>
          <w:szCs w:val="24"/>
        </w:rPr>
      </w:pPr>
      <w:r>
        <w:rPr>
          <w:rFonts w:ascii="Arial" w:hAnsi="Arial" w:cs="Arial"/>
          <w:sz w:val="24"/>
          <w:szCs w:val="24"/>
        </w:rPr>
        <w:t>and distribution of ideas, goods and services to create exchange of products.</w:t>
      </w:r>
    </w:p>
    <w:p w14:paraId="07CE46A9" w14:textId="77777777" w:rsidR="00413174" w:rsidRDefault="00413174" w:rsidP="00413174">
      <w:pPr>
        <w:pStyle w:val="NoSpacing"/>
        <w:ind w:left="720"/>
        <w:rPr>
          <w:rFonts w:ascii="Arial" w:hAnsi="Arial" w:cs="Arial"/>
          <w:sz w:val="24"/>
          <w:szCs w:val="24"/>
        </w:rPr>
      </w:pPr>
    </w:p>
    <w:p w14:paraId="0F797852"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market</w:t>
      </w:r>
    </w:p>
    <w:p w14:paraId="42099ABC"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selling</w:t>
      </w:r>
    </w:p>
    <w:p w14:paraId="0581F9F0"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marketing</w:t>
      </w:r>
    </w:p>
    <w:p w14:paraId="665E2548"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stock exchange</w:t>
      </w:r>
    </w:p>
    <w:p w14:paraId="44C924BB" w14:textId="77777777" w:rsidR="00413174" w:rsidRDefault="00413174" w:rsidP="00413174">
      <w:pPr>
        <w:pStyle w:val="NoSpacing"/>
        <w:rPr>
          <w:rFonts w:ascii="Arial" w:hAnsi="Arial" w:cs="Arial"/>
          <w:sz w:val="24"/>
          <w:szCs w:val="24"/>
        </w:rPr>
      </w:pPr>
    </w:p>
    <w:p w14:paraId="7392F126" w14:textId="7F56D7E6" w:rsidR="00413174" w:rsidRDefault="00975661" w:rsidP="00413174">
      <w:pPr>
        <w:pStyle w:val="NoSpacing"/>
        <w:rPr>
          <w:rFonts w:ascii="Arial" w:hAnsi="Arial" w:cs="Arial"/>
          <w:sz w:val="24"/>
          <w:szCs w:val="24"/>
        </w:rPr>
      </w:pPr>
      <w:r>
        <w:rPr>
          <w:rFonts w:ascii="Arial" w:hAnsi="Arial" w:cs="Arial"/>
          <w:sz w:val="24"/>
          <w:szCs w:val="24"/>
        </w:rPr>
        <w:t>1.1.36</w:t>
      </w:r>
      <w:r>
        <w:rPr>
          <w:rFonts w:ascii="Arial" w:hAnsi="Arial" w:cs="Arial"/>
          <w:sz w:val="24"/>
          <w:szCs w:val="24"/>
        </w:rPr>
        <w:tab/>
      </w:r>
      <w:r w:rsidR="00413174">
        <w:rPr>
          <w:rFonts w:ascii="Arial" w:hAnsi="Arial" w:cs="Arial"/>
          <w:sz w:val="24"/>
          <w:szCs w:val="24"/>
        </w:rPr>
        <w:t>ONE of the following is an advantage of good packaging:</w:t>
      </w:r>
    </w:p>
    <w:p w14:paraId="673A2920" w14:textId="77777777" w:rsidR="00413174" w:rsidRDefault="00413174" w:rsidP="00413174">
      <w:pPr>
        <w:pStyle w:val="NoSpacing"/>
        <w:rPr>
          <w:rFonts w:ascii="Arial" w:hAnsi="Arial" w:cs="Arial"/>
          <w:sz w:val="24"/>
          <w:szCs w:val="24"/>
        </w:rPr>
      </w:pPr>
    </w:p>
    <w:p w14:paraId="3D48A73D"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susceptibility to possible theft</w:t>
      </w:r>
    </w:p>
    <w:p w14:paraId="2744973E"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attractive to consumers therefore more marketable</w:t>
      </w:r>
    </w:p>
    <w:p w14:paraId="0D6AF553"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increase in size of the expected product</w:t>
      </w:r>
    </w:p>
    <w:p w14:paraId="5B5235C9"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spoilage free</w:t>
      </w:r>
    </w:p>
    <w:p w14:paraId="7BE6488B" w14:textId="77777777" w:rsidR="00413174" w:rsidRDefault="00413174" w:rsidP="00413174">
      <w:pPr>
        <w:pStyle w:val="NoSpacing"/>
        <w:rPr>
          <w:rFonts w:ascii="Arial" w:hAnsi="Arial" w:cs="Arial"/>
          <w:sz w:val="24"/>
          <w:szCs w:val="24"/>
        </w:rPr>
      </w:pPr>
    </w:p>
    <w:p w14:paraId="4C79E53F" w14:textId="77777777" w:rsidR="00413174" w:rsidRDefault="00413174" w:rsidP="00413174">
      <w:pPr>
        <w:pStyle w:val="NoSpacing"/>
        <w:rPr>
          <w:rFonts w:ascii="Arial" w:hAnsi="Arial" w:cs="Arial"/>
          <w:sz w:val="24"/>
          <w:szCs w:val="24"/>
        </w:rPr>
      </w:pPr>
    </w:p>
    <w:p w14:paraId="7B5C7953" w14:textId="0840EB20" w:rsidR="00413174" w:rsidRDefault="00975661" w:rsidP="00413174">
      <w:pPr>
        <w:pStyle w:val="NoSpacing"/>
        <w:rPr>
          <w:rFonts w:ascii="Arial" w:hAnsi="Arial" w:cs="Arial"/>
          <w:sz w:val="24"/>
          <w:szCs w:val="24"/>
        </w:rPr>
      </w:pPr>
      <w:r>
        <w:rPr>
          <w:rFonts w:ascii="Arial" w:hAnsi="Arial" w:cs="Arial"/>
          <w:sz w:val="24"/>
          <w:szCs w:val="24"/>
        </w:rPr>
        <w:t>1.1.37</w:t>
      </w:r>
      <w:r>
        <w:rPr>
          <w:rFonts w:ascii="Arial" w:hAnsi="Arial" w:cs="Arial"/>
          <w:sz w:val="24"/>
          <w:szCs w:val="24"/>
        </w:rPr>
        <w:tab/>
      </w:r>
      <w:r w:rsidR="00413174">
        <w:rPr>
          <w:rFonts w:ascii="Arial" w:hAnsi="Arial" w:cs="Arial"/>
          <w:sz w:val="24"/>
          <w:szCs w:val="24"/>
        </w:rPr>
        <w:t xml:space="preserve">The quantity of an economic product or service that consumers want to </w:t>
      </w:r>
    </w:p>
    <w:p w14:paraId="25A76462"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purchase at a given price:</w:t>
      </w:r>
    </w:p>
    <w:p w14:paraId="21C2C790" w14:textId="77777777" w:rsidR="00413174" w:rsidRDefault="00413174" w:rsidP="00413174">
      <w:pPr>
        <w:pStyle w:val="NoSpacing"/>
        <w:ind w:left="720"/>
        <w:rPr>
          <w:rFonts w:ascii="Arial" w:hAnsi="Arial" w:cs="Arial"/>
          <w:sz w:val="24"/>
          <w:szCs w:val="24"/>
        </w:rPr>
      </w:pPr>
    </w:p>
    <w:p w14:paraId="486EAF7C"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supply</w:t>
      </w:r>
    </w:p>
    <w:p w14:paraId="594F0F86"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demand</w:t>
      </w:r>
    </w:p>
    <w:p w14:paraId="49135B99"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bulk buying</w:t>
      </w:r>
    </w:p>
    <w:p w14:paraId="06ADE735"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surplus</w:t>
      </w:r>
    </w:p>
    <w:p w14:paraId="588BA1F0" w14:textId="77777777" w:rsidR="00413174" w:rsidRDefault="00413174" w:rsidP="00413174">
      <w:pPr>
        <w:pStyle w:val="NoSpacing"/>
        <w:rPr>
          <w:rFonts w:ascii="Arial" w:hAnsi="Arial" w:cs="Arial"/>
          <w:sz w:val="24"/>
          <w:szCs w:val="24"/>
        </w:rPr>
      </w:pPr>
    </w:p>
    <w:p w14:paraId="7FD04B2D" w14:textId="77777777" w:rsidR="00413174" w:rsidRDefault="00413174" w:rsidP="00413174">
      <w:pPr>
        <w:pStyle w:val="NoSpacing"/>
        <w:rPr>
          <w:rFonts w:ascii="Arial" w:hAnsi="Arial" w:cs="Arial"/>
          <w:sz w:val="24"/>
          <w:szCs w:val="24"/>
        </w:rPr>
      </w:pPr>
    </w:p>
    <w:p w14:paraId="74E0F920" w14:textId="44649825" w:rsidR="00413174" w:rsidRDefault="00975661" w:rsidP="00413174">
      <w:pPr>
        <w:pStyle w:val="NoSpacing"/>
        <w:ind w:left="720" w:hanging="720"/>
        <w:rPr>
          <w:rFonts w:ascii="Arial" w:hAnsi="Arial" w:cs="Arial"/>
          <w:sz w:val="24"/>
          <w:szCs w:val="24"/>
        </w:rPr>
      </w:pPr>
      <w:r>
        <w:rPr>
          <w:rFonts w:ascii="Arial" w:hAnsi="Arial" w:cs="Arial"/>
          <w:sz w:val="24"/>
          <w:szCs w:val="24"/>
        </w:rPr>
        <w:t>1.1.38</w:t>
      </w:r>
      <w:r>
        <w:rPr>
          <w:rFonts w:ascii="Arial" w:hAnsi="Arial" w:cs="Arial"/>
          <w:sz w:val="24"/>
          <w:szCs w:val="24"/>
        </w:rPr>
        <w:tab/>
      </w:r>
      <w:r w:rsidR="00413174">
        <w:rPr>
          <w:rFonts w:ascii="Arial" w:hAnsi="Arial" w:cs="Arial"/>
          <w:sz w:val="24"/>
          <w:szCs w:val="24"/>
        </w:rPr>
        <w:t xml:space="preserve">The relationship between how much the demand for a product if there is a </w:t>
      </w:r>
    </w:p>
    <w:p w14:paraId="75C2438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change in price:</w:t>
      </w:r>
    </w:p>
    <w:p w14:paraId="38A5521C" w14:textId="77777777" w:rsidR="00413174" w:rsidRDefault="00413174" w:rsidP="00413174">
      <w:pPr>
        <w:pStyle w:val="NoSpacing"/>
        <w:ind w:left="720"/>
        <w:rPr>
          <w:rFonts w:ascii="Arial" w:hAnsi="Arial" w:cs="Arial"/>
          <w:sz w:val="24"/>
          <w:szCs w:val="24"/>
        </w:rPr>
      </w:pPr>
    </w:p>
    <w:p w14:paraId="394BBB56"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Price elasticity</w:t>
      </w:r>
    </w:p>
    <w:p w14:paraId="295EB0CE"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Price elasticity of supply</w:t>
      </w:r>
    </w:p>
    <w:p w14:paraId="30B18B28"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Price inelasticity</w:t>
      </w:r>
    </w:p>
    <w:p w14:paraId="2634397A"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 xml:space="preserve">Price elasticity of demand  </w:t>
      </w:r>
    </w:p>
    <w:p w14:paraId="3C8DBCC9" w14:textId="77777777" w:rsidR="00413174" w:rsidRDefault="00413174" w:rsidP="00413174">
      <w:pPr>
        <w:pStyle w:val="NoSpacing"/>
        <w:rPr>
          <w:rFonts w:ascii="Arial" w:hAnsi="Arial" w:cs="Arial"/>
          <w:sz w:val="24"/>
          <w:szCs w:val="24"/>
        </w:rPr>
      </w:pPr>
    </w:p>
    <w:p w14:paraId="24903F17" w14:textId="77777777" w:rsidR="00413174" w:rsidRDefault="00413174" w:rsidP="00413174">
      <w:pPr>
        <w:pStyle w:val="NoSpacing"/>
        <w:rPr>
          <w:rFonts w:ascii="Arial" w:hAnsi="Arial" w:cs="Arial"/>
          <w:sz w:val="24"/>
          <w:szCs w:val="24"/>
        </w:rPr>
      </w:pPr>
    </w:p>
    <w:p w14:paraId="4CD1278D" w14:textId="0D7E67BC" w:rsidR="00413174" w:rsidRDefault="00975661" w:rsidP="00413174">
      <w:pPr>
        <w:pStyle w:val="NoSpacing"/>
        <w:rPr>
          <w:rFonts w:ascii="Arial" w:hAnsi="Arial" w:cs="Arial"/>
          <w:sz w:val="24"/>
          <w:szCs w:val="24"/>
        </w:rPr>
      </w:pPr>
      <w:r>
        <w:rPr>
          <w:rFonts w:ascii="Arial" w:hAnsi="Arial" w:cs="Arial"/>
          <w:sz w:val="24"/>
          <w:szCs w:val="24"/>
        </w:rPr>
        <w:t>1.1.39</w:t>
      </w:r>
      <w:r>
        <w:rPr>
          <w:rFonts w:ascii="Arial" w:hAnsi="Arial" w:cs="Arial"/>
          <w:sz w:val="24"/>
          <w:szCs w:val="24"/>
        </w:rPr>
        <w:tab/>
      </w:r>
      <w:r w:rsidR="00413174">
        <w:rPr>
          <w:rFonts w:ascii="Arial" w:hAnsi="Arial" w:cs="Arial"/>
          <w:sz w:val="24"/>
          <w:szCs w:val="24"/>
        </w:rPr>
        <w:t>The following curve illustrates that:</w:t>
      </w:r>
    </w:p>
    <w:p w14:paraId="0EE73008" w14:textId="77777777" w:rsidR="00413174" w:rsidRDefault="00413174" w:rsidP="00413174">
      <w:pPr>
        <w:pStyle w:val="NoSpacing"/>
        <w:rPr>
          <w:rFonts w:ascii="Arial" w:hAnsi="Arial" w:cs="Arial"/>
          <w:sz w:val="24"/>
          <w:szCs w:val="24"/>
        </w:rPr>
      </w:pPr>
    </w:p>
    <w:p w14:paraId="562A5448" w14:textId="77777777" w:rsidR="00413174" w:rsidRPr="00BE6C32" w:rsidRDefault="00413174" w:rsidP="00413174">
      <w:pPr>
        <w:pStyle w:val="NoSpacing"/>
        <w:ind w:left="720"/>
        <w:jc w:val="center"/>
        <w:rPr>
          <w:rFonts w:ascii="Arial" w:hAnsi="Arial" w:cs="Arial"/>
          <w:sz w:val="24"/>
          <w:szCs w:val="24"/>
        </w:rPr>
      </w:pPr>
      <w:r>
        <w:rPr>
          <w:noProof/>
          <w:lang w:val="en-US"/>
        </w:rPr>
        <w:drawing>
          <wp:inline distT="0" distB="0" distL="0" distR="0" wp14:anchorId="7DF36D74" wp14:editId="7EBB00CF">
            <wp:extent cx="4107180" cy="1905000"/>
            <wp:effectExtent l="0" t="0" r="7620" b="0"/>
            <wp:docPr id="97" name="Picture 97" descr="Image result for supply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upply curv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07180" cy="1905000"/>
                    </a:xfrm>
                    <a:prstGeom prst="rect">
                      <a:avLst/>
                    </a:prstGeom>
                    <a:noFill/>
                    <a:ln>
                      <a:noFill/>
                    </a:ln>
                  </pic:spPr>
                </pic:pic>
              </a:graphicData>
            </a:graphic>
          </wp:inline>
        </w:drawing>
      </w:r>
    </w:p>
    <w:p w14:paraId="30F042E5"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the demand of a product is indirectly proportional to the price.</w:t>
      </w:r>
    </w:p>
    <w:p w14:paraId="0C4324E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t>B</w:t>
      </w:r>
      <w:r>
        <w:rPr>
          <w:rFonts w:ascii="Arial" w:hAnsi="Arial" w:cs="Arial"/>
          <w:sz w:val="24"/>
          <w:szCs w:val="24"/>
        </w:rPr>
        <w:tab/>
        <w:t xml:space="preserve">when the price of potato chips increases, their supply also </w:t>
      </w:r>
    </w:p>
    <w:p w14:paraId="06EAB5D7"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increases</w:t>
      </w:r>
    </w:p>
    <w:p w14:paraId="754EB45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t>C</w:t>
      </w:r>
      <w:r>
        <w:rPr>
          <w:rFonts w:ascii="Arial" w:hAnsi="Arial" w:cs="Arial"/>
          <w:sz w:val="24"/>
          <w:szCs w:val="24"/>
        </w:rPr>
        <w:tab/>
        <w:t xml:space="preserve">when the demand of potato chips increases, the price also </w:t>
      </w:r>
    </w:p>
    <w:p w14:paraId="676A9459"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increases</w:t>
      </w:r>
    </w:p>
    <w:p w14:paraId="7ECA13A3" w14:textId="77777777" w:rsidR="00413174" w:rsidRDefault="00413174" w:rsidP="00413174">
      <w:pPr>
        <w:pStyle w:val="NoSpacing"/>
        <w:ind w:left="720"/>
        <w:rPr>
          <w:rFonts w:ascii="Arial" w:hAnsi="Arial" w:cs="Arial"/>
          <w:sz w:val="24"/>
          <w:szCs w:val="24"/>
        </w:rPr>
      </w:pPr>
      <w:r>
        <w:rPr>
          <w:rFonts w:ascii="Arial" w:hAnsi="Arial" w:cs="Arial"/>
          <w:sz w:val="24"/>
          <w:szCs w:val="24"/>
        </w:rPr>
        <w:tab/>
        <w:t>D</w:t>
      </w:r>
      <w:r>
        <w:rPr>
          <w:rFonts w:ascii="Arial" w:hAnsi="Arial" w:cs="Arial"/>
          <w:sz w:val="24"/>
          <w:szCs w:val="24"/>
        </w:rPr>
        <w:tab/>
        <w:t>supply of potatoes is very cheap</w:t>
      </w:r>
    </w:p>
    <w:p w14:paraId="29605757" w14:textId="77777777" w:rsidR="00413174" w:rsidRDefault="00413174" w:rsidP="00413174">
      <w:pPr>
        <w:pStyle w:val="NoSpacing"/>
        <w:ind w:left="720"/>
        <w:rPr>
          <w:rFonts w:ascii="Arial" w:hAnsi="Arial" w:cs="Arial"/>
          <w:sz w:val="24"/>
          <w:szCs w:val="24"/>
        </w:rPr>
      </w:pPr>
    </w:p>
    <w:p w14:paraId="700379A5" w14:textId="77777777" w:rsidR="00413174" w:rsidRDefault="00413174" w:rsidP="00413174">
      <w:pPr>
        <w:pStyle w:val="NoSpacing"/>
        <w:rPr>
          <w:rFonts w:ascii="Arial" w:hAnsi="Arial" w:cs="Arial"/>
          <w:sz w:val="24"/>
          <w:szCs w:val="24"/>
        </w:rPr>
      </w:pPr>
    </w:p>
    <w:p w14:paraId="505EB55D" w14:textId="4C5C0BA1" w:rsidR="00413174" w:rsidRDefault="00975661" w:rsidP="00413174">
      <w:pPr>
        <w:pStyle w:val="NoSpacing"/>
        <w:rPr>
          <w:rFonts w:ascii="Arial" w:hAnsi="Arial" w:cs="Arial"/>
          <w:sz w:val="24"/>
          <w:szCs w:val="24"/>
        </w:rPr>
      </w:pPr>
      <w:r>
        <w:rPr>
          <w:rFonts w:ascii="Arial" w:hAnsi="Arial" w:cs="Arial"/>
          <w:sz w:val="24"/>
          <w:szCs w:val="24"/>
        </w:rPr>
        <w:t>1.1.40</w:t>
      </w:r>
      <w:r>
        <w:rPr>
          <w:rFonts w:ascii="Arial" w:hAnsi="Arial" w:cs="Arial"/>
          <w:sz w:val="24"/>
          <w:szCs w:val="24"/>
        </w:rPr>
        <w:tab/>
      </w:r>
      <w:r w:rsidR="00413174">
        <w:rPr>
          <w:rFonts w:ascii="Arial" w:hAnsi="Arial" w:cs="Arial"/>
          <w:sz w:val="24"/>
          <w:szCs w:val="24"/>
        </w:rPr>
        <w:t xml:space="preserve">… is the movement of materials or products as they flow from their </w:t>
      </w:r>
    </w:p>
    <w:p w14:paraId="5C60858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production source to the customer.</w:t>
      </w:r>
    </w:p>
    <w:p w14:paraId="7DEF7696" w14:textId="77777777" w:rsidR="00413174" w:rsidRDefault="00413174" w:rsidP="00413174">
      <w:pPr>
        <w:pStyle w:val="NoSpacing"/>
        <w:ind w:left="720"/>
        <w:rPr>
          <w:rFonts w:ascii="Arial" w:hAnsi="Arial" w:cs="Arial"/>
          <w:sz w:val="24"/>
          <w:szCs w:val="24"/>
        </w:rPr>
      </w:pPr>
    </w:p>
    <w:p w14:paraId="66A563EF"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selling</w:t>
      </w:r>
    </w:p>
    <w:p w14:paraId="71F7A302"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demand chain</w:t>
      </w:r>
    </w:p>
    <w:p w14:paraId="4435861A"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supply chain</w:t>
      </w:r>
    </w:p>
    <w:p w14:paraId="54666F62"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delivery</w:t>
      </w:r>
    </w:p>
    <w:p w14:paraId="78CBD791" w14:textId="77777777" w:rsidR="00413174" w:rsidRDefault="00413174" w:rsidP="00413174">
      <w:pPr>
        <w:pStyle w:val="NoSpacing"/>
        <w:rPr>
          <w:rFonts w:ascii="Arial" w:hAnsi="Arial" w:cs="Arial"/>
          <w:sz w:val="24"/>
          <w:szCs w:val="24"/>
        </w:rPr>
      </w:pPr>
    </w:p>
    <w:p w14:paraId="3F19D521" w14:textId="11E83E9D" w:rsidR="00413174" w:rsidRPr="00DC6724" w:rsidRDefault="00975661" w:rsidP="00413174">
      <w:pPr>
        <w:pStyle w:val="NoSpacing"/>
        <w:rPr>
          <w:rFonts w:ascii="Arial" w:hAnsi="Arial" w:cs="Arial"/>
          <w:sz w:val="24"/>
          <w:szCs w:val="24"/>
        </w:rPr>
      </w:pPr>
      <w:r>
        <w:rPr>
          <w:rFonts w:ascii="Arial" w:hAnsi="Arial" w:cs="Arial"/>
          <w:sz w:val="24"/>
          <w:szCs w:val="24"/>
        </w:rPr>
        <w:t>1.1.41</w:t>
      </w:r>
      <w:r>
        <w:rPr>
          <w:rFonts w:ascii="Arial" w:hAnsi="Arial" w:cs="Arial"/>
          <w:sz w:val="24"/>
          <w:szCs w:val="24"/>
        </w:rPr>
        <w:tab/>
      </w:r>
      <w:r w:rsidR="00413174" w:rsidRPr="00DC6724">
        <w:rPr>
          <w:rFonts w:ascii="Arial" w:hAnsi="Arial" w:cs="Arial"/>
          <w:sz w:val="24"/>
          <w:szCs w:val="24"/>
        </w:rPr>
        <w:t xml:space="preserve">The statements below are applicable to a niche market:   </w:t>
      </w:r>
    </w:p>
    <w:p w14:paraId="5D122BC7"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p>
    <w:p w14:paraId="1D265480" w14:textId="77777777" w:rsidR="00413174"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Selling to a small segment of the market</w:t>
      </w:r>
    </w:p>
    <w:p w14:paraId="628478DB" w14:textId="77777777" w:rsidR="00413174"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Not served by mainstream suppliers</w:t>
      </w:r>
    </w:p>
    <w:p w14:paraId="0F1D58E8" w14:textId="77777777" w:rsidR="00413174"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lastRenderedPageBreak/>
        <w:t xml:space="preserve">Promoting the same product in different ways to different groups of consumers </w:t>
      </w:r>
    </w:p>
    <w:p w14:paraId="73E86C9B" w14:textId="77777777" w:rsidR="00413174" w:rsidRPr="00053BE6"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 xml:space="preserve">Low transport costs due to direct sales to consumers </w:t>
      </w:r>
      <w:r w:rsidRPr="00053BE6">
        <w:rPr>
          <w:rFonts w:ascii="Arial" w:hAnsi="Arial" w:cs="Arial"/>
          <w:sz w:val="24"/>
          <w:szCs w:val="24"/>
        </w:rPr>
        <w:t xml:space="preserve"> </w:t>
      </w:r>
    </w:p>
    <w:p w14:paraId="369B7C95"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p>
    <w:p w14:paraId="060726CA"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DC6724">
        <w:rPr>
          <w:rFonts w:ascii="Arial" w:hAnsi="Arial" w:cs="Arial"/>
          <w:sz w:val="24"/>
          <w:szCs w:val="24"/>
        </w:rPr>
        <w:t xml:space="preserve">Choose the correct combination:   </w:t>
      </w:r>
    </w:p>
    <w:p w14:paraId="5B67D1DF"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p>
    <w:p w14:paraId="38EB4495" w14:textId="77777777" w:rsidR="00413174" w:rsidRDefault="00413174" w:rsidP="00413174">
      <w:pPr>
        <w:pStyle w:val="NoSpacing"/>
        <w:rPr>
          <w:rFonts w:ascii="Arial" w:hAnsi="Arial" w:cs="Arial"/>
          <w:sz w:val="24"/>
          <w:szCs w:val="24"/>
        </w:rPr>
      </w:pPr>
      <w:r w:rsidRPr="00DC672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DC6724">
        <w:rPr>
          <w:rFonts w:ascii="Arial" w:hAnsi="Arial" w:cs="Arial"/>
          <w:sz w:val="24"/>
          <w:szCs w:val="24"/>
        </w:rPr>
        <w:t>A</w:t>
      </w:r>
      <w:r>
        <w:rPr>
          <w:rFonts w:ascii="Arial" w:hAnsi="Arial" w:cs="Arial"/>
          <w:sz w:val="24"/>
          <w:szCs w:val="24"/>
        </w:rPr>
        <w:tab/>
      </w:r>
      <w:r w:rsidRPr="00DC6724">
        <w:rPr>
          <w:rFonts w:ascii="Arial" w:hAnsi="Arial" w:cs="Arial"/>
          <w:sz w:val="24"/>
          <w:szCs w:val="24"/>
        </w:rPr>
        <w:t xml:space="preserve">(i); (iii) and (iv) </w:t>
      </w:r>
    </w:p>
    <w:p w14:paraId="34B2E98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DC6724">
        <w:rPr>
          <w:rFonts w:ascii="Arial" w:hAnsi="Arial" w:cs="Arial"/>
          <w:sz w:val="24"/>
          <w:szCs w:val="24"/>
        </w:rPr>
        <w:t xml:space="preserve">(i) and (iii) </w:t>
      </w:r>
    </w:p>
    <w:p w14:paraId="4EB60BB4" w14:textId="77777777" w:rsidR="00413174" w:rsidRDefault="00413174" w:rsidP="00413174">
      <w:pPr>
        <w:pStyle w:val="NoSpacing"/>
        <w:ind w:left="720" w:firstLine="720"/>
        <w:rPr>
          <w:rFonts w:ascii="Arial" w:hAnsi="Arial" w:cs="Arial"/>
          <w:sz w:val="24"/>
          <w:szCs w:val="24"/>
        </w:rPr>
      </w:pPr>
      <w:r w:rsidRPr="00DC6724">
        <w:rPr>
          <w:rFonts w:ascii="Arial" w:hAnsi="Arial" w:cs="Arial"/>
          <w:sz w:val="24"/>
          <w:szCs w:val="24"/>
        </w:rPr>
        <w:t>C</w:t>
      </w:r>
      <w:r>
        <w:rPr>
          <w:rFonts w:ascii="Arial" w:hAnsi="Arial" w:cs="Arial"/>
          <w:sz w:val="24"/>
          <w:szCs w:val="24"/>
        </w:rPr>
        <w:tab/>
      </w:r>
      <w:r w:rsidRPr="00DC6724">
        <w:rPr>
          <w:rFonts w:ascii="Arial" w:hAnsi="Arial" w:cs="Arial"/>
          <w:sz w:val="24"/>
          <w:szCs w:val="24"/>
        </w:rPr>
        <w:t xml:space="preserve">(ii); (iii) and (iv) </w:t>
      </w:r>
    </w:p>
    <w:p w14:paraId="38EBD78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DC6724">
        <w:rPr>
          <w:rFonts w:ascii="Arial" w:hAnsi="Arial" w:cs="Arial"/>
          <w:sz w:val="24"/>
          <w:szCs w:val="24"/>
        </w:rPr>
        <w:t xml:space="preserve">(i) and (ii) </w:t>
      </w:r>
    </w:p>
    <w:p w14:paraId="4AB909EC" w14:textId="77777777" w:rsidR="00413174" w:rsidRDefault="00413174" w:rsidP="00413174">
      <w:pPr>
        <w:pStyle w:val="NoSpacing"/>
        <w:rPr>
          <w:rFonts w:ascii="Arial" w:hAnsi="Arial" w:cs="Arial"/>
          <w:sz w:val="24"/>
          <w:szCs w:val="24"/>
        </w:rPr>
      </w:pPr>
    </w:p>
    <w:p w14:paraId="37BE8A70" w14:textId="1FFE5F04" w:rsidR="00413174" w:rsidRDefault="00975661" w:rsidP="00413174">
      <w:pPr>
        <w:pStyle w:val="NoSpacing"/>
        <w:rPr>
          <w:rFonts w:ascii="Arial" w:hAnsi="Arial" w:cs="Arial"/>
          <w:sz w:val="24"/>
          <w:szCs w:val="24"/>
        </w:rPr>
      </w:pPr>
      <w:r>
        <w:rPr>
          <w:rFonts w:ascii="Arial" w:hAnsi="Arial" w:cs="Arial"/>
          <w:sz w:val="24"/>
          <w:szCs w:val="24"/>
        </w:rPr>
        <w:t>1.1.42</w:t>
      </w:r>
      <w:r>
        <w:rPr>
          <w:rFonts w:ascii="Arial" w:hAnsi="Arial" w:cs="Arial"/>
          <w:sz w:val="24"/>
          <w:szCs w:val="24"/>
        </w:rPr>
        <w:tab/>
      </w:r>
      <w:r w:rsidR="00413174" w:rsidRPr="00053BE6">
        <w:rPr>
          <w:rFonts w:ascii="Arial" w:hAnsi="Arial" w:cs="Arial"/>
          <w:sz w:val="24"/>
          <w:szCs w:val="24"/>
        </w:rPr>
        <w:t xml:space="preserve">The following are challenges experienced when marketing agricultural </w:t>
      </w:r>
    </w:p>
    <w:p w14:paraId="23D1AD27" w14:textId="77777777" w:rsidR="00413174" w:rsidRPr="00053BE6"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products: </w:t>
      </w:r>
    </w:p>
    <w:p w14:paraId="3DEC6911" w14:textId="77777777" w:rsidR="00413174" w:rsidRPr="00053BE6" w:rsidRDefault="00413174" w:rsidP="00413174">
      <w:pPr>
        <w:pStyle w:val="NoSpacing"/>
        <w:rPr>
          <w:rFonts w:ascii="Arial" w:hAnsi="Arial" w:cs="Arial"/>
          <w:sz w:val="24"/>
          <w:szCs w:val="24"/>
        </w:rPr>
      </w:pPr>
      <w:r>
        <w:rPr>
          <w:rFonts w:ascii="Arial" w:hAnsi="Arial" w:cs="Arial"/>
          <w:sz w:val="24"/>
          <w:szCs w:val="24"/>
        </w:rPr>
        <w:t xml:space="preserve">  </w:t>
      </w:r>
    </w:p>
    <w:p w14:paraId="318777FC" w14:textId="77777777" w:rsidR="00413174"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High volume in relation to value</w:t>
      </w:r>
    </w:p>
    <w:p w14:paraId="3512CAFA" w14:textId="77777777" w:rsidR="00413174"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 xml:space="preserve">Perishability </w:t>
      </w:r>
    </w:p>
    <w:p w14:paraId="2D0196CA" w14:textId="77777777" w:rsidR="00413174"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 xml:space="preserve">Constant supply of produce </w:t>
      </w:r>
    </w:p>
    <w:p w14:paraId="31027F2D" w14:textId="77777777" w:rsidR="00413174" w:rsidRPr="00053BE6"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 xml:space="preserve">Fluctuations in production that occur in the long term   </w:t>
      </w:r>
    </w:p>
    <w:p w14:paraId="47D5B93D"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p>
    <w:p w14:paraId="6D303578"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053BE6">
        <w:rPr>
          <w:rFonts w:ascii="Arial" w:hAnsi="Arial" w:cs="Arial"/>
          <w:sz w:val="24"/>
          <w:szCs w:val="24"/>
        </w:rPr>
        <w:t xml:space="preserve">Choose the correct combination:   </w:t>
      </w:r>
    </w:p>
    <w:p w14:paraId="6D803467"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p>
    <w:p w14:paraId="6A673E57" w14:textId="77777777" w:rsidR="00413174" w:rsidRDefault="00413174" w:rsidP="00413174">
      <w:pPr>
        <w:pStyle w:val="NoSpacing"/>
        <w:rPr>
          <w:rFonts w:ascii="Arial" w:hAnsi="Arial" w:cs="Arial"/>
          <w:sz w:val="24"/>
          <w:szCs w:val="24"/>
        </w:rPr>
      </w:pPr>
      <w:r w:rsidRPr="00053BE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053BE6">
        <w:rPr>
          <w:rFonts w:ascii="Arial" w:hAnsi="Arial" w:cs="Arial"/>
          <w:sz w:val="24"/>
          <w:szCs w:val="24"/>
        </w:rPr>
        <w:t xml:space="preserve">A </w:t>
      </w:r>
      <w:r>
        <w:rPr>
          <w:rFonts w:ascii="Arial" w:hAnsi="Arial" w:cs="Arial"/>
          <w:sz w:val="24"/>
          <w:szCs w:val="24"/>
        </w:rPr>
        <w:tab/>
      </w:r>
      <w:r w:rsidRPr="00053BE6">
        <w:rPr>
          <w:rFonts w:ascii="Arial" w:hAnsi="Arial" w:cs="Arial"/>
          <w:sz w:val="24"/>
          <w:szCs w:val="24"/>
        </w:rPr>
        <w:t>(i); (ii) and (iii)</w:t>
      </w:r>
    </w:p>
    <w:p w14:paraId="15CF713D"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B </w:t>
      </w:r>
      <w:r>
        <w:rPr>
          <w:rFonts w:ascii="Arial" w:hAnsi="Arial" w:cs="Arial"/>
          <w:sz w:val="24"/>
          <w:szCs w:val="24"/>
        </w:rPr>
        <w:tab/>
      </w:r>
      <w:r w:rsidRPr="00053BE6">
        <w:rPr>
          <w:rFonts w:ascii="Arial" w:hAnsi="Arial" w:cs="Arial"/>
          <w:sz w:val="24"/>
          <w:szCs w:val="24"/>
        </w:rPr>
        <w:t xml:space="preserve">(ii); (iii) and (iv) </w:t>
      </w:r>
    </w:p>
    <w:p w14:paraId="5237FEA3"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C </w:t>
      </w:r>
      <w:r>
        <w:rPr>
          <w:rFonts w:ascii="Arial" w:hAnsi="Arial" w:cs="Arial"/>
          <w:sz w:val="24"/>
          <w:szCs w:val="24"/>
        </w:rPr>
        <w:tab/>
      </w:r>
      <w:r w:rsidRPr="00053BE6">
        <w:rPr>
          <w:rFonts w:ascii="Arial" w:hAnsi="Arial" w:cs="Arial"/>
          <w:sz w:val="24"/>
          <w:szCs w:val="24"/>
        </w:rPr>
        <w:t>(i); (ii) and (iv)</w:t>
      </w:r>
    </w:p>
    <w:p w14:paraId="49308603"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D </w:t>
      </w:r>
      <w:r>
        <w:rPr>
          <w:rFonts w:ascii="Arial" w:hAnsi="Arial" w:cs="Arial"/>
          <w:sz w:val="24"/>
          <w:szCs w:val="24"/>
        </w:rPr>
        <w:tab/>
      </w:r>
      <w:r w:rsidRPr="00053BE6">
        <w:rPr>
          <w:rFonts w:ascii="Arial" w:hAnsi="Arial" w:cs="Arial"/>
          <w:sz w:val="24"/>
          <w:szCs w:val="24"/>
        </w:rPr>
        <w:t>(i); (iii) and (iv)</w:t>
      </w:r>
    </w:p>
    <w:p w14:paraId="6591EFEA" w14:textId="77777777" w:rsidR="00413174" w:rsidRDefault="00413174" w:rsidP="00413174">
      <w:pPr>
        <w:pStyle w:val="NoSpacing"/>
        <w:rPr>
          <w:rFonts w:ascii="Arial" w:hAnsi="Arial" w:cs="Arial"/>
          <w:sz w:val="24"/>
          <w:szCs w:val="24"/>
        </w:rPr>
      </w:pPr>
    </w:p>
    <w:p w14:paraId="2AADC125" w14:textId="367E943C" w:rsidR="00413174" w:rsidRPr="00053BE6" w:rsidRDefault="00975661" w:rsidP="00413174">
      <w:pPr>
        <w:pStyle w:val="NoSpacing"/>
        <w:rPr>
          <w:rFonts w:ascii="Arial" w:hAnsi="Arial" w:cs="Arial"/>
          <w:sz w:val="24"/>
          <w:szCs w:val="24"/>
        </w:rPr>
      </w:pPr>
      <w:r>
        <w:rPr>
          <w:rFonts w:ascii="Arial" w:hAnsi="Arial" w:cs="Arial"/>
          <w:sz w:val="24"/>
          <w:szCs w:val="24"/>
        </w:rPr>
        <w:t>1.1.43</w:t>
      </w:r>
      <w:r>
        <w:rPr>
          <w:rFonts w:ascii="Arial" w:hAnsi="Arial" w:cs="Arial"/>
          <w:sz w:val="24"/>
          <w:szCs w:val="24"/>
        </w:rPr>
        <w:tab/>
      </w:r>
      <w:r w:rsidR="00413174" w:rsidRPr="00053BE6">
        <w:rPr>
          <w:rFonts w:ascii="Arial" w:hAnsi="Arial" w:cs="Arial"/>
          <w:sz w:val="24"/>
          <w:szCs w:val="24"/>
        </w:rPr>
        <w:t xml:space="preserve">The following schematic representation shows a/an … chain of products: </w:t>
      </w:r>
    </w:p>
    <w:p w14:paraId="66D779D0"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p>
    <w:p w14:paraId="73690470" w14:textId="77777777" w:rsidR="00413174" w:rsidRPr="00053BE6" w:rsidRDefault="00413174" w:rsidP="00413174">
      <w:pPr>
        <w:pStyle w:val="NoSpacing"/>
        <w:ind w:left="720" w:firstLine="720"/>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86912" behindDoc="0" locked="0" layoutInCell="1" allowOverlap="1" wp14:anchorId="671B0733" wp14:editId="12F00F10">
                <wp:simplePos x="0" y="0"/>
                <wp:positionH relativeFrom="column">
                  <wp:posOffset>3299791</wp:posOffset>
                </wp:positionH>
                <wp:positionV relativeFrom="paragraph">
                  <wp:posOffset>98701</wp:posOffset>
                </wp:positionV>
                <wp:extent cx="850790" cy="15903"/>
                <wp:effectExtent l="0" t="76200" r="26035" b="79375"/>
                <wp:wrapNone/>
                <wp:docPr id="448" name="Straight Arrow Connector 448"/>
                <wp:cNvGraphicFramePr/>
                <a:graphic xmlns:a="http://schemas.openxmlformats.org/drawingml/2006/main">
                  <a:graphicData uri="http://schemas.microsoft.com/office/word/2010/wordprocessingShape">
                    <wps:wsp>
                      <wps:cNvCnPr/>
                      <wps:spPr>
                        <a:xfrm flipV="1">
                          <a:off x="0" y="0"/>
                          <a:ext cx="850790" cy="15903"/>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15C53" id="Straight Arrow Connector 448" o:spid="_x0000_s1026" type="#_x0000_t32" style="position:absolute;margin-left:259.85pt;margin-top:7.75pt;width:67pt;height:1.2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" strokecolor="black [3200]" strokeweight="1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685888" behindDoc="0" locked="0" layoutInCell="1" allowOverlap="1" wp14:anchorId="1E7EA2FE" wp14:editId="7B3FBD5E">
                <wp:simplePos x="0" y="0"/>
                <wp:positionH relativeFrom="column">
                  <wp:posOffset>1741336</wp:posOffset>
                </wp:positionH>
                <wp:positionV relativeFrom="paragraph">
                  <wp:posOffset>98701</wp:posOffset>
                </wp:positionV>
                <wp:extent cx="803081" cy="7951"/>
                <wp:effectExtent l="0" t="76200" r="16510" b="87630"/>
                <wp:wrapNone/>
                <wp:docPr id="449" name="Straight Arrow Connector 449"/>
                <wp:cNvGraphicFramePr/>
                <a:graphic xmlns:a="http://schemas.openxmlformats.org/drawingml/2006/main">
                  <a:graphicData uri="http://schemas.microsoft.com/office/word/2010/wordprocessingShape">
                    <wps:wsp>
                      <wps:cNvCnPr/>
                      <wps:spPr>
                        <a:xfrm flipV="1">
                          <a:off x="0" y="0"/>
                          <a:ext cx="803081" cy="795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283FAA" id="Straight Arrow Connector 449" o:spid="_x0000_s1026" type="#_x0000_t32" style="position:absolute;margin-left:137.1pt;margin-top:7.75pt;width:63.25pt;height:.6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" strokecolor="black [3200]" strokeweight="1.5pt">
                <v:stroke endarrow="block" joinstyle="miter"/>
              </v:shape>
            </w:pict>
          </mc:Fallback>
        </mc:AlternateContent>
      </w:r>
      <w:r w:rsidRPr="00053BE6">
        <w:rPr>
          <w:rFonts w:ascii="Arial" w:hAnsi="Arial" w:cs="Arial"/>
          <w:sz w:val="24"/>
          <w:szCs w:val="24"/>
        </w:rPr>
        <w:t xml:space="preserve">Distributers                       Retailers                     Buyers                                 </w:t>
      </w:r>
    </w:p>
    <w:p w14:paraId="1EDC41C3" w14:textId="77777777" w:rsidR="00413174" w:rsidRPr="00053BE6" w:rsidRDefault="00413174" w:rsidP="00413174">
      <w:pPr>
        <w:pStyle w:val="NoSpacing"/>
        <w:rPr>
          <w:rFonts w:ascii="Arial" w:hAnsi="Arial" w:cs="Arial"/>
          <w:sz w:val="24"/>
          <w:szCs w:val="24"/>
        </w:rPr>
      </w:pPr>
      <w:r>
        <w:rPr>
          <w:rFonts w:ascii="Arial" w:hAnsi="Arial" w:cs="Arial"/>
          <w:sz w:val="24"/>
          <w:szCs w:val="24"/>
        </w:rPr>
        <w:t xml:space="preserve">  </w:t>
      </w:r>
    </w:p>
    <w:p w14:paraId="02D3A019" w14:textId="77777777" w:rsidR="00413174" w:rsidRDefault="00413174" w:rsidP="00413174">
      <w:pPr>
        <w:pStyle w:val="NoSpacing"/>
        <w:rPr>
          <w:rFonts w:ascii="Arial" w:hAnsi="Arial" w:cs="Arial"/>
          <w:sz w:val="24"/>
          <w:szCs w:val="24"/>
        </w:rPr>
      </w:pPr>
      <w:r w:rsidRPr="00053BE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053BE6">
        <w:rPr>
          <w:rFonts w:ascii="Arial" w:hAnsi="Arial" w:cs="Arial"/>
          <w:sz w:val="24"/>
          <w:szCs w:val="24"/>
        </w:rPr>
        <w:t xml:space="preserve">A </w:t>
      </w:r>
      <w:r>
        <w:rPr>
          <w:rFonts w:ascii="Arial" w:hAnsi="Arial" w:cs="Arial"/>
          <w:sz w:val="24"/>
          <w:szCs w:val="24"/>
        </w:rPr>
        <w:tab/>
        <w:t>supply</w:t>
      </w:r>
    </w:p>
    <w:p w14:paraId="0BB192C9"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B </w:t>
      </w:r>
      <w:r>
        <w:rPr>
          <w:rFonts w:ascii="Arial" w:hAnsi="Arial" w:cs="Arial"/>
          <w:sz w:val="24"/>
          <w:szCs w:val="24"/>
        </w:rPr>
        <w:tab/>
        <w:t>entrepreneur’s</w:t>
      </w:r>
    </w:p>
    <w:p w14:paraId="3658E93D"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C</w:t>
      </w:r>
      <w:r>
        <w:rPr>
          <w:rFonts w:ascii="Arial" w:hAnsi="Arial" w:cs="Arial"/>
          <w:sz w:val="24"/>
          <w:szCs w:val="24"/>
        </w:rPr>
        <w:t xml:space="preserve"> </w:t>
      </w:r>
      <w:r>
        <w:rPr>
          <w:rFonts w:ascii="Arial" w:hAnsi="Arial" w:cs="Arial"/>
          <w:sz w:val="24"/>
          <w:szCs w:val="24"/>
        </w:rPr>
        <w:tab/>
        <w:t>production</w:t>
      </w:r>
    </w:p>
    <w:p w14:paraId="0BF886D2" w14:textId="77777777" w:rsidR="00413174" w:rsidRPr="00053BE6"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D </w:t>
      </w:r>
      <w:r>
        <w:rPr>
          <w:rFonts w:ascii="Arial" w:hAnsi="Arial" w:cs="Arial"/>
          <w:sz w:val="24"/>
          <w:szCs w:val="24"/>
        </w:rPr>
        <w:tab/>
        <w:t>planning</w:t>
      </w:r>
      <w:r>
        <w:rPr>
          <w:rFonts w:ascii="Arial" w:hAnsi="Arial" w:cs="Arial"/>
          <w:sz w:val="24"/>
          <w:szCs w:val="24"/>
        </w:rPr>
        <w:tab/>
      </w:r>
    </w:p>
    <w:p w14:paraId="5858DD49" w14:textId="569F252A" w:rsidR="00413174" w:rsidRPr="00E92FA4" w:rsidRDefault="00975661" w:rsidP="00413174">
      <w:pPr>
        <w:pStyle w:val="NoSpacing"/>
        <w:rPr>
          <w:rFonts w:ascii="Arial" w:hAnsi="Arial" w:cs="Arial"/>
          <w:sz w:val="24"/>
          <w:szCs w:val="24"/>
        </w:rPr>
      </w:pPr>
      <w:r>
        <w:rPr>
          <w:rFonts w:ascii="Arial" w:hAnsi="Arial" w:cs="Arial"/>
          <w:sz w:val="24"/>
          <w:szCs w:val="24"/>
        </w:rPr>
        <w:t>1.1.44</w:t>
      </w:r>
      <w:r>
        <w:rPr>
          <w:rFonts w:ascii="Arial" w:hAnsi="Arial" w:cs="Arial"/>
          <w:sz w:val="24"/>
          <w:szCs w:val="24"/>
        </w:rPr>
        <w:tab/>
      </w:r>
      <w:r w:rsidR="00413174" w:rsidRPr="00E92FA4">
        <w:rPr>
          <w:rFonts w:ascii="Arial" w:hAnsi="Arial" w:cs="Arial"/>
          <w:sz w:val="24"/>
          <w:szCs w:val="24"/>
        </w:rPr>
        <w:t xml:space="preserve">Price inelasticity of demand means:   </w:t>
      </w:r>
    </w:p>
    <w:p w14:paraId="642E1FCB"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5886ACA0" w14:textId="77777777" w:rsidR="00413174" w:rsidRPr="00E92FA4" w:rsidRDefault="00413174" w:rsidP="00A65AB8">
      <w:pPr>
        <w:pStyle w:val="NoSpacing"/>
        <w:numPr>
          <w:ilvl w:val="0"/>
          <w:numId w:val="179"/>
        </w:numPr>
        <w:rPr>
          <w:rFonts w:ascii="Arial" w:hAnsi="Arial" w:cs="Arial"/>
          <w:sz w:val="24"/>
          <w:szCs w:val="24"/>
        </w:rPr>
      </w:pPr>
      <w:r w:rsidRPr="00E92FA4">
        <w:rPr>
          <w:rFonts w:ascii="Arial" w:hAnsi="Arial" w:cs="Arial"/>
          <w:sz w:val="24"/>
          <w:szCs w:val="24"/>
        </w:rPr>
        <w:t xml:space="preserve"> If the price of bread increases by R2,00, and there is no other alternative, consumers will still buy the bread.</w:t>
      </w:r>
    </w:p>
    <w:p w14:paraId="419955F5"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32837E0F" w14:textId="77777777" w:rsidR="00413174" w:rsidRPr="00E92FA4" w:rsidRDefault="00413174" w:rsidP="00413174">
      <w:pPr>
        <w:pStyle w:val="NoSpacing"/>
        <w:ind w:left="2160" w:hanging="720"/>
        <w:rPr>
          <w:rFonts w:ascii="Arial" w:hAnsi="Arial" w:cs="Arial"/>
          <w:sz w:val="24"/>
          <w:szCs w:val="24"/>
        </w:rPr>
      </w:pPr>
      <w:r w:rsidRPr="00E92FA4">
        <w:rPr>
          <w:rFonts w:ascii="Arial" w:hAnsi="Arial" w:cs="Arial"/>
          <w:sz w:val="24"/>
          <w:szCs w:val="24"/>
        </w:rPr>
        <w:t xml:space="preserve">(ii) </w:t>
      </w:r>
      <w:r>
        <w:rPr>
          <w:rFonts w:ascii="Arial" w:hAnsi="Arial" w:cs="Arial"/>
          <w:sz w:val="24"/>
          <w:szCs w:val="24"/>
        </w:rPr>
        <w:tab/>
      </w:r>
      <w:r w:rsidRPr="00E92FA4">
        <w:rPr>
          <w:rFonts w:ascii="Arial" w:hAnsi="Arial" w:cs="Arial"/>
          <w:sz w:val="24"/>
          <w:szCs w:val="24"/>
        </w:rPr>
        <w:t>If the price of a slab of brown chocolate increases, consumers will buy white chocolate.</w:t>
      </w:r>
    </w:p>
    <w:p w14:paraId="7987C80F"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6912D3A5" w14:textId="77777777" w:rsidR="00413174" w:rsidRPr="00E92FA4" w:rsidRDefault="00413174" w:rsidP="00413174">
      <w:pPr>
        <w:pStyle w:val="NoSpacing"/>
        <w:ind w:left="2160" w:hanging="720"/>
        <w:rPr>
          <w:rFonts w:ascii="Arial" w:hAnsi="Arial" w:cs="Arial"/>
          <w:sz w:val="24"/>
          <w:szCs w:val="24"/>
        </w:rPr>
      </w:pPr>
      <w:r w:rsidRPr="00E92FA4">
        <w:rPr>
          <w:rFonts w:ascii="Arial" w:hAnsi="Arial" w:cs="Arial"/>
          <w:sz w:val="24"/>
          <w:szCs w:val="24"/>
        </w:rPr>
        <w:t xml:space="preserve">(iii) </w:t>
      </w:r>
      <w:r>
        <w:rPr>
          <w:rFonts w:ascii="Arial" w:hAnsi="Arial" w:cs="Arial"/>
          <w:sz w:val="24"/>
          <w:szCs w:val="24"/>
        </w:rPr>
        <w:tab/>
      </w:r>
      <w:r w:rsidRPr="00E92FA4">
        <w:rPr>
          <w:rFonts w:ascii="Arial" w:hAnsi="Arial" w:cs="Arial"/>
          <w:sz w:val="24"/>
          <w:szCs w:val="24"/>
        </w:rPr>
        <w:t>If the price of diesel increases by 50%, farmers will not buy vehicles using petrol immediately.</w:t>
      </w:r>
    </w:p>
    <w:p w14:paraId="124E45DF"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5FDB4930" w14:textId="77777777" w:rsidR="00413174" w:rsidRPr="00E92FA4" w:rsidRDefault="00413174" w:rsidP="00413174">
      <w:pPr>
        <w:pStyle w:val="NoSpacing"/>
        <w:ind w:left="2160" w:hanging="720"/>
        <w:rPr>
          <w:rFonts w:ascii="Arial" w:hAnsi="Arial" w:cs="Arial"/>
          <w:sz w:val="24"/>
          <w:szCs w:val="24"/>
        </w:rPr>
      </w:pPr>
      <w:r>
        <w:rPr>
          <w:rFonts w:ascii="Arial" w:hAnsi="Arial" w:cs="Arial"/>
          <w:sz w:val="24"/>
          <w:szCs w:val="24"/>
        </w:rPr>
        <w:t>(iv)</w:t>
      </w:r>
      <w:r>
        <w:rPr>
          <w:rFonts w:ascii="Arial" w:hAnsi="Arial" w:cs="Arial"/>
          <w:sz w:val="24"/>
          <w:szCs w:val="24"/>
        </w:rPr>
        <w:tab/>
        <w:t xml:space="preserve"> </w:t>
      </w:r>
      <w:r w:rsidRPr="00E92FA4">
        <w:rPr>
          <w:rFonts w:ascii="Arial" w:hAnsi="Arial" w:cs="Arial"/>
          <w:sz w:val="24"/>
          <w:szCs w:val="24"/>
        </w:rPr>
        <w:t xml:space="preserve">If the price of maize increases, consumers will continue to buy maize because it is their staple food. </w:t>
      </w:r>
    </w:p>
    <w:p w14:paraId="7A9393B8" w14:textId="77777777" w:rsidR="00413174" w:rsidRPr="00E92FA4" w:rsidRDefault="00413174" w:rsidP="00413174">
      <w:pPr>
        <w:pStyle w:val="NoSpacing"/>
        <w:rPr>
          <w:rFonts w:ascii="Arial" w:hAnsi="Arial" w:cs="Arial"/>
          <w:sz w:val="24"/>
          <w:szCs w:val="24"/>
        </w:rPr>
      </w:pPr>
      <w:r>
        <w:rPr>
          <w:rFonts w:ascii="Arial" w:hAnsi="Arial" w:cs="Arial"/>
          <w:sz w:val="24"/>
          <w:szCs w:val="24"/>
        </w:rPr>
        <w:t xml:space="preserve">  </w:t>
      </w:r>
    </w:p>
    <w:p w14:paraId="0A96FF85"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 xml:space="preserve"> Choose the CORRECT combination:   </w:t>
      </w:r>
    </w:p>
    <w:p w14:paraId="5DD54697"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5A01EE50" w14:textId="77777777" w:rsidR="00413174" w:rsidRDefault="00413174" w:rsidP="00413174">
      <w:pPr>
        <w:pStyle w:val="NoSpacing"/>
        <w:rPr>
          <w:rFonts w:ascii="Arial" w:hAnsi="Arial" w:cs="Arial"/>
          <w:sz w:val="24"/>
          <w:szCs w:val="24"/>
        </w:rPr>
      </w:pPr>
      <w:r w:rsidRPr="00E92FA4">
        <w:rPr>
          <w:rFonts w:ascii="Arial" w:hAnsi="Arial" w:cs="Arial"/>
          <w:sz w:val="24"/>
          <w:szCs w:val="24"/>
        </w:rPr>
        <w:lastRenderedPageBreak/>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 xml:space="preserve">A </w:t>
      </w:r>
      <w:r>
        <w:rPr>
          <w:rFonts w:ascii="Arial" w:hAnsi="Arial" w:cs="Arial"/>
          <w:sz w:val="24"/>
          <w:szCs w:val="24"/>
        </w:rPr>
        <w:tab/>
      </w:r>
      <w:r w:rsidRPr="00E92FA4">
        <w:rPr>
          <w:rFonts w:ascii="Arial" w:hAnsi="Arial" w:cs="Arial"/>
          <w:sz w:val="24"/>
          <w:szCs w:val="24"/>
        </w:rPr>
        <w:t xml:space="preserve">(i), (ii) and (iii) </w:t>
      </w:r>
    </w:p>
    <w:p w14:paraId="17205CA4"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 xml:space="preserve">B </w:t>
      </w:r>
      <w:r>
        <w:rPr>
          <w:rFonts w:ascii="Arial" w:hAnsi="Arial" w:cs="Arial"/>
          <w:sz w:val="24"/>
          <w:szCs w:val="24"/>
        </w:rPr>
        <w:tab/>
      </w:r>
      <w:r w:rsidRPr="00E92FA4">
        <w:rPr>
          <w:rFonts w:ascii="Arial" w:hAnsi="Arial" w:cs="Arial"/>
          <w:sz w:val="24"/>
          <w:szCs w:val="24"/>
        </w:rPr>
        <w:t xml:space="preserve">(i), (iii) and (iv) </w:t>
      </w:r>
    </w:p>
    <w:p w14:paraId="4F8EB06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C</w:t>
      </w:r>
      <w:r>
        <w:rPr>
          <w:rFonts w:ascii="Arial" w:hAnsi="Arial" w:cs="Arial"/>
          <w:sz w:val="24"/>
          <w:szCs w:val="24"/>
        </w:rPr>
        <w:tab/>
      </w:r>
      <w:r w:rsidRPr="00E92FA4">
        <w:rPr>
          <w:rFonts w:ascii="Arial" w:hAnsi="Arial" w:cs="Arial"/>
          <w:sz w:val="24"/>
          <w:szCs w:val="24"/>
        </w:rPr>
        <w:t>(ii), (iii) and (iv)</w:t>
      </w:r>
    </w:p>
    <w:p w14:paraId="30135649" w14:textId="77777777" w:rsidR="00413174" w:rsidRPr="00E92FA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D</w:t>
      </w:r>
      <w:r>
        <w:rPr>
          <w:rFonts w:ascii="Arial" w:hAnsi="Arial" w:cs="Arial"/>
          <w:sz w:val="24"/>
          <w:szCs w:val="24"/>
        </w:rPr>
        <w:tab/>
      </w:r>
      <w:r w:rsidRPr="00E92FA4">
        <w:rPr>
          <w:rFonts w:ascii="Arial" w:hAnsi="Arial" w:cs="Arial"/>
          <w:sz w:val="24"/>
          <w:szCs w:val="24"/>
        </w:rPr>
        <w:t xml:space="preserve">(i), (ii) and (iv) </w:t>
      </w:r>
    </w:p>
    <w:p w14:paraId="70E1FEB1"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p>
    <w:p w14:paraId="28F4B3C7" w14:textId="66A53949" w:rsidR="00413174" w:rsidRPr="00E92FA4" w:rsidRDefault="00975661" w:rsidP="00413174">
      <w:pPr>
        <w:pStyle w:val="NoSpacing"/>
        <w:rPr>
          <w:rFonts w:ascii="Arial" w:hAnsi="Arial" w:cs="Arial"/>
          <w:sz w:val="24"/>
          <w:szCs w:val="24"/>
        </w:rPr>
      </w:pPr>
      <w:r>
        <w:rPr>
          <w:rFonts w:ascii="Arial" w:hAnsi="Arial" w:cs="Arial"/>
          <w:sz w:val="24"/>
          <w:szCs w:val="24"/>
        </w:rPr>
        <w:t>1.1.45</w:t>
      </w:r>
      <w:r>
        <w:rPr>
          <w:rFonts w:ascii="Arial" w:hAnsi="Arial" w:cs="Arial"/>
          <w:sz w:val="24"/>
          <w:szCs w:val="24"/>
        </w:rPr>
        <w:tab/>
      </w:r>
      <w:r w:rsidR="00413174" w:rsidRPr="00E92FA4">
        <w:rPr>
          <w:rFonts w:ascii="Arial" w:hAnsi="Arial" w:cs="Arial"/>
          <w:sz w:val="24"/>
          <w:szCs w:val="24"/>
        </w:rPr>
        <w:t xml:space="preserve">The following are entrepreneurial success factors EXCEPT for …   </w:t>
      </w:r>
    </w:p>
    <w:p w14:paraId="4EA1AD49"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2B81BB1D"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A</w:t>
      </w:r>
      <w:r>
        <w:rPr>
          <w:rFonts w:ascii="Arial" w:hAnsi="Arial" w:cs="Arial"/>
          <w:sz w:val="24"/>
          <w:szCs w:val="24"/>
        </w:rPr>
        <w:tab/>
        <w:t>self-confidence</w:t>
      </w:r>
    </w:p>
    <w:p w14:paraId="2AF40919"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B</w:t>
      </w:r>
      <w:r>
        <w:rPr>
          <w:rFonts w:ascii="Arial" w:hAnsi="Arial" w:cs="Arial"/>
          <w:sz w:val="24"/>
          <w:szCs w:val="24"/>
        </w:rPr>
        <w:tab/>
        <w:t>dynamics</w:t>
      </w:r>
    </w:p>
    <w:p w14:paraId="6F0DDB72"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C</w:t>
      </w:r>
      <w:r>
        <w:rPr>
          <w:rFonts w:ascii="Arial" w:hAnsi="Arial" w:cs="Arial"/>
          <w:sz w:val="24"/>
          <w:szCs w:val="24"/>
        </w:rPr>
        <w:tab/>
        <w:t>creativity</w:t>
      </w:r>
    </w:p>
    <w:p w14:paraId="01A89CA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D</w:t>
      </w:r>
      <w:r>
        <w:rPr>
          <w:rFonts w:ascii="Arial" w:hAnsi="Arial" w:cs="Arial"/>
          <w:sz w:val="24"/>
          <w:szCs w:val="24"/>
        </w:rPr>
        <w:tab/>
        <w:t>bureaucratic analysis</w:t>
      </w:r>
    </w:p>
    <w:p w14:paraId="3C8F60DB" w14:textId="77777777" w:rsidR="00413174" w:rsidRDefault="00413174" w:rsidP="00413174">
      <w:pPr>
        <w:pStyle w:val="NoSpacing"/>
        <w:rPr>
          <w:rFonts w:ascii="Arial" w:hAnsi="Arial" w:cs="Arial"/>
          <w:sz w:val="24"/>
          <w:szCs w:val="24"/>
        </w:rPr>
      </w:pPr>
    </w:p>
    <w:p w14:paraId="63837A63" w14:textId="156FB3C0" w:rsidR="00413174" w:rsidRDefault="00975661" w:rsidP="00413174">
      <w:pPr>
        <w:pStyle w:val="NoSpacing"/>
        <w:ind w:left="720" w:hanging="720"/>
        <w:rPr>
          <w:rFonts w:ascii="Arial" w:hAnsi="Arial" w:cs="Arial"/>
          <w:sz w:val="24"/>
          <w:szCs w:val="24"/>
        </w:rPr>
      </w:pPr>
      <w:r>
        <w:rPr>
          <w:rFonts w:ascii="Arial" w:hAnsi="Arial" w:cs="Arial"/>
          <w:sz w:val="24"/>
          <w:szCs w:val="24"/>
        </w:rPr>
        <w:t>1.1.46</w:t>
      </w:r>
      <w:r>
        <w:rPr>
          <w:rFonts w:ascii="Arial" w:hAnsi="Arial" w:cs="Arial"/>
          <w:sz w:val="24"/>
          <w:szCs w:val="24"/>
        </w:rPr>
        <w:tab/>
      </w:r>
      <w:r w:rsidR="00413174" w:rsidRPr="00E92FA4">
        <w:rPr>
          <w:rFonts w:ascii="Arial" w:hAnsi="Arial" w:cs="Arial"/>
          <w:sz w:val="24"/>
          <w:szCs w:val="24"/>
        </w:rPr>
        <w:t xml:space="preserve">Money paid into a farmer's bank account and then withdrawn is known as </w:t>
      </w:r>
    </w:p>
    <w:p w14:paraId="45FB228C" w14:textId="77777777" w:rsidR="00413174" w:rsidRPr="00E92FA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the … of the farming business. </w:t>
      </w:r>
    </w:p>
    <w:p w14:paraId="4E6934FE" w14:textId="77777777" w:rsidR="00413174" w:rsidRPr="00E92FA4" w:rsidRDefault="00413174" w:rsidP="00413174">
      <w:pPr>
        <w:pStyle w:val="NoSpacing"/>
        <w:rPr>
          <w:rFonts w:ascii="Arial" w:hAnsi="Arial" w:cs="Arial"/>
          <w:sz w:val="24"/>
          <w:szCs w:val="24"/>
        </w:rPr>
      </w:pPr>
      <w:r>
        <w:rPr>
          <w:rFonts w:ascii="Arial" w:hAnsi="Arial" w:cs="Arial"/>
          <w:sz w:val="24"/>
          <w:szCs w:val="24"/>
        </w:rPr>
        <w:t xml:space="preserve">  </w:t>
      </w:r>
    </w:p>
    <w:p w14:paraId="3522CFD6"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A</w:t>
      </w:r>
      <w:r>
        <w:rPr>
          <w:rFonts w:ascii="Arial" w:hAnsi="Arial" w:cs="Arial"/>
          <w:sz w:val="24"/>
          <w:szCs w:val="24"/>
        </w:rPr>
        <w:tab/>
        <w:t>budget</w:t>
      </w:r>
    </w:p>
    <w:p w14:paraId="138C1D3C"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B</w:t>
      </w:r>
      <w:r>
        <w:rPr>
          <w:rFonts w:ascii="Arial" w:hAnsi="Arial" w:cs="Arial"/>
          <w:sz w:val="24"/>
          <w:szCs w:val="24"/>
        </w:rPr>
        <w:tab/>
        <w:t>cash flow</w:t>
      </w:r>
    </w:p>
    <w:p w14:paraId="014A4E22"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C</w:t>
      </w:r>
      <w:r>
        <w:rPr>
          <w:rFonts w:ascii="Arial" w:hAnsi="Arial" w:cs="Arial"/>
          <w:sz w:val="24"/>
          <w:szCs w:val="24"/>
        </w:rPr>
        <w:tab/>
        <w:t>assets</w:t>
      </w:r>
    </w:p>
    <w:p w14:paraId="1AA41ED5"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D</w:t>
      </w:r>
      <w:r>
        <w:rPr>
          <w:rFonts w:ascii="Arial" w:hAnsi="Arial" w:cs="Arial"/>
          <w:sz w:val="24"/>
          <w:szCs w:val="24"/>
        </w:rPr>
        <w:tab/>
        <w:t>overdraft</w:t>
      </w:r>
    </w:p>
    <w:p w14:paraId="253F98DD" w14:textId="77777777" w:rsidR="00413174" w:rsidRDefault="00413174" w:rsidP="00413174">
      <w:pPr>
        <w:pStyle w:val="NoSpacing"/>
        <w:rPr>
          <w:rFonts w:ascii="Arial" w:hAnsi="Arial" w:cs="Arial"/>
          <w:sz w:val="24"/>
          <w:szCs w:val="24"/>
        </w:rPr>
      </w:pPr>
    </w:p>
    <w:p w14:paraId="13D82034" w14:textId="7C41685B" w:rsidR="00413174" w:rsidRDefault="00413174" w:rsidP="00413174">
      <w:pPr>
        <w:pStyle w:val="NoSpacing"/>
        <w:rPr>
          <w:rFonts w:ascii="Arial" w:hAnsi="Arial" w:cs="Arial"/>
          <w:sz w:val="24"/>
          <w:szCs w:val="24"/>
        </w:rPr>
      </w:pPr>
      <w:r>
        <w:rPr>
          <w:rFonts w:ascii="Arial" w:hAnsi="Arial" w:cs="Arial"/>
          <w:sz w:val="24"/>
          <w:szCs w:val="24"/>
        </w:rPr>
        <w:t>1</w:t>
      </w:r>
      <w:r w:rsidR="00975661">
        <w:rPr>
          <w:rFonts w:ascii="Arial" w:hAnsi="Arial" w:cs="Arial"/>
          <w:sz w:val="24"/>
          <w:szCs w:val="24"/>
        </w:rPr>
        <w:t>.1.47</w:t>
      </w:r>
      <w:r w:rsidR="00975661">
        <w:rPr>
          <w:rFonts w:ascii="Arial" w:hAnsi="Arial" w:cs="Arial"/>
          <w:sz w:val="24"/>
          <w:szCs w:val="24"/>
        </w:rPr>
        <w:tab/>
      </w:r>
      <w:r w:rsidRPr="00E92FA4">
        <w:rPr>
          <w:rFonts w:ascii="Arial" w:hAnsi="Arial" w:cs="Arial"/>
          <w:sz w:val="24"/>
          <w:szCs w:val="24"/>
        </w:rPr>
        <w:t xml:space="preserve">The most important document an entrepreneur needs to source funding </w:t>
      </w:r>
    </w:p>
    <w:p w14:paraId="655838C7" w14:textId="77777777" w:rsidR="00413174" w:rsidRPr="00E92FA4" w:rsidRDefault="00413174" w:rsidP="00413174">
      <w:pPr>
        <w:pStyle w:val="NoSpacing"/>
        <w:ind w:left="720" w:firstLine="720"/>
        <w:rPr>
          <w:rFonts w:ascii="Arial" w:hAnsi="Arial" w:cs="Arial"/>
          <w:sz w:val="24"/>
          <w:szCs w:val="24"/>
        </w:rPr>
      </w:pPr>
      <w:r w:rsidRPr="00E92FA4">
        <w:rPr>
          <w:rFonts w:ascii="Arial" w:hAnsi="Arial" w:cs="Arial"/>
          <w:sz w:val="24"/>
          <w:szCs w:val="24"/>
        </w:rPr>
        <w:t>for a</w:t>
      </w:r>
      <w:r>
        <w:rPr>
          <w:rFonts w:ascii="Arial" w:hAnsi="Arial" w:cs="Arial"/>
          <w:sz w:val="24"/>
          <w:szCs w:val="24"/>
        </w:rPr>
        <w:t xml:space="preserve"> new business venture is a ... </w:t>
      </w:r>
    </w:p>
    <w:p w14:paraId="0487103D"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p>
    <w:p w14:paraId="4C86992D"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A </w:t>
      </w:r>
      <w:r>
        <w:rPr>
          <w:rFonts w:ascii="Arial" w:hAnsi="Arial" w:cs="Arial"/>
          <w:sz w:val="24"/>
          <w:szCs w:val="24"/>
        </w:rPr>
        <w:t xml:space="preserve"> </w:t>
      </w:r>
      <w:r>
        <w:rPr>
          <w:rFonts w:ascii="Arial" w:hAnsi="Arial" w:cs="Arial"/>
          <w:sz w:val="24"/>
          <w:szCs w:val="24"/>
        </w:rPr>
        <w:tab/>
        <w:t>SWOT analysis</w:t>
      </w:r>
    </w:p>
    <w:p w14:paraId="62AF22D8"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B </w:t>
      </w:r>
      <w:r>
        <w:rPr>
          <w:rFonts w:ascii="Arial" w:hAnsi="Arial" w:cs="Arial"/>
          <w:sz w:val="24"/>
          <w:szCs w:val="24"/>
        </w:rPr>
        <w:t xml:space="preserve"> </w:t>
      </w:r>
      <w:r>
        <w:rPr>
          <w:rFonts w:ascii="Arial" w:hAnsi="Arial" w:cs="Arial"/>
          <w:sz w:val="24"/>
          <w:szCs w:val="24"/>
        </w:rPr>
        <w:tab/>
        <w:t>balance sheet</w:t>
      </w:r>
    </w:p>
    <w:p w14:paraId="73D8ADF4"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C </w:t>
      </w:r>
      <w:r>
        <w:rPr>
          <w:rFonts w:ascii="Arial" w:hAnsi="Arial" w:cs="Arial"/>
          <w:sz w:val="24"/>
          <w:szCs w:val="24"/>
        </w:rPr>
        <w:tab/>
        <w:t>marketing chain</w:t>
      </w:r>
    </w:p>
    <w:p w14:paraId="5A9662A6"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D </w:t>
      </w:r>
      <w:r>
        <w:rPr>
          <w:rFonts w:ascii="Arial" w:hAnsi="Arial" w:cs="Arial"/>
          <w:sz w:val="24"/>
          <w:szCs w:val="24"/>
        </w:rPr>
        <w:tab/>
        <w:t>business plan</w:t>
      </w:r>
    </w:p>
    <w:p w14:paraId="565361A1" w14:textId="77777777" w:rsidR="00413174" w:rsidRDefault="00413174" w:rsidP="00413174">
      <w:pPr>
        <w:pStyle w:val="NoSpacing"/>
        <w:rPr>
          <w:rFonts w:ascii="Arial" w:hAnsi="Arial" w:cs="Arial"/>
          <w:sz w:val="24"/>
          <w:szCs w:val="24"/>
        </w:rPr>
      </w:pPr>
    </w:p>
    <w:p w14:paraId="57D549D5" w14:textId="77777777" w:rsidR="00413174" w:rsidRDefault="00413174" w:rsidP="00413174">
      <w:pPr>
        <w:pStyle w:val="NoSpacing"/>
        <w:rPr>
          <w:rFonts w:ascii="Arial" w:hAnsi="Arial" w:cs="Arial"/>
          <w:sz w:val="24"/>
          <w:szCs w:val="24"/>
        </w:rPr>
      </w:pPr>
    </w:p>
    <w:p w14:paraId="2C7E633F" w14:textId="77777777" w:rsidR="00413174" w:rsidRDefault="00413174" w:rsidP="00413174">
      <w:pPr>
        <w:pStyle w:val="NoSpacing"/>
        <w:rPr>
          <w:rFonts w:ascii="Arial" w:hAnsi="Arial" w:cs="Arial"/>
          <w:sz w:val="24"/>
          <w:szCs w:val="24"/>
        </w:rPr>
      </w:pPr>
    </w:p>
    <w:p w14:paraId="07B22CD3" w14:textId="15EB7DC9" w:rsidR="00413174" w:rsidRPr="00E92FA4" w:rsidRDefault="00975661" w:rsidP="00413174">
      <w:pPr>
        <w:pStyle w:val="NoSpacing"/>
        <w:rPr>
          <w:rFonts w:ascii="Arial" w:hAnsi="Arial" w:cs="Arial"/>
          <w:sz w:val="24"/>
          <w:szCs w:val="24"/>
        </w:rPr>
      </w:pPr>
      <w:r>
        <w:rPr>
          <w:rFonts w:ascii="Arial" w:hAnsi="Arial" w:cs="Arial"/>
          <w:sz w:val="24"/>
          <w:szCs w:val="24"/>
        </w:rPr>
        <w:t>1.1.48</w:t>
      </w:r>
      <w:r>
        <w:rPr>
          <w:rFonts w:ascii="Arial" w:hAnsi="Arial" w:cs="Arial"/>
          <w:sz w:val="24"/>
          <w:szCs w:val="24"/>
        </w:rPr>
        <w:tab/>
      </w:r>
      <w:r w:rsidR="00413174" w:rsidRPr="00E92FA4">
        <w:rPr>
          <w:rFonts w:ascii="Arial" w:hAnsi="Arial" w:cs="Arial"/>
          <w:sz w:val="24"/>
          <w:szCs w:val="24"/>
        </w:rPr>
        <w:t xml:space="preserve">The law of supply implies </w:t>
      </w:r>
      <w:r w:rsidR="00413174">
        <w:rPr>
          <w:rFonts w:ascii="Arial" w:hAnsi="Arial" w:cs="Arial"/>
          <w:sz w:val="24"/>
          <w:szCs w:val="24"/>
        </w:rPr>
        <w:t>that …</w:t>
      </w:r>
      <w:r w:rsidR="00413174" w:rsidRPr="00E92FA4">
        <w:rPr>
          <w:rFonts w:ascii="Arial" w:hAnsi="Arial" w:cs="Arial"/>
          <w:sz w:val="24"/>
          <w:szCs w:val="24"/>
        </w:rPr>
        <w:t xml:space="preserve">   </w:t>
      </w:r>
    </w:p>
    <w:p w14:paraId="596E5253"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7859126A" w14:textId="283F11DD"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A The higher the price, the fewer people will buy a certain product.</w:t>
      </w:r>
    </w:p>
    <w:p w14:paraId="0C246BAA" w14:textId="22D1AEE4" w:rsidR="00413174" w:rsidRPr="00E92FA4" w:rsidRDefault="00413174" w:rsidP="00413174">
      <w:pPr>
        <w:pStyle w:val="NoSpacing"/>
        <w:ind w:left="720" w:firstLine="720"/>
        <w:rPr>
          <w:rFonts w:ascii="Arial" w:hAnsi="Arial" w:cs="Arial"/>
          <w:sz w:val="24"/>
          <w:szCs w:val="24"/>
        </w:rPr>
      </w:pPr>
      <w:r w:rsidRPr="00E92FA4">
        <w:rPr>
          <w:rFonts w:ascii="Arial" w:hAnsi="Arial" w:cs="Arial"/>
          <w:sz w:val="24"/>
          <w:szCs w:val="24"/>
        </w:rPr>
        <w:t>B The higher the price, the more people will buy a certain product.</w:t>
      </w:r>
    </w:p>
    <w:p w14:paraId="6C4315AC" w14:textId="66810220"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C</w:t>
      </w:r>
      <w:r w:rsidRPr="00BB4EEB">
        <w:rPr>
          <w:rFonts w:ascii="Arial" w:hAnsi="Arial" w:cs="Arial"/>
          <w:sz w:val="24"/>
          <w:szCs w:val="24"/>
        </w:rPr>
        <w:t xml:space="preserve"> </w:t>
      </w:r>
      <w:r w:rsidRPr="00E92FA4">
        <w:rPr>
          <w:rFonts w:ascii="Arial" w:hAnsi="Arial" w:cs="Arial"/>
          <w:sz w:val="24"/>
          <w:szCs w:val="24"/>
        </w:rPr>
        <w:t xml:space="preserve">The higher the price, the more products producers will sell. </w:t>
      </w:r>
    </w:p>
    <w:p w14:paraId="64A35B2C" w14:textId="4B30F735"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D The higher the price, the fewer products producers will sell</w:t>
      </w:r>
    </w:p>
    <w:p w14:paraId="69ED9234" w14:textId="77777777" w:rsidR="00413174" w:rsidRDefault="00413174" w:rsidP="00413174">
      <w:pPr>
        <w:pStyle w:val="NoSpacing"/>
        <w:rPr>
          <w:rFonts w:ascii="Arial" w:hAnsi="Arial" w:cs="Arial"/>
          <w:sz w:val="24"/>
          <w:szCs w:val="24"/>
        </w:rPr>
      </w:pPr>
    </w:p>
    <w:p w14:paraId="5A0ED252" w14:textId="7FE0A026" w:rsidR="00413174" w:rsidRDefault="00975661" w:rsidP="00413174">
      <w:pPr>
        <w:pStyle w:val="NoSpacing"/>
        <w:rPr>
          <w:rFonts w:ascii="Arial" w:hAnsi="Arial" w:cs="Arial"/>
          <w:sz w:val="24"/>
          <w:szCs w:val="24"/>
        </w:rPr>
      </w:pPr>
      <w:r>
        <w:rPr>
          <w:rFonts w:ascii="Arial" w:hAnsi="Arial" w:cs="Arial"/>
          <w:sz w:val="24"/>
          <w:szCs w:val="24"/>
        </w:rPr>
        <w:t>1.1.49</w:t>
      </w:r>
      <w:r>
        <w:rPr>
          <w:rFonts w:ascii="Arial" w:hAnsi="Arial" w:cs="Arial"/>
          <w:sz w:val="24"/>
          <w:szCs w:val="24"/>
        </w:rPr>
        <w:tab/>
      </w:r>
      <w:r w:rsidR="00413174" w:rsidRPr="00BB4EEB">
        <w:rPr>
          <w:rFonts w:ascii="Arial" w:hAnsi="Arial" w:cs="Arial"/>
          <w:sz w:val="24"/>
          <w:szCs w:val="24"/>
        </w:rPr>
        <w:t xml:space="preserve">Which of the following statements apply to the marketing of agricultural </w:t>
      </w:r>
    </w:p>
    <w:p w14:paraId="05A7702E" w14:textId="77777777" w:rsidR="00413174" w:rsidRPr="00BB4EEB" w:rsidRDefault="00413174" w:rsidP="00413174">
      <w:pPr>
        <w:pStyle w:val="NoSpacing"/>
        <w:ind w:left="1440"/>
        <w:rPr>
          <w:rFonts w:ascii="Arial" w:hAnsi="Arial" w:cs="Arial"/>
          <w:sz w:val="24"/>
          <w:szCs w:val="24"/>
        </w:rPr>
      </w:pPr>
      <w:r w:rsidRPr="00BB4EEB">
        <w:rPr>
          <w:rFonts w:ascii="Arial" w:hAnsi="Arial" w:cs="Arial"/>
          <w:sz w:val="24"/>
          <w:szCs w:val="24"/>
        </w:rPr>
        <w:t xml:space="preserve">products? </w:t>
      </w:r>
    </w:p>
    <w:p w14:paraId="038746C4"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p>
    <w:p w14:paraId="77B28D90" w14:textId="77777777" w:rsidR="00413174"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Marketing management is profit-oriented. </w:t>
      </w:r>
    </w:p>
    <w:p w14:paraId="17EDCEA4" w14:textId="77777777" w:rsidR="00413174" w:rsidRPr="00BB4EEB"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Agribusiness determines consumer needs and decides how to produce and supply accordingly </w:t>
      </w:r>
    </w:p>
    <w:p w14:paraId="191D30D6" w14:textId="77777777" w:rsidR="00413174"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It focuses on the needs of the seller. </w:t>
      </w:r>
    </w:p>
    <w:p w14:paraId="0FE7519E" w14:textId="77777777" w:rsidR="00413174" w:rsidRPr="00BB4EEB"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 Planning is long-term, based on new products and future growth. </w:t>
      </w:r>
    </w:p>
    <w:p w14:paraId="3832E600"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p>
    <w:p w14:paraId="13AE7268" w14:textId="77777777" w:rsidR="00413174" w:rsidRPr="00BB4EEB" w:rsidRDefault="00413174" w:rsidP="00413174">
      <w:pPr>
        <w:pStyle w:val="NoSpacing"/>
        <w:ind w:left="720" w:firstLine="720"/>
        <w:rPr>
          <w:rFonts w:ascii="Arial" w:hAnsi="Arial" w:cs="Arial"/>
          <w:sz w:val="24"/>
          <w:szCs w:val="24"/>
        </w:rPr>
      </w:pPr>
      <w:r w:rsidRPr="00BB4EEB">
        <w:rPr>
          <w:rFonts w:ascii="Arial" w:hAnsi="Arial" w:cs="Arial"/>
          <w:sz w:val="24"/>
          <w:szCs w:val="24"/>
        </w:rPr>
        <w:t xml:space="preserve">Choose the correct combination:   </w:t>
      </w:r>
    </w:p>
    <w:p w14:paraId="2667C28B"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759F2243" w14:textId="77777777" w:rsidR="00413174" w:rsidRDefault="00413174" w:rsidP="00413174">
      <w:pPr>
        <w:pStyle w:val="NoSpacing"/>
        <w:rPr>
          <w:rFonts w:ascii="Arial" w:hAnsi="Arial" w:cs="Arial"/>
          <w:sz w:val="24"/>
          <w:szCs w:val="24"/>
        </w:rPr>
      </w:pPr>
      <w:r w:rsidRPr="00BB4EEB">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(i), (ii)  and (iii) </w:t>
      </w:r>
    </w:p>
    <w:p w14:paraId="74F26763" w14:textId="77777777" w:rsidR="00413174" w:rsidRDefault="00413174" w:rsidP="00413174">
      <w:pPr>
        <w:pStyle w:val="NoSpacing"/>
        <w:rPr>
          <w:rFonts w:ascii="Arial" w:hAnsi="Arial" w:cs="Arial"/>
          <w:sz w:val="24"/>
          <w:szCs w:val="24"/>
        </w:rPr>
      </w:pPr>
      <w:r w:rsidRPr="00BB4EEB">
        <w:rPr>
          <w:rFonts w:ascii="Arial" w:hAnsi="Arial" w:cs="Arial"/>
          <w:sz w:val="24"/>
          <w:szCs w:val="24"/>
        </w:rPr>
        <w:lastRenderedPageBreak/>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 xml:space="preserve">B </w:t>
      </w:r>
      <w:r>
        <w:rPr>
          <w:rFonts w:ascii="Arial" w:hAnsi="Arial" w:cs="Arial"/>
          <w:sz w:val="24"/>
          <w:szCs w:val="24"/>
        </w:rPr>
        <w:tab/>
      </w:r>
      <w:r w:rsidRPr="00BB4EEB">
        <w:rPr>
          <w:rFonts w:ascii="Arial" w:hAnsi="Arial" w:cs="Arial"/>
          <w:sz w:val="24"/>
          <w:szCs w:val="24"/>
        </w:rPr>
        <w:t xml:space="preserve">(ii), (iii) and (iv) </w:t>
      </w:r>
    </w:p>
    <w:p w14:paraId="12753555"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 xml:space="preserve">(i), (ii) and (iv) </w:t>
      </w:r>
    </w:p>
    <w:p w14:paraId="358BB4C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(i), (iii) and (iv)</w:t>
      </w:r>
    </w:p>
    <w:p w14:paraId="4BA3FBC8" w14:textId="77777777" w:rsidR="00413174" w:rsidRDefault="00413174" w:rsidP="00413174">
      <w:pPr>
        <w:pStyle w:val="NoSpacing"/>
        <w:rPr>
          <w:rFonts w:ascii="Arial" w:hAnsi="Arial" w:cs="Arial"/>
          <w:sz w:val="24"/>
          <w:szCs w:val="24"/>
        </w:rPr>
      </w:pPr>
    </w:p>
    <w:p w14:paraId="6CFF034B" w14:textId="517FCDFA" w:rsidR="00413174" w:rsidRDefault="00975661" w:rsidP="00413174">
      <w:pPr>
        <w:pStyle w:val="NoSpacing"/>
        <w:rPr>
          <w:rFonts w:ascii="Arial" w:hAnsi="Arial" w:cs="Arial"/>
          <w:sz w:val="24"/>
          <w:szCs w:val="24"/>
        </w:rPr>
      </w:pPr>
      <w:r>
        <w:rPr>
          <w:rFonts w:ascii="Arial" w:hAnsi="Arial" w:cs="Arial"/>
          <w:sz w:val="24"/>
          <w:szCs w:val="24"/>
        </w:rPr>
        <w:t>1.1.50</w:t>
      </w:r>
      <w:r>
        <w:rPr>
          <w:rFonts w:ascii="Arial" w:hAnsi="Arial" w:cs="Arial"/>
          <w:sz w:val="24"/>
          <w:szCs w:val="24"/>
        </w:rPr>
        <w:tab/>
      </w:r>
      <w:r w:rsidR="00413174" w:rsidRPr="00BB4EEB">
        <w:rPr>
          <w:rFonts w:ascii="Arial" w:hAnsi="Arial" w:cs="Arial"/>
          <w:sz w:val="24"/>
          <w:szCs w:val="24"/>
        </w:rPr>
        <w:t xml:space="preserve">The following information applies ONLY to Internet marketing where </w:t>
      </w:r>
    </w:p>
    <w:p w14:paraId="0E2E33B5" w14:textId="77777777" w:rsidR="00413174" w:rsidRPr="00BB4EEB" w:rsidRDefault="00413174" w:rsidP="00413174">
      <w:pPr>
        <w:pStyle w:val="NoSpacing"/>
        <w:ind w:left="720" w:firstLine="720"/>
        <w:rPr>
          <w:rFonts w:ascii="Arial" w:hAnsi="Arial" w:cs="Arial"/>
          <w:sz w:val="24"/>
          <w:szCs w:val="24"/>
        </w:rPr>
      </w:pPr>
      <w:r w:rsidRPr="00BB4EEB">
        <w:rPr>
          <w:rFonts w:ascii="Arial" w:hAnsi="Arial" w:cs="Arial"/>
          <w:sz w:val="24"/>
          <w:szCs w:val="24"/>
        </w:rPr>
        <w:t>transactions</w:t>
      </w:r>
      <w:r>
        <w:rPr>
          <w:rFonts w:ascii="Arial" w:hAnsi="Arial" w:cs="Arial"/>
          <w:sz w:val="24"/>
          <w:szCs w:val="24"/>
        </w:rPr>
        <w:t xml:space="preserve"> </w:t>
      </w:r>
      <w:r w:rsidRPr="00BB4EEB">
        <w:rPr>
          <w:rFonts w:ascii="Arial" w:hAnsi="Arial" w:cs="Arial"/>
          <w:sz w:val="24"/>
          <w:szCs w:val="24"/>
        </w:rPr>
        <w:t xml:space="preserve">are done online: </w:t>
      </w:r>
    </w:p>
    <w:p w14:paraId="1D826A1E"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p>
    <w:p w14:paraId="2F2DBFB1"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The farmer employs an agent to perform marketing tasks. </w:t>
      </w:r>
    </w:p>
    <w:p w14:paraId="091FA50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BB4EEB">
        <w:rPr>
          <w:rFonts w:ascii="Arial" w:hAnsi="Arial" w:cs="Arial"/>
          <w:sz w:val="24"/>
          <w:szCs w:val="24"/>
        </w:rPr>
        <w:t xml:space="preserve">The farmer sells produce at the market place.   </w:t>
      </w:r>
    </w:p>
    <w:p w14:paraId="1E0A81B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 xml:space="preserve">Consumers may not want to use their credit cards. </w:t>
      </w:r>
    </w:p>
    <w:p w14:paraId="14201019" w14:textId="77777777" w:rsidR="00413174" w:rsidRDefault="00413174" w:rsidP="00413174">
      <w:pPr>
        <w:pStyle w:val="NoSpacing"/>
        <w:ind w:left="2160" w:hanging="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Large retailers aim at gaining publicity by supporting emerging producers.</w:t>
      </w:r>
    </w:p>
    <w:p w14:paraId="2D1639CB" w14:textId="77777777" w:rsidR="00413174" w:rsidRDefault="00413174" w:rsidP="00413174">
      <w:pPr>
        <w:pStyle w:val="NoSpacing"/>
        <w:ind w:left="720"/>
        <w:rPr>
          <w:rFonts w:ascii="Arial" w:hAnsi="Arial" w:cs="Arial"/>
          <w:sz w:val="24"/>
          <w:szCs w:val="24"/>
        </w:rPr>
      </w:pPr>
    </w:p>
    <w:p w14:paraId="48B3E8C1" w14:textId="40D874BA" w:rsidR="00413174" w:rsidRDefault="00975661" w:rsidP="00413174">
      <w:pPr>
        <w:pStyle w:val="NoSpacing"/>
        <w:rPr>
          <w:rFonts w:ascii="Arial" w:hAnsi="Arial" w:cs="Arial"/>
          <w:sz w:val="24"/>
          <w:szCs w:val="24"/>
        </w:rPr>
      </w:pPr>
      <w:r>
        <w:rPr>
          <w:rFonts w:ascii="Arial" w:hAnsi="Arial" w:cs="Arial"/>
          <w:sz w:val="24"/>
          <w:szCs w:val="24"/>
        </w:rPr>
        <w:t xml:space="preserve">1.1.51  </w:t>
      </w:r>
      <w:r w:rsidR="00413174" w:rsidRPr="00BB4EEB">
        <w:rPr>
          <w:rFonts w:ascii="Arial" w:hAnsi="Arial" w:cs="Arial"/>
          <w:sz w:val="24"/>
          <w:szCs w:val="24"/>
        </w:rPr>
        <w:t>Agricultural cooperatives have the fo</w:t>
      </w:r>
      <w:r w:rsidR="00413174">
        <w:rPr>
          <w:rFonts w:ascii="Arial" w:hAnsi="Arial" w:cs="Arial"/>
          <w:sz w:val="24"/>
          <w:szCs w:val="24"/>
        </w:rPr>
        <w:t xml:space="preserve">llowing advantages for </w:t>
      </w:r>
      <w:r w:rsidR="00413174" w:rsidRPr="00BB4EEB">
        <w:rPr>
          <w:rFonts w:ascii="Arial" w:hAnsi="Arial" w:cs="Arial"/>
          <w:sz w:val="24"/>
          <w:szCs w:val="24"/>
        </w:rPr>
        <w:t xml:space="preserve">small-scale </w:t>
      </w:r>
    </w:p>
    <w:p w14:paraId="38F4FCF2" w14:textId="77777777" w:rsidR="00413174" w:rsidRPr="00BB4EEB" w:rsidRDefault="00413174" w:rsidP="00413174">
      <w:pPr>
        <w:pStyle w:val="NoSpacing"/>
        <w:ind w:left="720" w:firstLine="720"/>
        <w:rPr>
          <w:rFonts w:ascii="Arial" w:hAnsi="Arial" w:cs="Arial"/>
          <w:sz w:val="24"/>
          <w:szCs w:val="24"/>
        </w:rPr>
      </w:pPr>
      <w:r w:rsidRPr="00BB4EEB">
        <w:rPr>
          <w:rFonts w:ascii="Arial" w:hAnsi="Arial" w:cs="Arial"/>
          <w:sz w:val="24"/>
          <w:szCs w:val="24"/>
        </w:rPr>
        <w:t xml:space="preserve">farmers:   </w:t>
      </w:r>
    </w:p>
    <w:p w14:paraId="299898AC"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sidRPr="00BB4EEB">
        <w:rPr>
          <w:rFonts w:ascii="Arial" w:hAnsi="Arial" w:cs="Arial"/>
          <w:sz w:val="24"/>
          <w:szCs w:val="24"/>
        </w:rPr>
        <w:t xml:space="preserve"> </w:t>
      </w:r>
    </w:p>
    <w:p w14:paraId="5E25C045" w14:textId="77777777" w:rsidR="00413174"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Producers have a better chance of negotiating a good price. </w:t>
      </w:r>
    </w:p>
    <w:p w14:paraId="694E0356" w14:textId="77777777" w:rsidR="00413174"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Easy access to funding. </w:t>
      </w:r>
    </w:p>
    <w:p w14:paraId="70E2E623" w14:textId="77777777" w:rsidR="00413174"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Prices of products fluctuate and producers are affected. </w:t>
      </w:r>
    </w:p>
    <w:p w14:paraId="4BA3BC22" w14:textId="77777777" w:rsidR="00413174" w:rsidRPr="00BB4EEB"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Producers preserve their markets. </w:t>
      </w:r>
    </w:p>
    <w:p w14:paraId="63754216"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247528C0"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 xml:space="preserve">Choose the correct combination:   </w:t>
      </w:r>
    </w:p>
    <w:p w14:paraId="3DA910A9"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sidRPr="00BB4EEB">
        <w:rPr>
          <w:rFonts w:ascii="Arial" w:hAnsi="Arial" w:cs="Arial"/>
          <w:sz w:val="24"/>
          <w:szCs w:val="24"/>
        </w:rPr>
        <w:t xml:space="preserve"> </w:t>
      </w:r>
    </w:p>
    <w:p w14:paraId="19F1051B"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(i), (ii) and (iii) </w:t>
      </w:r>
    </w:p>
    <w:p w14:paraId="4E5D8AE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BB4EEB">
        <w:rPr>
          <w:rFonts w:ascii="Arial" w:hAnsi="Arial" w:cs="Arial"/>
          <w:sz w:val="24"/>
          <w:szCs w:val="24"/>
        </w:rPr>
        <w:t xml:space="preserve">(i), (ii) and (iv) </w:t>
      </w:r>
    </w:p>
    <w:p w14:paraId="75A61B8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(i), (iii) and (iv)</w:t>
      </w:r>
    </w:p>
    <w:p w14:paraId="0079F311"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(ii), (iii) and (iv)</w:t>
      </w:r>
    </w:p>
    <w:p w14:paraId="616E8680" w14:textId="77777777" w:rsidR="00413174" w:rsidRDefault="00413174" w:rsidP="00413174">
      <w:pPr>
        <w:pStyle w:val="NoSpacing"/>
        <w:rPr>
          <w:rFonts w:ascii="Arial" w:hAnsi="Arial" w:cs="Arial"/>
          <w:sz w:val="24"/>
          <w:szCs w:val="24"/>
        </w:rPr>
      </w:pPr>
      <w:r w:rsidRPr="00290B83">
        <w:rPr>
          <w:rFonts w:ascii="Arial" w:hAnsi="Arial" w:cs="Arial"/>
          <w:b/>
          <w:sz w:val="24"/>
          <w:szCs w:val="24"/>
        </w:rPr>
        <w:t>Choose a description from COLUMN A that matches a concept/ phrase i</w:t>
      </w:r>
      <w:r>
        <w:rPr>
          <w:rFonts w:ascii="Arial" w:hAnsi="Arial" w:cs="Arial"/>
          <w:b/>
          <w:sz w:val="24"/>
          <w:szCs w:val="24"/>
        </w:rPr>
        <w:t>n COLUMN B. Write a letter A – J</w:t>
      </w:r>
      <w:r w:rsidRPr="00290B83">
        <w:rPr>
          <w:rFonts w:ascii="Arial" w:hAnsi="Arial" w:cs="Arial"/>
          <w:b/>
          <w:sz w:val="24"/>
          <w:szCs w:val="24"/>
        </w:rPr>
        <w:t xml:space="preserve"> next to th</w:t>
      </w:r>
      <w:r>
        <w:rPr>
          <w:rFonts w:ascii="Arial" w:hAnsi="Arial" w:cs="Arial"/>
          <w:b/>
          <w:sz w:val="24"/>
          <w:szCs w:val="24"/>
        </w:rPr>
        <w:t>e question number</w:t>
      </w:r>
      <w:r w:rsidRPr="00290B83">
        <w:rPr>
          <w:rFonts w:ascii="Arial" w:hAnsi="Arial" w:cs="Arial"/>
          <w:b/>
          <w:sz w:val="24"/>
          <w:szCs w:val="24"/>
        </w:rPr>
        <w:t xml:space="preserve"> in the ANSWER BOOK</w:t>
      </w:r>
      <w:r>
        <w:rPr>
          <w:rFonts w:ascii="Arial" w:hAnsi="Arial" w:cs="Arial"/>
          <w:sz w:val="24"/>
          <w:szCs w:val="24"/>
        </w:rPr>
        <w:tab/>
      </w:r>
      <w:r>
        <w:rPr>
          <w:rFonts w:ascii="Arial" w:hAnsi="Arial" w:cs="Arial"/>
          <w:sz w:val="24"/>
          <w:szCs w:val="24"/>
        </w:rPr>
        <w:tab/>
      </w:r>
    </w:p>
    <w:p w14:paraId="682AC699" w14:textId="77777777" w:rsidR="00413174" w:rsidRPr="004B1789" w:rsidRDefault="00413174" w:rsidP="00413174">
      <w:pPr>
        <w:pStyle w:val="NoSpacing"/>
        <w:ind w:left="1440"/>
        <w:rPr>
          <w:rFonts w:ascii="Arial" w:hAnsi="Arial" w:cs="Arial"/>
          <w:sz w:val="24"/>
          <w:szCs w:val="24"/>
        </w:rPr>
      </w:pPr>
    </w:p>
    <w:tbl>
      <w:tblPr>
        <w:tblStyle w:val="TableGrid20"/>
        <w:tblW w:w="9497" w:type="dxa"/>
        <w:tblInd w:w="137" w:type="dxa"/>
        <w:tblLook w:val="04A0" w:firstRow="1" w:lastRow="0" w:firstColumn="1" w:lastColumn="0" w:noHBand="0" w:noVBand="1"/>
      </w:tblPr>
      <w:tblGrid>
        <w:gridCol w:w="884"/>
        <w:gridCol w:w="5920"/>
        <w:gridCol w:w="2693"/>
      </w:tblGrid>
      <w:tr w:rsidR="00413174" w:rsidRPr="00740167" w14:paraId="4EF10892" w14:textId="77777777" w:rsidTr="00500255">
        <w:tc>
          <w:tcPr>
            <w:tcW w:w="6804" w:type="dxa"/>
            <w:gridSpan w:val="2"/>
          </w:tcPr>
          <w:p w14:paraId="4C11C8AD"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A</w:t>
            </w:r>
          </w:p>
        </w:tc>
        <w:tc>
          <w:tcPr>
            <w:tcW w:w="2693" w:type="dxa"/>
          </w:tcPr>
          <w:p w14:paraId="614C80AB"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B</w:t>
            </w:r>
          </w:p>
        </w:tc>
      </w:tr>
      <w:tr w:rsidR="00413174" w:rsidRPr="00740167" w14:paraId="5DE6677D" w14:textId="77777777" w:rsidTr="00500255">
        <w:tc>
          <w:tcPr>
            <w:tcW w:w="884" w:type="dxa"/>
          </w:tcPr>
          <w:p w14:paraId="0FE2AAD3"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p>
        </w:tc>
        <w:tc>
          <w:tcPr>
            <w:tcW w:w="5920" w:type="dxa"/>
          </w:tcPr>
          <w:p w14:paraId="05C015B5" w14:textId="77777777" w:rsidR="00413174" w:rsidRPr="00C04104" w:rsidRDefault="00413174" w:rsidP="00623292">
            <w:pPr>
              <w:rPr>
                <w:rFonts w:ascii="Arial" w:hAnsi="Arial" w:cs="Arial"/>
                <w:sz w:val="24"/>
                <w:szCs w:val="24"/>
              </w:rPr>
            </w:pPr>
            <w:r w:rsidRPr="00C04104">
              <w:rPr>
                <w:rFonts w:ascii="Arial" w:hAnsi="Arial" w:cs="Arial"/>
                <w:sz w:val="24"/>
                <w:szCs w:val="24"/>
              </w:rPr>
              <w:t>Free exchange of goods, without restrictions and controls</w:t>
            </w:r>
          </w:p>
        </w:tc>
        <w:tc>
          <w:tcPr>
            <w:tcW w:w="2693" w:type="dxa"/>
          </w:tcPr>
          <w:p w14:paraId="350D64F2"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Consumer protection Act</w:t>
            </w:r>
          </w:p>
        </w:tc>
      </w:tr>
      <w:tr w:rsidR="00413174" w:rsidRPr="00740167" w14:paraId="25C892B7" w14:textId="77777777" w:rsidTr="00500255">
        <w:tc>
          <w:tcPr>
            <w:tcW w:w="884" w:type="dxa"/>
          </w:tcPr>
          <w:p w14:paraId="6B1CFC80" w14:textId="77777777" w:rsidR="00413174" w:rsidRPr="00740167" w:rsidRDefault="00413174" w:rsidP="00623292">
            <w:pPr>
              <w:rPr>
                <w:rFonts w:ascii="Arial" w:hAnsi="Arial" w:cs="Arial"/>
                <w:sz w:val="24"/>
                <w:szCs w:val="24"/>
              </w:rPr>
            </w:pPr>
            <w:r>
              <w:rPr>
                <w:rFonts w:ascii="Arial" w:hAnsi="Arial" w:cs="Arial"/>
                <w:sz w:val="24"/>
                <w:szCs w:val="24"/>
              </w:rPr>
              <w:t>1.2.2</w:t>
            </w:r>
          </w:p>
        </w:tc>
        <w:tc>
          <w:tcPr>
            <w:tcW w:w="5920" w:type="dxa"/>
          </w:tcPr>
          <w:p w14:paraId="520FAF63" w14:textId="77777777" w:rsidR="00413174" w:rsidRPr="00E95F4C" w:rsidRDefault="00413174" w:rsidP="00623292">
            <w:pPr>
              <w:rPr>
                <w:rFonts w:ascii="Arial" w:hAnsi="Arial" w:cs="Arial"/>
                <w:sz w:val="24"/>
                <w:szCs w:val="24"/>
              </w:rPr>
            </w:pPr>
            <w:r w:rsidRPr="00E95F4C">
              <w:rPr>
                <w:rFonts w:ascii="Arial" w:hAnsi="Arial" w:cs="Arial"/>
                <w:sz w:val="24"/>
                <w:szCs w:val="24"/>
              </w:rPr>
              <w:t>Long term credit is used to buy these capital goods</w:t>
            </w:r>
          </w:p>
        </w:tc>
        <w:tc>
          <w:tcPr>
            <w:tcW w:w="2693" w:type="dxa"/>
          </w:tcPr>
          <w:p w14:paraId="3EC85097"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business plan</w:t>
            </w:r>
          </w:p>
        </w:tc>
      </w:tr>
      <w:tr w:rsidR="00413174" w:rsidRPr="00740167" w14:paraId="4D552C80" w14:textId="77777777" w:rsidTr="00500255">
        <w:tc>
          <w:tcPr>
            <w:tcW w:w="884" w:type="dxa"/>
          </w:tcPr>
          <w:p w14:paraId="1AB13280" w14:textId="77777777" w:rsidR="00413174" w:rsidRPr="00740167" w:rsidRDefault="00413174" w:rsidP="00623292">
            <w:pPr>
              <w:rPr>
                <w:rFonts w:ascii="Arial" w:hAnsi="Arial" w:cs="Arial"/>
                <w:sz w:val="24"/>
                <w:szCs w:val="24"/>
              </w:rPr>
            </w:pPr>
            <w:r>
              <w:rPr>
                <w:rFonts w:ascii="Arial" w:hAnsi="Arial" w:cs="Arial"/>
                <w:sz w:val="24"/>
                <w:szCs w:val="24"/>
              </w:rPr>
              <w:t>1.2.3</w:t>
            </w:r>
          </w:p>
        </w:tc>
        <w:tc>
          <w:tcPr>
            <w:tcW w:w="5920" w:type="dxa"/>
          </w:tcPr>
          <w:p w14:paraId="1AEB1EEF" w14:textId="77777777" w:rsidR="00413174" w:rsidRPr="00E95F4C" w:rsidRDefault="00413174" w:rsidP="00623292">
            <w:pPr>
              <w:rPr>
                <w:rFonts w:ascii="Arial" w:hAnsi="Arial" w:cs="Arial"/>
                <w:sz w:val="24"/>
                <w:szCs w:val="24"/>
              </w:rPr>
            </w:pPr>
            <w:r>
              <w:rPr>
                <w:rFonts w:ascii="Arial" w:hAnsi="Arial" w:cs="Arial"/>
                <w:sz w:val="24"/>
                <w:szCs w:val="24"/>
              </w:rPr>
              <w:t>T</w:t>
            </w:r>
            <w:r w:rsidRPr="00E95F4C">
              <w:rPr>
                <w:rFonts w:ascii="Arial" w:hAnsi="Arial" w:cs="Arial"/>
                <w:sz w:val="24"/>
                <w:szCs w:val="24"/>
              </w:rPr>
              <w:t>he capacity and practice of starting, running and growing a business.</w:t>
            </w:r>
          </w:p>
        </w:tc>
        <w:tc>
          <w:tcPr>
            <w:tcW w:w="2693" w:type="dxa"/>
          </w:tcPr>
          <w:p w14:paraId="490E86C6"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entrepreneur</w:t>
            </w:r>
          </w:p>
        </w:tc>
      </w:tr>
      <w:tr w:rsidR="00413174" w:rsidRPr="00740167" w14:paraId="5AE63ABC" w14:textId="77777777" w:rsidTr="00500255">
        <w:tc>
          <w:tcPr>
            <w:tcW w:w="884" w:type="dxa"/>
          </w:tcPr>
          <w:p w14:paraId="57990AC8" w14:textId="77777777" w:rsidR="00413174" w:rsidRPr="00740167" w:rsidRDefault="00413174" w:rsidP="00623292">
            <w:pPr>
              <w:rPr>
                <w:rFonts w:ascii="Arial" w:hAnsi="Arial" w:cs="Arial"/>
                <w:sz w:val="24"/>
                <w:szCs w:val="24"/>
              </w:rPr>
            </w:pPr>
            <w:r>
              <w:rPr>
                <w:rFonts w:ascii="Arial" w:hAnsi="Arial" w:cs="Arial"/>
                <w:sz w:val="24"/>
                <w:szCs w:val="24"/>
              </w:rPr>
              <w:t>1.2.4</w:t>
            </w:r>
          </w:p>
        </w:tc>
        <w:tc>
          <w:tcPr>
            <w:tcW w:w="5920" w:type="dxa"/>
          </w:tcPr>
          <w:p w14:paraId="253F8428" w14:textId="77777777" w:rsidR="00413174" w:rsidRPr="00740167" w:rsidRDefault="00413174" w:rsidP="00623292">
            <w:pPr>
              <w:rPr>
                <w:rFonts w:ascii="Arial" w:hAnsi="Arial" w:cs="Arial"/>
                <w:sz w:val="24"/>
                <w:szCs w:val="24"/>
              </w:rPr>
            </w:pPr>
            <w:r>
              <w:rPr>
                <w:rFonts w:ascii="Arial" w:hAnsi="Arial" w:cs="Arial"/>
                <w:sz w:val="24"/>
                <w:szCs w:val="24"/>
              </w:rPr>
              <w:t>A</w:t>
            </w:r>
            <w:r w:rsidRPr="007465E6">
              <w:rPr>
                <w:rFonts w:ascii="Arial" w:hAnsi="Arial" w:cs="Arial"/>
                <w:sz w:val="24"/>
                <w:szCs w:val="24"/>
              </w:rPr>
              <w:t xml:space="preserve"> form of marketing in which the product is sold to a small segment of the market</w:t>
            </w:r>
            <w:r>
              <w:rPr>
                <w:rFonts w:ascii="Arial" w:hAnsi="Arial" w:cs="Arial"/>
                <w:sz w:val="24"/>
                <w:szCs w:val="24"/>
              </w:rPr>
              <w:t xml:space="preserve"> </w:t>
            </w:r>
          </w:p>
        </w:tc>
        <w:tc>
          <w:tcPr>
            <w:tcW w:w="2693" w:type="dxa"/>
          </w:tcPr>
          <w:p w14:paraId="10BDC2C8"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Law of supply and demand</w:t>
            </w:r>
          </w:p>
        </w:tc>
      </w:tr>
      <w:tr w:rsidR="00413174" w:rsidRPr="00740167" w14:paraId="139878EF" w14:textId="77777777" w:rsidTr="00500255">
        <w:tc>
          <w:tcPr>
            <w:tcW w:w="884" w:type="dxa"/>
          </w:tcPr>
          <w:p w14:paraId="4D683475" w14:textId="77777777" w:rsidR="00413174" w:rsidRPr="00740167" w:rsidRDefault="00413174" w:rsidP="00623292">
            <w:pPr>
              <w:rPr>
                <w:rFonts w:ascii="Arial" w:hAnsi="Arial" w:cs="Arial"/>
                <w:sz w:val="24"/>
                <w:szCs w:val="24"/>
              </w:rPr>
            </w:pPr>
            <w:r>
              <w:rPr>
                <w:rFonts w:ascii="Arial" w:hAnsi="Arial" w:cs="Arial"/>
                <w:sz w:val="24"/>
                <w:szCs w:val="24"/>
              </w:rPr>
              <w:t>1.2.5</w:t>
            </w:r>
          </w:p>
        </w:tc>
        <w:tc>
          <w:tcPr>
            <w:tcW w:w="5920" w:type="dxa"/>
          </w:tcPr>
          <w:p w14:paraId="31B15781" w14:textId="77777777" w:rsidR="00413174" w:rsidRPr="00740167" w:rsidRDefault="00413174" w:rsidP="00623292">
            <w:pPr>
              <w:rPr>
                <w:rFonts w:ascii="Arial" w:hAnsi="Arial" w:cs="Arial"/>
                <w:sz w:val="24"/>
                <w:szCs w:val="24"/>
              </w:rPr>
            </w:pPr>
            <w:r>
              <w:rPr>
                <w:rFonts w:ascii="Arial" w:hAnsi="Arial" w:cs="Arial"/>
                <w:sz w:val="24"/>
                <w:szCs w:val="24"/>
              </w:rPr>
              <w:t>I</w:t>
            </w:r>
            <w:r w:rsidRPr="007465E6">
              <w:rPr>
                <w:rFonts w:ascii="Arial" w:hAnsi="Arial" w:cs="Arial"/>
                <w:sz w:val="24"/>
                <w:szCs w:val="24"/>
              </w:rPr>
              <w:t>nvolves the planning, implementation and control of business activities to bring together buyers and sellers for the exchange of goods and services</w:t>
            </w:r>
            <w:r>
              <w:rPr>
                <w:rFonts w:ascii="Arial" w:hAnsi="Arial" w:cs="Arial"/>
                <w:sz w:val="24"/>
                <w:szCs w:val="24"/>
              </w:rPr>
              <w:t xml:space="preserve"> </w:t>
            </w:r>
          </w:p>
        </w:tc>
        <w:tc>
          <w:tcPr>
            <w:tcW w:w="2693" w:type="dxa"/>
          </w:tcPr>
          <w:p w14:paraId="7B76B206" w14:textId="77777777" w:rsidR="00413174" w:rsidRPr="00C04104" w:rsidRDefault="00413174" w:rsidP="00A65AB8">
            <w:pPr>
              <w:pStyle w:val="ListParagraph"/>
              <w:numPr>
                <w:ilvl w:val="0"/>
                <w:numId w:val="180"/>
              </w:numPr>
              <w:rPr>
                <w:rFonts w:ascii="Arial" w:hAnsi="Arial" w:cs="Arial"/>
                <w:sz w:val="24"/>
                <w:szCs w:val="24"/>
              </w:rPr>
            </w:pPr>
            <w:r w:rsidRPr="00C04104">
              <w:rPr>
                <w:rFonts w:ascii="Arial" w:hAnsi="Arial" w:cs="Arial"/>
                <w:sz w:val="24"/>
                <w:szCs w:val="24"/>
              </w:rPr>
              <w:t>free-market</w:t>
            </w:r>
          </w:p>
        </w:tc>
      </w:tr>
      <w:tr w:rsidR="00413174" w:rsidRPr="00740167" w14:paraId="5B2AEA9D" w14:textId="77777777" w:rsidTr="00500255">
        <w:tc>
          <w:tcPr>
            <w:tcW w:w="884" w:type="dxa"/>
          </w:tcPr>
          <w:p w14:paraId="5B6419E7" w14:textId="77777777" w:rsidR="00413174" w:rsidRPr="00740167" w:rsidRDefault="00413174" w:rsidP="00623292">
            <w:pPr>
              <w:rPr>
                <w:rFonts w:ascii="Arial" w:hAnsi="Arial" w:cs="Arial"/>
                <w:sz w:val="24"/>
                <w:szCs w:val="24"/>
              </w:rPr>
            </w:pPr>
            <w:r>
              <w:rPr>
                <w:rFonts w:ascii="Arial" w:hAnsi="Arial" w:cs="Arial"/>
                <w:sz w:val="24"/>
                <w:szCs w:val="24"/>
              </w:rPr>
              <w:t>1.2.6</w:t>
            </w:r>
          </w:p>
        </w:tc>
        <w:tc>
          <w:tcPr>
            <w:tcW w:w="5920" w:type="dxa"/>
          </w:tcPr>
          <w:p w14:paraId="2A428BC9" w14:textId="77777777" w:rsidR="00413174" w:rsidRPr="00740167" w:rsidRDefault="00413174" w:rsidP="00623292">
            <w:pPr>
              <w:rPr>
                <w:rFonts w:ascii="Arial" w:hAnsi="Arial" w:cs="Arial"/>
                <w:sz w:val="24"/>
                <w:szCs w:val="24"/>
              </w:rPr>
            </w:pPr>
            <w:r>
              <w:rPr>
                <w:rFonts w:ascii="Arial" w:hAnsi="Arial" w:cs="Arial"/>
                <w:sz w:val="24"/>
                <w:szCs w:val="24"/>
              </w:rPr>
              <w:t>W</w:t>
            </w:r>
            <w:r w:rsidRPr="007465E6">
              <w:rPr>
                <w:rFonts w:ascii="Arial" w:hAnsi="Arial" w:cs="Arial"/>
                <w:sz w:val="24"/>
                <w:szCs w:val="24"/>
              </w:rPr>
              <w:t>hen supply and demand are equal</w:t>
            </w:r>
            <w:r>
              <w:rPr>
                <w:rFonts w:ascii="Arial" w:hAnsi="Arial" w:cs="Arial"/>
                <w:sz w:val="24"/>
                <w:szCs w:val="24"/>
              </w:rPr>
              <w:t xml:space="preserve">  </w:t>
            </w:r>
          </w:p>
        </w:tc>
        <w:tc>
          <w:tcPr>
            <w:tcW w:w="2693" w:type="dxa"/>
          </w:tcPr>
          <w:p w14:paraId="55F961D4"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controlled marketing</w:t>
            </w:r>
          </w:p>
        </w:tc>
      </w:tr>
      <w:tr w:rsidR="00413174" w:rsidRPr="00740167" w14:paraId="576CA52F" w14:textId="77777777" w:rsidTr="00500255">
        <w:tc>
          <w:tcPr>
            <w:tcW w:w="884" w:type="dxa"/>
          </w:tcPr>
          <w:p w14:paraId="187778C2" w14:textId="77777777" w:rsidR="00413174" w:rsidRPr="00740167" w:rsidRDefault="00413174" w:rsidP="00623292">
            <w:pPr>
              <w:rPr>
                <w:rFonts w:ascii="Arial" w:hAnsi="Arial" w:cs="Arial"/>
                <w:sz w:val="24"/>
                <w:szCs w:val="24"/>
              </w:rPr>
            </w:pPr>
            <w:r>
              <w:rPr>
                <w:rFonts w:ascii="Arial" w:hAnsi="Arial" w:cs="Arial"/>
                <w:sz w:val="24"/>
                <w:szCs w:val="24"/>
              </w:rPr>
              <w:t>1.2.7</w:t>
            </w:r>
          </w:p>
        </w:tc>
        <w:tc>
          <w:tcPr>
            <w:tcW w:w="5920" w:type="dxa"/>
          </w:tcPr>
          <w:p w14:paraId="3A605749" w14:textId="77777777" w:rsidR="00413174" w:rsidRPr="00740167" w:rsidRDefault="00413174" w:rsidP="00623292">
            <w:pPr>
              <w:rPr>
                <w:rFonts w:ascii="Arial" w:hAnsi="Arial" w:cs="Arial"/>
                <w:sz w:val="24"/>
                <w:szCs w:val="24"/>
              </w:rPr>
            </w:pPr>
            <w:r>
              <w:rPr>
                <w:rFonts w:ascii="Arial" w:hAnsi="Arial" w:cs="Arial"/>
                <w:sz w:val="24"/>
                <w:szCs w:val="24"/>
              </w:rPr>
              <w:t xml:space="preserve">This </w:t>
            </w:r>
            <w:r w:rsidRPr="007465E6">
              <w:rPr>
                <w:rFonts w:ascii="Arial" w:hAnsi="Arial" w:cs="Arial"/>
                <w:sz w:val="24"/>
                <w:szCs w:val="24"/>
              </w:rPr>
              <w:t>measures the relationship between change in quantity supplied and a change in price</w:t>
            </w:r>
            <w:r>
              <w:rPr>
                <w:rFonts w:ascii="Arial" w:hAnsi="Arial" w:cs="Arial"/>
                <w:sz w:val="24"/>
                <w:szCs w:val="24"/>
              </w:rPr>
              <w:t xml:space="preserve"> </w:t>
            </w:r>
          </w:p>
        </w:tc>
        <w:tc>
          <w:tcPr>
            <w:tcW w:w="2693" w:type="dxa"/>
          </w:tcPr>
          <w:p w14:paraId="1D0156D3"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situational analysis</w:t>
            </w:r>
          </w:p>
        </w:tc>
      </w:tr>
      <w:tr w:rsidR="00413174" w:rsidRPr="00740167" w14:paraId="21256712" w14:textId="77777777" w:rsidTr="00500255">
        <w:tc>
          <w:tcPr>
            <w:tcW w:w="884" w:type="dxa"/>
          </w:tcPr>
          <w:p w14:paraId="7E09CF51" w14:textId="77777777" w:rsidR="00413174" w:rsidRPr="00740167" w:rsidRDefault="00413174" w:rsidP="00623292">
            <w:pPr>
              <w:rPr>
                <w:rFonts w:ascii="Arial" w:hAnsi="Arial" w:cs="Arial"/>
                <w:sz w:val="24"/>
                <w:szCs w:val="24"/>
              </w:rPr>
            </w:pPr>
            <w:r>
              <w:rPr>
                <w:rFonts w:ascii="Arial" w:hAnsi="Arial" w:cs="Arial"/>
                <w:sz w:val="24"/>
                <w:szCs w:val="24"/>
              </w:rPr>
              <w:t>1.2.8</w:t>
            </w:r>
          </w:p>
        </w:tc>
        <w:tc>
          <w:tcPr>
            <w:tcW w:w="5920" w:type="dxa"/>
          </w:tcPr>
          <w:p w14:paraId="59634F0F" w14:textId="77777777" w:rsidR="00413174" w:rsidRPr="00740167" w:rsidRDefault="00413174" w:rsidP="00623292">
            <w:pPr>
              <w:rPr>
                <w:rFonts w:ascii="Arial" w:hAnsi="Arial" w:cs="Arial"/>
                <w:sz w:val="24"/>
                <w:szCs w:val="24"/>
              </w:rPr>
            </w:pPr>
            <w:r>
              <w:rPr>
                <w:rFonts w:ascii="Arial" w:hAnsi="Arial" w:cs="Arial"/>
                <w:sz w:val="24"/>
                <w:szCs w:val="24"/>
              </w:rPr>
              <w:t>S</w:t>
            </w:r>
            <w:r w:rsidRPr="003D21D2">
              <w:rPr>
                <w:rFonts w:ascii="Arial" w:hAnsi="Arial" w:cs="Arial"/>
                <w:sz w:val="24"/>
                <w:szCs w:val="24"/>
              </w:rPr>
              <w:t>tates that there is a higher demand for agricultural products when more customers buy a particular product</w:t>
            </w:r>
            <w:r>
              <w:rPr>
                <w:rFonts w:ascii="Arial" w:hAnsi="Arial" w:cs="Arial"/>
                <w:sz w:val="24"/>
                <w:szCs w:val="24"/>
              </w:rPr>
              <w:t xml:space="preserve">        </w:t>
            </w:r>
          </w:p>
        </w:tc>
        <w:tc>
          <w:tcPr>
            <w:tcW w:w="2693" w:type="dxa"/>
          </w:tcPr>
          <w:p w14:paraId="51DCDD5F"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Price determination</w:t>
            </w:r>
          </w:p>
        </w:tc>
      </w:tr>
      <w:tr w:rsidR="00413174" w:rsidRPr="00740167" w14:paraId="6C2B042E" w14:textId="77777777" w:rsidTr="00500255">
        <w:tc>
          <w:tcPr>
            <w:tcW w:w="884" w:type="dxa"/>
          </w:tcPr>
          <w:p w14:paraId="32EFE40C" w14:textId="77777777" w:rsidR="00413174" w:rsidRPr="00740167" w:rsidRDefault="00413174" w:rsidP="00623292">
            <w:pPr>
              <w:rPr>
                <w:rFonts w:ascii="Arial" w:hAnsi="Arial" w:cs="Arial"/>
                <w:sz w:val="24"/>
                <w:szCs w:val="24"/>
              </w:rPr>
            </w:pPr>
            <w:r>
              <w:rPr>
                <w:rFonts w:ascii="Arial" w:hAnsi="Arial" w:cs="Arial"/>
                <w:sz w:val="24"/>
                <w:szCs w:val="24"/>
              </w:rPr>
              <w:lastRenderedPageBreak/>
              <w:t>1.2.9</w:t>
            </w:r>
          </w:p>
        </w:tc>
        <w:tc>
          <w:tcPr>
            <w:tcW w:w="5920" w:type="dxa"/>
          </w:tcPr>
          <w:p w14:paraId="380C7747" w14:textId="77777777" w:rsidR="00413174" w:rsidRPr="00740167" w:rsidRDefault="00413174" w:rsidP="00623292">
            <w:pPr>
              <w:rPr>
                <w:rFonts w:ascii="Arial" w:hAnsi="Arial" w:cs="Arial"/>
                <w:sz w:val="24"/>
                <w:szCs w:val="24"/>
              </w:rPr>
            </w:pPr>
            <w:r>
              <w:rPr>
                <w:rFonts w:ascii="Arial" w:hAnsi="Arial" w:cs="Arial"/>
                <w:sz w:val="24"/>
                <w:szCs w:val="24"/>
              </w:rPr>
              <w:t>T</w:t>
            </w:r>
            <w:r w:rsidRPr="00A51076">
              <w:rPr>
                <w:rFonts w:ascii="Arial" w:hAnsi="Arial" w:cs="Arial"/>
                <w:sz w:val="24"/>
                <w:szCs w:val="24"/>
              </w:rPr>
              <w:t>he process involved in finding the price consumers are willing to pay for a particular product at a particular time</w:t>
            </w:r>
            <w:r>
              <w:rPr>
                <w:rFonts w:ascii="Arial" w:hAnsi="Arial" w:cs="Arial"/>
                <w:sz w:val="24"/>
                <w:szCs w:val="24"/>
              </w:rPr>
              <w:t xml:space="preserve"> </w:t>
            </w:r>
          </w:p>
        </w:tc>
        <w:tc>
          <w:tcPr>
            <w:tcW w:w="2693" w:type="dxa"/>
          </w:tcPr>
          <w:p w14:paraId="5148AD3E"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Niche marketing</w:t>
            </w:r>
          </w:p>
        </w:tc>
      </w:tr>
      <w:tr w:rsidR="00413174" w:rsidRPr="00740167" w14:paraId="16F08B18" w14:textId="77777777" w:rsidTr="00500255">
        <w:tc>
          <w:tcPr>
            <w:tcW w:w="884" w:type="dxa"/>
          </w:tcPr>
          <w:p w14:paraId="494C3EB0"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0</w:t>
            </w:r>
          </w:p>
        </w:tc>
        <w:tc>
          <w:tcPr>
            <w:tcW w:w="5920" w:type="dxa"/>
          </w:tcPr>
          <w:p w14:paraId="0D0DC806" w14:textId="77777777" w:rsidR="00413174" w:rsidRPr="00740167" w:rsidRDefault="00413174" w:rsidP="00623292">
            <w:pPr>
              <w:rPr>
                <w:rFonts w:ascii="Arial" w:hAnsi="Arial" w:cs="Arial"/>
                <w:sz w:val="24"/>
                <w:szCs w:val="24"/>
              </w:rPr>
            </w:pPr>
            <w:r>
              <w:rPr>
                <w:rFonts w:ascii="Arial" w:hAnsi="Arial" w:cs="Arial"/>
                <w:sz w:val="24"/>
                <w:szCs w:val="24"/>
              </w:rPr>
              <w:t>T</w:t>
            </w:r>
            <w:r w:rsidRPr="00924CC2">
              <w:rPr>
                <w:rFonts w:ascii="Arial" w:hAnsi="Arial" w:cs="Arial"/>
                <w:sz w:val="24"/>
                <w:szCs w:val="24"/>
              </w:rPr>
              <w:t>he marketing of products is regulated by control boards</w:t>
            </w:r>
            <w:r>
              <w:rPr>
                <w:rFonts w:ascii="Arial" w:hAnsi="Arial" w:cs="Arial"/>
                <w:sz w:val="24"/>
                <w:szCs w:val="24"/>
              </w:rPr>
              <w:t xml:space="preserve">  </w:t>
            </w:r>
          </w:p>
        </w:tc>
        <w:tc>
          <w:tcPr>
            <w:tcW w:w="2693" w:type="dxa"/>
          </w:tcPr>
          <w:p w14:paraId="64BF38BD"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Asset</w:t>
            </w:r>
            <w:r>
              <w:rPr>
                <w:rFonts w:ascii="Arial" w:hAnsi="Arial" w:cs="Arial"/>
                <w:sz w:val="24"/>
                <w:szCs w:val="24"/>
              </w:rPr>
              <w:t>s such as buildings</w:t>
            </w:r>
          </w:p>
        </w:tc>
      </w:tr>
      <w:tr w:rsidR="00413174" w:rsidRPr="00740167" w14:paraId="374A03AC" w14:textId="77777777" w:rsidTr="00500255">
        <w:tc>
          <w:tcPr>
            <w:tcW w:w="884" w:type="dxa"/>
          </w:tcPr>
          <w:p w14:paraId="2514E8CB"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1</w:t>
            </w:r>
          </w:p>
        </w:tc>
        <w:tc>
          <w:tcPr>
            <w:tcW w:w="5920" w:type="dxa"/>
          </w:tcPr>
          <w:p w14:paraId="2E337BC1" w14:textId="77777777" w:rsidR="00413174" w:rsidRPr="00740167" w:rsidRDefault="00413174" w:rsidP="00623292">
            <w:pPr>
              <w:rPr>
                <w:rFonts w:ascii="Arial" w:hAnsi="Arial" w:cs="Arial"/>
                <w:sz w:val="24"/>
                <w:szCs w:val="24"/>
              </w:rPr>
            </w:pPr>
            <w:r w:rsidRPr="005D115B">
              <w:rPr>
                <w:rFonts w:ascii="Arial" w:hAnsi="Arial" w:cs="Arial"/>
                <w:sz w:val="24"/>
                <w:szCs w:val="24"/>
              </w:rPr>
              <w:t>The marketing act that protects consumers from exploitation</w:t>
            </w:r>
            <w:r>
              <w:rPr>
                <w:rFonts w:ascii="Arial" w:hAnsi="Arial" w:cs="Arial"/>
                <w:sz w:val="24"/>
                <w:szCs w:val="24"/>
              </w:rPr>
              <w:t xml:space="preserve">  </w:t>
            </w:r>
          </w:p>
        </w:tc>
        <w:tc>
          <w:tcPr>
            <w:tcW w:w="2693" w:type="dxa"/>
          </w:tcPr>
          <w:p w14:paraId="081F63F3"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Price elasticity</w:t>
            </w:r>
          </w:p>
        </w:tc>
      </w:tr>
      <w:tr w:rsidR="00413174" w:rsidRPr="00740167" w14:paraId="3B891722" w14:textId="77777777" w:rsidTr="00500255">
        <w:tc>
          <w:tcPr>
            <w:tcW w:w="884" w:type="dxa"/>
          </w:tcPr>
          <w:p w14:paraId="2D7B9F46"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2</w:t>
            </w:r>
          </w:p>
        </w:tc>
        <w:tc>
          <w:tcPr>
            <w:tcW w:w="5920" w:type="dxa"/>
          </w:tcPr>
          <w:p w14:paraId="7A9A0656" w14:textId="77777777" w:rsidR="00413174" w:rsidRPr="00740167" w:rsidRDefault="00413174" w:rsidP="00623292">
            <w:pPr>
              <w:rPr>
                <w:rFonts w:ascii="Arial" w:hAnsi="Arial" w:cs="Arial"/>
                <w:sz w:val="24"/>
                <w:szCs w:val="24"/>
              </w:rPr>
            </w:pPr>
            <w:r w:rsidRPr="002D5E56">
              <w:rPr>
                <w:rFonts w:ascii="Arial" w:hAnsi="Arial" w:cs="Arial"/>
                <w:sz w:val="24"/>
                <w:szCs w:val="24"/>
              </w:rPr>
              <w:t>sets out the vision and the mission of the entrepreneur in writing, and includes the operational plan of the business</w:t>
            </w:r>
            <w:r>
              <w:rPr>
                <w:rFonts w:ascii="Arial" w:hAnsi="Arial" w:cs="Arial"/>
                <w:sz w:val="24"/>
                <w:szCs w:val="24"/>
              </w:rPr>
              <w:t xml:space="preserve">   </w:t>
            </w:r>
          </w:p>
        </w:tc>
        <w:tc>
          <w:tcPr>
            <w:tcW w:w="2693" w:type="dxa"/>
          </w:tcPr>
          <w:p w14:paraId="01F1FD25"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Marketing</w:t>
            </w:r>
          </w:p>
        </w:tc>
      </w:tr>
      <w:tr w:rsidR="00413174" w:rsidRPr="00740167" w14:paraId="56F1FC55" w14:textId="77777777" w:rsidTr="00500255">
        <w:tc>
          <w:tcPr>
            <w:tcW w:w="884" w:type="dxa"/>
          </w:tcPr>
          <w:p w14:paraId="15495104"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3</w:t>
            </w:r>
          </w:p>
        </w:tc>
        <w:tc>
          <w:tcPr>
            <w:tcW w:w="5920" w:type="dxa"/>
          </w:tcPr>
          <w:p w14:paraId="38B5D2E1" w14:textId="77777777" w:rsidR="00413174" w:rsidRPr="00740167" w:rsidRDefault="00413174" w:rsidP="00623292">
            <w:pPr>
              <w:rPr>
                <w:rFonts w:ascii="Arial" w:hAnsi="Arial" w:cs="Arial"/>
                <w:sz w:val="24"/>
                <w:szCs w:val="24"/>
              </w:rPr>
            </w:pPr>
            <w:r w:rsidRPr="005B7315">
              <w:rPr>
                <w:rFonts w:ascii="Arial" w:hAnsi="Arial" w:cs="Arial"/>
                <w:sz w:val="24"/>
                <w:szCs w:val="24"/>
              </w:rPr>
              <w:t>It involves assessing</w:t>
            </w:r>
            <w:r>
              <w:rPr>
                <w:rFonts w:ascii="Arial" w:hAnsi="Arial" w:cs="Arial"/>
                <w:sz w:val="24"/>
                <w:szCs w:val="24"/>
              </w:rPr>
              <w:t xml:space="preserve"> </w:t>
            </w:r>
            <w:r w:rsidRPr="005B7315">
              <w:rPr>
                <w:rFonts w:ascii="Arial" w:hAnsi="Arial" w:cs="Arial"/>
                <w:sz w:val="24"/>
                <w:szCs w:val="24"/>
              </w:rPr>
              <w:t>and describing the strengths and weaknesses of the farm business</w:t>
            </w:r>
            <w:r>
              <w:rPr>
                <w:rFonts w:ascii="Arial" w:hAnsi="Arial" w:cs="Arial"/>
                <w:sz w:val="24"/>
                <w:szCs w:val="24"/>
              </w:rPr>
              <w:t xml:space="preserve"> </w:t>
            </w:r>
          </w:p>
        </w:tc>
        <w:tc>
          <w:tcPr>
            <w:tcW w:w="2693" w:type="dxa"/>
          </w:tcPr>
          <w:p w14:paraId="3267E612"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Entrepreneurship</w:t>
            </w:r>
          </w:p>
        </w:tc>
      </w:tr>
      <w:tr w:rsidR="00413174" w:rsidRPr="00740167" w14:paraId="374783EC" w14:textId="77777777" w:rsidTr="00500255">
        <w:tc>
          <w:tcPr>
            <w:tcW w:w="884" w:type="dxa"/>
          </w:tcPr>
          <w:p w14:paraId="1C6A20C6"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4</w:t>
            </w:r>
          </w:p>
        </w:tc>
        <w:tc>
          <w:tcPr>
            <w:tcW w:w="5920" w:type="dxa"/>
          </w:tcPr>
          <w:p w14:paraId="2E7801E1" w14:textId="77777777" w:rsidR="00413174" w:rsidRPr="00740167" w:rsidRDefault="00413174" w:rsidP="00623292">
            <w:pPr>
              <w:rPr>
                <w:rFonts w:ascii="Arial" w:hAnsi="Arial" w:cs="Arial"/>
                <w:sz w:val="24"/>
                <w:szCs w:val="24"/>
              </w:rPr>
            </w:pPr>
            <w:r w:rsidRPr="00A56FD0">
              <w:rPr>
                <w:rFonts w:ascii="Arial" w:hAnsi="Arial" w:cs="Arial"/>
                <w:sz w:val="24"/>
                <w:szCs w:val="24"/>
              </w:rPr>
              <w:t>a person who takes a novel business idea, sees an opportunity for that novel idea and converts it to a healthy and functional business.</w:t>
            </w:r>
            <w:r>
              <w:rPr>
                <w:rFonts w:ascii="Arial" w:hAnsi="Arial" w:cs="Arial"/>
                <w:sz w:val="24"/>
                <w:szCs w:val="24"/>
              </w:rPr>
              <w:t xml:space="preserve">  </w:t>
            </w:r>
          </w:p>
        </w:tc>
        <w:tc>
          <w:tcPr>
            <w:tcW w:w="2693" w:type="dxa"/>
          </w:tcPr>
          <w:p w14:paraId="4CECE62F"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Market equilibrium</w:t>
            </w:r>
          </w:p>
        </w:tc>
      </w:tr>
      <w:tr w:rsidR="00413174" w:rsidRPr="00740167" w14:paraId="23C43E80" w14:textId="77777777" w:rsidTr="00500255">
        <w:tc>
          <w:tcPr>
            <w:tcW w:w="884" w:type="dxa"/>
          </w:tcPr>
          <w:p w14:paraId="4D9CCF52"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5</w:t>
            </w:r>
          </w:p>
        </w:tc>
        <w:tc>
          <w:tcPr>
            <w:tcW w:w="5920" w:type="dxa"/>
          </w:tcPr>
          <w:p w14:paraId="13CA6DC9" w14:textId="77777777" w:rsidR="00413174" w:rsidRPr="00D226EA" w:rsidRDefault="00413174" w:rsidP="00623292">
            <w:pPr>
              <w:rPr>
                <w:rFonts w:ascii="Arial" w:hAnsi="Arial" w:cs="Arial"/>
                <w:sz w:val="24"/>
                <w:szCs w:val="24"/>
              </w:rPr>
            </w:pPr>
            <w:r w:rsidRPr="00D226EA">
              <w:rPr>
                <w:rFonts w:ascii="Arial" w:hAnsi="Arial" w:cs="Arial"/>
                <w:sz w:val="24"/>
                <w:szCs w:val="24"/>
              </w:rPr>
              <w:t>Money received from the sale of products and revenue</w:t>
            </w:r>
          </w:p>
        </w:tc>
        <w:tc>
          <w:tcPr>
            <w:tcW w:w="2693" w:type="dxa"/>
          </w:tcPr>
          <w:p w14:paraId="57E26833" w14:textId="77777777" w:rsidR="00413174" w:rsidRPr="00FB41FD" w:rsidRDefault="00413174" w:rsidP="00623292">
            <w:pPr>
              <w:rPr>
                <w:rFonts w:ascii="Arial" w:hAnsi="Arial" w:cs="Arial"/>
                <w:sz w:val="24"/>
                <w:szCs w:val="24"/>
              </w:rPr>
            </w:pPr>
            <w:r w:rsidRPr="00FB41FD">
              <w:rPr>
                <w:rFonts w:ascii="Arial" w:hAnsi="Arial" w:cs="Arial"/>
                <w:sz w:val="24"/>
                <w:szCs w:val="24"/>
              </w:rPr>
              <w:t>O. Mass marketing</w:t>
            </w:r>
          </w:p>
        </w:tc>
      </w:tr>
      <w:tr w:rsidR="00413174" w:rsidRPr="00740167" w14:paraId="5EA93DC5" w14:textId="77777777" w:rsidTr="00500255">
        <w:trPr>
          <w:trHeight w:val="942"/>
        </w:trPr>
        <w:tc>
          <w:tcPr>
            <w:tcW w:w="884" w:type="dxa"/>
          </w:tcPr>
          <w:p w14:paraId="3A9E8366"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6</w:t>
            </w:r>
          </w:p>
        </w:tc>
        <w:tc>
          <w:tcPr>
            <w:tcW w:w="5920" w:type="dxa"/>
          </w:tcPr>
          <w:p w14:paraId="6E23C428" w14:textId="77777777" w:rsidR="00413174" w:rsidRDefault="00413174" w:rsidP="00623292">
            <w:pPr>
              <w:rPr>
                <w:rFonts w:ascii="Arial" w:hAnsi="Arial" w:cs="Arial"/>
                <w:sz w:val="24"/>
                <w:szCs w:val="24"/>
              </w:rPr>
            </w:pPr>
            <w:r>
              <w:rPr>
                <w:rFonts w:ascii="Arial" w:hAnsi="Arial" w:cs="Arial"/>
                <w:sz w:val="24"/>
                <w:szCs w:val="24"/>
              </w:rPr>
              <w:t xml:space="preserve">A phenomenon that shows how the quantity of products produced responds to a change in price at the market.           </w:t>
            </w:r>
            <w:r w:rsidRPr="00C25E20">
              <w:rPr>
                <w:rFonts w:ascii="Arial" w:hAnsi="Arial" w:cs="Arial"/>
                <w:color w:val="FF0000"/>
                <w:sz w:val="24"/>
                <w:szCs w:val="24"/>
              </w:rPr>
              <w:t xml:space="preserve">        </w:t>
            </w:r>
          </w:p>
        </w:tc>
        <w:tc>
          <w:tcPr>
            <w:tcW w:w="2693" w:type="dxa"/>
          </w:tcPr>
          <w:p w14:paraId="6D292625" w14:textId="77777777" w:rsidR="00413174" w:rsidRPr="000F1C59" w:rsidRDefault="00413174" w:rsidP="00623292">
            <w:pPr>
              <w:rPr>
                <w:rFonts w:ascii="Arial" w:hAnsi="Arial" w:cs="Arial"/>
                <w:sz w:val="24"/>
                <w:szCs w:val="24"/>
              </w:rPr>
            </w:pPr>
            <w:r w:rsidRPr="000F1C59">
              <w:rPr>
                <w:rFonts w:ascii="Arial" w:hAnsi="Arial" w:cs="Arial"/>
                <w:sz w:val="24"/>
                <w:szCs w:val="24"/>
              </w:rPr>
              <w:t>P.</w:t>
            </w:r>
            <w:r w:rsidRPr="000F1C59">
              <w:t xml:space="preserve"> </w:t>
            </w:r>
            <w:r w:rsidRPr="000F1C59">
              <w:rPr>
                <w:rFonts w:ascii="Arial" w:hAnsi="Arial" w:cs="Arial"/>
                <w:sz w:val="24"/>
                <w:szCs w:val="24"/>
              </w:rPr>
              <w:t>elasticity</w:t>
            </w:r>
          </w:p>
        </w:tc>
      </w:tr>
      <w:tr w:rsidR="00413174" w:rsidRPr="00740167" w14:paraId="6C5B3C57" w14:textId="77777777" w:rsidTr="00500255">
        <w:tc>
          <w:tcPr>
            <w:tcW w:w="884" w:type="dxa"/>
          </w:tcPr>
          <w:p w14:paraId="1DB390CD"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7</w:t>
            </w:r>
          </w:p>
        </w:tc>
        <w:tc>
          <w:tcPr>
            <w:tcW w:w="5920" w:type="dxa"/>
          </w:tcPr>
          <w:p w14:paraId="0CC6C0F9" w14:textId="77777777" w:rsidR="00413174" w:rsidRPr="00845427" w:rsidRDefault="00413174" w:rsidP="00623292">
            <w:pPr>
              <w:rPr>
                <w:rFonts w:ascii="Arial" w:hAnsi="Arial" w:cs="Arial"/>
                <w:sz w:val="24"/>
                <w:szCs w:val="24"/>
              </w:rPr>
            </w:pPr>
            <w:r w:rsidRPr="00845427">
              <w:rPr>
                <w:rFonts w:ascii="Arial" w:hAnsi="Arial" w:cs="Arial"/>
                <w:sz w:val="24"/>
                <w:szCs w:val="24"/>
              </w:rPr>
              <w:t xml:space="preserve">Promoting the same product in different ways to different groups of people                                                                                      </w:t>
            </w:r>
          </w:p>
        </w:tc>
        <w:tc>
          <w:tcPr>
            <w:tcW w:w="2693" w:type="dxa"/>
          </w:tcPr>
          <w:p w14:paraId="3FE5C249" w14:textId="77777777" w:rsidR="00413174" w:rsidRPr="003A7D85" w:rsidRDefault="00413174" w:rsidP="00623292">
            <w:r w:rsidRPr="003A7D85">
              <w:t xml:space="preserve">Q. </w:t>
            </w:r>
            <w:r w:rsidRPr="004F76FC">
              <w:rPr>
                <w:rFonts w:ascii="Arial" w:hAnsi="Arial" w:cs="Arial"/>
                <w:sz w:val="24"/>
                <w:szCs w:val="24"/>
              </w:rPr>
              <w:t xml:space="preserve">selling </w:t>
            </w:r>
          </w:p>
        </w:tc>
      </w:tr>
      <w:tr w:rsidR="00413174" w:rsidRPr="00740167" w14:paraId="51E49E36" w14:textId="77777777" w:rsidTr="00500255">
        <w:tc>
          <w:tcPr>
            <w:tcW w:w="884" w:type="dxa"/>
          </w:tcPr>
          <w:p w14:paraId="0326BCF0"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8</w:t>
            </w:r>
          </w:p>
        </w:tc>
        <w:tc>
          <w:tcPr>
            <w:tcW w:w="5920" w:type="dxa"/>
          </w:tcPr>
          <w:p w14:paraId="002AE2E3" w14:textId="77777777" w:rsidR="00413174" w:rsidRDefault="00413174" w:rsidP="00623292">
            <w:pPr>
              <w:rPr>
                <w:rFonts w:ascii="Arial" w:hAnsi="Arial" w:cs="Arial"/>
                <w:sz w:val="24"/>
                <w:szCs w:val="24"/>
              </w:rPr>
            </w:pPr>
            <w:r>
              <w:rPr>
                <w:rFonts w:ascii="Arial" w:hAnsi="Arial" w:cs="Arial"/>
                <w:sz w:val="24"/>
                <w:szCs w:val="24"/>
              </w:rPr>
              <w:t xml:space="preserve">Contract to ensure a secure market and price for a product.        </w:t>
            </w:r>
          </w:p>
        </w:tc>
        <w:tc>
          <w:tcPr>
            <w:tcW w:w="2693" w:type="dxa"/>
          </w:tcPr>
          <w:p w14:paraId="084ECB94" w14:textId="77777777" w:rsidR="00413174" w:rsidRPr="003A7D85" w:rsidRDefault="00413174" w:rsidP="00623292">
            <w:pPr>
              <w:rPr>
                <w:rFonts w:ascii="Arial" w:hAnsi="Arial" w:cs="Arial"/>
                <w:sz w:val="24"/>
                <w:szCs w:val="24"/>
              </w:rPr>
            </w:pPr>
            <w:r w:rsidRPr="003A7D85">
              <w:rPr>
                <w:rFonts w:ascii="Arial" w:hAnsi="Arial" w:cs="Arial"/>
                <w:sz w:val="24"/>
                <w:szCs w:val="24"/>
              </w:rPr>
              <w:t xml:space="preserve"> R. intermediaries </w:t>
            </w:r>
          </w:p>
        </w:tc>
      </w:tr>
      <w:tr w:rsidR="00413174" w:rsidRPr="00740167" w14:paraId="3AB35C76" w14:textId="77777777" w:rsidTr="00500255">
        <w:tc>
          <w:tcPr>
            <w:tcW w:w="884" w:type="dxa"/>
          </w:tcPr>
          <w:p w14:paraId="4A966913"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9</w:t>
            </w:r>
          </w:p>
        </w:tc>
        <w:tc>
          <w:tcPr>
            <w:tcW w:w="5920" w:type="dxa"/>
          </w:tcPr>
          <w:p w14:paraId="0749D2CD" w14:textId="77777777" w:rsidR="00413174" w:rsidRDefault="00413174" w:rsidP="00623292">
            <w:pPr>
              <w:rPr>
                <w:rFonts w:ascii="Arial" w:hAnsi="Arial" w:cs="Arial"/>
                <w:sz w:val="24"/>
                <w:szCs w:val="24"/>
              </w:rPr>
            </w:pPr>
            <w:r>
              <w:rPr>
                <w:rFonts w:ascii="Arial" w:hAnsi="Arial" w:cs="Arial"/>
                <w:sz w:val="24"/>
                <w:szCs w:val="24"/>
              </w:rPr>
              <w:t xml:space="preserve">Analysis and refiness of a plan.  </w:t>
            </w:r>
          </w:p>
          <w:p w14:paraId="3628AE3B" w14:textId="77777777" w:rsidR="00413174" w:rsidRDefault="00413174" w:rsidP="00623292">
            <w:pPr>
              <w:rPr>
                <w:rFonts w:ascii="Arial" w:hAnsi="Arial" w:cs="Arial"/>
                <w:sz w:val="24"/>
                <w:szCs w:val="24"/>
              </w:rPr>
            </w:pPr>
          </w:p>
        </w:tc>
        <w:tc>
          <w:tcPr>
            <w:tcW w:w="2693" w:type="dxa"/>
          </w:tcPr>
          <w:p w14:paraId="51B0EA45" w14:textId="77777777" w:rsidR="00413174" w:rsidRPr="003A7D85" w:rsidRDefault="00413174" w:rsidP="00623292">
            <w:pPr>
              <w:rPr>
                <w:rFonts w:ascii="Arial" w:hAnsi="Arial" w:cs="Arial"/>
              </w:rPr>
            </w:pPr>
            <w:r w:rsidRPr="003A7D85">
              <w:rPr>
                <w:rFonts w:ascii="Arial" w:hAnsi="Arial" w:cs="Arial"/>
              </w:rPr>
              <w:t>S. Diversification</w:t>
            </w:r>
          </w:p>
          <w:p w14:paraId="0B1834EF" w14:textId="77777777" w:rsidR="00413174" w:rsidRPr="003A7D85" w:rsidRDefault="00413174" w:rsidP="00623292">
            <w:pPr>
              <w:rPr>
                <w:rFonts w:ascii="Arial" w:hAnsi="Arial" w:cs="Arial"/>
                <w:sz w:val="24"/>
                <w:szCs w:val="24"/>
              </w:rPr>
            </w:pPr>
          </w:p>
        </w:tc>
      </w:tr>
      <w:tr w:rsidR="00413174" w:rsidRPr="00740167" w14:paraId="3844C513" w14:textId="77777777" w:rsidTr="00500255">
        <w:tc>
          <w:tcPr>
            <w:tcW w:w="884" w:type="dxa"/>
          </w:tcPr>
          <w:p w14:paraId="0DEEF815" w14:textId="77777777" w:rsidR="00413174" w:rsidRPr="00740167" w:rsidRDefault="00413174" w:rsidP="00623292">
            <w:pPr>
              <w:rPr>
                <w:rFonts w:ascii="Arial" w:hAnsi="Arial" w:cs="Arial"/>
                <w:sz w:val="24"/>
                <w:szCs w:val="24"/>
              </w:rPr>
            </w:pPr>
            <w:r>
              <w:rPr>
                <w:rFonts w:ascii="Arial" w:hAnsi="Arial" w:cs="Arial"/>
                <w:sz w:val="24"/>
                <w:szCs w:val="24"/>
              </w:rPr>
              <w:t>1.2.20</w:t>
            </w:r>
          </w:p>
        </w:tc>
        <w:tc>
          <w:tcPr>
            <w:tcW w:w="5920" w:type="dxa"/>
          </w:tcPr>
          <w:p w14:paraId="23AFEF9C" w14:textId="77777777" w:rsidR="00413174" w:rsidRDefault="00413174" w:rsidP="00623292">
            <w:pPr>
              <w:rPr>
                <w:rFonts w:ascii="Arial" w:hAnsi="Arial" w:cs="Arial"/>
                <w:sz w:val="24"/>
                <w:szCs w:val="24"/>
              </w:rPr>
            </w:pPr>
            <w:r>
              <w:rPr>
                <w:rFonts w:ascii="Arial" w:hAnsi="Arial" w:cs="Arial"/>
                <w:sz w:val="24"/>
                <w:szCs w:val="24"/>
              </w:rPr>
              <w:t xml:space="preserve">Add to a marketing cost of agricultural products. </w:t>
            </w:r>
          </w:p>
          <w:p w14:paraId="2F87ED11" w14:textId="77777777" w:rsidR="00413174" w:rsidRDefault="00413174" w:rsidP="00623292">
            <w:pPr>
              <w:rPr>
                <w:rFonts w:ascii="Arial" w:hAnsi="Arial" w:cs="Arial"/>
                <w:sz w:val="24"/>
                <w:szCs w:val="24"/>
              </w:rPr>
            </w:pPr>
          </w:p>
        </w:tc>
        <w:tc>
          <w:tcPr>
            <w:tcW w:w="2693" w:type="dxa"/>
          </w:tcPr>
          <w:p w14:paraId="0C9E8443" w14:textId="77777777" w:rsidR="00413174" w:rsidRPr="003A7D85" w:rsidRDefault="00413174" w:rsidP="00623292">
            <w:pPr>
              <w:rPr>
                <w:rFonts w:ascii="Arial" w:hAnsi="Arial" w:cs="Arial"/>
                <w:sz w:val="24"/>
                <w:szCs w:val="24"/>
              </w:rPr>
            </w:pPr>
            <w:r w:rsidRPr="003A7D85">
              <w:rPr>
                <w:rFonts w:ascii="Arial" w:hAnsi="Arial" w:cs="Arial"/>
                <w:sz w:val="24"/>
                <w:szCs w:val="24"/>
              </w:rPr>
              <w:t>T. consumer</w:t>
            </w:r>
          </w:p>
        </w:tc>
      </w:tr>
      <w:tr w:rsidR="00413174" w:rsidRPr="00740167" w14:paraId="03413A74" w14:textId="77777777" w:rsidTr="00500255">
        <w:tc>
          <w:tcPr>
            <w:tcW w:w="884" w:type="dxa"/>
          </w:tcPr>
          <w:p w14:paraId="41492F5C" w14:textId="77777777" w:rsidR="00413174" w:rsidRPr="00740167" w:rsidRDefault="00413174" w:rsidP="00623292">
            <w:pPr>
              <w:rPr>
                <w:rFonts w:ascii="Arial" w:hAnsi="Arial" w:cs="Arial"/>
                <w:sz w:val="24"/>
                <w:szCs w:val="24"/>
              </w:rPr>
            </w:pPr>
            <w:r>
              <w:rPr>
                <w:rFonts w:ascii="Arial" w:hAnsi="Arial" w:cs="Arial"/>
                <w:sz w:val="24"/>
                <w:szCs w:val="24"/>
              </w:rPr>
              <w:t>1.2.21</w:t>
            </w:r>
          </w:p>
        </w:tc>
        <w:tc>
          <w:tcPr>
            <w:tcW w:w="5920" w:type="dxa"/>
          </w:tcPr>
          <w:p w14:paraId="2FAAC4E0" w14:textId="77777777" w:rsidR="00413174" w:rsidRDefault="00413174" w:rsidP="00623292">
            <w:pPr>
              <w:rPr>
                <w:rFonts w:ascii="Arial" w:hAnsi="Arial" w:cs="Arial"/>
                <w:sz w:val="24"/>
                <w:szCs w:val="24"/>
              </w:rPr>
            </w:pPr>
            <w:r>
              <w:rPr>
                <w:rFonts w:ascii="Arial" w:hAnsi="Arial" w:cs="Arial"/>
                <w:sz w:val="24"/>
                <w:szCs w:val="24"/>
              </w:rPr>
              <w:t xml:space="preserve">Understanding and sharing someone’s feelings and concerns.   </w:t>
            </w:r>
          </w:p>
        </w:tc>
        <w:tc>
          <w:tcPr>
            <w:tcW w:w="2693" w:type="dxa"/>
          </w:tcPr>
          <w:p w14:paraId="454F80CB" w14:textId="77777777" w:rsidR="00413174" w:rsidRPr="003A7D85" w:rsidRDefault="00413174" w:rsidP="00623292">
            <w:pPr>
              <w:rPr>
                <w:rFonts w:ascii="Arial" w:hAnsi="Arial" w:cs="Arial"/>
                <w:sz w:val="24"/>
                <w:szCs w:val="24"/>
              </w:rPr>
            </w:pPr>
            <w:r w:rsidRPr="003A7D85">
              <w:rPr>
                <w:rFonts w:ascii="Arial" w:hAnsi="Arial" w:cs="Arial"/>
                <w:sz w:val="24"/>
                <w:szCs w:val="24"/>
              </w:rPr>
              <w:t>U. delegation</w:t>
            </w:r>
          </w:p>
          <w:p w14:paraId="160CC729" w14:textId="77777777" w:rsidR="00413174" w:rsidRPr="003A7D85" w:rsidRDefault="00413174" w:rsidP="00623292">
            <w:pPr>
              <w:rPr>
                <w:rFonts w:ascii="Arial" w:hAnsi="Arial" w:cs="Arial"/>
                <w:sz w:val="24"/>
                <w:szCs w:val="24"/>
              </w:rPr>
            </w:pPr>
          </w:p>
        </w:tc>
      </w:tr>
      <w:tr w:rsidR="00413174" w:rsidRPr="00740167" w14:paraId="7E12FE33" w14:textId="77777777" w:rsidTr="00500255">
        <w:tc>
          <w:tcPr>
            <w:tcW w:w="884" w:type="dxa"/>
          </w:tcPr>
          <w:p w14:paraId="786C1D59" w14:textId="77777777" w:rsidR="00413174" w:rsidRPr="00740167" w:rsidRDefault="00413174" w:rsidP="00623292">
            <w:pPr>
              <w:rPr>
                <w:rFonts w:ascii="Arial" w:hAnsi="Arial" w:cs="Arial"/>
                <w:sz w:val="24"/>
                <w:szCs w:val="24"/>
              </w:rPr>
            </w:pPr>
            <w:r>
              <w:rPr>
                <w:rFonts w:ascii="Arial" w:hAnsi="Arial" w:cs="Arial"/>
                <w:sz w:val="24"/>
                <w:szCs w:val="24"/>
              </w:rPr>
              <w:t>1.2.22</w:t>
            </w:r>
          </w:p>
        </w:tc>
        <w:tc>
          <w:tcPr>
            <w:tcW w:w="5920" w:type="dxa"/>
          </w:tcPr>
          <w:p w14:paraId="66AEDBCA" w14:textId="77777777" w:rsidR="00413174" w:rsidRDefault="00413174" w:rsidP="00623292">
            <w:pPr>
              <w:rPr>
                <w:rFonts w:ascii="Arial" w:hAnsi="Arial" w:cs="Arial"/>
                <w:sz w:val="24"/>
                <w:szCs w:val="24"/>
              </w:rPr>
            </w:pPr>
            <w:r>
              <w:rPr>
                <w:rFonts w:ascii="Arial" w:hAnsi="Arial" w:cs="Arial"/>
                <w:sz w:val="24"/>
                <w:szCs w:val="24"/>
              </w:rPr>
              <w:t xml:space="preserve">Assign a task or responsibility to someone’s else. </w:t>
            </w:r>
          </w:p>
        </w:tc>
        <w:tc>
          <w:tcPr>
            <w:tcW w:w="2693" w:type="dxa"/>
          </w:tcPr>
          <w:p w14:paraId="5D32B9E9" w14:textId="77777777" w:rsidR="00413174" w:rsidRPr="003A7D85" w:rsidRDefault="00413174" w:rsidP="00623292">
            <w:pPr>
              <w:rPr>
                <w:rFonts w:ascii="Arial" w:hAnsi="Arial" w:cs="Arial"/>
                <w:sz w:val="24"/>
                <w:szCs w:val="24"/>
              </w:rPr>
            </w:pPr>
            <w:r w:rsidRPr="003A7D85">
              <w:rPr>
                <w:rFonts w:ascii="Arial" w:hAnsi="Arial" w:cs="Arial"/>
                <w:sz w:val="24"/>
                <w:szCs w:val="24"/>
              </w:rPr>
              <w:t>V. empathy</w:t>
            </w:r>
          </w:p>
        </w:tc>
      </w:tr>
      <w:tr w:rsidR="00413174" w:rsidRPr="00740167" w14:paraId="4D8E4B12" w14:textId="77777777" w:rsidTr="00500255">
        <w:tc>
          <w:tcPr>
            <w:tcW w:w="884" w:type="dxa"/>
          </w:tcPr>
          <w:p w14:paraId="39AEF392" w14:textId="77777777" w:rsidR="00413174" w:rsidRPr="00740167" w:rsidRDefault="00413174" w:rsidP="00623292">
            <w:pPr>
              <w:rPr>
                <w:rFonts w:ascii="Arial" w:hAnsi="Arial" w:cs="Arial"/>
                <w:sz w:val="24"/>
                <w:szCs w:val="24"/>
              </w:rPr>
            </w:pPr>
            <w:r>
              <w:rPr>
                <w:rFonts w:ascii="Arial" w:hAnsi="Arial" w:cs="Arial"/>
                <w:sz w:val="24"/>
                <w:szCs w:val="24"/>
              </w:rPr>
              <w:t>1.2.23</w:t>
            </w:r>
          </w:p>
        </w:tc>
        <w:tc>
          <w:tcPr>
            <w:tcW w:w="5920" w:type="dxa"/>
          </w:tcPr>
          <w:p w14:paraId="07C30A6C" w14:textId="77777777" w:rsidR="00413174" w:rsidRDefault="00413174" w:rsidP="00623292">
            <w:pPr>
              <w:rPr>
                <w:rFonts w:ascii="Arial" w:hAnsi="Arial" w:cs="Arial"/>
                <w:sz w:val="24"/>
                <w:szCs w:val="24"/>
              </w:rPr>
            </w:pPr>
            <w:r>
              <w:rPr>
                <w:rFonts w:ascii="Arial" w:hAnsi="Arial" w:cs="Arial"/>
                <w:sz w:val="24"/>
                <w:szCs w:val="24"/>
              </w:rPr>
              <w:t xml:space="preserve">An individual who buys goods and service.  </w:t>
            </w:r>
          </w:p>
        </w:tc>
        <w:tc>
          <w:tcPr>
            <w:tcW w:w="2693" w:type="dxa"/>
          </w:tcPr>
          <w:p w14:paraId="607397AA" w14:textId="77777777" w:rsidR="00413174" w:rsidRPr="003A7D85" w:rsidRDefault="00413174" w:rsidP="00623292">
            <w:pPr>
              <w:rPr>
                <w:rFonts w:ascii="Arial" w:hAnsi="Arial" w:cs="Arial"/>
                <w:sz w:val="24"/>
                <w:szCs w:val="24"/>
              </w:rPr>
            </w:pPr>
            <w:r w:rsidRPr="003A7D85">
              <w:rPr>
                <w:rFonts w:ascii="Arial" w:hAnsi="Arial" w:cs="Arial"/>
                <w:sz w:val="24"/>
                <w:szCs w:val="24"/>
              </w:rPr>
              <w:t>W. hedging</w:t>
            </w:r>
          </w:p>
        </w:tc>
      </w:tr>
      <w:tr w:rsidR="00413174" w:rsidRPr="00740167" w14:paraId="748798D3" w14:textId="77777777" w:rsidTr="00500255">
        <w:tc>
          <w:tcPr>
            <w:tcW w:w="884" w:type="dxa"/>
          </w:tcPr>
          <w:p w14:paraId="66E2C41C" w14:textId="77777777" w:rsidR="00413174" w:rsidRPr="00740167" w:rsidRDefault="00413174" w:rsidP="00623292">
            <w:pPr>
              <w:rPr>
                <w:rFonts w:ascii="Arial" w:hAnsi="Arial" w:cs="Arial"/>
                <w:sz w:val="24"/>
                <w:szCs w:val="24"/>
              </w:rPr>
            </w:pPr>
            <w:r>
              <w:rPr>
                <w:rFonts w:ascii="Arial" w:hAnsi="Arial" w:cs="Arial"/>
                <w:sz w:val="24"/>
                <w:szCs w:val="24"/>
              </w:rPr>
              <w:t>1.2.24</w:t>
            </w:r>
          </w:p>
        </w:tc>
        <w:tc>
          <w:tcPr>
            <w:tcW w:w="5920" w:type="dxa"/>
          </w:tcPr>
          <w:p w14:paraId="248A4675" w14:textId="77777777" w:rsidR="00413174" w:rsidRDefault="00413174" w:rsidP="00623292">
            <w:pPr>
              <w:rPr>
                <w:rFonts w:ascii="Arial" w:hAnsi="Arial" w:cs="Arial"/>
                <w:sz w:val="24"/>
                <w:szCs w:val="24"/>
              </w:rPr>
            </w:pPr>
            <w:r>
              <w:rPr>
                <w:rFonts w:ascii="Arial" w:hAnsi="Arial" w:cs="Arial"/>
                <w:sz w:val="24"/>
                <w:szCs w:val="24"/>
              </w:rPr>
              <w:t xml:space="preserve">The sales approach is producer driven and focuses on a product.               </w:t>
            </w:r>
          </w:p>
        </w:tc>
        <w:tc>
          <w:tcPr>
            <w:tcW w:w="2693" w:type="dxa"/>
          </w:tcPr>
          <w:p w14:paraId="67BDB9A3" w14:textId="77777777" w:rsidR="00413174" w:rsidRPr="003A7D85" w:rsidRDefault="00413174" w:rsidP="00623292">
            <w:pPr>
              <w:rPr>
                <w:rFonts w:ascii="Arial" w:hAnsi="Arial" w:cs="Arial"/>
                <w:sz w:val="24"/>
                <w:szCs w:val="24"/>
              </w:rPr>
            </w:pPr>
            <w:r w:rsidRPr="003A7D85">
              <w:rPr>
                <w:rFonts w:ascii="Arial" w:hAnsi="Arial" w:cs="Arial"/>
                <w:sz w:val="24"/>
                <w:szCs w:val="24"/>
              </w:rPr>
              <w:t>X. evaluation</w:t>
            </w:r>
          </w:p>
        </w:tc>
      </w:tr>
      <w:tr w:rsidR="00413174" w:rsidRPr="00740167" w14:paraId="6C6A199A" w14:textId="77777777" w:rsidTr="00500255">
        <w:tc>
          <w:tcPr>
            <w:tcW w:w="884" w:type="dxa"/>
          </w:tcPr>
          <w:p w14:paraId="10FEC51A" w14:textId="77777777" w:rsidR="00413174" w:rsidRDefault="00413174" w:rsidP="00623292">
            <w:pPr>
              <w:rPr>
                <w:rFonts w:ascii="Arial" w:hAnsi="Arial" w:cs="Arial"/>
                <w:sz w:val="24"/>
                <w:szCs w:val="24"/>
              </w:rPr>
            </w:pPr>
          </w:p>
        </w:tc>
        <w:tc>
          <w:tcPr>
            <w:tcW w:w="5920" w:type="dxa"/>
          </w:tcPr>
          <w:p w14:paraId="18DC2009" w14:textId="77777777" w:rsidR="00413174" w:rsidRDefault="00413174" w:rsidP="00623292">
            <w:pPr>
              <w:rPr>
                <w:rFonts w:ascii="Arial" w:hAnsi="Arial" w:cs="Arial"/>
                <w:sz w:val="24"/>
                <w:szCs w:val="24"/>
              </w:rPr>
            </w:pPr>
          </w:p>
        </w:tc>
        <w:tc>
          <w:tcPr>
            <w:tcW w:w="2693" w:type="dxa"/>
          </w:tcPr>
          <w:p w14:paraId="4FC5A57A" w14:textId="77777777" w:rsidR="00413174" w:rsidRPr="003A7D85" w:rsidRDefault="00413174" w:rsidP="00623292">
            <w:pPr>
              <w:rPr>
                <w:rFonts w:ascii="Arial" w:hAnsi="Arial" w:cs="Arial"/>
                <w:sz w:val="24"/>
                <w:szCs w:val="24"/>
              </w:rPr>
            </w:pPr>
            <w:r w:rsidRPr="003A7D85">
              <w:rPr>
                <w:rFonts w:ascii="Arial" w:hAnsi="Arial" w:cs="Arial"/>
                <w:sz w:val="24"/>
                <w:szCs w:val="24"/>
              </w:rPr>
              <w:t>Y. Revenue</w:t>
            </w:r>
          </w:p>
        </w:tc>
      </w:tr>
    </w:tbl>
    <w:p w14:paraId="25A594D7" w14:textId="77777777" w:rsidR="00413174" w:rsidRDefault="00413174" w:rsidP="00413174">
      <w:pPr>
        <w:ind w:left="2160" w:hanging="1440"/>
        <w:rPr>
          <w:rFonts w:ascii="Arial" w:hAnsi="Arial" w:cs="Arial"/>
          <w:sz w:val="24"/>
          <w:szCs w:val="24"/>
        </w:rPr>
      </w:pPr>
      <w:r w:rsidRPr="002721D5">
        <w:rPr>
          <w:rFonts w:ascii="Arial" w:hAnsi="Arial" w:cs="Arial"/>
          <w:b/>
          <w:sz w:val="24"/>
          <w:szCs w:val="24"/>
        </w:rPr>
        <w:t>1.3</w:t>
      </w:r>
      <w:r w:rsidRPr="002721D5">
        <w:rPr>
          <w:rFonts w:ascii="Arial" w:hAnsi="Arial" w:cs="Arial"/>
          <w:b/>
          <w:sz w:val="24"/>
          <w:szCs w:val="24"/>
        </w:rPr>
        <w:tab/>
        <w:t>Give ONE term/term for each of the following descriptions. Write only the term/word next to the question number in the ANSWER BOOK</w:t>
      </w:r>
      <w:r>
        <w:rPr>
          <w:rFonts w:ascii="Arial" w:hAnsi="Arial" w:cs="Arial"/>
          <w:sz w:val="24"/>
          <w:szCs w:val="24"/>
        </w:rPr>
        <w:t xml:space="preserve"> </w:t>
      </w:r>
    </w:p>
    <w:p w14:paraId="5C4BCBE7" w14:textId="77777777" w:rsidR="00413174" w:rsidRDefault="00413174" w:rsidP="00413174">
      <w:pPr>
        <w:ind w:left="2160" w:hanging="1440"/>
        <w:rPr>
          <w:rFonts w:ascii="Arial" w:hAnsi="Arial" w:cs="Arial"/>
          <w:sz w:val="24"/>
          <w:szCs w:val="24"/>
        </w:rPr>
      </w:pPr>
      <w:r>
        <w:rPr>
          <w:rFonts w:ascii="Arial" w:hAnsi="Arial" w:cs="Arial"/>
          <w:sz w:val="24"/>
          <w:szCs w:val="24"/>
        </w:rPr>
        <w:t>1.3.1</w:t>
      </w:r>
      <w:r>
        <w:rPr>
          <w:rFonts w:ascii="Arial" w:hAnsi="Arial" w:cs="Arial"/>
          <w:sz w:val="24"/>
          <w:szCs w:val="24"/>
        </w:rPr>
        <w:tab/>
        <w:t>The difference between the assets and liabilities.</w:t>
      </w:r>
    </w:p>
    <w:p w14:paraId="62DA47EA" w14:textId="77777777" w:rsidR="00413174" w:rsidRDefault="00413174" w:rsidP="00413174">
      <w:pPr>
        <w:ind w:left="2160" w:hanging="1440"/>
        <w:rPr>
          <w:rFonts w:ascii="Arial" w:hAnsi="Arial" w:cs="Arial"/>
          <w:sz w:val="24"/>
          <w:szCs w:val="24"/>
        </w:rPr>
      </w:pPr>
      <w:r>
        <w:rPr>
          <w:rFonts w:ascii="Arial" w:hAnsi="Arial" w:cs="Arial"/>
          <w:sz w:val="24"/>
          <w:szCs w:val="24"/>
        </w:rPr>
        <w:t>1.3.2</w:t>
      </w:r>
      <w:r>
        <w:rPr>
          <w:rFonts w:ascii="Arial" w:hAnsi="Arial" w:cs="Arial"/>
          <w:sz w:val="24"/>
          <w:szCs w:val="24"/>
        </w:rPr>
        <w:tab/>
        <w:t>The process of attracting public attention to a specific agricultural product or business through various forms of communication.</w:t>
      </w:r>
    </w:p>
    <w:p w14:paraId="6B05C488" w14:textId="77777777" w:rsidR="00413174" w:rsidRDefault="00413174" w:rsidP="00413174">
      <w:pPr>
        <w:ind w:left="2160" w:hanging="1440"/>
        <w:rPr>
          <w:rFonts w:ascii="Arial" w:hAnsi="Arial" w:cs="Arial"/>
          <w:sz w:val="24"/>
          <w:szCs w:val="24"/>
        </w:rPr>
      </w:pPr>
      <w:r>
        <w:rPr>
          <w:rFonts w:ascii="Arial" w:hAnsi="Arial" w:cs="Arial"/>
          <w:sz w:val="24"/>
          <w:szCs w:val="24"/>
        </w:rPr>
        <w:t>1.3.3</w:t>
      </w:r>
      <w:r>
        <w:rPr>
          <w:rFonts w:ascii="Arial" w:hAnsi="Arial" w:cs="Arial"/>
          <w:sz w:val="24"/>
          <w:szCs w:val="24"/>
        </w:rPr>
        <w:tab/>
        <w:t>The selling and promotion of agricultural products with special but limited value to small segment of market by small or micro enterprises.</w:t>
      </w:r>
    </w:p>
    <w:p w14:paraId="57517E28" w14:textId="77777777" w:rsidR="00413174" w:rsidRDefault="00413174" w:rsidP="00413174">
      <w:pPr>
        <w:ind w:left="2160" w:hanging="1440"/>
        <w:rPr>
          <w:rFonts w:ascii="Arial" w:hAnsi="Arial" w:cs="Arial"/>
          <w:sz w:val="24"/>
          <w:szCs w:val="24"/>
        </w:rPr>
      </w:pPr>
      <w:r>
        <w:rPr>
          <w:rFonts w:ascii="Arial" w:hAnsi="Arial" w:cs="Arial"/>
          <w:sz w:val="24"/>
          <w:szCs w:val="24"/>
        </w:rPr>
        <w:lastRenderedPageBreak/>
        <w:t>1.3.4</w:t>
      </w:r>
      <w:r>
        <w:rPr>
          <w:rFonts w:ascii="Arial" w:hAnsi="Arial" w:cs="Arial"/>
          <w:sz w:val="24"/>
          <w:szCs w:val="24"/>
        </w:rPr>
        <w:tab/>
        <w:t>Forces in business that are shaped by government such way of carrying out activities and working conditions which provides for labour.</w:t>
      </w:r>
    </w:p>
    <w:p w14:paraId="6C619BF8" w14:textId="77777777" w:rsidR="00413174" w:rsidRDefault="00413174" w:rsidP="00413174">
      <w:pPr>
        <w:ind w:left="2160" w:hanging="1440"/>
        <w:rPr>
          <w:rFonts w:ascii="Arial" w:hAnsi="Arial" w:cs="Arial"/>
          <w:sz w:val="24"/>
          <w:szCs w:val="24"/>
        </w:rPr>
      </w:pPr>
      <w:r>
        <w:rPr>
          <w:rFonts w:ascii="Arial" w:hAnsi="Arial" w:cs="Arial"/>
          <w:sz w:val="24"/>
          <w:szCs w:val="24"/>
        </w:rPr>
        <w:t>1.3.5</w:t>
      </w:r>
      <w:r>
        <w:rPr>
          <w:rFonts w:ascii="Arial" w:hAnsi="Arial" w:cs="Arial"/>
          <w:sz w:val="24"/>
          <w:szCs w:val="24"/>
        </w:rPr>
        <w:tab/>
        <w:t>Money paid on behalves of another body.</w:t>
      </w:r>
    </w:p>
    <w:p w14:paraId="77A97852" w14:textId="77777777" w:rsidR="00413174" w:rsidRDefault="00413174" w:rsidP="00413174">
      <w:pPr>
        <w:ind w:left="2160" w:hanging="1440"/>
        <w:rPr>
          <w:rFonts w:ascii="Arial" w:hAnsi="Arial" w:cs="Arial"/>
          <w:sz w:val="24"/>
          <w:szCs w:val="24"/>
        </w:rPr>
      </w:pPr>
      <w:r>
        <w:rPr>
          <w:rFonts w:ascii="Arial" w:hAnsi="Arial" w:cs="Arial"/>
          <w:sz w:val="24"/>
          <w:szCs w:val="24"/>
        </w:rPr>
        <w:t>1.3.6</w:t>
      </w:r>
      <w:r>
        <w:rPr>
          <w:rFonts w:ascii="Arial" w:hAnsi="Arial" w:cs="Arial"/>
          <w:sz w:val="24"/>
          <w:szCs w:val="24"/>
        </w:rPr>
        <w:tab/>
        <w:t>The process of dividing the market into smaller group of buyers with similar characteristics and needs.</w:t>
      </w:r>
    </w:p>
    <w:p w14:paraId="3B79CC1D" w14:textId="77777777" w:rsidR="00413174" w:rsidRDefault="00413174" w:rsidP="00413174">
      <w:pPr>
        <w:ind w:left="2160" w:hanging="1440"/>
        <w:rPr>
          <w:rFonts w:ascii="Arial" w:hAnsi="Arial" w:cs="Arial"/>
          <w:sz w:val="24"/>
          <w:szCs w:val="24"/>
        </w:rPr>
      </w:pPr>
      <w:r>
        <w:rPr>
          <w:rFonts w:ascii="Arial" w:hAnsi="Arial" w:cs="Arial"/>
          <w:sz w:val="24"/>
          <w:szCs w:val="24"/>
        </w:rPr>
        <w:t>1.3.7</w:t>
      </w:r>
      <w:r>
        <w:rPr>
          <w:rFonts w:ascii="Arial" w:hAnsi="Arial" w:cs="Arial"/>
          <w:sz w:val="24"/>
          <w:szCs w:val="24"/>
        </w:rPr>
        <w:tab/>
        <w:t>The approach the company takes to market its products.</w:t>
      </w:r>
    </w:p>
    <w:p w14:paraId="4A9844C8" w14:textId="77777777" w:rsidR="00413174" w:rsidRDefault="00413174" w:rsidP="00413174">
      <w:pPr>
        <w:ind w:left="2160" w:hanging="1440"/>
        <w:rPr>
          <w:rFonts w:ascii="Arial" w:hAnsi="Arial" w:cs="Arial"/>
          <w:sz w:val="24"/>
          <w:szCs w:val="24"/>
        </w:rPr>
      </w:pPr>
      <w:r>
        <w:rPr>
          <w:rFonts w:ascii="Arial" w:hAnsi="Arial" w:cs="Arial"/>
          <w:sz w:val="24"/>
          <w:szCs w:val="24"/>
        </w:rPr>
        <w:t>1.3.8</w:t>
      </w:r>
      <w:r>
        <w:rPr>
          <w:rFonts w:ascii="Arial" w:hAnsi="Arial" w:cs="Arial"/>
          <w:sz w:val="24"/>
          <w:szCs w:val="24"/>
        </w:rPr>
        <w:tab/>
        <w:t>Movement of goods from where they are produced to where they are finally consumed.</w:t>
      </w:r>
    </w:p>
    <w:p w14:paraId="4E939B1A" w14:textId="77777777" w:rsidR="00413174" w:rsidRDefault="00413174" w:rsidP="00413174">
      <w:pPr>
        <w:ind w:left="2160" w:hanging="1440"/>
        <w:rPr>
          <w:rFonts w:ascii="Arial" w:hAnsi="Arial" w:cs="Arial"/>
          <w:sz w:val="24"/>
          <w:szCs w:val="24"/>
        </w:rPr>
      </w:pPr>
      <w:r>
        <w:rPr>
          <w:rFonts w:ascii="Arial" w:hAnsi="Arial" w:cs="Arial"/>
          <w:sz w:val="24"/>
          <w:szCs w:val="24"/>
        </w:rPr>
        <w:t>1.3.9</w:t>
      </w:r>
      <w:r>
        <w:rPr>
          <w:rFonts w:ascii="Arial" w:hAnsi="Arial" w:cs="Arial"/>
          <w:sz w:val="24"/>
          <w:szCs w:val="24"/>
        </w:rPr>
        <w:tab/>
        <w:t>Goods are exchanged for other goods and services.</w:t>
      </w:r>
    </w:p>
    <w:p w14:paraId="0FB2043F" w14:textId="77777777" w:rsidR="00413174" w:rsidRDefault="00413174" w:rsidP="00413174">
      <w:pPr>
        <w:ind w:left="2160" w:hanging="1440"/>
        <w:rPr>
          <w:rFonts w:ascii="Arial" w:hAnsi="Arial" w:cs="Arial"/>
          <w:sz w:val="24"/>
          <w:szCs w:val="24"/>
        </w:rPr>
      </w:pPr>
      <w:r>
        <w:rPr>
          <w:rFonts w:ascii="Arial" w:hAnsi="Arial" w:cs="Arial"/>
          <w:sz w:val="24"/>
          <w:szCs w:val="24"/>
        </w:rPr>
        <w:t>1.3.10</w:t>
      </w:r>
      <w:r>
        <w:rPr>
          <w:rFonts w:ascii="Arial" w:hAnsi="Arial" w:cs="Arial"/>
          <w:sz w:val="24"/>
          <w:szCs w:val="24"/>
        </w:rPr>
        <w:tab/>
        <w:t>Selling one product below cost to attract customers in the hope that they will buy other goods.</w:t>
      </w:r>
    </w:p>
    <w:p w14:paraId="3B59A986" w14:textId="77777777" w:rsidR="00413174" w:rsidRDefault="00413174" w:rsidP="00413174">
      <w:pPr>
        <w:ind w:left="2160" w:hanging="1440"/>
        <w:rPr>
          <w:rFonts w:ascii="Arial" w:hAnsi="Arial" w:cs="Arial"/>
          <w:sz w:val="24"/>
          <w:szCs w:val="24"/>
        </w:rPr>
      </w:pPr>
      <w:r>
        <w:rPr>
          <w:rFonts w:ascii="Arial" w:hAnsi="Arial" w:cs="Arial"/>
          <w:sz w:val="24"/>
          <w:szCs w:val="24"/>
        </w:rPr>
        <w:t>1.3.11</w:t>
      </w:r>
      <w:r>
        <w:rPr>
          <w:rFonts w:ascii="Arial" w:hAnsi="Arial" w:cs="Arial"/>
          <w:sz w:val="24"/>
          <w:szCs w:val="24"/>
        </w:rPr>
        <w:tab/>
        <w:t>Interest originated from original capital plus interest generated.</w:t>
      </w:r>
    </w:p>
    <w:p w14:paraId="79C93BD7" w14:textId="77777777" w:rsidR="00413174" w:rsidRDefault="00413174" w:rsidP="00413174">
      <w:pPr>
        <w:ind w:left="2160" w:hanging="1440"/>
        <w:rPr>
          <w:rFonts w:ascii="Arial" w:hAnsi="Arial" w:cs="Arial"/>
          <w:sz w:val="24"/>
          <w:szCs w:val="24"/>
        </w:rPr>
      </w:pPr>
      <w:r>
        <w:rPr>
          <w:rFonts w:ascii="Arial" w:hAnsi="Arial" w:cs="Arial"/>
          <w:sz w:val="24"/>
          <w:szCs w:val="24"/>
        </w:rPr>
        <w:t>1.3.12</w:t>
      </w:r>
      <w:r>
        <w:rPr>
          <w:rFonts w:ascii="Arial" w:hAnsi="Arial" w:cs="Arial"/>
          <w:sz w:val="24"/>
          <w:szCs w:val="24"/>
        </w:rPr>
        <w:tab/>
        <w:t>General expenses not related to one enterprise in particular.</w:t>
      </w:r>
    </w:p>
    <w:p w14:paraId="38098FDB" w14:textId="77777777" w:rsidR="00413174" w:rsidRDefault="00413174" w:rsidP="00413174">
      <w:pPr>
        <w:ind w:left="2160" w:hanging="1440"/>
        <w:rPr>
          <w:rFonts w:ascii="Arial" w:hAnsi="Arial" w:cs="Arial"/>
          <w:sz w:val="24"/>
          <w:szCs w:val="24"/>
        </w:rPr>
      </w:pPr>
      <w:r>
        <w:rPr>
          <w:rFonts w:ascii="Arial" w:hAnsi="Arial" w:cs="Arial"/>
          <w:sz w:val="24"/>
          <w:szCs w:val="24"/>
        </w:rPr>
        <w:t>1.3.13</w:t>
      </w:r>
      <w:r>
        <w:rPr>
          <w:rFonts w:ascii="Arial" w:hAnsi="Arial" w:cs="Arial"/>
          <w:sz w:val="24"/>
          <w:szCs w:val="24"/>
        </w:rPr>
        <w:tab/>
        <w:t>A process where choice is made from the alternatives in a business.</w:t>
      </w:r>
    </w:p>
    <w:p w14:paraId="61E09C00" w14:textId="77777777" w:rsidR="00413174" w:rsidRDefault="00413174" w:rsidP="00413174">
      <w:pPr>
        <w:ind w:left="2160" w:hanging="1440"/>
        <w:rPr>
          <w:rFonts w:ascii="Arial" w:hAnsi="Arial" w:cs="Arial"/>
          <w:sz w:val="24"/>
          <w:szCs w:val="24"/>
        </w:rPr>
      </w:pPr>
      <w:r>
        <w:rPr>
          <w:rFonts w:ascii="Arial" w:hAnsi="Arial" w:cs="Arial"/>
          <w:sz w:val="24"/>
          <w:szCs w:val="24"/>
        </w:rPr>
        <w:t>1.3.14</w:t>
      </w:r>
      <w:r>
        <w:rPr>
          <w:rFonts w:ascii="Arial" w:hAnsi="Arial" w:cs="Arial"/>
          <w:sz w:val="24"/>
          <w:szCs w:val="24"/>
        </w:rPr>
        <w:tab/>
        <w:t>A decision making process that involves what, when and how to do.</w:t>
      </w:r>
    </w:p>
    <w:p w14:paraId="00CD84DE" w14:textId="77777777" w:rsidR="00413174" w:rsidRDefault="00413174" w:rsidP="00413174">
      <w:pPr>
        <w:ind w:left="2160" w:hanging="1440"/>
        <w:rPr>
          <w:rFonts w:ascii="Arial" w:hAnsi="Arial" w:cs="Arial"/>
          <w:sz w:val="24"/>
          <w:szCs w:val="24"/>
        </w:rPr>
      </w:pPr>
      <w:r>
        <w:rPr>
          <w:rFonts w:ascii="Arial" w:hAnsi="Arial" w:cs="Arial"/>
          <w:sz w:val="24"/>
          <w:szCs w:val="24"/>
        </w:rPr>
        <w:t>1.3.15</w:t>
      </w:r>
      <w:r>
        <w:rPr>
          <w:rFonts w:ascii="Arial" w:hAnsi="Arial" w:cs="Arial"/>
          <w:sz w:val="24"/>
          <w:szCs w:val="24"/>
        </w:rPr>
        <w:tab/>
        <w:t>A summary of what your income, expenditure and profits are likely to be.</w:t>
      </w:r>
    </w:p>
    <w:p w14:paraId="676EFC75" w14:textId="77777777" w:rsidR="00413174" w:rsidRDefault="00413174" w:rsidP="00413174">
      <w:pPr>
        <w:ind w:left="2160" w:hanging="1440"/>
        <w:rPr>
          <w:rFonts w:ascii="Arial" w:hAnsi="Arial" w:cs="Arial"/>
          <w:sz w:val="24"/>
          <w:szCs w:val="24"/>
        </w:rPr>
      </w:pPr>
      <w:r>
        <w:rPr>
          <w:rFonts w:ascii="Arial" w:hAnsi="Arial" w:cs="Arial"/>
          <w:sz w:val="24"/>
          <w:szCs w:val="24"/>
        </w:rPr>
        <w:t>1.3.16</w:t>
      </w:r>
      <w:r>
        <w:rPr>
          <w:rFonts w:ascii="Arial" w:hAnsi="Arial" w:cs="Arial"/>
          <w:sz w:val="24"/>
          <w:szCs w:val="24"/>
        </w:rPr>
        <w:tab/>
        <w:t>The transformation of agricultural produce into different product.</w:t>
      </w:r>
    </w:p>
    <w:p w14:paraId="27D7FD1B" w14:textId="77777777" w:rsidR="00413174" w:rsidRDefault="00413174" w:rsidP="00413174">
      <w:pPr>
        <w:ind w:left="2160" w:hanging="1440"/>
        <w:rPr>
          <w:rFonts w:ascii="Arial" w:hAnsi="Arial" w:cs="Arial"/>
          <w:sz w:val="24"/>
          <w:szCs w:val="24"/>
        </w:rPr>
      </w:pPr>
      <w:r>
        <w:rPr>
          <w:rFonts w:ascii="Arial" w:hAnsi="Arial" w:cs="Arial"/>
          <w:sz w:val="24"/>
          <w:szCs w:val="24"/>
        </w:rPr>
        <w:t>1.3.17</w:t>
      </w:r>
      <w:r>
        <w:rPr>
          <w:rFonts w:ascii="Arial" w:hAnsi="Arial" w:cs="Arial"/>
          <w:sz w:val="24"/>
          <w:szCs w:val="24"/>
        </w:rPr>
        <w:tab/>
        <w:t>The name of a person who links between commodity and retailers.</w:t>
      </w:r>
    </w:p>
    <w:p w14:paraId="2415C9A1" w14:textId="77777777" w:rsidR="00413174" w:rsidRDefault="00413174" w:rsidP="00413174">
      <w:pPr>
        <w:ind w:left="2160" w:hanging="1440"/>
        <w:rPr>
          <w:rFonts w:ascii="Arial" w:hAnsi="Arial" w:cs="Arial"/>
          <w:sz w:val="24"/>
          <w:szCs w:val="24"/>
        </w:rPr>
      </w:pPr>
      <w:r>
        <w:rPr>
          <w:rFonts w:ascii="Arial" w:hAnsi="Arial" w:cs="Arial"/>
          <w:sz w:val="24"/>
          <w:szCs w:val="24"/>
        </w:rPr>
        <w:t>1.3.18</w:t>
      </w:r>
      <w:r>
        <w:rPr>
          <w:rFonts w:ascii="Arial" w:hAnsi="Arial" w:cs="Arial"/>
          <w:sz w:val="24"/>
          <w:szCs w:val="24"/>
        </w:rPr>
        <w:tab/>
        <w:t>The quantity of products that can be purchased at a given price by the consumers.</w:t>
      </w:r>
    </w:p>
    <w:p w14:paraId="72E4F0A3" w14:textId="77777777" w:rsidR="00413174" w:rsidRDefault="00413174" w:rsidP="00413174">
      <w:pPr>
        <w:ind w:left="2160" w:hanging="1440"/>
        <w:rPr>
          <w:rFonts w:ascii="Arial" w:hAnsi="Arial" w:cs="Arial"/>
          <w:sz w:val="24"/>
          <w:szCs w:val="24"/>
        </w:rPr>
      </w:pPr>
      <w:r>
        <w:rPr>
          <w:rFonts w:ascii="Arial" w:hAnsi="Arial" w:cs="Arial"/>
          <w:sz w:val="24"/>
          <w:szCs w:val="24"/>
        </w:rPr>
        <w:t>1.3.19</w:t>
      </w:r>
      <w:r>
        <w:rPr>
          <w:rFonts w:ascii="Arial" w:hAnsi="Arial" w:cs="Arial"/>
          <w:sz w:val="24"/>
          <w:szCs w:val="24"/>
        </w:rPr>
        <w:tab/>
        <w:t>The actual sorting of products according to standard specifications.</w:t>
      </w:r>
    </w:p>
    <w:p w14:paraId="53F0A489" w14:textId="77777777" w:rsidR="00413174" w:rsidRDefault="00413174" w:rsidP="00413174">
      <w:pPr>
        <w:ind w:left="2160" w:hanging="1440"/>
        <w:rPr>
          <w:rFonts w:ascii="Arial" w:hAnsi="Arial" w:cs="Arial"/>
          <w:sz w:val="24"/>
          <w:szCs w:val="24"/>
        </w:rPr>
      </w:pPr>
      <w:r>
        <w:rPr>
          <w:rFonts w:ascii="Arial" w:hAnsi="Arial" w:cs="Arial"/>
          <w:sz w:val="24"/>
          <w:szCs w:val="24"/>
        </w:rPr>
        <w:t>1.3.20</w:t>
      </w:r>
      <w:r>
        <w:rPr>
          <w:rFonts w:ascii="Arial" w:hAnsi="Arial" w:cs="Arial"/>
          <w:sz w:val="24"/>
          <w:szCs w:val="24"/>
        </w:rPr>
        <w:tab/>
        <w:t>The form of marketing whereby a producer is able to market his products according to its own discretion.</w:t>
      </w:r>
    </w:p>
    <w:p w14:paraId="51E4F768" w14:textId="77777777" w:rsidR="00413174" w:rsidRDefault="00413174" w:rsidP="00413174">
      <w:pPr>
        <w:ind w:left="2160" w:hanging="1440"/>
        <w:rPr>
          <w:rFonts w:ascii="Arial" w:hAnsi="Arial" w:cs="Arial"/>
          <w:sz w:val="24"/>
          <w:szCs w:val="24"/>
        </w:rPr>
      </w:pPr>
      <w:r>
        <w:rPr>
          <w:rFonts w:ascii="Arial" w:hAnsi="Arial" w:cs="Arial"/>
          <w:sz w:val="24"/>
          <w:szCs w:val="24"/>
        </w:rPr>
        <w:t>1.3.21</w:t>
      </w:r>
      <w:r>
        <w:rPr>
          <w:rFonts w:ascii="Arial" w:hAnsi="Arial" w:cs="Arial"/>
          <w:sz w:val="24"/>
          <w:szCs w:val="24"/>
        </w:rPr>
        <w:tab/>
        <w:t>A farmer has a number of different enterprises to spread a risk.</w:t>
      </w:r>
    </w:p>
    <w:p w14:paraId="57F4303D" w14:textId="77777777" w:rsidR="00413174" w:rsidRDefault="00413174" w:rsidP="00413174">
      <w:pPr>
        <w:ind w:left="2160" w:hanging="1440"/>
        <w:rPr>
          <w:rFonts w:ascii="Arial" w:hAnsi="Arial" w:cs="Arial"/>
          <w:sz w:val="24"/>
          <w:szCs w:val="24"/>
        </w:rPr>
      </w:pPr>
      <w:r>
        <w:rPr>
          <w:rFonts w:ascii="Arial" w:hAnsi="Arial" w:cs="Arial"/>
          <w:sz w:val="24"/>
          <w:szCs w:val="24"/>
        </w:rPr>
        <w:t>1.3.22</w:t>
      </w:r>
      <w:r>
        <w:rPr>
          <w:rFonts w:ascii="Arial" w:hAnsi="Arial" w:cs="Arial"/>
          <w:sz w:val="24"/>
          <w:szCs w:val="24"/>
        </w:rPr>
        <w:tab/>
        <w:t>A phenomenon that shows how quality of products produced responds to change in price at the market.</w:t>
      </w:r>
    </w:p>
    <w:p w14:paraId="4DEB7DBC" w14:textId="77777777" w:rsidR="00413174" w:rsidRDefault="00413174" w:rsidP="00413174">
      <w:pPr>
        <w:ind w:left="2160" w:hanging="1440"/>
        <w:rPr>
          <w:rFonts w:ascii="Arial" w:hAnsi="Arial" w:cs="Arial"/>
          <w:sz w:val="24"/>
          <w:szCs w:val="24"/>
        </w:rPr>
      </w:pPr>
      <w:r>
        <w:rPr>
          <w:rFonts w:ascii="Arial" w:hAnsi="Arial" w:cs="Arial"/>
          <w:sz w:val="24"/>
          <w:szCs w:val="24"/>
        </w:rPr>
        <w:t>1.3.23</w:t>
      </w:r>
      <w:r>
        <w:rPr>
          <w:rFonts w:ascii="Arial" w:hAnsi="Arial" w:cs="Arial"/>
          <w:sz w:val="24"/>
          <w:szCs w:val="24"/>
        </w:rPr>
        <w:tab/>
        <w:t>Strategic farm management basic components.</w:t>
      </w:r>
    </w:p>
    <w:p w14:paraId="5E436C83" w14:textId="77777777" w:rsidR="00413174" w:rsidRDefault="00413174" w:rsidP="00413174">
      <w:pPr>
        <w:ind w:left="2160" w:hanging="1440"/>
        <w:rPr>
          <w:rFonts w:ascii="Arial" w:hAnsi="Arial" w:cs="Arial"/>
          <w:sz w:val="24"/>
          <w:szCs w:val="24"/>
        </w:rPr>
      </w:pPr>
      <w:r>
        <w:rPr>
          <w:rFonts w:ascii="Arial" w:hAnsi="Arial" w:cs="Arial"/>
          <w:sz w:val="24"/>
          <w:szCs w:val="24"/>
        </w:rPr>
        <w:lastRenderedPageBreak/>
        <w:t>1.3.24</w:t>
      </w:r>
      <w:r>
        <w:rPr>
          <w:rFonts w:ascii="Arial" w:hAnsi="Arial" w:cs="Arial"/>
          <w:sz w:val="24"/>
          <w:szCs w:val="24"/>
        </w:rPr>
        <w:tab/>
        <w:t>Contract to ensure a secure market and price for a product.</w:t>
      </w:r>
    </w:p>
    <w:p w14:paraId="5BA6C7E9" w14:textId="77777777" w:rsidR="00413174" w:rsidRDefault="00413174" w:rsidP="00413174">
      <w:pPr>
        <w:ind w:left="2160" w:hanging="1440"/>
        <w:rPr>
          <w:rFonts w:ascii="Arial" w:hAnsi="Arial" w:cs="Arial"/>
          <w:sz w:val="24"/>
          <w:szCs w:val="24"/>
        </w:rPr>
      </w:pPr>
      <w:r>
        <w:rPr>
          <w:rFonts w:ascii="Arial" w:hAnsi="Arial" w:cs="Arial"/>
          <w:sz w:val="24"/>
          <w:szCs w:val="24"/>
        </w:rPr>
        <w:t>1.3.25</w:t>
      </w:r>
      <w:r>
        <w:rPr>
          <w:rFonts w:ascii="Arial" w:hAnsi="Arial" w:cs="Arial"/>
          <w:sz w:val="24"/>
          <w:szCs w:val="24"/>
        </w:rPr>
        <w:tab/>
        <w:t xml:space="preserve">Analysis and refines of plan. </w:t>
      </w:r>
    </w:p>
    <w:p w14:paraId="28502C2F" w14:textId="77777777" w:rsidR="00413174" w:rsidRDefault="00413174" w:rsidP="00413174">
      <w:pPr>
        <w:ind w:left="2160" w:hanging="1440"/>
        <w:rPr>
          <w:rFonts w:ascii="Arial" w:hAnsi="Arial" w:cs="Arial"/>
          <w:sz w:val="24"/>
          <w:szCs w:val="24"/>
        </w:rPr>
      </w:pPr>
      <w:r>
        <w:rPr>
          <w:rFonts w:ascii="Arial" w:hAnsi="Arial" w:cs="Arial"/>
          <w:sz w:val="24"/>
          <w:szCs w:val="24"/>
        </w:rPr>
        <w:t>1.3.26</w:t>
      </w:r>
      <w:r>
        <w:rPr>
          <w:rFonts w:ascii="Arial" w:hAnsi="Arial" w:cs="Arial"/>
          <w:sz w:val="24"/>
          <w:szCs w:val="24"/>
        </w:rPr>
        <w:tab/>
        <w:t>Add to marketing costs of agricultural products.</w:t>
      </w:r>
    </w:p>
    <w:p w14:paraId="26BBC830" w14:textId="77777777" w:rsidR="00413174" w:rsidRDefault="00413174" w:rsidP="00413174">
      <w:pPr>
        <w:ind w:left="2160" w:hanging="1440"/>
        <w:rPr>
          <w:rFonts w:ascii="Arial" w:hAnsi="Arial" w:cs="Arial"/>
          <w:sz w:val="24"/>
          <w:szCs w:val="24"/>
        </w:rPr>
      </w:pPr>
      <w:r>
        <w:rPr>
          <w:rFonts w:ascii="Arial" w:hAnsi="Arial" w:cs="Arial"/>
          <w:sz w:val="24"/>
          <w:szCs w:val="24"/>
        </w:rPr>
        <w:t>1.3.27</w:t>
      </w:r>
      <w:r>
        <w:rPr>
          <w:rFonts w:ascii="Arial" w:hAnsi="Arial" w:cs="Arial"/>
          <w:sz w:val="24"/>
          <w:szCs w:val="24"/>
        </w:rPr>
        <w:tab/>
        <w:t>Understanding and sharing someone’s feelings and concerns.</w:t>
      </w:r>
    </w:p>
    <w:p w14:paraId="0CFBAD5C" w14:textId="77777777" w:rsidR="00413174" w:rsidRDefault="00413174" w:rsidP="00413174">
      <w:pPr>
        <w:ind w:left="2160" w:hanging="1440"/>
        <w:rPr>
          <w:rFonts w:ascii="Arial" w:hAnsi="Arial" w:cs="Arial"/>
          <w:sz w:val="24"/>
          <w:szCs w:val="24"/>
        </w:rPr>
      </w:pPr>
      <w:r>
        <w:rPr>
          <w:rFonts w:ascii="Arial" w:hAnsi="Arial" w:cs="Arial"/>
          <w:sz w:val="24"/>
          <w:szCs w:val="24"/>
        </w:rPr>
        <w:t>1.3.28</w:t>
      </w:r>
      <w:r>
        <w:rPr>
          <w:rFonts w:ascii="Arial" w:hAnsi="Arial" w:cs="Arial"/>
          <w:sz w:val="24"/>
          <w:szCs w:val="24"/>
        </w:rPr>
        <w:tab/>
        <w:t>Assign a task or responsibility to someone else.</w:t>
      </w:r>
    </w:p>
    <w:p w14:paraId="2E3666AF" w14:textId="77777777" w:rsidR="00413174" w:rsidRDefault="00413174" w:rsidP="00413174">
      <w:pPr>
        <w:ind w:left="2160" w:hanging="1440"/>
        <w:rPr>
          <w:rFonts w:ascii="Arial" w:hAnsi="Arial" w:cs="Arial"/>
          <w:sz w:val="24"/>
          <w:szCs w:val="24"/>
        </w:rPr>
      </w:pPr>
      <w:r>
        <w:rPr>
          <w:rFonts w:ascii="Arial" w:hAnsi="Arial" w:cs="Arial"/>
          <w:sz w:val="24"/>
          <w:szCs w:val="24"/>
        </w:rPr>
        <w:t>1.3.29</w:t>
      </w:r>
      <w:r>
        <w:rPr>
          <w:rFonts w:ascii="Arial" w:hAnsi="Arial" w:cs="Arial"/>
          <w:sz w:val="24"/>
          <w:szCs w:val="24"/>
        </w:rPr>
        <w:tab/>
        <w:t>An individual who buys goods and service.</w:t>
      </w:r>
    </w:p>
    <w:p w14:paraId="780E0D41" w14:textId="77777777" w:rsidR="00413174" w:rsidRDefault="00413174" w:rsidP="00413174">
      <w:pPr>
        <w:ind w:left="2160" w:hanging="1440"/>
        <w:rPr>
          <w:rFonts w:ascii="Arial" w:hAnsi="Arial" w:cs="Arial"/>
          <w:sz w:val="24"/>
          <w:szCs w:val="24"/>
        </w:rPr>
      </w:pPr>
      <w:r>
        <w:rPr>
          <w:rFonts w:ascii="Arial" w:hAnsi="Arial" w:cs="Arial"/>
          <w:sz w:val="24"/>
          <w:szCs w:val="24"/>
        </w:rPr>
        <w:t>1.3.30</w:t>
      </w:r>
      <w:r>
        <w:rPr>
          <w:rFonts w:ascii="Arial" w:hAnsi="Arial" w:cs="Arial"/>
          <w:sz w:val="24"/>
          <w:szCs w:val="24"/>
        </w:rPr>
        <w:tab/>
        <w:t>A sales approach is producer driven and focuses on a product.</w:t>
      </w:r>
    </w:p>
    <w:p w14:paraId="4E1F73F8" w14:textId="77777777" w:rsidR="00413174" w:rsidRDefault="00413174" w:rsidP="00413174">
      <w:pPr>
        <w:ind w:left="2160" w:hanging="1440"/>
        <w:rPr>
          <w:rFonts w:ascii="Arial" w:hAnsi="Arial" w:cs="Arial"/>
          <w:sz w:val="24"/>
          <w:szCs w:val="24"/>
        </w:rPr>
      </w:pPr>
      <w:r>
        <w:rPr>
          <w:rFonts w:ascii="Arial" w:hAnsi="Arial" w:cs="Arial"/>
          <w:sz w:val="24"/>
          <w:szCs w:val="24"/>
        </w:rPr>
        <w:t>1.3.31</w:t>
      </w:r>
      <w:r>
        <w:rPr>
          <w:rFonts w:ascii="Arial" w:hAnsi="Arial" w:cs="Arial"/>
          <w:sz w:val="24"/>
          <w:szCs w:val="24"/>
        </w:rPr>
        <w:tab/>
        <w:t>The lowest price at which products may be sold on some controlled markets.</w:t>
      </w:r>
    </w:p>
    <w:p w14:paraId="27B0C697" w14:textId="77777777" w:rsidR="00413174" w:rsidRDefault="00413174" w:rsidP="00413174">
      <w:pPr>
        <w:ind w:left="2160" w:hanging="1440"/>
        <w:rPr>
          <w:rFonts w:ascii="Arial" w:hAnsi="Arial" w:cs="Arial"/>
          <w:sz w:val="24"/>
          <w:szCs w:val="24"/>
        </w:rPr>
      </w:pPr>
      <w:r>
        <w:rPr>
          <w:rFonts w:ascii="Arial" w:hAnsi="Arial" w:cs="Arial"/>
          <w:sz w:val="24"/>
          <w:szCs w:val="24"/>
        </w:rPr>
        <w:t>1.3.32</w:t>
      </w:r>
      <w:r>
        <w:rPr>
          <w:rFonts w:ascii="Arial" w:hAnsi="Arial" w:cs="Arial"/>
          <w:sz w:val="24"/>
          <w:szCs w:val="24"/>
        </w:rPr>
        <w:tab/>
        <w:t>A person on a farm who carries the risk and who receives profits as remuneration, or when his efforts are unsuccessful, suffers a loss.</w:t>
      </w:r>
    </w:p>
    <w:p w14:paraId="43BF4BFF" w14:textId="77777777" w:rsidR="00413174" w:rsidRDefault="00413174" w:rsidP="00413174">
      <w:pPr>
        <w:ind w:left="2160" w:hanging="1440"/>
        <w:rPr>
          <w:rFonts w:ascii="Arial" w:hAnsi="Arial" w:cs="Arial"/>
          <w:sz w:val="24"/>
          <w:szCs w:val="24"/>
        </w:rPr>
      </w:pPr>
      <w:r>
        <w:rPr>
          <w:rFonts w:ascii="Arial" w:hAnsi="Arial" w:cs="Arial"/>
          <w:sz w:val="24"/>
          <w:szCs w:val="24"/>
        </w:rPr>
        <w:t>1.3.33</w:t>
      </w:r>
      <w:r>
        <w:rPr>
          <w:rFonts w:ascii="Arial" w:hAnsi="Arial" w:cs="Arial"/>
          <w:sz w:val="24"/>
          <w:szCs w:val="24"/>
        </w:rPr>
        <w:tab/>
        <w:t>The means to promote the sale of agricultural products.</w:t>
      </w:r>
    </w:p>
    <w:p w14:paraId="1CD357DF" w14:textId="77777777" w:rsidR="00413174" w:rsidRDefault="00413174" w:rsidP="00413174">
      <w:pPr>
        <w:ind w:left="2160" w:hanging="1440"/>
        <w:rPr>
          <w:rFonts w:ascii="Arial" w:hAnsi="Arial" w:cs="Arial"/>
          <w:sz w:val="24"/>
          <w:szCs w:val="24"/>
        </w:rPr>
      </w:pPr>
      <w:r>
        <w:rPr>
          <w:rFonts w:ascii="Arial" w:hAnsi="Arial" w:cs="Arial"/>
          <w:sz w:val="24"/>
          <w:szCs w:val="24"/>
        </w:rPr>
        <w:t>1.3.34</w:t>
      </w:r>
      <w:r>
        <w:rPr>
          <w:rFonts w:ascii="Arial" w:hAnsi="Arial" w:cs="Arial"/>
          <w:sz w:val="24"/>
          <w:szCs w:val="24"/>
        </w:rPr>
        <w:tab/>
        <w:t>The process that causes change in the economic system through innovations who respond to opportunities in the market.</w:t>
      </w:r>
    </w:p>
    <w:p w14:paraId="72DEBE81" w14:textId="77777777" w:rsidR="00413174" w:rsidRDefault="00413174" w:rsidP="00413174">
      <w:pPr>
        <w:ind w:left="2160" w:hanging="1440"/>
        <w:rPr>
          <w:rFonts w:ascii="Arial" w:hAnsi="Arial" w:cs="Arial"/>
          <w:sz w:val="24"/>
          <w:szCs w:val="24"/>
        </w:rPr>
      </w:pPr>
      <w:r>
        <w:rPr>
          <w:rFonts w:ascii="Arial" w:hAnsi="Arial" w:cs="Arial"/>
          <w:sz w:val="24"/>
          <w:szCs w:val="24"/>
        </w:rPr>
        <w:t>1.3.35</w:t>
      </w:r>
      <w:r>
        <w:rPr>
          <w:rFonts w:ascii="Arial" w:hAnsi="Arial" w:cs="Arial"/>
          <w:sz w:val="24"/>
          <w:szCs w:val="24"/>
        </w:rPr>
        <w:tab/>
        <w:t>A strategy whereby a farmer can spread the risk by investing in several enterprises.</w:t>
      </w:r>
    </w:p>
    <w:p w14:paraId="663F596A" w14:textId="77777777" w:rsidR="00413174" w:rsidRDefault="00413174" w:rsidP="00413174">
      <w:pPr>
        <w:ind w:left="2160" w:hanging="1440"/>
        <w:rPr>
          <w:rFonts w:ascii="Arial" w:hAnsi="Arial" w:cs="Arial"/>
          <w:sz w:val="24"/>
          <w:szCs w:val="24"/>
        </w:rPr>
      </w:pPr>
      <w:r>
        <w:rPr>
          <w:rFonts w:ascii="Arial" w:hAnsi="Arial" w:cs="Arial"/>
          <w:sz w:val="24"/>
          <w:szCs w:val="24"/>
        </w:rPr>
        <w:t>1.3.36</w:t>
      </w:r>
      <w:r>
        <w:rPr>
          <w:rFonts w:ascii="Arial" w:hAnsi="Arial" w:cs="Arial"/>
          <w:sz w:val="24"/>
          <w:szCs w:val="24"/>
        </w:rPr>
        <w:tab/>
        <w:t>The overall potential threats that any farmer covers when insurance is utilized in the farming business.</w:t>
      </w:r>
    </w:p>
    <w:p w14:paraId="27562FC5" w14:textId="77777777" w:rsidR="00413174" w:rsidRDefault="00413174" w:rsidP="00413174">
      <w:pPr>
        <w:ind w:left="2160" w:hanging="1440"/>
        <w:rPr>
          <w:rFonts w:ascii="Arial" w:hAnsi="Arial" w:cs="Arial"/>
          <w:sz w:val="24"/>
          <w:szCs w:val="24"/>
        </w:rPr>
      </w:pPr>
      <w:r>
        <w:rPr>
          <w:rFonts w:ascii="Arial" w:hAnsi="Arial" w:cs="Arial"/>
          <w:sz w:val="24"/>
          <w:szCs w:val="24"/>
        </w:rPr>
        <w:t>1.3.37</w:t>
      </w:r>
      <w:r>
        <w:rPr>
          <w:rFonts w:ascii="Arial" w:hAnsi="Arial" w:cs="Arial"/>
          <w:sz w:val="24"/>
          <w:szCs w:val="24"/>
        </w:rPr>
        <w:tab/>
        <w:t>The portion of final price that is taken up by costs involved in the selling of produced goods.</w:t>
      </w:r>
    </w:p>
    <w:p w14:paraId="30736080" w14:textId="77777777" w:rsidR="00413174" w:rsidRDefault="00413174" w:rsidP="00413174">
      <w:pPr>
        <w:ind w:left="2160" w:hanging="1440"/>
        <w:rPr>
          <w:rFonts w:ascii="Arial" w:hAnsi="Arial" w:cs="Arial"/>
          <w:sz w:val="24"/>
          <w:szCs w:val="24"/>
        </w:rPr>
      </w:pPr>
      <w:r>
        <w:rPr>
          <w:rFonts w:ascii="Arial" w:hAnsi="Arial" w:cs="Arial"/>
          <w:sz w:val="24"/>
          <w:szCs w:val="24"/>
        </w:rPr>
        <w:t>1.3.38</w:t>
      </w:r>
      <w:r>
        <w:rPr>
          <w:rFonts w:ascii="Arial" w:hAnsi="Arial" w:cs="Arial"/>
          <w:sz w:val="24"/>
          <w:szCs w:val="24"/>
        </w:rPr>
        <w:tab/>
        <w:t>The process of attracting public attention to a specific agricultural product or business through various forms of communication.</w:t>
      </w:r>
    </w:p>
    <w:p w14:paraId="5549D05C" w14:textId="77777777" w:rsidR="00413174" w:rsidRDefault="00413174" w:rsidP="00413174">
      <w:pPr>
        <w:ind w:left="2160" w:hanging="1440"/>
        <w:rPr>
          <w:rFonts w:ascii="Arial" w:hAnsi="Arial" w:cs="Arial"/>
          <w:sz w:val="24"/>
          <w:szCs w:val="24"/>
        </w:rPr>
      </w:pPr>
      <w:r>
        <w:rPr>
          <w:rFonts w:ascii="Arial" w:hAnsi="Arial" w:cs="Arial"/>
          <w:sz w:val="24"/>
          <w:szCs w:val="24"/>
        </w:rPr>
        <w:t>1.3.39</w:t>
      </w:r>
      <w:r>
        <w:rPr>
          <w:rFonts w:ascii="Arial" w:hAnsi="Arial" w:cs="Arial"/>
          <w:sz w:val="24"/>
          <w:szCs w:val="24"/>
        </w:rPr>
        <w:tab/>
        <w:t>The selling and promotion of agricultural products with a special but limited utilization value to a small segment of the market by small and micro enterprises.</w:t>
      </w:r>
    </w:p>
    <w:p w14:paraId="0BCB4CAA" w14:textId="77777777" w:rsidR="00413174" w:rsidRDefault="00413174" w:rsidP="00413174">
      <w:pPr>
        <w:ind w:left="2160" w:hanging="1440"/>
        <w:rPr>
          <w:rFonts w:ascii="Arial" w:hAnsi="Arial" w:cs="Arial"/>
          <w:sz w:val="24"/>
          <w:szCs w:val="24"/>
        </w:rPr>
      </w:pPr>
      <w:r>
        <w:rPr>
          <w:rFonts w:ascii="Arial" w:hAnsi="Arial" w:cs="Arial"/>
          <w:sz w:val="24"/>
          <w:szCs w:val="24"/>
        </w:rPr>
        <w:t>1.3.40</w:t>
      </w:r>
      <w:r>
        <w:rPr>
          <w:rFonts w:ascii="Arial" w:hAnsi="Arial" w:cs="Arial"/>
          <w:sz w:val="24"/>
          <w:szCs w:val="24"/>
        </w:rPr>
        <w:tab/>
        <w:t>A document that describes the start of a business and indicate its goals and objections.</w:t>
      </w:r>
    </w:p>
    <w:p w14:paraId="1148D72C" w14:textId="77777777" w:rsidR="00413174" w:rsidRDefault="00413174" w:rsidP="00413174">
      <w:pPr>
        <w:ind w:left="2160" w:hanging="1440"/>
        <w:rPr>
          <w:rFonts w:ascii="Arial" w:hAnsi="Arial" w:cs="Arial"/>
          <w:sz w:val="24"/>
          <w:szCs w:val="24"/>
        </w:rPr>
      </w:pPr>
      <w:r>
        <w:rPr>
          <w:rFonts w:ascii="Arial" w:hAnsi="Arial" w:cs="Arial"/>
          <w:sz w:val="24"/>
          <w:szCs w:val="24"/>
        </w:rPr>
        <w:t>1.3.41</w:t>
      </w:r>
      <w:r>
        <w:rPr>
          <w:rFonts w:ascii="Arial" w:hAnsi="Arial" w:cs="Arial"/>
          <w:sz w:val="24"/>
          <w:szCs w:val="24"/>
        </w:rPr>
        <w:tab/>
        <w:t>The provision of standard specifications which will give uniformity to a group of products regarding quality, size. mass and moisture.</w:t>
      </w:r>
    </w:p>
    <w:p w14:paraId="32737C6A" w14:textId="77777777" w:rsidR="00413174" w:rsidRDefault="00413174" w:rsidP="00413174">
      <w:pPr>
        <w:ind w:left="2160" w:hanging="1440"/>
        <w:rPr>
          <w:rFonts w:ascii="Arial" w:hAnsi="Arial" w:cs="Arial"/>
          <w:sz w:val="24"/>
          <w:szCs w:val="24"/>
        </w:rPr>
      </w:pPr>
      <w:r>
        <w:rPr>
          <w:rFonts w:ascii="Arial" w:hAnsi="Arial" w:cs="Arial"/>
          <w:sz w:val="24"/>
          <w:szCs w:val="24"/>
        </w:rPr>
        <w:t>1.3.42</w:t>
      </w:r>
      <w:r>
        <w:rPr>
          <w:rFonts w:ascii="Arial" w:hAnsi="Arial" w:cs="Arial"/>
          <w:sz w:val="24"/>
          <w:szCs w:val="24"/>
        </w:rPr>
        <w:tab/>
        <w:t>The long term aim of farming business that is set up during a strategic planning session.</w:t>
      </w:r>
    </w:p>
    <w:p w14:paraId="1378C8A6" w14:textId="77777777" w:rsidR="00413174" w:rsidRDefault="00413174" w:rsidP="00413174">
      <w:pPr>
        <w:ind w:left="2160" w:hanging="1440"/>
        <w:rPr>
          <w:rFonts w:ascii="Arial" w:hAnsi="Arial" w:cs="Arial"/>
          <w:sz w:val="24"/>
          <w:szCs w:val="24"/>
        </w:rPr>
      </w:pPr>
      <w:r>
        <w:rPr>
          <w:rFonts w:ascii="Arial" w:hAnsi="Arial" w:cs="Arial"/>
          <w:sz w:val="24"/>
          <w:szCs w:val="24"/>
        </w:rPr>
        <w:lastRenderedPageBreak/>
        <w:t>1.3.43</w:t>
      </w:r>
      <w:r>
        <w:rPr>
          <w:rFonts w:ascii="Arial" w:hAnsi="Arial" w:cs="Arial"/>
          <w:sz w:val="24"/>
          <w:szCs w:val="24"/>
        </w:rPr>
        <w:tab/>
        <w:t>A document in which you write down what you think you will spend and earn over a period of time in your business in order to work out what your profit or loss are likely to be.</w:t>
      </w:r>
    </w:p>
    <w:p w14:paraId="1BB64F7D" w14:textId="77777777" w:rsidR="00413174" w:rsidRDefault="00413174" w:rsidP="00413174">
      <w:pPr>
        <w:ind w:left="2160" w:hanging="1440"/>
        <w:rPr>
          <w:rFonts w:ascii="Arial" w:hAnsi="Arial" w:cs="Arial"/>
          <w:sz w:val="24"/>
          <w:szCs w:val="24"/>
        </w:rPr>
      </w:pPr>
      <w:r>
        <w:rPr>
          <w:rFonts w:ascii="Arial" w:hAnsi="Arial" w:cs="Arial"/>
          <w:sz w:val="24"/>
          <w:szCs w:val="24"/>
        </w:rPr>
        <w:t>1.3.44</w:t>
      </w:r>
      <w:r>
        <w:rPr>
          <w:rFonts w:ascii="Arial" w:hAnsi="Arial" w:cs="Arial"/>
          <w:sz w:val="24"/>
          <w:szCs w:val="24"/>
        </w:rPr>
        <w:tab/>
        <w:t>An autonomous association of persons united voluntarily to meet their social, economic and cultural needs and aspirations through a jointly owned and democratically controlled enterprise.</w:t>
      </w:r>
    </w:p>
    <w:p w14:paraId="3C143751" w14:textId="77777777" w:rsidR="00413174" w:rsidRDefault="00413174" w:rsidP="00413174">
      <w:pPr>
        <w:ind w:left="2160" w:hanging="1440"/>
        <w:rPr>
          <w:rFonts w:ascii="Arial" w:hAnsi="Arial" w:cs="Arial"/>
          <w:sz w:val="24"/>
          <w:szCs w:val="24"/>
        </w:rPr>
      </w:pPr>
      <w:r>
        <w:rPr>
          <w:rFonts w:ascii="Arial" w:hAnsi="Arial" w:cs="Arial"/>
          <w:sz w:val="24"/>
          <w:szCs w:val="24"/>
        </w:rPr>
        <w:t>1.3.45</w:t>
      </w:r>
      <w:r>
        <w:rPr>
          <w:rFonts w:ascii="Arial" w:hAnsi="Arial" w:cs="Arial"/>
          <w:sz w:val="24"/>
          <w:szCs w:val="24"/>
        </w:rPr>
        <w:tab/>
        <w:t>A market approach that allows you to select a few segments and to develop a marketing strategy to fit them all.</w:t>
      </w:r>
    </w:p>
    <w:p w14:paraId="6E9AEE26" w14:textId="77777777" w:rsidR="00413174" w:rsidRDefault="00413174" w:rsidP="00413174">
      <w:pPr>
        <w:ind w:left="2160" w:hanging="1440"/>
        <w:rPr>
          <w:rFonts w:ascii="Arial" w:hAnsi="Arial" w:cs="Arial"/>
          <w:sz w:val="24"/>
          <w:szCs w:val="24"/>
        </w:rPr>
      </w:pPr>
      <w:r>
        <w:rPr>
          <w:rFonts w:ascii="Arial" w:hAnsi="Arial" w:cs="Arial"/>
          <w:sz w:val="24"/>
          <w:szCs w:val="24"/>
        </w:rPr>
        <w:t>1.3.46</w:t>
      </w:r>
      <w:r>
        <w:rPr>
          <w:rFonts w:ascii="Arial" w:hAnsi="Arial" w:cs="Arial"/>
          <w:sz w:val="24"/>
          <w:szCs w:val="24"/>
        </w:rPr>
        <w:tab/>
        <w:t>The management function that encourages farm workers to do their best at all times.</w:t>
      </w:r>
    </w:p>
    <w:p w14:paraId="48AF0BD5" w14:textId="77777777" w:rsidR="00413174" w:rsidRDefault="00413174" w:rsidP="00413174">
      <w:pPr>
        <w:ind w:left="2160" w:hanging="1440"/>
        <w:rPr>
          <w:rFonts w:ascii="Arial" w:hAnsi="Arial" w:cs="Arial"/>
          <w:sz w:val="24"/>
          <w:szCs w:val="24"/>
        </w:rPr>
      </w:pPr>
      <w:r>
        <w:rPr>
          <w:rFonts w:ascii="Arial" w:hAnsi="Arial" w:cs="Arial"/>
          <w:sz w:val="24"/>
          <w:szCs w:val="24"/>
        </w:rPr>
        <w:t>1.3.47</w:t>
      </w:r>
      <w:r>
        <w:rPr>
          <w:rFonts w:ascii="Arial" w:hAnsi="Arial" w:cs="Arial"/>
          <w:sz w:val="24"/>
          <w:szCs w:val="24"/>
        </w:rPr>
        <w:tab/>
        <w:t>The method used to divide the market for agricultural products into smaller units of buyers.</w:t>
      </w:r>
    </w:p>
    <w:p w14:paraId="7E65D719" w14:textId="77777777" w:rsidR="00413174" w:rsidRDefault="00413174" w:rsidP="00413174">
      <w:pPr>
        <w:ind w:left="2160" w:hanging="1440"/>
        <w:rPr>
          <w:rFonts w:ascii="Arial" w:hAnsi="Arial" w:cs="Arial"/>
          <w:sz w:val="24"/>
          <w:szCs w:val="24"/>
        </w:rPr>
      </w:pPr>
      <w:r>
        <w:rPr>
          <w:rFonts w:ascii="Arial" w:hAnsi="Arial" w:cs="Arial"/>
          <w:sz w:val="24"/>
          <w:szCs w:val="24"/>
        </w:rPr>
        <w:t>1.3.48</w:t>
      </w:r>
      <w:r>
        <w:rPr>
          <w:rFonts w:ascii="Arial" w:hAnsi="Arial" w:cs="Arial"/>
          <w:sz w:val="24"/>
          <w:szCs w:val="24"/>
        </w:rPr>
        <w:tab/>
        <w:t>All business activities involving the flow of goods and service from the point of production until they reach the consumer.</w:t>
      </w:r>
    </w:p>
    <w:p w14:paraId="23F9C96D" w14:textId="77777777" w:rsidR="00413174" w:rsidRDefault="00413174" w:rsidP="00413174">
      <w:pPr>
        <w:ind w:left="2160" w:hanging="1440"/>
        <w:rPr>
          <w:rFonts w:ascii="Arial" w:hAnsi="Arial" w:cs="Arial"/>
          <w:sz w:val="24"/>
          <w:szCs w:val="24"/>
        </w:rPr>
      </w:pPr>
      <w:r>
        <w:rPr>
          <w:rFonts w:ascii="Arial" w:hAnsi="Arial" w:cs="Arial"/>
          <w:sz w:val="24"/>
          <w:szCs w:val="24"/>
        </w:rPr>
        <w:t>1.3.49</w:t>
      </w:r>
      <w:r>
        <w:rPr>
          <w:rFonts w:ascii="Arial" w:hAnsi="Arial" w:cs="Arial"/>
          <w:sz w:val="24"/>
          <w:szCs w:val="24"/>
        </w:rPr>
        <w:tab/>
        <w:t>Problem relating to the marketing of agricultural produce as it is exposed to rotting and spoilage.</w:t>
      </w:r>
    </w:p>
    <w:p w14:paraId="40B13171" w14:textId="77777777" w:rsidR="00413174" w:rsidRDefault="00413174" w:rsidP="00413174">
      <w:pPr>
        <w:ind w:left="2160" w:hanging="1440"/>
        <w:rPr>
          <w:rFonts w:ascii="Arial" w:hAnsi="Arial" w:cs="Arial"/>
          <w:sz w:val="24"/>
          <w:szCs w:val="24"/>
        </w:rPr>
      </w:pPr>
      <w:r>
        <w:rPr>
          <w:rFonts w:ascii="Arial" w:hAnsi="Arial" w:cs="Arial"/>
          <w:sz w:val="24"/>
          <w:szCs w:val="24"/>
        </w:rPr>
        <w:t>1.3.50</w:t>
      </w:r>
      <w:r>
        <w:rPr>
          <w:rFonts w:ascii="Arial" w:hAnsi="Arial" w:cs="Arial"/>
          <w:sz w:val="24"/>
          <w:szCs w:val="24"/>
        </w:rPr>
        <w:tab/>
        <w:t>The art, science and technology of using a material to cover a product.</w:t>
      </w:r>
      <w:r>
        <w:rPr>
          <w:rFonts w:ascii="Arial" w:hAnsi="Arial" w:cs="Arial"/>
          <w:sz w:val="24"/>
          <w:szCs w:val="24"/>
        </w:rPr>
        <w:tab/>
      </w:r>
    </w:p>
    <w:tbl>
      <w:tblPr>
        <w:tblW w:w="10065" w:type="dxa"/>
        <w:tblLayout w:type="fixed"/>
        <w:tblLook w:val="01E0" w:firstRow="1" w:lastRow="1" w:firstColumn="1" w:lastColumn="1" w:noHBand="0" w:noVBand="0"/>
      </w:tblPr>
      <w:tblGrid>
        <w:gridCol w:w="610"/>
        <w:gridCol w:w="9455"/>
      </w:tblGrid>
      <w:tr w:rsidR="00413174" w:rsidRPr="00252FC9" w14:paraId="7EFE39AC" w14:textId="77777777" w:rsidTr="00623292">
        <w:tc>
          <w:tcPr>
            <w:tcW w:w="567" w:type="dxa"/>
          </w:tcPr>
          <w:p w14:paraId="68C28388" w14:textId="77777777" w:rsidR="00413174" w:rsidRPr="00252FC9" w:rsidRDefault="00413174" w:rsidP="00623292">
            <w:pPr>
              <w:rPr>
                <w:rFonts w:ascii="Arial" w:hAnsi="Arial" w:cs="Arial"/>
                <w:b/>
                <w:sz w:val="24"/>
                <w:szCs w:val="24"/>
              </w:rPr>
            </w:pPr>
            <w:r w:rsidRPr="00252FC9">
              <w:rPr>
                <w:rFonts w:ascii="Arial" w:hAnsi="Arial" w:cs="Arial"/>
                <w:b/>
                <w:sz w:val="24"/>
                <w:szCs w:val="24"/>
              </w:rPr>
              <w:t>1.4</w:t>
            </w:r>
          </w:p>
        </w:tc>
        <w:tc>
          <w:tcPr>
            <w:tcW w:w="8789" w:type="dxa"/>
          </w:tcPr>
          <w:p w14:paraId="093CDD30" w14:textId="77777777" w:rsidR="00413174" w:rsidRPr="00252FC9" w:rsidRDefault="00413174" w:rsidP="00623292">
            <w:pPr>
              <w:rPr>
                <w:rFonts w:ascii="Arial" w:hAnsi="Arial" w:cs="Arial"/>
                <w:b/>
                <w:sz w:val="24"/>
                <w:szCs w:val="24"/>
              </w:rPr>
            </w:pPr>
            <w:r w:rsidRPr="00252FC9">
              <w:rPr>
                <w:rFonts w:ascii="Arial" w:hAnsi="Arial" w:cs="Arial"/>
                <w:b/>
                <w:sz w:val="24"/>
                <w:szCs w:val="24"/>
              </w:rPr>
              <w:t xml:space="preserve">Change the underlined word/s in each of the following sentences to make them true. Write only the answer next to the question </w:t>
            </w:r>
            <w:r>
              <w:rPr>
                <w:rFonts w:ascii="Arial" w:hAnsi="Arial" w:cs="Arial"/>
                <w:b/>
                <w:sz w:val="24"/>
                <w:szCs w:val="24"/>
              </w:rPr>
              <w:t>number</w:t>
            </w:r>
            <w:r w:rsidRPr="00252FC9">
              <w:rPr>
                <w:rFonts w:ascii="Arial" w:hAnsi="Arial" w:cs="Arial"/>
                <w:b/>
                <w:sz w:val="24"/>
                <w:szCs w:val="24"/>
              </w:rPr>
              <w:t xml:space="preserve"> in the answer book.</w:t>
            </w:r>
          </w:p>
        </w:tc>
      </w:tr>
    </w:tbl>
    <w:p w14:paraId="79F7875F" w14:textId="0F26CA3F" w:rsidR="00413174" w:rsidRPr="000A7E40" w:rsidRDefault="00413174" w:rsidP="00413174">
      <w:pPr>
        <w:pStyle w:val="NoSpacing"/>
        <w:rPr>
          <w:rFonts w:ascii="Arial" w:hAnsi="Arial" w:cs="Arial"/>
          <w:color w:val="FF0000"/>
          <w:sz w:val="24"/>
          <w:szCs w:val="24"/>
          <w:u w:val="single"/>
        </w:rPr>
      </w:pPr>
      <w:r w:rsidRPr="001A4DE7">
        <w:rPr>
          <w:rFonts w:ascii="Arial" w:hAnsi="Arial" w:cs="Arial"/>
          <w:sz w:val="24"/>
          <w:szCs w:val="24"/>
        </w:rPr>
        <w:t xml:space="preserve"> 1.4.1.</w:t>
      </w:r>
      <w:r w:rsidR="00975661">
        <w:rPr>
          <w:rFonts w:ascii="Arial" w:hAnsi="Arial" w:cs="Arial"/>
          <w:sz w:val="24"/>
          <w:szCs w:val="24"/>
        </w:rPr>
        <w:tab/>
      </w:r>
      <w:r>
        <w:rPr>
          <w:rFonts w:ascii="Arial" w:hAnsi="Arial" w:cs="Arial"/>
          <w:sz w:val="24"/>
          <w:szCs w:val="24"/>
          <w:u w:val="single"/>
        </w:rPr>
        <w:t>Selling</w:t>
      </w:r>
      <w:r>
        <w:rPr>
          <w:rFonts w:ascii="Arial" w:hAnsi="Arial" w:cs="Arial"/>
          <w:sz w:val="24"/>
          <w:szCs w:val="24"/>
        </w:rPr>
        <w:t xml:space="preserve"> is profit orientated.</w:t>
      </w:r>
    </w:p>
    <w:p w14:paraId="28114C83" w14:textId="77777777" w:rsidR="00413174" w:rsidRPr="000A7E40" w:rsidRDefault="00413174" w:rsidP="00413174">
      <w:pPr>
        <w:pStyle w:val="NoSpacing"/>
        <w:rPr>
          <w:rFonts w:ascii="Arial" w:hAnsi="Arial" w:cs="Arial"/>
          <w:color w:val="FF0000"/>
          <w:sz w:val="24"/>
          <w:szCs w:val="24"/>
        </w:rPr>
      </w:pPr>
    </w:p>
    <w:p w14:paraId="3AB100F3" w14:textId="5E297D12" w:rsidR="00413174" w:rsidRDefault="00413174" w:rsidP="00413174">
      <w:pPr>
        <w:pStyle w:val="NoSpacing"/>
        <w:rPr>
          <w:rFonts w:ascii="Arial" w:hAnsi="Arial" w:cs="Arial"/>
          <w:sz w:val="24"/>
          <w:szCs w:val="24"/>
        </w:rPr>
      </w:pPr>
      <w:r w:rsidRPr="001A4DE7">
        <w:rPr>
          <w:rFonts w:ascii="Arial" w:hAnsi="Arial" w:cs="Arial"/>
          <w:sz w:val="24"/>
          <w:szCs w:val="24"/>
        </w:rPr>
        <w:t>1.4.2</w:t>
      </w:r>
      <w:r>
        <w:rPr>
          <w:rFonts w:ascii="Arial" w:hAnsi="Arial" w:cs="Arial"/>
          <w:sz w:val="24"/>
          <w:szCs w:val="24"/>
        </w:rPr>
        <w:t xml:space="preserve">. </w:t>
      </w:r>
      <w:r>
        <w:rPr>
          <w:rFonts w:ascii="Arial" w:hAnsi="Arial" w:cs="Arial"/>
          <w:sz w:val="24"/>
          <w:szCs w:val="24"/>
        </w:rPr>
        <w:tab/>
        <w:t>T</w:t>
      </w:r>
      <w:r w:rsidRPr="001A4DE7">
        <w:rPr>
          <w:rFonts w:ascii="Arial" w:hAnsi="Arial" w:cs="Arial"/>
          <w:sz w:val="24"/>
          <w:szCs w:val="24"/>
        </w:rPr>
        <w:t>he stages of the marketing chain, accidents, theft and spoilage could be </w:t>
      </w:r>
    </w:p>
    <w:p w14:paraId="337E4F6E" w14:textId="77777777" w:rsidR="00413174" w:rsidRPr="001A4DE7" w:rsidRDefault="00413174" w:rsidP="00413174">
      <w:pPr>
        <w:pStyle w:val="NoSpacing"/>
        <w:ind w:left="1440"/>
        <w:rPr>
          <w:rFonts w:ascii="Arial" w:hAnsi="Arial" w:cs="Arial"/>
          <w:sz w:val="24"/>
          <w:szCs w:val="24"/>
          <w:u w:val="single"/>
        </w:rPr>
      </w:pPr>
      <w:r>
        <w:rPr>
          <w:rFonts w:ascii="Arial" w:hAnsi="Arial" w:cs="Arial"/>
          <w:sz w:val="24"/>
          <w:szCs w:val="24"/>
        </w:rPr>
        <w:t xml:space="preserve">regarded </w:t>
      </w:r>
      <w:r w:rsidRPr="001A4DE7">
        <w:rPr>
          <w:rFonts w:ascii="Arial" w:hAnsi="Arial" w:cs="Arial"/>
          <w:sz w:val="24"/>
          <w:szCs w:val="24"/>
        </w:rPr>
        <w:t>as </w:t>
      </w:r>
      <w:r w:rsidRPr="001A4DE7">
        <w:rPr>
          <w:rFonts w:ascii="Arial" w:hAnsi="Arial" w:cs="Arial"/>
          <w:sz w:val="24"/>
          <w:szCs w:val="24"/>
          <w:u w:val="single"/>
        </w:rPr>
        <w:t>processing.</w:t>
      </w:r>
    </w:p>
    <w:p w14:paraId="0FBA110C" w14:textId="77777777" w:rsidR="00413174" w:rsidRPr="001A4DE7" w:rsidRDefault="00413174" w:rsidP="00413174">
      <w:pPr>
        <w:pStyle w:val="NoSpacing"/>
        <w:rPr>
          <w:rFonts w:ascii="Arial" w:hAnsi="Arial" w:cs="Arial"/>
          <w:sz w:val="24"/>
          <w:szCs w:val="24"/>
          <w:u w:val="single"/>
        </w:rPr>
      </w:pPr>
    </w:p>
    <w:p w14:paraId="702CA3EB" w14:textId="78AFFF7E" w:rsidR="00413174" w:rsidRDefault="00413174" w:rsidP="00413174">
      <w:pPr>
        <w:pStyle w:val="NoSpacing"/>
        <w:rPr>
          <w:rFonts w:ascii="Arial" w:hAnsi="Arial" w:cs="Arial"/>
          <w:sz w:val="24"/>
          <w:szCs w:val="24"/>
        </w:rPr>
      </w:pPr>
      <w:r w:rsidRPr="001A4DE7">
        <w:rPr>
          <w:rFonts w:ascii="Arial" w:hAnsi="Arial" w:cs="Arial"/>
          <w:sz w:val="24"/>
          <w:szCs w:val="24"/>
        </w:rPr>
        <w:t>1.4.3</w:t>
      </w:r>
      <w:r>
        <w:rPr>
          <w:rFonts w:ascii="Arial" w:hAnsi="Arial" w:cs="Arial"/>
          <w:sz w:val="24"/>
          <w:szCs w:val="24"/>
        </w:rPr>
        <w:t xml:space="preserve">. </w:t>
      </w:r>
      <w:r>
        <w:rPr>
          <w:rFonts w:ascii="Arial" w:hAnsi="Arial" w:cs="Arial"/>
          <w:sz w:val="24"/>
          <w:szCs w:val="24"/>
        </w:rPr>
        <w:tab/>
        <w:t>The</w:t>
      </w:r>
      <w:r w:rsidRPr="001A4DE7">
        <w:rPr>
          <w:rFonts w:ascii="Arial" w:hAnsi="Arial" w:cs="Arial"/>
          <w:sz w:val="24"/>
          <w:szCs w:val="24"/>
        </w:rPr>
        <w:t> </w:t>
      </w:r>
      <w:r w:rsidRPr="001A4DE7">
        <w:rPr>
          <w:rFonts w:ascii="Arial" w:hAnsi="Arial" w:cs="Arial"/>
          <w:sz w:val="24"/>
          <w:szCs w:val="24"/>
          <w:u w:val="single"/>
        </w:rPr>
        <w:t>business contract</w:t>
      </w:r>
      <w:r w:rsidRPr="001A4DE7">
        <w:rPr>
          <w:rFonts w:ascii="Arial" w:hAnsi="Arial" w:cs="Arial"/>
          <w:sz w:val="24"/>
          <w:szCs w:val="24"/>
        </w:rPr>
        <w:t> is an agreement to buy/sell a certain quantity of a </w:t>
      </w:r>
    </w:p>
    <w:p w14:paraId="7B994ECD" w14:textId="77777777" w:rsidR="00413174" w:rsidRPr="001A4DE7" w:rsidRDefault="00413174" w:rsidP="00413174">
      <w:pPr>
        <w:pStyle w:val="NoSpacing"/>
        <w:ind w:left="720" w:firstLine="720"/>
        <w:rPr>
          <w:rFonts w:ascii="Arial" w:hAnsi="Arial" w:cs="Arial"/>
          <w:sz w:val="24"/>
          <w:szCs w:val="24"/>
        </w:rPr>
      </w:pPr>
      <w:r w:rsidRPr="001A4DE7">
        <w:rPr>
          <w:rFonts w:ascii="Arial" w:hAnsi="Arial" w:cs="Arial"/>
          <w:sz w:val="24"/>
          <w:szCs w:val="24"/>
        </w:rPr>
        <w:t>product at a given price at</w:t>
      </w:r>
      <w:r>
        <w:rPr>
          <w:rFonts w:ascii="Arial" w:hAnsi="Arial" w:cs="Arial"/>
          <w:sz w:val="24"/>
          <w:szCs w:val="24"/>
        </w:rPr>
        <w:t xml:space="preserve"> </w:t>
      </w:r>
      <w:r w:rsidRPr="001A4DE7">
        <w:rPr>
          <w:rFonts w:ascii="Arial" w:hAnsi="Arial" w:cs="Arial"/>
          <w:sz w:val="24"/>
          <w:szCs w:val="24"/>
        </w:rPr>
        <w:t>a predetermined date in the future.</w:t>
      </w:r>
    </w:p>
    <w:p w14:paraId="437105FC" w14:textId="77777777" w:rsidR="00413174" w:rsidRPr="001A4DE7" w:rsidRDefault="00413174" w:rsidP="00413174">
      <w:pPr>
        <w:pStyle w:val="NoSpacing"/>
        <w:ind w:firstLine="720"/>
        <w:rPr>
          <w:rFonts w:ascii="Arial" w:hAnsi="Arial" w:cs="Arial"/>
          <w:sz w:val="24"/>
          <w:szCs w:val="24"/>
        </w:rPr>
      </w:pPr>
    </w:p>
    <w:p w14:paraId="61FF6398" w14:textId="12E96A74" w:rsidR="00413174" w:rsidRDefault="00413174" w:rsidP="00413174">
      <w:pPr>
        <w:pStyle w:val="NoSpacing"/>
        <w:rPr>
          <w:rFonts w:ascii="Arial" w:hAnsi="Arial" w:cs="Arial"/>
          <w:sz w:val="24"/>
          <w:szCs w:val="24"/>
        </w:rPr>
      </w:pPr>
      <w:r w:rsidRPr="001A4DE7">
        <w:rPr>
          <w:rFonts w:ascii="Arial" w:hAnsi="Arial" w:cs="Arial"/>
          <w:sz w:val="24"/>
          <w:szCs w:val="24"/>
        </w:rPr>
        <w:t>1.4</w:t>
      </w:r>
      <w:r>
        <w:rPr>
          <w:rFonts w:ascii="Arial" w:hAnsi="Arial" w:cs="Arial"/>
          <w:sz w:val="24"/>
          <w:szCs w:val="24"/>
        </w:rPr>
        <w:t xml:space="preserve">.4. </w:t>
      </w:r>
      <w:r>
        <w:rPr>
          <w:rFonts w:ascii="Arial" w:hAnsi="Arial" w:cs="Arial"/>
          <w:sz w:val="24"/>
          <w:szCs w:val="24"/>
        </w:rPr>
        <w:tab/>
        <w:t>Equilibrium</w:t>
      </w:r>
      <w:r w:rsidRPr="001A4DE7">
        <w:rPr>
          <w:rFonts w:ascii="Arial" w:hAnsi="Arial" w:cs="Arial"/>
          <w:sz w:val="24"/>
          <w:szCs w:val="24"/>
        </w:rPr>
        <w:t> refers to the volume of goods that are produced/imported into </w:t>
      </w:r>
    </w:p>
    <w:p w14:paraId="1D9CB043"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a given</w:t>
      </w:r>
      <w:r>
        <w:rPr>
          <w:rFonts w:ascii="Arial" w:hAnsi="Arial" w:cs="Arial"/>
          <w:sz w:val="24"/>
          <w:szCs w:val="24"/>
        </w:rPr>
        <w:t xml:space="preserve"> </w:t>
      </w:r>
      <w:r w:rsidRPr="001A4DE7">
        <w:rPr>
          <w:rFonts w:ascii="Arial" w:hAnsi="Arial" w:cs="Arial"/>
          <w:sz w:val="24"/>
          <w:szCs w:val="24"/>
        </w:rPr>
        <w:t>market.</w:t>
      </w:r>
    </w:p>
    <w:p w14:paraId="1F22BF5A" w14:textId="77777777" w:rsidR="00413174" w:rsidRPr="001A4DE7" w:rsidRDefault="00413174" w:rsidP="00413174">
      <w:pPr>
        <w:pStyle w:val="NoSpacing"/>
        <w:ind w:left="720" w:firstLine="720"/>
        <w:rPr>
          <w:rFonts w:ascii="Arial" w:hAnsi="Arial" w:cs="Arial"/>
          <w:sz w:val="24"/>
          <w:szCs w:val="24"/>
        </w:rPr>
      </w:pPr>
    </w:p>
    <w:p w14:paraId="13139E57" w14:textId="3184F9BD" w:rsidR="00413174" w:rsidRDefault="00413174" w:rsidP="00413174">
      <w:pPr>
        <w:pStyle w:val="NoSpacing"/>
        <w:rPr>
          <w:rFonts w:ascii="Arial" w:hAnsi="Arial" w:cs="Arial"/>
          <w:sz w:val="24"/>
          <w:szCs w:val="24"/>
        </w:rPr>
      </w:pPr>
      <w:r w:rsidRPr="001A4DE7">
        <w:rPr>
          <w:rFonts w:ascii="Arial" w:hAnsi="Arial" w:cs="Arial"/>
          <w:sz w:val="24"/>
          <w:szCs w:val="24"/>
        </w:rPr>
        <w:t>1.4</w:t>
      </w:r>
      <w:r w:rsidR="00975661">
        <w:rPr>
          <w:rFonts w:ascii="Arial" w:hAnsi="Arial" w:cs="Arial"/>
          <w:sz w:val="24"/>
          <w:szCs w:val="24"/>
        </w:rPr>
        <w:t xml:space="preserve">.5. </w:t>
      </w:r>
      <w:r w:rsidR="00975661">
        <w:rPr>
          <w:rFonts w:ascii="Arial" w:hAnsi="Arial" w:cs="Arial"/>
          <w:sz w:val="24"/>
          <w:szCs w:val="24"/>
        </w:rPr>
        <w:tab/>
      </w:r>
      <w:r w:rsidRPr="001A4DE7">
        <w:rPr>
          <w:rFonts w:ascii="Arial" w:hAnsi="Arial" w:cs="Arial"/>
          <w:sz w:val="24"/>
          <w:szCs w:val="24"/>
          <w:u w:val="single"/>
        </w:rPr>
        <w:t>Marketing </w:t>
      </w:r>
      <w:r w:rsidRPr="001A4DE7">
        <w:rPr>
          <w:rFonts w:ascii="Arial" w:hAnsi="Arial" w:cs="Arial"/>
          <w:sz w:val="24"/>
          <w:szCs w:val="24"/>
        </w:rPr>
        <w:t>is the changing of a product into a more usable form</w:t>
      </w:r>
      <w:r>
        <w:rPr>
          <w:rFonts w:ascii="Arial" w:hAnsi="Arial" w:cs="Arial"/>
          <w:sz w:val="24"/>
          <w:szCs w:val="24"/>
        </w:rPr>
        <w:t>.</w:t>
      </w:r>
    </w:p>
    <w:p w14:paraId="72AE1D62" w14:textId="77777777" w:rsidR="00413174" w:rsidRPr="001A4DE7" w:rsidRDefault="00413174" w:rsidP="00413174">
      <w:pPr>
        <w:pStyle w:val="NoSpacing"/>
        <w:rPr>
          <w:rFonts w:ascii="Arial" w:hAnsi="Arial" w:cs="Arial"/>
          <w:sz w:val="24"/>
          <w:szCs w:val="24"/>
        </w:rPr>
      </w:pPr>
    </w:p>
    <w:p w14:paraId="1CAA3822" w14:textId="6A9CF460" w:rsidR="00413174" w:rsidRDefault="00413174" w:rsidP="00413174">
      <w:pPr>
        <w:pStyle w:val="NoSpacing"/>
        <w:rPr>
          <w:rFonts w:ascii="Arial" w:hAnsi="Arial" w:cs="Arial"/>
          <w:sz w:val="24"/>
          <w:szCs w:val="24"/>
        </w:rPr>
      </w:pPr>
      <w:r w:rsidRPr="001A4DE7">
        <w:rPr>
          <w:rFonts w:ascii="Arial" w:hAnsi="Arial" w:cs="Arial"/>
          <w:sz w:val="24"/>
          <w:szCs w:val="24"/>
        </w:rPr>
        <w:t>1.4.6</w:t>
      </w:r>
      <w:r w:rsidR="00975661">
        <w:rPr>
          <w:rFonts w:ascii="Arial" w:hAnsi="Arial" w:cs="Arial"/>
          <w:sz w:val="24"/>
          <w:szCs w:val="24"/>
        </w:rPr>
        <w:t xml:space="preserve">. </w:t>
      </w:r>
      <w:r w:rsidR="00975661">
        <w:rPr>
          <w:rFonts w:ascii="Arial" w:hAnsi="Arial" w:cs="Arial"/>
          <w:sz w:val="24"/>
          <w:szCs w:val="24"/>
        </w:rPr>
        <w:tab/>
      </w:r>
      <w:r>
        <w:rPr>
          <w:rFonts w:ascii="Arial" w:hAnsi="Arial" w:cs="Arial"/>
          <w:sz w:val="24"/>
          <w:szCs w:val="24"/>
        </w:rPr>
        <w:t>All</w:t>
      </w:r>
      <w:r w:rsidRPr="001A4DE7">
        <w:rPr>
          <w:rFonts w:ascii="Arial" w:hAnsi="Arial" w:cs="Arial"/>
          <w:sz w:val="24"/>
          <w:szCs w:val="24"/>
        </w:rPr>
        <w:t> the basic materials that are har</w:t>
      </w:r>
      <w:r>
        <w:rPr>
          <w:rFonts w:ascii="Arial" w:hAnsi="Arial" w:cs="Arial"/>
          <w:sz w:val="24"/>
          <w:szCs w:val="24"/>
        </w:rPr>
        <w:t>vested and used in the production </w:t>
      </w:r>
    </w:p>
    <w:p w14:paraId="493829D2"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of </w:t>
      </w:r>
      <w:r w:rsidRPr="001A4DE7">
        <w:rPr>
          <w:rFonts w:ascii="Arial" w:hAnsi="Arial" w:cs="Arial"/>
          <w:sz w:val="24"/>
          <w:szCs w:val="24"/>
        </w:rPr>
        <w:t>the</w:t>
      </w:r>
      <w:r>
        <w:rPr>
          <w:rFonts w:ascii="Arial" w:hAnsi="Arial" w:cs="Arial"/>
          <w:sz w:val="24"/>
          <w:szCs w:val="24"/>
        </w:rPr>
        <w:t xml:space="preserve"> industri</w:t>
      </w:r>
      <w:r w:rsidRPr="001A4DE7">
        <w:rPr>
          <w:rFonts w:ascii="Arial" w:hAnsi="Arial" w:cs="Arial"/>
          <w:sz w:val="24"/>
          <w:szCs w:val="24"/>
        </w:rPr>
        <w:t>al</w:t>
      </w:r>
      <w:r>
        <w:rPr>
          <w:rFonts w:ascii="Arial" w:hAnsi="Arial" w:cs="Arial"/>
          <w:sz w:val="24"/>
          <w:szCs w:val="24"/>
        </w:rPr>
        <w:t xml:space="preserve"> </w:t>
      </w:r>
      <w:r w:rsidRPr="001A4DE7">
        <w:rPr>
          <w:rFonts w:ascii="Arial" w:hAnsi="Arial" w:cs="Arial"/>
          <w:sz w:val="24"/>
          <w:szCs w:val="24"/>
        </w:rPr>
        <w:t>products are called </w:t>
      </w:r>
      <w:r w:rsidRPr="001A4DE7">
        <w:rPr>
          <w:rFonts w:ascii="Arial" w:hAnsi="Arial" w:cs="Arial"/>
          <w:sz w:val="24"/>
          <w:szCs w:val="24"/>
          <w:u w:val="single"/>
        </w:rPr>
        <w:t>finished products</w:t>
      </w:r>
      <w:r>
        <w:rPr>
          <w:rFonts w:ascii="Arial" w:hAnsi="Arial" w:cs="Arial"/>
          <w:sz w:val="24"/>
          <w:szCs w:val="24"/>
        </w:rPr>
        <w:t>.</w:t>
      </w:r>
    </w:p>
    <w:p w14:paraId="0AA94358" w14:textId="77777777" w:rsidR="00413174" w:rsidRPr="001A4DE7" w:rsidRDefault="00413174" w:rsidP="00413174">
      <w:pPr>
        <w:pStyle w:val="NoSpacing"/>
        <w:ind w:firstLine="720"/>
        <w:rPr>
          <w:rFonts w:ascii="Arial" w:hAnsi="Arial" w:cs="Arial"/>
          <w:sz w:val="24"/>
          <w:szCs w:val="24"/>
        </w:rPr>
      </w:pPr>
    </w:p>
    <w:p w14:paraId="1A894995" w14:textId="2257FAF1" w:rsidR="00413174" w:rsidRDefault="00413174" w:rsidP="00413174">
      <w:pPr>
        <w:pStyle w:val="NoSpacing"/>
        <w:rPr>
          <w:rFonts w:ascii="Arial" w:hAnsi="Arial" w:cs="Arial"/>
          <w:sz w:val="24"/>
          <w:szCs w:val="24"/>
        </w:rPr>
      </w:pPr>
      <w:r w:rsidRPr="001A4DE7">
        <w:rPr>
          <w:rFonts w:ascii="Arial" w:hAnsi="Arial" w:cs="Arial"/>
          <w:sz w:val="24"/>
          <w:szCs w:val="24"/>
        </w:rPr>
        <w:t>1.4.</w:t>
      </w:r>
      <w:r>
        <w:rPr>
          <w:rFonts w:ascii="Arial" w:hAnsi="Arial" w:cs="Arial"/>
          <w:sz w:val="24"/>
          <w:szCs w:val="24"/>
        </w:rPr>
        <w:t xml:space="preserve">7. </w:t>
      </w:r>
      <w:r>
        <w:rPr>
          <w:rFonts w:ascii="Arial" w:hAnsi="Arial" w:cs="Arial"/>
          <w:sz w:val="24"/>
          <w:szCs w:val="24"/>
        </w:rPr>
        <w:tab/>
      </w:r>
      <w:r w:rsidRPr="001A4DE7">
        <w:rPr>
          <w:rFonts w:ascii="Arial" w:hAnsi="Arial" w:cs="Arial"/>
          <w:sz w:val="24"/>
          <w:szCs w:val="24"/>
          <w:u w:val="single"/>
        </w:rPr>
        <w:t>Ceiling price</w:t>
      </w:r>
      <w:r w:rsidRPr="001A4DE7">
        <w:rPr>
          <w:rFonts w:ascii="Arial" w:hAnsi="Arial" w:cs="Arial"/>
          <w:sz w:val="24"/>
          <w:szCs w:val="24"/>
        </w:rPr>
        <w:t> is the situation when too much capital is invested into the </w:t>
      </w:r>
    </w:p>
    <w:p w14:paraId="1FD89EF7"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farming enterprise in relation to the available soil and labour</w:t>
      </w:r>
      <w:r>
        <w:rPr>
          <w:rFonts w:ascii="Arial" w:hAnsi="Arial" w:cs="Arial"/>
          <w:sz w:val="24"/>
          <w:szCs w:val="24"/>
        </w:rPr>
        <w:t>.</w:t>
      </w:r>
    </w:p>
    <w:p w14:paraId="5457284B" w14:textId="77777777" w:rsidR="00413174" w:rsidRPr="001A4DE7" w:rsidRDefault="00413174" w:rsidP="00413174">
      <w:pPr>
        <w:pStyle w:val="NoSpacing"/>
        <w:ind w:firstLine="720"/>
        <w:rPr>
          <w:rFonts w:ascii="Arial" w:hAnsi="Arial" w:cs="Arial"/>
          <w:sz w:val="24"/>
          <w:szCs w:val="24"/>
        </w:rPr>
      </w:pPr>
      <w:r w:rsidRPr="001A4DE7">
        <w:rPr>
          <w:rFonts w:ascii="Arial" w:hAnsi="Arial" w:cs="Arial"/>
          <w:sz w:val="24"/>
          <w:szCs w:val="24"/>
        </w:rPr>
        <w:t xml:space="preserve"> </w:t>
      </w:r>
    </w:p>
    <w:p w14:paraId="2EB1B8C9" w14:textId="2442B0E4" w:rsidR="00413174" w:rsidRDefault="00413174" w:rsidP="00413174">
      <w:pPr>
        <w:pStyle w:val="NoSpacing"/>
        <w:rPr>
          <w:rFonts w:ascii="Arial" w:hAnsi="Arial" w:cs="Arial"/>
          <w:sz w:val="24"/>
          <w:szCs w:val="24"/>
        </w:rPr>
      </w:pPr>
      <w:r w:rsidRPr="001A4DE7">
        <w:rPr>
          <w:rFonts w:ascii="Arial" w:hAnsi="Arial" w:cs="Arial"/>
          <w:sz w:val="24"/>
          <w:szCs w:val="24"/>
        </w:rPr>
        <w:t>1.4.8</w:t>
      </w:r>
      <w:r>
        <w:rPr>
          <w:rFonts w:ascii="Arial" w:hAnsi="Arial" w:cs="Arial"/>
          <w:sz w:val="24"/>
          <w:szCs w:val="24"/>
        </w:rPr>
        <w:t xml:space="preserve">. </w:t>
      </w:r>
      <w:r>
        <w:rPr>
          <w:rFonts w:ascii="Arial" w:hAnsi="Arial" w:cs="Arial"/>
          <w:sz w:val="24"/>
          <w:szCs w:val="24"/>
        </w:rPr>
        <w:tab/>
      </w:r>
      <w:r w:rsidRPr="001A4DE7">
        <w:rPr>
          <w:rFonts w:ascii="Arial" w:hAnsi="Arial" w:cs="Arial"/>
          <w:sz w:val="24"/>
          <w:szCs w:val="24"/>
        </w:rPr>
        <w:t>The relationship between a change in price and a change in demand for</w:t>
      </w:r>
    </w:p>
    <w:p w14:paraId="730AD44D"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the produce is called </w:t>
      </w:r>
      <w:r w:rsidRPr="001A4DE7">
        <w:rPr>
          <w:rFonts w:ascii="Arial" w:hAnsi="Arial" w:cs="Arial"/>
          <w:sz w:val="24"/>
          <w:szCs w:val="24"/>
          <w:u w:val="single"/>
        </w:rPr>
        <w:t>price equilibrium</w:t>
      </w:r>
      <w:r>
        <w:rPr>
          <w:rFonts w:ascii="Arial" w:hAnsi="Arial" w:cs="Arial"/>
          <w:sz w:val="24"/>
          <w:szCs w:val="24"/>
          <w:u w:val="single"/>
        </w:rPr>
        <w:t>.</w:t>
      </w:r>
      <w:r w:rsidRPr="001A4DE7">
        <w:rPr>
          <w:rFonts w:ascii="Arial" w:hAnsi="Arial" w:cs="Arial"/>
          <w:sz w:val="24"/>
          <w:szCs w:val="24"/>
        </w:rPr>
        <w:t> </w:t>
      </w:r>
    </w:p>
    <w:p w14:paraId="017F93A6" w14:textId="77777777" w:rsidR="00413174" w:rsidRPr="001A4DE7" w:rsidRDefault="00413174" w:rsidP="00413174">
      <w:pPr>
        <w:pStyle w:val="NoSpacing"/>
        <w:ind w:firstLine="720"/>
        <w:rPr>
          <w:rFonts w:ascii="Arial" w:hAnsi="Arial" w:cs="Arial"/>
          <w:sz w:val="24"/>
          <w:szCs w:val="24"/>
        </w:rPr>
      </w:pPr>
    </w:p>
    <w:p w14:paraId="164FFC95" w14:textId="2D88DD4A" w:rsidR="00413174" w:rsidRDefault="00413174" w:rsidP="00413174">
      <w:pPr>
        <w:pStyle w:val="NoSpacing"/>
        <w:rPr>
          <w:rFonts w:ascii="Arial" w:hAnsi="Arial" w:cs="Arial"/>
          <w:sz w:val="24"/>
          <w:szCs w:val="24"/>
        </w:rPr>
      </w:pPr>
      <w:r w:rsidRPr="001A4DE7">
        <w:rPr>
          <w:rFonts w:ascii="Arial" w:hAnsi="Arial" w:cs="Arial"/>
          <w:sz w:val="24"/>
          <w:szCs w:val="24"/>
        </w:rPr>
        <w:lastRenderedPageBreak/>
        <w:t xml:space="preserve"> 1.4.9</w:t>
      </w:r>
      <w:r>
        <w:rPr>
          <w:rFonts w:ascii="Arial" w:hAnsi="Arial" w:cs="Arial"/>
          <w:sz w:val="24"/>
          <w:szCs w:val="24"/>
        </w:rPr>
        <w:t xml:space="preserve">. </w:t>
      </w:r>
      <w:r w:rsidRPr="001A4DE7">
        <w:rPr>
          <w:rFonts w:ascii="Arial" w:hAnsi="Arial" w:cs="Arial"/>
          <w:sz w:val="24"/>
          <w:szCs w:val="24"/>
          <w:u w:val="single"/>
        </w:rPr>
        <w:t>Demand</w:t>
      </w:r>
      <w:r w:rsidRPr="001A4DE7">
        <w:rPr>
          <w:rFonts w:ascii="Arial" w:hAnsi="Arial" w:cs="Arial"/>
          <w:sz w:val="24"/>
          <w:szCs w:val="24"/>
        </w:rPr>
        <w:t> is the term indicating the amount of a commodity that a producer </w:t>
      </w:r>
    </w:p>
    <w:p w14:paraId="1599993A"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is willing to market</w:t>
      </w:r>
      <w:r>
        <w:rPr>
          <w:rFonts w:ascii="Arial" w:hAnsi="Arial" w:cs="Arial"/>
          <w:sz w:val="24"/>
          <w:szCs w:val="24"/>
        </w:rPr>
        <w:t>.</w:t>
      </w:r>
    </w:p>
    <w:p w14:paraId="409814C8" w14:textId="77777777" w:rsidR="00413174" w:rsidRDefault="00413174" w:rsidP="00413174">
      <w:pPr>
        <w:pStyle w:val="NoSpacing"/>
        <w:rPr>
          <w:rFonts w:ascii="Arial" w:hAnsi="Arial" w:cs="Arial"/>
          <w:sz w:val="24"/>
          <w:szCs w:val="24"/>
        </w:rPr>
      </w:pPr>
    </w:p>
    <w:p w14:paraId="25622286" w14:textId="769E3E24" w:rsidR="00413174" w:rsidRDefault="00413174" w:rsidP="00413174">
      <w:pPr>
        <w:pStyle w:val="NoSpacing"/>
        <w:rPr>
          <w:rFonts w:ascii="Arial" w:hAnsi="Arial" w:cs="Arial"/>
          <w:sz w:val="24"/>
          <w:szCs w:val="24"/>
        </w:rPr>
      </w:pPr>
      <w:r w:rsidRPr="001A4DE7">
        <w:rPr>
          <w:rFonts w:ascii="Arial" w:hAnsi="Arial" w:cs="Arial"/>
          <w:sz w:val="24"/>
          <w:szCs w:val="24"/>
        </w:rPr>
        <w:t>1.4.10</w:t>
      </w:r>
      <w:r>
        <w:rPr>
          <w:rFonts w:ascii="Arial" w:hAnsi="Arial" w:cs="Arial"/>
          <w:sz w:val="24"/>
          <w:szCs w:val="24"/>
        </w:rPr>
        <w:t>.</w:t>
      </w:r>
      <w:r w:rsidRPr="001A4DE7">
        <w:rPr>
          <w:rFonts w:ascii="Arial" w:hAnsi="Arial" w:cs="Arial"/>
          <w:sz w:val="24"/>
          <w:szCs w:val="24"/>
          <w:u w:val="single"/>
        </w:rPr>
        <w:t>Demarcation</w:t>
      </w:r>
      <w:r w:rsidRPr="001A4DE7">
        <w:rPr>
          <w:rFonts w:ascii="Arial" w:hAnsi="Arial" w:cs="Arial"/>
          <w:sz w:val="24"/>
          <w:szCs w:val="24"/>
        </w:rPr>
        <w:t> is a strategy that the farmer uses to reduce risk by having a </w:t>
      </w:r>
    </w:p>
    <w:p w14:paraId="40D33304"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number</w:t>
      </w:r>
      <w:r>
        <w:rPr>
          <w:rFonts w:ascii="Arial" w:hAnsi="Arial" w:cs="Arial"/>
          <w:sz w:val="24"/>
          <w:szCs w:val="24"/>
        </w:rPr>
        <w:t xml:space="preserve"> </w:t>
      </w:r>
      <w:r w:rsidRPr="001A4DE7">
        <w:rPr>
          <w:rFonts w:ascii="Arial" w:hAnsi="Arial" w:cs="Arial"/>
          <w:sz w:val="24"/>
          <w:szCs w:val="24"/>
        </w:rPr>
        <w:t>of different enterprises on his/her farm</w:t>
      </w:r>
      <w:r>
        <w:rPr>
          <w:rFonts w:ascii="Arial" w:hAnsi="Arial" w:cs="Arial"/>
          <w:sz w:val="24"/>
          <w:szCs w:val="24"/>
        </w:rPr>
        <w:t>.</w:t>
      </w:r>
    </w:p>
    <w:p w14:paraId="0158ED1C" w14:textId="77777777" w:rsidR="00413174" w:rsidRPr="001A4DE7" w:rsidRDefault="00413174" w:rsidP="00413174">
      <w:pPr>
        <w:pStyle w:val="NoSpacing"/>
        <w:ind w:firstLine="720"/>
        <w:rPr>
          <w:rFonts w:ascii="Arial" w:hAnsi="Arial" w:cs="Arial"/>
          <w:sz w:val="24"/>
          <w:szCs w:val="24"/>
        </w:rPr>
      </w:pPr>
    </w:p>
    <w:p w14:paraId="4B8CF7AE" w14:textId="2FC2D840" w:rsidR="00413174" w:rsidRDefault="00413174" w:rsidP="00413174">
      <w:pPr>
        <w:pStyle w:val="NoSpacing"/>
        <w:rPr>
          <w:rFonts w:ascii="Arial" w:hAnsi="Arial" w:cs="Arial"/>
          <w:sz w:val="24"/>
          <w:szCs w:val="24"/>
        </w:rPr>
      </w:pPr>
      <w:r w:rsidRPr="001A4DE7">
        <w:rPr>
          <w:rFonts w:ascii="Arial" w:hAnsi="Arial" w:cs="Arial"/>
          <w:sz w:val="24"/>
          <w:szCs w:val="24"/>
        </w:rPr>
        <w:t>1.4.11</w:t>
      </w:r>
      <w:r>
        <w:rPr>
          <w:rFonts w:ascii="Arial" w:hAnsi="Arial" w:cs="Arial"/>
          <w:sz w:val="24"/>
          <w:szCs w:val="24"/>
        </w:rPr>
        <w:t xml:space="preserve">. </w:t>
      </w:r>
      <w:r w:rsidRPr="001A4DE7">
        <w:rPr>
          <w:rFonts w:ascii="Arial" w:hAnsi="Arial" w:cs="Arial"/>
          <w:sz w:val="24"/>
          <w:szCs w:val="24"/>
          <w:u w:val="single"/>
        </w:rPr>
        <w:t>The free</w:t>
      </w:r>
      <w:r>
        <w:rPr>
          <w:rFonts w:ascii="Arial" w:hAnsi="Arial" w:cs="Arial"/>
          <w:sz w:val="24"/>
          <w:szCs w:val="24"/>
          <w:u w:val="single"/>
        </w:rPr>
        <w:t> </w:t>
      </w:r>
      <w:r>
        <w:rPr>
          <w:rFonts w:ascii="Arial" w:hAnsi="Arial" w:cs="Arial"/>
          <w:sz w:val="24"/>
          <w:szCs w:val="24"/>
        </w:rPr>
        <w:t>system of marketing is used by chilli producing </w:t>
      </w:r>
      <w:r w:rsidRPr="001A4DE7">
        <w:rPr>
          <w:rFonts w:ascii="Arial" w:hAnsi="Arial" w:cs="Arial"/>
          <w:sz w:val="24"/>
          <w:szCs w:val="24"/>
        </w:rPr>
        <w:t>farmers who </w:t>
      </w:r>
    </w:p>
    <w:p w14:paraId="7A06A400"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have decided to sell their produce through a single agent</w:t>
      </w:r>
      <w:r>
        <w:rPr>
          <w:rFonts w:ascii="Arial" w:hAnsi="Arial" w:cs="Arial"/>
          <w:sz w:val="24"/>
          <w:szCs w:val="24"/>
        </w:rPr>
        <w:t>.</w:t>
      </w:r>
    </w:p>
    <w:p w14:paraId="6BCE9ED7" w14:textId="77777777" w:rsidR="00413174" w:rsidRPr="001A4DE7" w:rsidRDefault="00413174" w:rsidP="00413174">
      <w:pPr>
        <w:pStyle w:val="NoSpacing"/>
        <w:ind w:firstLine="720"/>
        <w:rPr>
          <w:rFonts w:ascii="Arial" w:hAnsi="Arial" w:cs="Arial"/>
          <w:sz w:val="24"/>
          <w:szCs w:val="24"/>
        </w:rPr>
      </w:pPr>
    </w:p>
    <w:p w14:paraId="70B08E45" w14:textId="4671400C" w:rsidR="00413174" w:rsidRPr="009E0A41" w:rsidRDefault="00975661" w:rsidP="00413174">
      <w:pPr>
        <w:pStyle w:val="NoSpacing"/>
        <w:rPr>
          <w:rFonts w:ascii="Arial" w:hAnsi="Arial" w:cs="Arial"/>
          <w:sz w:val="24"/>
          <w:szCs w:val="24"/>
        </w:rPr>
      </w:pPr>
      <w:r>
        <w:rPr>
          <w:rFonts w:ascii="Arial" w:hAnsi="Arial" w:cs="Arial"/>
          <w:sz w:val="24"/>
          <w:szCs w:val="24"/>
        </w:rPr>
        <w:t xml:space="preserve">1.4.12. </w:t>
      </w:r>
      <w:r w:rsidR="00413174" w:rsidRPr="009E0A41">
        <w:rPr>
          <w:rFonts w:ascii="Arial" w:hAnsi="Arial" w:cs="Arial"/>
          <w:sz w:val="24"/>
          <w:szCs w:val="24"/>
        </w:rPr>
        <w:t xml:space="preserve">When there is high </w:t>
      </w:r>
      <w:r w:rsidR="00413174" w:rsidRPr="009E0A41">
        <w:rPr>
          <w:rFonts w:ascii="Arial" w:hAnsi="Arial" w:cs="Arial"/>
          <w:sz w:val="24"/>
          <w:szCs w:val="24"/>
          <w:u w:val="single"/>
        </w:rPr>
        <w:t>supply</w:t>
      </w:r>
      <w:r w:rsidR="00413174" w:rsidRPr="009E0A41">
        <w:rPr>
          <w:rFonts w:ascii="Arial" w:hAnsi="Arial" w:cs="Arial"/>
          <w:sz w:val="24"/>
          <w:szCs w:val="24"/>
        </w:rPr>
        <w:t>, the price of the product will increase.</w:t>
      </w:r>
    </w:p>
    <w:p w14:paraId="404EEA1F" w14:textId="77777777" w:rsidR="00413174" w:rsidRPr="009E0A41" w:rsidRDefault="00413174" w:rsidP="00413174">
      <w:pPr>
        <w:pStyle w:val="NoSpacing"/>
        <w:ind w:firstLine="720"/>
        <w:rPr>
          <w:rFonts w:ascii="Arial" w:hAnsi="Arial" w:cs="Arial"/>
          <w:sz w:val="24"/>
          <w:szCs w:val="24"/>
        </w:rPr>
      </w:pPr>
    </w:p>
    <w:p w14:paraId="2E78873F" w14:textId="47D6FCF5" w:rsidR="00413174" w:rsidRDefault="00413174" w:rsidP="00413174">
      <w:pPr>
        <w:pStyle w:val="NoSpacing"/>
        <w:rPr>
          <w:rFonts w:ascii="Arial" w:hAnsi="Arial" w:cs="Arial"/>
          <w:sz w:val="24"/>
          <w:szCs w:val="24"/>
        </w:rPr>
      </w:pPr>
      <w:r w:rsidRPr="001A4DE7">
        <w:rPr>
          <w:rFonts w:ascii="Arial" w:hAnsi="Arial" w:cs="Arial"/>
          <w:sz w:val="24"/>
          <w:szCs w:val="24"/>
        </w:rPr>
        <w:t xml:space="preserve"> 1.4.13</w:t>
      </w:r>
      <w:r w:rsidR="00975661">
        <w:rPr>
          <w:rFonts w:ascii="Arial" w:hAnsi="Arial" w:cs="Arial"/>
          <w:sz w:val="24"/>
          <w:szCs w:val="24"/>
        </w:rPr>
        <w:t xml:space="preserve">. </w:t>
      </w:r>
      <w:r w:rsidRPr="001A4DE7">
        <w:rPr>
          <w:rFonts w:ascii="Arial" w:hAnsi="Arial" w:cs="Arial"/>
          <w:sz w:val="24"/>
          <w:szCs w:val="24"/>
        </w:rPr>
        <w:t>All business activities involving the f</w:t>
      </w:r>
      <w:r>
        <w:rPr>
          <w:rFonts w:ascii="Arial" w:hAnsi="Arial" w:cs="Arial"/>
          <w:sz w:val="24"/>
          <w:szCs w:val="24"/>
        </w:rPr>
        <w:t>low of goods and services from </w:t>
      </w:r>
    </w:p>
    <w:p w14:paraId="60E94983" w14:textId="77777777" w:rsidR="00413174" w:rsidRDefault="00413174" w:rsidP="00975661">
      <w:pPr>
        <w:pStyle w:val="NoSpacing"/>
        <w:ind w:left="720"/>
        <w:rPr>
          <w:rFonts w:ascii="Arial" w:hAnsi="Arial" w:cs="Arial"/>
          <w:sz w:val="24"/>
          <w:szCs w:val="24"/>
          <w:u w:val="single"/>
        </w:rPr>
      </w:pPr>
      <w:r w:rsidRPr="001A4DE7">
        <w:rPr>
          <w:rFonts w:ascii="Arial" w:hAnsi="Arial" w:cs="Arial"/>
          <w:sz w:val="24"/>
          <w:szCs w:val="24"/>
        </w:rPr>
        <w:t>the point of production until they </w:t>
      </w:r>
      <w:r>
        <w:rPr>
          <w:rFonts w:ascii="Arial" w:hAnsi="Arial" w:cs="Arial"/>
          <w:sz w:val="24"/>
          <w:szCs w:val="24"/>
        </w:rPr>
        <w:t>reach the consumer is known as </w:t>
      </w:r>
      <w:r w:rsidRPr="001A4DE7">
        <w:rPr>
          <w:rFonts w:ascii="Arial" w:hAnsi="Arial" w:cs="Arial"/>
          <w:sz w:val="24"/>
          <w:szCs w:val="24"/>
          <w:u w:val="single"/>
        </w:rPr>
        <w:t xml:space="preserve">supply. </w:t>
      </w:r>
    </w:p>
    <w:p w14:paraId="70B60752" w14:textId="77777777" w:rsidR="00413174" w:rsidRPr="001A4DE7" w:rsidRDefault="00413174" w:rsidP="00413174">
      <w:pPr>
        <w:pStyle w:val="NoSpacing"/>
        <w:ind w:firstLine="720"/>
        <w:rPr>
          <w:rFonts w:ascii="Arial" w:hAnsi="Arial" w:cs="Arial"/>
          <w:sz w:val="24"/>
          <w:szCs w:val="24"/>
          <w:u w:val="single"/>
        </w:rPr>
      </w:pPr>
    </w:p>
    <w:p w14:paraId="1243C1BD" w14:textId="7B3E34F3" w:rsidR="00413174" w:rsidRPr="009D48D8" w:rsidRDefault="00413174" w:rsidP="00413174">
      <w:pPr>
        <w:pStyle w:val="NoSpacing"/>
        <w:rPr>
          <w:rFonts w:ascii="Arial" w:hAnsi="Arial" w:cs="Arial"/>
          <w:color w:val="000000" w:themeColor="text1"/>
          <w:sz w:val="24"/>
          <w:szCs w:val="24"/>
        </w:rPr>
      </w:pPr>
      <w:r w:rsidRPr="001A4DE7">
        <w:rPr>
          <w:rFonts w:ascii="Arial" w:hAnsi="Arial" w:cs="Arial"/>
          <w:sz w:val="24"/>
          <w:szCs w:val="24"/>
        </w:rPr>
        <w:t>1.4.14</w:t>
      </w:r>
      <w:r w:rsidR="00975661">
        <w:rPr>
          <w:rFonts w:ascii="Arial" w:hAnsi="Arial" w:cs="Arial"/>
          <w:sz w:val="24"/>
          <w:szCs w:val="24"/>
        </w:rPr>
        <w:t xml:space="preserve">. </w:t>
      </w:r>
      <w:r w:rsidRPr="00276E43">
        <w:rPr>
          <w:rFonts w:ascii="Arial" w:hAnsi="Arial" w:cs="Arial"/>
          <w:color w:val="000000" w:themeColor="text1"/>
          <w:sz w:val="24"/>
          <w:szCs w:val="24"/>
          <w:u w:val="single"/>
        </w:rPr>
        <w:t>Seasonal fluctuation</w:t>
      </w:r>
      <w:r>
        <w:rPr>
          <w:rFonts w:ascii="Arial" w:hAnsi="Arial" w:cs="Arial"/>
          <w:color w:val="000000" w:themeColor="text1"/>
          <w:sz w:val="24"/>
          <w:szCs w:val="24"/>
        </w:rPr>
        <w:t xml:space="preserve"> is a problem relating to the marketing </w:t>
      </w:r>
      <w:r w:rsidRPr="009D48D8">
        <w:rPr>
          <w:rFonts w:ascii="Arial" w:hAnsi="Arial" w:cs="Arial"/>
          <w:color w:val="000000" w:themeColor="text1"/>
          <w:sz w:val="24"/>
          <w:szCs w:val="24"/>
        </w:rPr>
        <w:t xml:space="preserve">of  </w:t>
      </w:r>
    </w:p>
    <w:p w14:paraId="4C6C2755" w14:textId="77777777" w:rsidR="00413174" w:rsidRPr="009D48D8" w:rsidRDefault="00413174" w:rsidP="00413174">
      <w:pPr>
        <w:pStyle w:val="NoSpacing"/>
        <w:ind w:left="720" w:firstLine="720"/>
        <w:rPr>
          <w:rFonts w:ascii="Arial" w:hAnsi="Arial" w:cs="Arial"/>
          <w:color w:val="FF0000"/>
          <w:sz w:val="24"/>
          <w:szCs w:val="24"/>
        </w:rPr>
      </w:pPr>
      <w:r w:rsidRPr="009D48D8">
        <w:rPr>
          <w:rFonts w:ascii="Arial" w:hAnsi="Arial" w:cs="Arial"/>
          <w:color w:val="000000" w:themeColor="text1"/>
          <w:sz w:val="24"/>
          <w:szCs w:val="24"/>
        </w:rPr>
        <w:t>agricultural produce as it is exposed to spoilage and rotting.</w:t>
      </w:r>
    </w:p>
    <w:p w14:paraId="6C2DC024" w14:textId="77777777" w:rsidR="00413174" w:rsidRPr="001A4DE7" w:rsidRDefault="00413174" w:rsidP="00413174">
      <w:pPr>
        <w:pStyle w:val="NoSpacing"/>
        <w:ind w:firstLine="720"/>
        <w:rPr>
          <w:rFonts w:ascii="Arial" w:hAnsi="Arial" w:cs="Arial"/>
          <w:sz w:val="24"/>
          <w:szCs w:val="24"/>
        </w:rPr>
      </w:pPr>
    </w:p>
    <w:p w14:paraId="3231243C" w14:textId="4F822590" w:rsidR="00413174" w:rsidRPr="009D48D8" w:rsidRDefault="00413174" w:rsidP="00413174">
      <w:pPr>
        <w:pStyle w:val="NoSpacing"/>
        <w:rPr>
          <w:rFonts w:ascii="Arial" w:hAnsi="Arial" w:cs="Arial"/>
          <w:color w:val="FF0000"/>
          <w:sz w:val="24"/>
          <w:szCs w:val="24"/>
        </w:rPr>
      </w:pPr>
      <w:r w:rsidRPr="001A4DE7">
        <w:rPr>
          <w:rFonts w:ascii="Arial" w:hAnsi="Arial" w:cs="Arial"/>
          <w:sz w:val="24"/>
          <w:szCs w:val="24"/>
        </w:rPr>
        <w:t xml:space="preserve"> 1.4.15</w:t>
      </w:r>
      <w:r w:rsidR="00975661">
        <w:rPr>
          <w:rFonts w:ascii="Arial" w:hAnsi="Arial" w:cs="Arial"/>
          <w:sz w:val="24"/>
          <w:szCs w:val="24"/>
        </w:rPr>
        <w:t xml:space="preserve">. </w:t>
      </w:r>
      <w:r w:rsidRPr="00276E43">
        <w:rPr>
          <w:rFonts w:ascii="Arial" w:hAnsi="Arial" w:cs="Arial"/>
          <w:sz w:val="24"/>
          <w:szCs w:val="24"/>
          <w:u w:val="single"/>
        </w:rPr>
        <w:t>Valuation</w:t>
      </w:r>
      <w:r w:rsidRPr="009D48D8">
        <w:rPr>
          <w:rFonts w:ascii="Arial" w:hAnsi="Arial" w:cs="Arial"/>
          <w:sz w:val="24"/>
          <w:szCs w:val="24"/>
        </w:rPr>
        <w:t> is when the value of an asset declines with time.</w:t>
      </w:r>
    </w:p>
    <w:p w14:paraId="2247CEB7" w14:textId="77777777" w:rsidR="00413174" w:rsidRPr="000A7E40" w:rsidRDefault="00413174" w:rsidP="00413174">
      <w:pPr>
        <w:pStyle w:val="NoSpacing"/>
        <w:rPr>
          <w:rFonts w:ascii="Arial" w:hAnsi="Arial" w:cs="Arial"/>
          <w:color w:val="FF0000"/>
          <w:sz w:val="24"/>
          <w:szCs w:val="24"/>
        </w:rPr>
      </w:pPr>
    </w:p>
    <w:p w14:paraId="37D20FCF" w14:textId="4EE7E9DE" w:rsidR="00413174" w:rsidRPr="009D48D8" w:rsidRDefault="00413174" w:rsidP="00413174">
      <w:pPr>
        <w:pStyle w:val="NoSpacing"/>
        <w:rPr>
          <w:rFonts w:ascii="Arial" w:hAnsi="Arial" w:cs="Arial"/>
          <w:sz w:val="24"/>
          <w:szCs w:val="24"/>
        </w:rPr>
      </w:pPr>
      <w:r w:rsidRPr="001A4DE7">
        <w:rPr>
          <w:rFonts w:ascii="Arial" w:hAnsi="Arial" w:cs="Arial"/>
          <w:sz w:val="24"/>
          <w:szCs w:val="24"/>
        </w:rPr>
        <w:t>1.4.16</w:t>
      </w:r>
      <w:r>
        <w:rPr>
          <w:rFonts w:ascii="Arial" w:hAnsi="Arial" w:cs="Arial"/>
          <w:sz w:val="24"/>
          <w:szCs w:val="24"/>
        </w:rPr>
        <w:t xml:space="preserve">. </w:t>
      </w:r>
      <w:r w:rsidRPr="00276E43">
        <w:rPr>
          <w:rFonts w:ascii="Arial" w:hAnsi="Arial" w:cs="Arial"/>
          <w:sz w:val="24"/>
          <w:szCs w:val="24"/>
          <w:u w:val="single"/>
        </w:rPr>
        <w:t>Controlled marketing</w:t>
      </w:r>
      <w:r w:rsidRPr="009D48D8">
        <w:rPr>
          <w:rFonts w:ascii="Arial" w:hAnsi="Arial" w:cs="Arial"/>
          <w:sz w:val="24"/>
          <w:szCs w:val="24"/>
        </w:rPr>
        <w:t xml:space="preserve">  is  a  system  where  two  or  more  independent  </w:t>
      </w:r>
    </w:p>
    <w:p w14:paraId="10B53D10" w14:textId="77777777" w:rsidR="00413174" w:rsidRPr="009D48D8" w:rsidRDefault="00413174" w:rsidP="00975661">
      <w:pPr>
        <w:pStyle w:val="NoSpacing"/>
        <w:ind w:left="720"/>
        <w:rPr>
          <w:rFonts w:ascii="Arial" w:hAnsi="Arial" w:cs="Arial"/>
          <w:sz w:val="24"/>
          <w:szCs w:val="24"/>
        </w:rPr>
      </w:pPr>
      <w:r w:rsidRPr="009D48D8">
        <w:rPr>
          <w:rFonts w:ascii="Arial" w:hAnsi="Arial" w:cs="Arial"/>
          <w:sz w:val="24"/>
          <w:szCs w:val="24"/>
        </w:rPr>
        <w:t>organisations work together to meet their common economic, social and </w:t>
      </w:r>
    </w:p>
    <w:p w14:paraId="13F43F85" w14:textId="77777777" w:rsidR="00413174" w:rsidRPr="009D48D8" w:rsidRDefault="00413174" w:rsidP="00413174">
      <w:pPr>
        <w:pStyle w:val="NoSpacing"/>
        <w:ind w:left="720" w:firstLine="720"/>
        <w:rPr>
          <w:rFonts w:ascii="Arial" w:hAnsi="Arial" w:cs="Arial"/>
          <w:color w:val="FF0000"/>
          <w:sz w:val="24"/>
          <w:szCs w:val="24"/>
        </w:rPr>
      </w:pPr>
      <w:r w:rsidRPr="009D48D8">
        <w:rPr>
          <w:rFonts w:ascii="Arial" w:hAnsi="Arial" w:cs="Arial"/>
          <w:sz w:val="24"/>
          <w:szCs w:val="24"/>
        </w:rPr>
        <w:t>cultural needs</w:t>
      </w:r>
      <w:r w:rsidRPr="001A4DE7">
        <w:rPr>
          <w:rFonts w:ascii="Arial" w:hAnsi="Arial" w:cs="Arial"/>
          <w:sz w:val="24"/>
          <w:szCs w:val="24"/>
        </w:rPr>
        <w:t xml:space="preserve">. </w:t>
      </w:r>
    </w:p>
    <w:p w14:paraId="1C358758" w14:textId="77777777" w:rsidR="00413174" w:rsidRDefault="00413174" w:rsidP="00413174">
      <w:pPr>
        <w:pStyle w:val="NoSpacing"/>
        <w:rPr>
          <w:rFonts w:ascii="Arial" w:hAnsi="Arial" w:cs="Arial"/>
          <w:sz w:val="24"/>
          <w:szCs w:val="24"/>
        </w:rPr>
      </w:pPr>
    </w:p>
    <w:p w14:paraId="4C95ED05" w14:textId="3203BA59" w:rsidR="00413174" w:rsidRDefault="00413174" w:rsidP="00413174">
      <w:pPr>
        <w:pStyle w:val="NoSpacing"/>
        <w:rPr>
          <w:rFonts w:ascii="Arial" w:hAnsi="Arial" w:cs="Arial"/>
          <w:sz w:val="24"/>
          <w:szCs w:val="24"/>
        </w:rPr>
      </w:pPr>
      <w:r w:rsidRPr="001A4DE7">
        <w:rPr>
          <w:rFonts w:ascii="Arial" w:hAnsi="Arial" w:cs="Arial"/>
          <w:sz w:val="24"/>
          <w:szCs w:val="24"/>
        </w:rPr>
        <w:t>1.4.17</w:t>
      </w:r>
      <w:r>
        <w:rPr>
          <w:rFonts w:ascii="Arial" w:hAnsi="Arial" w:cs="Arial"/>
          <w:sz w:val="24"/>
          <w:szCs w:val="24"/>
        </w:rPr>
        <w:t xml:space="preserve">. </w:t>
      </w:r>
      <w:r w:rsidRPr="001A4DE7">
        <w:rPr>
          <w:rFonts w:ascii="Arial" w:hAnsi="Arial" w:cs="Arial"/>
          <w:sz w:val="24"/>
          <w:szCs w:val="24"/>
          <w:u w:val="single"/>
        </w:rPr>
        <w:t>Hedging</w:t>
      </w:r>
      <w:r w:rsidRPr="001A4DE7">
        <w:rPr>
          <w:rFonts w:ascii="Arial" w:hAnsi="Arial" w:cs="Arial"/>
          <w:sz w:val="24"/>
          <w:szCs w:val="24"/>
        </w:rPr>
        <w:t> is a form of marketing where</w:t>
      </w:r>
      <w:r>
        <w:rPr>
          <w:rFonts w:ascii="Arial" w:hAnsi="Arial" w:cs="Arial"/>
          <w:sz w:val="24"/>
          <w:szCs w:val="24"/>
        </w:rPr>
        <w:t> goods are exchanged for other </w:t>
      </w:r>
    </w:p>
    <w:p w14:paraId="2EB2BF8B"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goods</w:t>
      </w:r>
      <w:r>
        <w:rPr>
          <w:rFonts w:ascii="Arial" w:hAnsi="Arial" w:cs="Arial"/>
          <w:sz w:val="24"/>
          <w:szCs w:val="24"/>
        </w:rPr>
        <w:t xml:space="preserve"> </w:t>
      </w:r>
      <w:r w:rsidRPr="001A4DE7">
        <w:rPr>
          <w:rFonts w:ascii="Arial" w:hAnsi="Arial" w:cs="Arial"/>
          <w:sz w:val="24"/>
          <w:szCs w:val="24"/>
        </w:rPr>
        <w:t>or services.</w:t>
      </w:r>
    </w:p>
    <w:p w14:paraId="1A6B1276" w14:textId="77777777" w:rsidR="00413174" w:rsidRPr="001A4DE7" w:rsidRDefault="00413174" w:rsidP="00413174">
      <w:pPr>
        <w:pStyle w:val="NoSpacing"/>
        <w:ind w:firstLine="720"/>
        <w:rPr>
          <w:rFonts w:ascii="Arial" w:hAnsi="Arial" w:cs="Arial"/>
          <w:sz w:val="24"/>
          <w:szCs w:val="24"/>
        </w:rPr>
      </w:pPr>
    </w:p>
    <w:p w14:paraId="18AFFFFA" w14:textId="1FD0DC5C" w:rsidR="00413174" w:rsidRDefault="00413174" w:rsidP="00413174">
      <w:pPr>
        <w:pStyle w:val="NoSpacing"/>
        <w:ind w:left="1440" w:hanging="1440"/>
        <w:rPr>
          <w:rFonts w:ascii="Arial" w:hAnsi="Arial" w:cs="Arial"/>
          <w:sz w:val="24"/>
          <w:szCs w:val="24"/>
        </w:rPr>
      </w:pPr>
      <w:r w:rsidRPr="001A4DE7">
        <w:rPr>
          <w:rFonts w:ascii="Arial" w:hAnsi="Arial" w:cs="Arial"/>
          <w:sz w:val="24"/>
          <w:szCs w:val="24"/>
        </w:rPr>
        <w:t>1.4.18</w:t>
      </w:r>
      <w:r w:rsidR="00975661">
        <w:rPr>
          <w:rFonts w:ascii="Arial" w:hAnsi="Arial" w:cs="Arial"/>
          <w:sz w:val="24"/>
          <w:szCs w:val="24"/>
        </w:rPr>
        <w:t xml:space="preserve">. </w:t>
      </w:r>
      <w:r w:rsidRPr="001A4DE7">
        <w:rPr>
          <w:rFonts w:ascii="Arial" w:hAnsi="Arial" w:cs="Arial"/>
          <w:sz w:val="24"/>
          <w:szCs w:val="24"/>
        </w:rPr>
        <w:t>A </w:t>
      </w:r>
      <w:r w:rsidRPr="001A4DE7">
        <w:rPr>
          <w:rFonts w:ascii="Arial" w:hAnsi="Arial" w:cs="Arial"/>
          <w:sz w:val="24"/>
          <w:szCs w:val="24"/>
          <w:u w:val="single"/>
        </w:rPr>
        <w:t>manager</w:t>
      </w:r>
      <w:r w:rsidRPr="001A4DE7">
        <w:rPr>
          <w:rFonts w:ascii="Arial" w:hAnsi="Arial" w:cs="Arial"/>
          <w:sz w:val="24"/>
          <w:szCs w:val="24"/>
        </w:rPr>
        <w:t> is a person who identifies a unique business opportunity,</w:t>
      </w:r>
      <w:r>
        <w:rPr>
          <w:rFonts w:ascii="Arial" w:hAnsi="Arial" w:cs="Arial"/>
          <w:sz w:val="24"/>
          <w:szCs w:val="24"/>
        </w:rPr>
        <w:t xml:space="preserve"> </w:t>
      </w:r>
      <w:r w:rsidRPr="001A4DE7">
        <w:rPr>
          <w:rFonts w:ascii="Arial" w:hAnsi="Arial" w:cs="Arial"/>
          <w:sz w:val="24"/>
          <w:szCs w:val="24"/>
        </w:rPr>
        <w:t>gathers</w:t>
      </w:r>
      <w:r>
        <w:rPr>
          <w:rFonts w:ascii="Arial" w:hAnsi="Arial" w:cs="Arial"/>
          <w:sz w:val="24"/>
          <w:szCs w:val="24"/>
        </w:rPr>
        <w:t xml:space="preserve"> </w:t>
      </w:r>
      <w:r w:rsidRPr="001A4DE7">
        <w:rPr>
          <w:rFonts w:ascii="Arial" w:hAnsi="Arial" w:cs="Arial"/>
          <w:sz w:val="24"/>
          <w:szCs w:val="24"/>
        </w:rPr>
        <w:t>resources and is willing to t</w:t>
      </w:r>
      <w:r>
        <w:rPr>
          <w:rFonts w:ascii="Arial" w:hAnsi="Arial" w:cs="Arial"/>
          <w:sz w:val="24"/>
          <w:szCs w:val="24"/>
        </w:rPr>
        <w:t>ake the risk of setting up the </w:t>
      </w:r>
      <w:r w:rsidRPr="001A4DE7">
        <w:rPr>
          <w:rFonts w:ascii="Arial" w:hAnsi="Arial" w:cs="Arial"/>
          <w:sz w:val="24"/>
          <w:szCs w:val="24"/>
        </w:rPr>
        <w:t xml:space="preserve">business. </w:t>
      </w:r>
    </w:p>
    <w:p w14:paraId="32FBDBC2" w14:textId="77777777" w:rsidR="00413174" w:rsidRDefault="00413174" w:rsidP="00413174">
      <w:pPr>
        <w:pStyle w:val="NoSpacing"/>
        <w:rPr>
          <w:rFonts w:ascii="Arial" w:hAnsi="Arial" w:cs="Arial"/>
          <w:sz w:val="24"/>
          <w:szCs w:val="24"/>
        </w:rPr>
      </w:pPr>
    </w:p>
    <w:p w14:paraId="032A7553" w14:textId="1844B3C5" w:rsidR="00413174" w:rsidRDefault="00413174" w:rsidP="00413174">
      <w:pPr>
        <w:pStyle w:val="NoSpacing"/>
        <w:rPr>
          <w:rFonts w:ascii="Arial" w:hAnsi="Arial" w:cs="Arial"/>
          <w:sz w:val="24"/>
          <w:szCs w:val="24"/>
        </w:rPr>
      </w:pPr>
      <w:r w:rsidRPr="001A4DE7">
        <w:rPr>
          <w:rFonts w:ascii="Arial" w:hAnsi="Arial" w:cs="Arial"/>
          <w:sz w:val="24"/>
          <w:szCs w:val="24"/>
        </w:rPr>
        <w:t>1.4.19</w:t>
      </w:r>
      <w:r w:rsidR="00975661">
        <w:rPr>
          <w:rFonts w:ascii="Arial" w:hAnsi="Arial" w:cs="Arial"/>
          <w:sz w:val="24"/>
          <w:szCs w:val="24"/>
        </w:rPr>
        <w:t xml:space="preserve">. </w:t>
      </w:r>
      <w:r w:rsidRPr="001A4DE7">
        <w:rPr>
          <w:rFonts w:ascii="Arial" w:hAnsi="Arial" w:cs="Arial"/>
          <w:sz w:val="24"/>
          <w:szCs w:val="24"/>
          <w:u w:val="single"/>
        </w:rPr>
        <w:t>Marketing</w:t>
      </w:r>
      <w:r w:rsidRPr="001A4DE7">
        <w:rPr>
          <w:rFonts w:ascii="Arial" w:hAnsi="Arial" w:cs="Arial"/>
          <w:sz w:val="24"/>
          <w:szCs w:val="24"/>
        </w:rPr>
        <w:t> is the changing of a product into a more usable form.</w:t>
      </w:r>
    </w:p>
    <w:p w14:paraId="0EE3AE72" w14:textId="77777777" w:rsidR="00413174" w:rsidRPr="001A4DE7" w:rsidRDefault="00413174" w:rsidP="00413174">
      <w:pPr>
        <w:pStyle w:val="NoSpacing"/>
        <w:rPr>
          <w:rFonts w:ascii="Arial" w:hAnsi="Arial" w:cs="Arial"/>
          <w:sz w:val="24"/>
          <w:szCs w:val="24"/>
        </w:rPr>
      </w:pPr>
    </w:p>
    <w:p w14:paraId="4FA81538" w14:textId="1093DBF0" w:rsidR="00413174" w:rsidRDefault="00413174" w:rsidP="00413174">
      <w:pPr>
        <w:pStyle w:val="NoSpacing"/>
        <w:rPr>
          <w:rFonts w:ascii="Arial" w:hAnsi="Arial" w:cs="Arial"/>
          <w:sz w:val="24"/>
          <w:szCs w:val="24"/>
        </w:rPr>
      </w:pPr>
      <w:r w:rsidRPr="001A4DE7">
        <w:rPr>
          <w:rFonts w:ascii="Arial" w:hAnsi="Arial" w:cs="Arial"/>
          <w:sz w:val="24"/>
          <w:szCs w:val="24"/>
        </w:rPr>
        <w:t>1.4.20</w:t>
      </w:r>
      <w:r>
        <w:rPr>
          <w:rFonts w:ascii="Arial" w:hAnsi="Arial" w:cs="Arial"/>
          <w:sz w:val="24"/>
          <w:szCs w:val="24"/>
        </w:rPr>
        <w:t>.</w:t>
      </w:r>
      <w:r w:rsidRPr="001A4DE7">
        <w:rPr>
          <w:rFonts w:ascii="Arial" w:hAnsi="Arial" w:cs="Arial"/>
          <w:sz w:val="24"/>
          <w:szCs w:val="24"/>
        </w:rPr>
        <w:t xml:space="preserve"> </w:t>
      </w:r>
      <w:r w:rsidRPr="001A4DE7">
        <w:rPr>
          <w:rFonts w:ascii="Arial" w:hAnsi="Arial" w:cs="Arial"/>
          <w:sz w:val="24"/>
          <w:szCs w:val="24"/>
          <w:u w:val="single"/>
        </w:rPr>
        <w:t>Floor price</w:t>
      </w:r>
      <w:r w:rsidRPr="001A4DE7">
        <w:rPr>
          <w:rFonts w:ascii="Arial" w:hAnsi="Arial" w:cs="Arial"/>
          <w:sz w:val="24"/>
          <w:szCs w:val="24"/>
        </w:rPr>
        <w:t xml:space="preserve"> is the highest price at which a product is sold.</w:t>
      </w:r>
    </w:p>
    <w:p w14:paraId="7E42F2F6" w14:textId="77777777" w:rsidR="00413174" w:rsidRPr="001A4DE7" w:rsidRDefault="00413174" w:rsidP="00413174">
      <w:pPr>
        <w:pStyle w:val="NoSpacing"/>
        <w:rPr>
          <w:rFonts w:ascii="Arial" w:hAnsi="Arial" w:cs="Arial"/>
          <w:sz w:val="24"/>
          <w:szCs w:val="24"/>
        </w:rPr>
      </w:pPr>
    </w:p>
    <w:p w14:paraId="696FBD9A" w14:textId="49E6BD20" w:rsidR="00413174" w:rsidRPr="009E0A41" w:rsidRDefault="00975661" w:rsidP="00413174">
      <w:pPr>
        <w:pStyle w:val="NoSpacing"/>
        <w:rPr>
          <w:rFonts w:ascii="Arial" w:hAnsi="Arial" w:cs="Arial"/>
          <w:sz w:val="24"/>
          <w:szCs w:val="24"/>
        </w:rPr>
      </w:pPr>
      <w:r>
        <w:rPr>
          <w:rFonts w:ascii="Arial" w:hAnsi="Arial" w:cs="Arial"/>
          <w:sz w:val="24"/>
          <w:szCs w:val="24"/>
        </w:rPr>
        <w:t xml:space="preserve">1.4.21. </w:t>
      </w:r>
      <w:r w:rsidR="00413174" w:rsidRPr="009E0A41">
        <w:rPr>
          <w:rFonts w:ascii="Arial" w:hAnsi="Arial" w:cs="Arial"/>
          <w:sz w:val="24"/>
          <w:szCs w:val="24"/>
        </w:rPr>
        <w:t xml:space="preserve">The method of  dividing  the  market  for  agricultural  products  into  </w:t>
      </w:r>
    </w:p>
    <w:p w14:paraId="7EC9AF0F" w14:textId="77777777" w:rsidR="00413174" w:rsidRPr="009E0A41" w:rsidRDefault="00413174" w:rsidP="00413174">
      <w:pPr>
        <w:pStyle w:val="NoSpacing"/>
        <w:ind w:left="720" w:firstLine="720"/>
        <w:rPr>
          <w:rFonts w:ascii="Arial" w:hAnsi="Arial" w:cs="Arial"/>
          <w:sz w:val="24"/>
          <w:szCs w:val="24"/>
        </w:rPr>
      </w:pPr>
      <w:r w:rsidRPr="009E0A41">
        <w:rPr>
          <w:rFonts w:ascii="Arial" w:hAnsi="Arial" w:cs="Arial"/>
          <w:sz w:val="24"/>
          <w:szCs w:val="24"/>
        </w:rPr>
        <w:t>smaller groups of buyers is called </w:t>
      </w:r>
      <w:r w:rsidRPr="009E0A41">
        <w:rPr>
          <w:rFonts w:ascii="Arial" w:hAnsi="Arial" w:cs="Arial"/>
          <w:sz w:val="24"/>
          <w:szCs w:val="24"/>
          <w:u w:val="single"/>
        </w:rPr>
        <w:t>market diversification</w:t>
      </w:r>
      <w:r w:rsidRPr="009E0A41">
        <w:rPr>
          <w:rFonts w:ascii="Arial" w:hAnsi="Arial" w:cs="Arial"/>
          <w:sz w:val="24"/>
          <w:szCs w:val="24"/>
        </w:rPr>
        <w:t xml:space="preserve"> </w:t>
      </w:r>
    </w:p>
    <w:p w14:paraId="1A4DC4CB" w14:textId="77777777" w:rsidR="00413174" w:rsidRDefault="00413174" w:rsidP="00413174">
      <w:pPr>
        <w:pStyle w:val="NoSpacing"/>
        <w:rPr>
          <w:rFonts w:ascii="Arial" w:hAnsi="Arial" w:cs="Arial"/>
          <w:color w:val="FF0000"/>
          <w:sz w:val="24"/>
          <w:szCs w:val="24"/>
        </w:rPr>
      </w:pPr>
    </w:p>
    <w:p w14:paraId="34835A6A" w14:textId="5B357439" w:rsidR="00413174" w:rsidRDefault="00413174" w:rsidP="00413174">
      <w:pPr>
        <w:pStyle w:val="NoSpacing"/>
        <w:rPr>
          <w:rFonts w:ascii="Arial" w:hAnsi="Arial" w:cs="Arial"/>
          <w:sz w:val="24"/>
          <w:szCs w:val="24"/>
        </w:rPr>
      </w:pPr>
      <w:r w:rsidRPr="001A4DE7">
        <w:rPr>
          <w:rFonts w:ascii="Arial" w:hAnsi="Arial" w:cs="Arial"/>
          <w:sz w:val="24"/>
          <w:szCs w:val="24"/>
        </w:rPr>
        <w:t>1.4.22</w:t>
      </w:r>
      <w:r>
        <w:rPr>
          <w:rFonts w:ascii="Arial" w:hAnsi="Arial" w:cs="Arial"/>
          <w:sz w:val="24"/>
          <w:szCs w:val="24"/>
        </w:rPr>
        <w:t xml:space="preserve">. </w:t>
      </w:r>
      <w:r w:rsidRPr="001A4DE7">
        <w:rPr>
          <w:rFonts w:ascii="Arial" w:hAnsi="Arial" w:cs="Arial"/>
          <w:sz w:val="24"/>
          <w:szCs w:val="24"/>
          <w:u w:val="single"/>
        </w:rPr>
        <w:t>The business contract</w:t>
      </w:r>
      <w:r w:rsidRPr="001A4DE7">
        <w:rPr>
          <w:rFonts w:ascii="Arial" w:hAnsi="Arial" w:cs="Arial"/>
          <w:sz w:val="24"/>
          <w:szCs w:val="24"/>
        </w:rPr>
        <w:t> is an agreement to buy/sell a certain quantity of a </w:t>
      </w:r>
    </w:p>
    <w:p w14:paraId="2E3076F7"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product at a given price at a predetermined date in the future</w:t>
      </w:r>
      <w:r>
        <w:rPr>
          <w:rFonts w:ascii="Arial" w:hAnsi="Arial" w:cs="Arial"/>
          <w:sz w:val="24"/>
          <w:szCs w:val="24"/>
        </w:rPr>
        <w:t>.</w:t>
      </w:r>
    </w:p>
    <w:p w14:paraId="1450AF22" w14:textId="77777777" w:rsidR="00413174" w:rsidRPr="001A4DE7" w:rsidRDefault="00413174" w:rsidP="00413174">
      <w:pPr>
        <w:pStyle w:val="NoSpacing"/>
        <w:ind w:firstLine="720"/>
        <w:rPr>
          <w:rFonts w:ascii="Arial" w:hAnsi="Arial" w:cs="Arial"/>
          <w:sz w:val="24"/>
          <w:szCs w:val="24"/>
        </w:rPr>
      </w:pPr>
    </w:p>
    <w:p w14:paraId="765B772D" w14:textId="33F24181" w:rsidR="00413174" w:rsidRDefault="00413174" w:rsidP="00413174">
      <w:pPr>
        <w:pStyle w:val="NoSpacing"/>
        <w:rPr>
          <w:rFonts w:ascii="Arial" w:hAnsi="Arial" w:cs="Arial"/>
          <w:sz w:val="24"/>
          <w:szCs w:val="24"/>
        </w:rPr>
      </w:pPr>
      <w:r w:rsidRPr="001A4DE7">
        <w:rPr>
          <w:rFonts w:ascii="Arial" w:hAnsi="Arial" w:cs="Arial"/>
          <w:sz w:val="24"/>
          <w:szCs w:val="24"/>
        </w:rPr>
        <w:t>1.4.23</w:t>
      </w:r>
      <w:r>
        <w:rPr>
          <w:rFonts w:ascii="Arial" w:hAnsi="Arial" w:cs="Arial"/>
          <w:sz w:val="24"/>
          <w:szCs w:val="24"/>
        </w:rPr>
        <w:t xml:space="preserve">. </w:t>
      </w:r>
      <w:r w:rsidRPr="001A4DE7">
        <w:rPr>
          <w:rFonts w:ascii="Arial" w:hAnsi="Arial" w:cs="Arial"/>
          <w:sz w:val="24"/>
          <w:szCs w:val="24"/>
          <w:u w:val="single"/>
        </w:rPr>
        <w:t>Demand </w:t>
      </w:r>
      <w:r w:rsidRPr="001A4DE7">
        <w:rPr>
          <w:rFonts w:ascii="Arial" w:hAnsi="Arial" w:cs="Arial"/>
          <w:sz w:val="24"/>
          <w:szCs w:val="24"/>
        </w:rPr>
        <w:t>is the term indicating the amount of a commodity that a producer</w:t>
      </w:r>
    </w:p>
    <w:p w14:paraId="2DF7F2A8"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i</w:t>
      </w:r>
      <w:r w:rsidRPr="001A4DE7">
        <w:rPr>
          <w:rFonts w:ascii="Arial" w:hAnsi="Arial" w:cs="Arial"/>
          <w:sz w:val="24"/>
          <w:szCs w:val="24"/>
        </w:rPr>
        <w:t>s</w:t>
      </w:r>
      <w:r>
        <w:rPr>
          <w:rFonts w:ascii="Arial" w:hAnsi="Arial" w:cs="Arial"/>
          <w:sz w:val="24"/>
          <w:szCs w:val="24"/>
        </w:rPr>
        <w:t xml:space="preserve"> </w:t>
      </w:r>
      <w:r w:rsidRPr="001A4DE7">
        <w:rPr>
          <w:rFonts w:ascii="Arial" w:hAnsi="Arial" w:cs="Arial"/>
          <w:sz w:val="24"/>
          <w:szCs w:val="24"/>
        </w:rPr>
        <w:t>willing to market</w:t>
      </w:r>
      <w:r>
        <w:rPr>
          <w:rFonts w:ascii="Arial" w:hAnsi="Arial" w:cs="Arial"/>
          <w:sz w:val="24"/>
          <w:szCs w:val="24"/>
        </w:rPr>
        <w:t>.</w:t>
      </w:r>
    </w:p>
    <w:p w14:paraId="1C24F3DF" w14:textId="77777777" w:rsidR="00413174" w:rsidRPr="001A4DE7" w:rsidRDefault="00413174" w:rsidP="00413174">
      <w:pPr>
        <w:pStyle w:val="NoSpacing"/>
        <w:ind w:firstLine="720"/>
        <w:rPr>
          <w:rFonts w:ascii="Arial" w:hAnsi="Arial" w:cs="Arial"/>
          <w:sz w:val="24"/>
          <w:szCs w:val="24"/>
        </w:rPr>
      </w:pPr>
    </w:p>
    <w:p w14:paraId="50AC6783" w14:textId="6FC7B346" w:rsidR="00413174" w:rsidRDefault="00413174" w:rsidP="00413174">
      <w:pPr>
        <w:pStyle w:val="NoSpacing"/>
        <w:rPr>
          <w:rFonts w:ascii="Arial" w:hAnsi="Arial" w:cs="Arial"/>
          <w:sz w:val="24"/>
          <w:szCs w:val="24"/>
        </w:rPr>
      </w:pPr>
      <w:r w:rsidRPr="001A4DE7">
        <w:rPr>
          <w:rFonts w:ascii="Arial" w:hAnsi="Arial" w:cs="Arial"/>
          <w:sz w:val="24"/>
          <w:szCs w:val="24"/>
        </w:rPr>
        <w:t>1.4.24</w:t>
      </w:r>
      <w:r>
        <w:rPr>
          <w:rFonts w:ascii="Arial" w:hAnsi="Arial" w:cs="Arial"/>
          <w:sz w:val="24"/>
          <w:szCs w:val="24"/>
        </w:rPr>
        <w:t xml:space="preserve">. </w:t>
      </w:r>
      <w:r w:rsidRPr="001A4DE7">
        <w:rPr>
          <w:rFonts w:ascii="Arial" w:hAnsi="Arial" w:cs="Arial"/>
          <w:sz w:val="24"/>
          <w:szCs w:val="24"/>
        </w:rPr>
        <w:t>A </w:t>
      </w:r>
      <w:r w:rsidRPr="001A4DE7">
        <w:rPr>
          <w:rFonts w:ascii="Arial" w:hAnsi="Arial" w:cs="Arial"/>
          <w:sz w:val="24"/>
          <w:szCs w:val="24"/>
          <w:u w:val="single"/>
        </w:rPr>
        <w:t>farm worker</w:t>
      </w:r>
      <w:r w:rsidRPr="001A4DE7">
        <w:rPr>
          <w:rFonts w:ascii="Arial" w:hAnsi="Arial" w:cs="Arial"/>
          <w:sz w:val="24"/>
          <w:szCs w:val="24"/>
        </w:rPr>
        <w:t> spends most of his/her time on planning, administrative </w:t>
      </w:r>
    </w:p>
    <w:p w14:paraId="010BDA98"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duties,</w:t>
      </w:r>
      <w:r>
        <w:rPr>
          <w:rFonts w:ascii="Arial" w:hAnsi="Arial" w:cs="Arial"/>
          <w:sz w:val="24"/>
          <w:szCs w:val="24"/>
        </w:rPr>
        <w:t xml:space="preserve"> </w:t>
      </w:r>
      <w:r w:rsidRPr="001A4DE7">
        <w:rPr>
          <w:rFonts w:ascii="Arial" w:hAnsi="Arial" w:cs="Arial"/>
          <w:sz w:val="24"/>
          <w:szCs w:val="24"/>
        </w:rPr>
        <w:t>marketing and supervisory tasks.</w:t>
      </w:r>
    </w:p>
    <w:p w14:paraId="3ECDB011" w14:textId="77777777" w:rsidR="00413174" w:rsidRPr="001A4DE7" w:rsidRDefault="00413174" w:rsidP="00413174">
      <w:pPr>
        <w:pStyle w:val="NoSpacing"/>
        <w:ind w:firstLine="720"/>
        <w:rPr>
          <w:rFonts w:ascii="Arial" w:hAnsi="Arial" w:cs="Arial"/>
          <w:sz w:val="24"/>
          <w:szCs w:val="24"/>
        </w:rPr>
      </w:pPr>
    </w:p>
    <w:p w14:paraId="73E85484" w14:textId="3E66B404" w:rsidR="00413174" w:rsidRDefault="00413174" w:rsidP="00413174">
      <w:pPr>
        <w:pStyle w:val="NoSpacing"/>
        <w:rPr>
          <w:rFonts w:ascii="Arial" w:hAnsi="Arial" w:cs="Arial"/>
          <w:sz w:val="24"/>
          <w:szCs w:val="24"/>
        </w:rPr>
      </w:pPr>
      <w:r w:rsidRPr="001A4DE7">
        <w:rPr>
          <w:rFonts w:ascii="Arial" w:hAnsi="Arial" w:cs="Arial"/>
          <w:sz w:val="24"/>
          <w:szCs w:val="24"/>
        </w:rPr>
        <w:t>1.4.25.</w:t>
      </w:r>
      <w:r w:rsidR="00975661">
        <w:rPr>
          <w:rFonts w:ascii="Arial" w:hAnsi="Arial" w:cs="Arial"/>
          <w:sz w:val="24"/>
          <w:szCs w:val="24"/>
        </w:rPr>
        <w:t xml:space="preserve"> </w:t>
      </w:r>
      <w:r w:rsidRPr="001A4DE7">
        <w:rPr>
          <w:rFonts w:ascii="Arial" w:hAnsi="Arial" w:cs="Arial"/>
          <w:sz w:val="24"/>
          <w:szCs w:val="24"/>
          <w:u w:val="single"/>
        </w:rPr>
        <w:t xml:space="preserve">Supply </w:t>
      </w:r>
      <w:r w:rsidRPr="001A4DE7">
        <w:rPr>
          <w:rFonts w:ascii="Arial" w:hAnsi="Arial" w:cs="Arial"/>
          <w:sz w:val="24"/>
          <w:szCs w:val="24"/>
        </w:rPr>
        <w:t xml:space="preserve">is the amount consumers are willing to buy at a given price. </w:t>
      </w:r>
    </w:p>
    <w:p w14:paraId="32FF372D" w14:textId="77777777" w:rsidR="00413174" w:rsidRDefault="00413174" w:rsidP="00413174">
      <w:pPr>
        <w:pStyle w:val="NoSpacing"/>
        <w:rPr>
          <w:rFonts w:ascii="Arial" w:hAnsi="Arial" w:cs="Arial"/>
          <w:sz w:val="24"/>
          <w:szCs w:val="24"/>
        </w:rPr>
      </w:pPr>
    </w:p>
    <w:p w14:paraId="03F4907E" w14:textId="0514C65D" w:rsidR="00413174" w:rsidRDefault="00413174" w:rsidP="00413174">
      <w:pPr>
        <w:pStyle w:val="NoSpacing"/>
        <w:rPr>
          <w:rFonts w:ascii="Arial" w:hAnsi="Arial" w:cs="Arial"/>
          <w:sz w:val="24"/>
          <w:szCs w:val="24"/>
        </w:rPr>
      </w:pPr>
      <w:r w:rsidRPr="001A4DE7">
        <w:rPr>
          <w:rFonts w:ascii="Arial" w:hAnsi="Arial" w:cs="Arial"/>
          <w:sz w:val="24"/>
          <w:szCs w:val="24"/>
        </w:rPr>
        <w:t>1.4.</w:t>
      </w:r>
      <w:r w:rsidRPr="000A7E40">
        <w:rPr>
          <w:rFonts w:ascii="Arial" w:hAnsi="Arial" w:cs="Arial"/>
          <w:sz w:val="24"/>
          <w:szCs w:val="24"/>
        </w:rPr>
        <w:t xml:space="preserve">26. </w:t>
      </w:r>
      <w:r w:rsidRPr="001A4DE7">
        <w:rPr>
          <w:rFonts w:ascii="Arial" w:hAnsi="Arial" w:cs="Arial"/>
          <w:sz w:val="24"/>
          <w:szCs w:val="24"/>
          <w:u w:val="single"/>
        </w:rPr>
        <w:t>Price determination</w:t>
      </w:r>
      <w:r w:rsidRPr="001A4DE7">
        <w:rPr>
          <w:rFonts w:ascii="Arial" w:hAnsi="Arial" w:cs="Arial"/>
          <w:sz w:val="24"/>
          <w:szCs w:val="24"/>
        </w:rPr>
        <w:t> represents the relationship between a change in price </w:t>
      </w:r>
    </w:p>
    <w:p w14:paraId="5857EEC4"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and</w:t>
      </w:r>
      <w:r>
        <w:rPr>
          <w:rFonts w:ascii="Arial" w:hAnsi="Arial" w:cs="Arial"/>
          <w:sz w:val="24"/>
          <w:szCs w:val="24"/>
        </w:rPr>
        <w:t xml:space="preserve"> </w:t>
      </w:r>
      <w:r w:rsidRPr="001A4DE7">
        <w:rPr>
          <w:rFonts w:ascii="Arial" w:hAnsi="Arial" w:cs="Arial"/>
          <w:sz w:val="24"/>
          <w:szCs w:val="24"/>
        </w:rPr>
        <w:t>the change in the demand for the product.</w:t>
      </w:r>
    </w:p>
    <w:p w14:paraId="406FA97F" w14:textId="77777777" w:rsidR="00413174" w:rsidRPr="001A4DE7" w:rsidRDefault="00413174" w:rsidP="00413174">
      <w:pPr>
        <w:pStyle w:val="NoSpacing"/>
        <w:ind w:firstLine="720"/>
        <w:rPr>
          <w:rFonts w:ascii="Arial" w:hAnsi="Arial" w:cs="Arial"/>
          <w:sz w:val="24"/>
          <w:szCs w:val="24"/>
        </w:rPr>
      </w:pPr>
    </w:p>
    <w:p w14:paraId="16C6543E" w14:textId="73EF7A78" w:rsidR="00413174" w:rsidRDefault="00413174" w:rsidP="00413174">
      <w:pPr>
        <w:pStyle w:val="NoSpacing"/>
        <w:rPr>
          <w:rFonts w:ascii="Arial" w:hAnsi="Arial" w:cs="Arial"/>
          <w:sz w:val="24"/>
          <w:szCs w:val="24"/>
        </w:rPr>
      </w:pPr>
      <w:r w:rsidRPr="001A4DE7">
        <w:rPr>
          <w:rFonts w:ascii="Arial" w:hAnsi="Arial" w:cs="Arial"/>
          <w:sz w:val="24"/>
          <w:szCs w:val="24"/>
        </w:rPr>
        <w:t xml:space="preserve">1.4.27 </w:t>
      </w:r>
      <w:r w:rsidRPr="001A4DE7">
        <w:rPr>
          <w:rFonts w:ascii="Arial" w:hAnsi="Arial" w:cs="Arial"/>
          <w:sz w:val="24"/>
          <w:szCs w:val="24"/>
          <w:u w:val="single"/>
        </w:rPr>
        <w:t xml:space="preserve">Hedging </w:t>
      </w:r>
      <w:r w:rsidRPr="001A4DE7">
        <w:rPr>
          <w:rFonts w:ascii="Arial" w:hAnsi="Arial" w:cs="Arial"/>
          <w:sz w:val="24"/>
          <w:szCs w:val="24"/>
        </w:rPr>
        <w:t xml:space="preserve">is the way of minimizing or spreading risk by being involved in a </w:t>
      </w:r>
    </w:p>
    <w:p w14:paraId="519A7F9A"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number of different enterprises</w:t>
      </w:r>
      <w:r>
        <w:rPr>
          <w:rFonts w:ascii="Arial" w:hAnsi="Arial" w:cs="Arial"/>
          <w:sz w:val="24"/>
          <w:szCs w:val="24"/>
        </w:rPr>
        <w:t>.</w:t>
      </w:r>
    </w:p>
    <w:p w14:paraId="2F1E0FD0" w14:textId="77777777" w:rsidR="00413174" w:rsidRPr="001A4DE7" w:rsidRDefault="00413174" w:rsidP="00413174">
      <w:pPr>
        <w:pStyle w:val="NoSpacing"/>
        <w:ind w:firstLine="720"/>
        <w:rPr>
          <w:rFonts w:ascii="Arial" w:hAnsi="Arial" w:cs="Arial"/>
          <w:color w:val="FF0000"/>
          <w:sz w:val="24"/>
          <w:szCs w:val="24"/>
        </w:rPr>
      </w:pPr>
    </w:p>
    <w:p w14:paraId="2F516260" w14:textId="65D91EAF" w:rsidR="00413174" w:rsidRDefault="00413174" w:rsidP="00413174">
      <w:pPr>
        <w:pStyle w:val="NoSpacing"/>
        <w:rPr>
          <w:rFonts w:ascii="Arial" w:hAnsi="Arial" w:cs="Arial"/>
          <w:sz w:val="24"/>
          <w:szCs w:val="24"/>
        </w:rPr>
      </w:pPr>
      <w:r w:rsidRPr="001A4DE7">
        <w:rPr>
          <w:rFonts w:ascii="Arial" w:hAnsi="Arial" w:cs="Arial"/>
          <w:sz w:val="24"/>
          <w:szCs w:val="24"/>
        </w:rPr>
        <w:t>1.4.28</w:t>
      </w:r>
      <w:r>
        <w:rPr>
          <w:rFonts w:ascii="Arial" w:hAnsi="Arial" w:cs="Arial"/>
          <w:sz w:val="24"/>
          <w:szCs w:val="24"/>
        </w:rPr>
        <w:tab/>
      </w:r>
      <w:r w:rsidRPr="001A4DE7">
        <w:rPr>
          <w:rFonts w:ascii="Arial" w:hAnsi="Arial" w:cs="Arial"/>
          <w:sz w:val="24"/>
          <w:szCs w:val="24"/>
        </w:rPr>
        <w:t xml:space="preserve"> </w:t>
      </w:r>
      <w:r w:rsidRPr="001A4DE7">
        <w:rPr>
          <w:rFonts w:ascii="Arial" w:hAnsi="Arial" w:cs="Arial"/>
          <w:sz w:val="24"/>
          <w:szCs w:val="24"/>
          <w:u w:val="single"/>
        </w:rPr>
        <w:t xml:space="preserve">Entrepreneur </w:t>
      </w:r>
      <w:r w:rsidRPr="001A4DE7">
        <w:rPr>
          <w:rFonts w:ascii="Arial" w:hAnsi="Arial" w:cs="Arial"/>
          <w:sz w:val="24"/>
          <w:szCs w:val="24"/>
        </w:rPr>
        <w:t>is the process of starting / running and growing a business</w:t>
      </w:r>
      <w:r>
        <w:rPr>
          <w:rFonts w:ascii="Arial" w:hAnsi="Arial" w:cs="Arial"/>
          <w:sz w:val="24"/>
          <w:szCs w:val="24"/>
        </w:rPr>
        <w:t>.</w:t>
      </w:r>
    </w:p>
    <w:p w14:paraId="6037BF1C" w14:textId="77777777" w:rsidR="00413174" w:rsidRPr="001A4DE7" w:rsidRDefault="00413174" w:rsidP="00413174">
      <w:pPr>
        <w:pStyle w:val="NoSpacing"/>
        <w:rPr>
          <w:rFonts w:ascii="Arial" w:hAnsi="Arial" w:cs="Arial"/>
          <w:sz w:val="24"/>
          <w:szCs w:val="24"/>
        </w:rPr>
      </w:pPr>
      <w:r w:rsidRPr="001A4DE7">
        <w:rPr>
          <w:rFonts w:ascii="Arial" w:hAnsi="Arial" w:cs="Arial"/>
          <w:sz w:val="24"/>
          <w:szCs w:val="24"/>
        </w:rPr>
        <w:t xml:space="preserve"> </w:t>
      </w:r>
    </w:p>
    <w:p w14:paraId="55AB84E4" w14:textId="6BFB2F71" w:rsidR="00413174" w:rsidRDefault="00413174" w:rsidP="00413174">
      <w:pPr>
        <w:pStyle w:val="NoSpacing"/>
        <w:rPr>
          <w:rFonts w:ascii="Arial" w:hAnsi="Arial" w:cs="Arial"/>
          <w:sz w:val="24"/>
          <w:szCs w:val="24"/>
        </w:rPr>
      </w:pPr>
      <w:r w:rsidRPr="001A4DE7">
        <w:rPr>
          <w:rFonts w:ascii="Arial" w:hAnsi="Arial" w:cs="Arial"/>
          <w:sz w:val="24"/>
          <w:szCs w:val="24"/>
        </w:rPr>
        <w:t xml:space="preserve">1.4.29 </w:t>
      </w:r>
      <w:r w:rsidRPr="001A4DE7">
        <w:rPr>
          <w:rFonts w:ascii="Arial" w:hAnsi="Arial" w:cs="Arial"/>
          <w:sz w:val="24"/>
          <w:szCs w:val="24"/>
          <w:u w:val="single"/>
        </w:rPr>
        <w:t>Marketing</w:t>
      </w:r>
      <w:r w:rsidRPr="001A4DE7">
        <w:rPr>
          <w:rFonts w:ascii="Arial" w:hAnsi="Arial" w:cs="Arial"/>
          <w:sz w:val="24"/>
          <w:szCs w:val="24"/>
        </w:rPr>
        <w:t xml:space="preserve"> is when a product is purchased in exchange for money</w:t>
      </w:r>
      <w:r>
        <w:rPr>
          <w:rFonts w:ascii="Arial" w:hAnsi="Arial" w:cs="Arial"/>
          <w:sz w:val="24"/>
          <w:szCs w:val="24"/>
        </w:rPr>
        <w:t>.</w:t>
      </w:r>
    </w:p>
    <w:p w14:paraId="3015F200" w14:textId="77777777" w:rsidR="00413174" w:rsidRPr="001A4DE7" w:rsidRDefault="00413174" w:rsidP="00413174">
      <w:pPr>
        <w:pStyle w:val="NoSpacing"/>
        <w:rPr>
          <w:rFonts w:ascii="Arial" w:hAnsi="Arial" w:cs="Arial"/>
          <w:sz w:val="24"/>
          <w:szCs w:val="24"/>
        </w:rPr>
      </w:pPr>
    </w:p>
    <w:p w14:paraId="54F1B54D" w14:textId="2F1F4306" w:rsidR="00413174" w:rsidRDefault="00413174" w:rsidP="00413174">
      <w:pPr>
        <w:pStyle w:val="NoSpacing"/>
        <w:rPr>
          <w:rFonts w:ascii="Arial" w:hAnsi="Arial" w:cs="Arial"/>
          <w:sz w:val="24"/>
          <w:szCs w:val="24"/>
        </w:rPr>
      </w:pPr>
      <w:r w:rsidRPr="001A4DE7">
        <w:rPr>
          <w:rFonts w:ascii="Arial" w:hAnsi="Arial" w:cs="Arial"/>
          <w:sz w:val="24"/>
          <w:szCs w:val="24"/>
        </w:rPr>
        <w:t xml:space="preserve">1.4.30 </w:t>
      </w:r>
      <w:r w:rsidRPr="001A4DE7">
        <w:rPr>
          <w:rFonts w:ascii="Arial" w:hAnsi="Arial" w:cs="Arial"/>
          <w:sz w:val="24"/>
          <w:szCs w:val="24"/>
          <w:u w:val="single"/>
        </w:rPr>
        <w:t>Niche marketing</w:t>
      </w:r>
      <w:r>
        <w:rPr>
          <w:rFonts w:ascii="Arial" w:hAnsi="Arial" w:cs="Arial"/>
          <w:sz w:val="24"/>
          <w:szCs w:val="24"/>
        </w:rPr>
        <w:t xml:space="preserve"> is a form</w:t>
      </w:r>
      <w:r w:rsidRPr="001A4DE7">
        <w:rPr>
          <w:rFonts w:ascii="Arial" w:hAnsi="Arial" w:cs="Arial"/>
          <w:sz w:val="24"/>
          <w:szCs w:val="24"/>
        </w:rPr>
        <w:t xml:space="preserve"> of marketing which addresses the whole </w:t>
      </w:r>
    </w:p>
    <w:p w14:paraId="57C539DE"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market and ignores market segment differences</w:t>
      </w:r>
      <w:r>
        <w:rPr>
          <w:rFonts w:ascii="Arial" w:hAnsi="Arial" w:cs="Arial"/>
          <w:sz w:val="24"/>
          <w:szCs w:val="24"/>
        </w:rPr>
        <w:t>.</w:t>
      </w:r>
    </w:p>
    <w:p w14:paraId="4449CCE5" w14:textId="77777777" w:rsidR="00413174" w:rsidRPr="001A4DE7" w:rsidRDefault="00413174" w:rsidP="00413174">
      <w:pPr>
        <w:pStyle w:val="NoSpacing"/>
        <w:ind w:left="720" w:firstLine="720"/>
        <w:rPr>
          <w:rFonts w:ascii="Arial" w:hAnsi="Arial" w:cs="Arial"/>
          <w:sz w:val="24"/>
          <w:szCs w:val="24"/>
        </w:rPr>
      </w:pPr>
    </w:p>
    <w:p w14:paraId="5E463F76" w14:textId="06E8B686" w:rsidR="00413174" w:rsidRDefault="00413174" w:rsidP="00413174">
      <w:pPr>
        <w:pStyle w:val="NoSpacing"/>
        <w:ind w:left="1440" w:hanging="1440"/>
        <w:rPr>
          <w:rFonts w:ascii="Arial" w:hAnsi="Arial" w:cs="Arial"/>
          <w:sz w:val="24"/>
          <w:szCs w:val="24"/>
        </w:rPr>
      </w:pPr>
      <w:r w:rsidRPr="001A4DE7">
        <w:rPr>
          <w:rFonts w:ascii="Arial" w:hAnsi="Arial" w:cs="Arial"/>
          <w:sz w:val="24"/>
          <w:szCs w:val="24"/>
        </w:rPr>
        <w:t xml:space="preserve">1.4.31 </w:t>
      </w:r>
      <w:r w:rsidRPr="001A4DE7">
        <w:rPr>
          <w:rFonts w:ascii="Arial" w:hAnsi="Arial" w:cs="Arial"/>
          <w:sz w:val="24"/>
          <w:szCs w:val="24"/>
          <w:u w:val="single"/>
        </w:rPr>
        <w:t>Cash flow statement</w:t>
      </w:r>
      <w:r w:rsidRPr="001A4DE7">
        <w:rPr>
          <w:rFonts w:ascii="Arial" w:hAnsi="Arial" w:cs="Arial"/>
          <w:sz w:val="24"/>
          <w:szCs w:val="24"/>
        </w:rPr>
        <w:t xml:space="preserve"> is a document that describes how a business operates, its goals, reasons and the plan for how to achieve them</w:t>
      </w:r>
      <w:r>
        <w:rPr>
          <w:rFonts w:ascii="Arial" w:hAnsi="Arial" w:cs="Arial"/>
          <w:sz w:val="24"/>
          <w:szCs w:val="24"/>
        </w:rPr>
        <w:t>.</w:t>
      </w:r>
    </w:p>
    <w:p w14:paraId="47FD7CA4" w14:textId="77777777" w:rsidR="00413174" w:rsidRPr="001A4DE7" w:rsidRDefault="00413174" w:rsidP="00413174">
      <w:pPr>
        <w:pStyle w:val="NoSpacing"/>
        <w:ind w:firstLine="720"/>
        <w:rPr>
          <w:rFonts w:ascii="Arial" w:hAnsi="Arial" w:cs="Arial"/>
          <w:sz w:val="24"/>
          <w:szCs w:val="24"/>
        </w:rPr>
      </w:pPr>
    </w:p>
    <w:p w14:paraId="62A37332" w14:textId="582DC4CC" w:rsidR="00413174" w:rsidRDefault="00413174" w:rsidP="00413174">
      <w:pPr>
        <w:pStyle w:val="NoSpacing"/>
        <w:rPr>
          <w:rFonts w:ascii="Arial" w:hAnsi="Arial" w:cs="Arial"/>
          <w:sz w:val="24"/>
          <w:szCs w:val="24"/>
        </w:rPr>
      </w:pPr>
      <w:r w:rsidRPr="001A4DE7">
        <w:rPr>
          <w:rFonts w:ascii="Arial" w:hAnsi="Arial" w:cs="Arial"/>
          <w:sz w:val="24"/>
          <w:szCs w:val="24"/>
        </w:rPr>
        <w:t xml:space="preserve">1.4.32 </w:t>
      </w:r>
      <w:r w:rsidRPr="001A4DE7">
        <w:rPr>
          <w:rFonts w:ascii="Arial" w:hAnsi="Arial" w:cs="Arial"/>
          <w:sz w:val="24"/>
          <w:szCs w:val="24"/>
          <w:u w:val="single"/>
        </w:rPr>
        <w:t>Controlled marketing</w:t>
      </w:r>
      <w:r w:rsidRPr="001A4DE7">
        <w:rPr>
          <w:rFonts w:ascii="Arial" w:hAnsi="Arial" w:cs="Arial"/>
          <w:sz w:val="24"/>
          <w:szCs w:val="24"/>
        </w:rPr>
        <w:t xml:space="preserve"> is a form of marketing where a farmer markets his </w:t>
      </w:r>
    </w:p>
    <w:p w14:paraId="33873A47"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products according to his own free will</w:t>
      </w:r>
      <w:r>
        <w:rPr>
          <w:rFonts w:ascii="Arial" w:hAnsi="Arial" w:cs="Arial"/>
          <w:sz w:val="24"/>
          <w:szCs w:val="24"/>
        </w:rPr>
        <w:t>.</w:t>
      </w:r>
    </w:p>
    <w:p w14:paraId="65D38BF5" w14:textId="77777777" w:rsidR="00413174" w:rsidRPr="001A4DE7" w:rsidRDefault="00413174" w:rsidP="00413174">
      <w:pPr>
        <w:pStyle w:val="NoSpacing"/>
        <w:ind w:firstLine="720"/>
        <w:rPr>
          <w:rFonts w:ascii="Arial" w:hAnsi="Arial" w:cs="Arial"/>
          <w:sz w:val="24"/>
          <w:szCs w:val="24"/>
        </w:rPr>
      </w:pPr>
    </w:p>
    <w:p w14:paraId="7FAD31DB" w14:textId="302B000B"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1.4.33</w:t>
      </w:r>
      <w:r w:rsidRPr="00236378">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Planning</w:t>
      </w:r>
      <w:r w:rsidRPr="001A4DE7">
        <w:rPr>
          <w:rFonts w:ascii="Arial" w:hAnsi="Arial" w:cs="Arial"/>
          <w:color w:val="000000" w:themeColor="text1"/>
          <w:sz w:val="24"/>
          <w:szCs w:val="24"/>
        </w:rPr>
        <w:t xml:space="preserve"> is a management skill that gives direction to the workers and </w:t>
      </w:r>
    </w:p>
    <w:p w14:paraId="325EA86E"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 xml:space="preserve">influences them to achieve their goals. </w:t>
      </w:r>
    </w:p>
    <w:p w14:paraId="74703FD3" w14:textId="77777777" w:rsidR="00413174" w:rsidRPr="001A4DE7" w:rsidRDefault="00413174" w:rsidP="00413174">
      <w:pPr>
        <w:pStyle w:val="NoSpacing"/>
        <w:ind w:firstLine="720"/>
        <w:rPr>
          <w:rFonts w:ascii="Arial" w:hAnsi="Arial" w:cs="Arial"/>
          <w:color w:val="000000" w:themeColor="text1"/>
          <w:sz w:val="24"/>
          <w:szCs w:val="24"/>
        </w:rPr>
      </w:pPr>
    </w:p>
    <w:p w14:paraId="114D86E1" w14:textId="231FF3AE"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1.4.34 The total quantity of commodity that a producer wishes to sell is called </w:t>
      </w:r>
    </w:p>
    <w:p w14:paraId="663C17B7" w14:textId="77777777" w:rsidR="00413174"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the </w:t>
      </w:r>
      <w:r w:rsidRPr="001A4DE7">
        <w:rPr>
          <w:rFonts w:ascii="Arial" w:hAnsi="Arial" w:cs="Arial"/>
          <w:color w:val="000000" w:themeColor="text1"/>
          <w:sz w:val="24"/>
          <w:szCs w:val="24"/>
          <w:u w:val="single"/>
        </w:rPr>
        <w:t xml:space="preserve">demand </w:t>
      </w:r>
      <w:r w:rsidRPr="001A4DE7">
        <w:rPr>
          <w:rFonts w:ascii="Arial" w:hAnsi="Arial" w:cs="Arial"/>
          <w:color w:val="000000" w:themeColor="text1"/>
          <w:sz w:val="24"/>
          <w:szCs w:val="24"/>
        </w:rPr>
        <w:t>of that product.</w:t>
      </w:r>
      <w:r w:rsidRPr="001A4DE7">
        <w:rPr>
          <w:rFonts w:ascii="Arial" w:hAnsi="Arial" w:cs="Arial"/>
          <w:color w:val="000000" w:themeColor="text1"/>
          <w:sz w:val="24"/>
          <w:szCs w:val="24"/>
          <w:u w:val="single"/>
        </w:rPr>
        <w:t xml:space="preserve"> </w:t>
      </w:r>
    </w:p>
    <w:p w14:paraId="2A66A73E" w14:textId="77777777" w:rsidR="00413174" w:rsidRPr="001A4DE7" w:rsidRDefault="00413174" w:rsidP="00413174">
      <w:pPr>
        <w:pStyle w:val="NoSpacing"/>
        <w:ind w:firstLine="720"/>
        <w:rPr>
          <w:rFonts w:ascii="Arial" w:hAnsi="Arial" w:cs="Arial"/>
          <w:color w:val="000000" w:themeColor="text1"/>
          <w:sz w:val="24"/>
          <w:szCs w:val="24"/>
        </w:rPr>
      </w:pPr>
    </w:p>
    <w:p w14:paraId="3F2AAE3F" w14:textId="347C43D0"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1.4.35</w:t>
      </w:r>
      <w:r w:rsidRPr="000A7E40">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Seasonal fluctuation</w:t>
      </w:r>
      <w:r w:rsidRPr="001A4DE7">
        <w:rPr>
          <w:rFonts w:ascii="Arial" w:hAnsi="Arial" w:cs="Arial"/>
          <w:color w:val="000000" w:themeColor="text1"/>
          <w:sz w:val="24"/>
          <w:szCs w:val="24"/>
        </w:rPr>
        <w:t xml:space="preserve"> is a problem related to the marketing of agricultural </w:t>
      </w:r>
    </w:p>
    <w:p w14:paraId="636B6D9E"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produce as it is exposed to spoilage and rotting.</w:t>
      </w:r>
    </w:p>
    <w:p w14:paraId="2B593239" w14:textId="77777777" w:rsidR="00413174" w:rsidRPr="001A4DE7" w:rsidRDefault="00413174" w:rsidP="00413174">
      <w:pPr>
        <w:pStyle w:val="NoSpacing"/>
        <w:ind w:firstLine="720"/>
        <w:rPr>
          <w:rFonts w:ascii="Arial" w:hAnsi="Arial" w:cs="Arial"/>
          <w:color w:val="000000" w:themeColor="text1"/>
          <w:sz w:val="24"/>
          <w:szCs w:val="24"/>
        </w:rPr>
      </w:pPr>
    </w:p>
    <w:p w14:paraId="17E876CC" w14:textId="7180FCDD"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1.4.36 </w:t>
      </w:r>
      <w:r w:rsidRPr="001A4DE7">
        <w:rPr>
          <w:rFonts w:ascii="Arial" w:hAnsi="Arial" w:cs="Arial"/>
          <w:color w:val="000000" w:themeColor="text1"/>
          <w:sz w:val="24"/>
          <w:szCs w:val="24"/>
          <w:u w:val="single"/>
        </w:rPr>
        <w:t>Distribution</w:t>
      </w:r>
      <w:r w:rsidRPr="001A4DE7">
        <w:rPr>
          <w:rFonts w:ascii="Arial" w:hAnsi="Arial" w:cs="Arial"/>
          <w:color w:val="000000" w:themeColor="text1"/>
          <w:sz w:val="24"/>
          <w:szCs w:val="24"/>
        </w:rPr>
        <w:t xml:space="preserve"> is the process of coordinating the movement of goods from </w:t>
      </w:r>
    </w:p>
    <w:p w14:paraId="4C222B87" w14:textId="77777777" w:rsidR="00413174" w:rsidRDefault="00413174" w:rsidP="00413174">
      <w:pPr>
        <w:pStyle w:val="NoSpacing"/>
        <w:ind w:left="1440"/>
        <w:rPr>
          <w:rFonts w:ascii="Arial" w:hAnsi="Arial" w:cs="Arial"/>
          <w:color w:val="000000" w:themeColor="text1"/>
          <w:sz w:val="24"/>
          <w:szCs w:val="24"/>
        </w:rPr>
      </w:pPr>
      <w:r w:rsidRPr="001A4DE7">
        <w:rPr>
          <w:rFonts w:ascii="Arial" w:hAnsi="Arial" w:cs="Arial"/>
          <w:color w:val="000000" w:themeColor="text1"/>
          <w:sz w:val="24"/>
          <w:szCs w:val="24"/>
        </w:rPr>
        <w:t>the producer to the consumer</w:t>
      </w:r>
      <w:r>
        <w:rPr>
          <w:rFonts w:ascii="Arial" w:hAnsi="Arial" w:cs="Arial"/>
          <w:color w:val="000000" w:themeColor="text1"/>
          <w:sz w:val="24"/>
          <w:szCs w:val="24"/>
        </w:rPr>
        <w:t>.</w:t>
      </w:r>
    </w:p>
    <w:p w14:paraId="55ECB574" w14:textId="77777777" w:rsidR="00413174" w:rsidRPr="001A4DE7" w:rsidRDefault="00413174" w:rsidP="00413174">
      <w:pPr>
        <w:pStyle w:val="NoSpacing"/>
        <w:ind w:firstLine="720"/>
        <w:rPr>
          <w:rFonts w:ascii="Arial" w:hAnsi="Arial" w:cs="Arial"/>
          <w:color w:val="000000" w:themeColor="text1"/>
          <w:sz w:val="24"/>
          <w:szCs w:val="24"/>
        </w:rPr>
      </w:pPr>
    </w:p>
    <w:p w14:paraId="74FA140E" w14:textId="303048F3"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1.4.37</w:t>
      </w:r>
      <w:r w:rsidRPr="000A7E40">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Financial planning</w:t>
      </w:r>
      <w:r w:rsidRPr="001A4DE7">
        <w:rPr>
          <w:rFonts w:ascii="Arial" w:hAnsi="Arial" w:cs="Arial"/>
          <w:color w:val="000000" w:themeColor="text1"/>
          <w:sz w:val="24"/>
          <w:szCs w:val="24"/>
        </w:rPr>
        <w:t xml:space="preserve"> of farm ensures that the structures of handling facilities </w:t>
      </w:r>
    </w:p>
    <w:p w14:paraId="38E05306"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are upgraded and modernized to increase productivity</w:t>
      </w:r>
      <w:r>
        <w:rPr>
          <w:rFonts w:ascii="Arial" w:hAnsi="Arial" w:cs="Arial"/>
          <w:color w:val="000000" w:themeColor="text1"/>
          <w:sz w:val="24"/>
          <w:szCs w:val="24"/>
        </w:rPr>
        <w:t>.</w:t>
      </w:r>
    </w:p>
    <w:p w14:paraId="10DDE36D" w14:textId="77777777" w:rsidR="00413174" w:rsidRPr="001A4DE7" w:rsidRDefault="00413174" w:rsidP="00413174">
      <w:pPr>
        <w:pStyle w:val="NoSpacing"/>
        <w:ind w:firstLine="720"/>
        <w:rPr>
          <w:rFonts w:ascii="Arial" w:hAnsi="Arial" w:cs="Arial"/>
          <w:color w:val="000000" w:themeColor="text1"/>
          <w:sz w:val="24"/>
          <w:szCs w:val="24"/>
        </w:rPr>
      </w:pPr>
    </w:p>
    <w:p w14:paraId="2B6A82B3" w14:textId="7F368B88"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1.4.38 </w:t>
      </w:r>
      <w:r w:rsidRPr="001A4DE7">
        <w:rPr>
          <w:rFonts w:ascii="Arial" w:hAnsi="Arial" w:cs="Arial"/>
          <w:color w:val="000000" w:themeColor="text1"/>
          <w:sz w:val="24"/>
          <w:szCs w:val="24"/>
          <w:u w:val="single"/>
        </w:rPr>
        <w:t>Motivation</w:t>
      </w:r>
      <w:r w:rsidRPr="001A4DE7">
        <w:rPr>
          <w:rFonts w:ascii="Arial" w:hAnsi="Arial" w:cs="Arial"/>
          <w:color w:val="000000" w:themeColor="text1"/>
          <w:sz w:val="24"/>
          <w:szCs w:val="24"/>
        </w:rPr>
        <w:t xml:space="preserve"> is the foundation of all management principles</w:t>
      </w:r>
      <w:r>
        <w:rPr>
          <w:rFonts w:ascii="Arial" w:hAnsi="Arial" w:cs="Arial"/>
          <w:color w:val="000000" w:themeColor="text1"/>
          <w:sz w:val="24"/>
          <w:szCs w:val="24"/>
        </w:rPr>
        <w:t>.</w:t>
      </w:r>
    </w:p>
    <w:p w14:paraId="3024C60D" w14:textId="77777777" w:rsidR="00413174" w:rsidRPr="001A4DE7" w:rsidRDefault="00413174" w:rsidP="00413174">
      <w:pPr>
        <w:pStyle w:val="NoSpacing"/>
        <w:rPr>
          <w:rFonts w:ascii="Arial" w:hAnsi="Arial" w:cs="Arial"/>
          <w:color w:val="000000" w:themeColor="text1"/>
          <w:sz w:val="24"/>
          <w:szCs w:val="24"/>
        </w:rPr>
      </w:pPr>
    </w:p>
    <w:p w14:paraId="0DCE9CF8" w14:textId="46DA49E2"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1.4.39 </w:t>
      </w:r>
      <w:r w:rsidRPr="001A4DE7">
        <w:rPr>
          <w:rFonts w:ascii="Arial" w:hAnsi="Arial" w:cs="Arial"/>
          <w:color w:val="000000" w:themeColor="text1"/>
          <w:sz w:val="24"/>
          <w:szCs w:val="24"/>
          <w:u w:val="single"/>
        </w:rPr>
        <w:t>Direct marketing</w:t>
      </w:r>
      <w:r w:rsidRPr="001A4DE7">
        <w:rPr>
          <w:rFonts w:ascii="Arial" w:hAnsi="Arial" w:cs="Arial"/>
          <w:color w:val="000000" w:themeColor="text1"/>
          <w:sz w:val="24"/>
          <w:szCs w:val="24"/>
        </w:rPr>
        <w:t xml:space="preserve"> makes use of e-commerce to advertise and conduct a </w:t>
      </w:r>
    </w:p>
    <w:p w14:paraId="4A688B11" w14:textId="77777777" w:rsidR="00413174" w:rsidRDefault="00413174" w:rsidP="00413174">
      <w:pPr>
        <w:pStyle w:val="NoSpacing"/>
        <w:ind w:left="720" w:firstLine="720"/>
        <w:rPr>
          <w:rFonts w:ascii="Arial" w:hAnsi="Arial" w:cs="Arial"/>
          <w:color w:val="000000" w:themeColor="text1"/>
          <w:sz w:val="24"/>
          <w:szCs w:val="24"/>
        </w:rPr>
      </w:pPr>
      <w:r>
        <w:rPr>
          <w:rFonts w:ascii="Arial" w:hAnsi="Arial" w:cs="Arial"/>
          <w:color w:val="000000" w:themeColor="text1"/>
          <w:sz w:val="24"/>
          <w:szCs w:val="24"/>
        </w:rPr>
        <w:t>t</w:t>
      </w:r>
      <w:r w:rsidRPr="001A4DE7">
        <w:rPr>
          <w:rFonts w:ascii="Arial" w:hAnsi="Arial" w:cs="Arial"/>
          <w:color w:val="000000" w:themeColor="text1"/>
          <w:sz w:val="24"/>
          <w:szCs w:val="24"/>
        </w:rPr>
        <w:t>ransaction</w:t>
      </w:r>
      <w:r>
        <w:rPr>
          <w:rFonts w:ascii="Arial" w:hAnsi="Arial" w:cs="Arial"/>
          <w:color w:val="000000" w:themeColor="text1"/>
          <w:sz w:val="24"/>
          <w:szCs w:val="24"/>
        </w:rPr>
        <w:t>.</w:t>
      </w:r>
    </w:p>
    <w:p w14:paraId="27ABF520" w14:textId="77777777" w:rsidR="00413174" w:rsidRPr="001A4DE7" w:rsidRDefault="00413174" w:rsidP="00413174">
      <w:pPr>
        <w:pStyle w:val="NoSpacing"/>
        <w:ind w:firstLine="720"/>
        <w:rPr>
          <w:rFonts w:ascii="Arial" w:hAnsi="Arial" w:cs="Arial"/>
          <w:color w:val="000000" w:themeColor="text1"/>
          <w:sz w:val="24"/>
          <w:szCs w:val="24"/>
        </w:rPr>
      </w:pPr>
    </w:p>
    <w:p w14:paraId="0AE7A053" w14:textId="2B1195EC"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1.4.40 </w:t>
      </w:r>
      <w:r w:rsidRPr="001A4DE7">
        <w:rPr>
          <w:rFonts w:ascii="Arial" w:hAnsi="Arial" w:cs="Arial"/>
          <w:color w:val="000000" w:themeColor="text1"/>
          <w:sz w:val="24"/>
          <w:szCs w:val="24"/>
          <w:u w:val="single"/>
        </w:rPr>
        <w:t xml:space="preserve">Diversification </w:t>
      </w:r>
      <w:r w:rsidRPr="001A4DE7">
        <w:rPr>
          <w:rFonts w:ascii="Arial" w:hAnsi="Arial" w:cs="Arial"/>
          <w:color w:val="000000" w:themeColor="text1"/>
          <w:sz w:val="24"/>
          <w:szCs w:val="24"/>
        </w:rPr>
        <w:t xml:space="preserve">is the practice </w:t>
      </w:r>
      <w:r>
        <w:rPr>
          <w:rFonts w:ascii="Arial" w:hAnsi="Arial" w:cs="Arial"/>
          <w:color w:val="000000" w:themeColor="text1"/>
          <w:sz w:val="24"/>
          <w:szCs w:val="24"/>
        </w:rPr>
        <w:t xml:space="preserve">of regulating </w:t>
      </w:r>
      <w:r w:rsidRPr="001A4DE7">
        <w:rPr>
          <w:rFonts w:ascii="Arial" w:hAnsi="Arial" w:cs="Arial"/>
          <w:color w:val="000000" w:themeColor="text1"/>
          <w:sz w:val="24"/>
          <w:szCs w:val="24"/>
        </w:rPr>
        <w:t xml:space="preserve">prices so that they are not </w:t>
      </w:r>
    </w:p>
    <w:p w14:paraId="72FE3F81"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 xml:space="preserve">affected by demand and supply. </w:t>
      </w:r>
    </w:p>
    <w:p w14:paraId="1ED73047" w14:textId="77777777" w:rsidR="00413174" w:rsidRPr="001A4DE7" w:rsidRDefault="00413174" w:rsidP="00413174">
      <w:pPr>
        <w:pStyle w:val="NoSpacing"/>
        <w:ind w:firstLine="720"/>
        <w:rPr>
          <w:rFonts w:ascii="Arial" w:hAnsi="Arial" w:cs="Arial"/>
          <w:color w:val="000000" w:themeColor="text1"/>
          <w:sz w:val="24"/>
          <w:szCs w:val="24"/>
        </w:rPr>
      </w:pPr>
      <w:r w:rsidRPr="001A4DE7">
        <w:rPr>
          <w:rFonts w:ascii="Arial" w:hAnsi="Arial" w:cs="Arial"/>
          <w:color w:val="000000" w:themeColor="text1"/>
          <w:sz w:val="24"/>
          <w:szCs w:val="24"/>
        </w:rPr>
        <w:t xml:space="preserve"> </w:t>
      </w:r>
    </w:p>
    <w:p w14:paraId="4063C35F" w14:textId="183B8CA0"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1.4.41</w:t>
      </w:r>
      <w:r>
        <w:rPr>
          <w:rFonts w:ascii="Arial" w:hAnsi="Arial" w:cs="Arial"/>
          <w:color w:val="000000" w:themeColor="text1"/>
          <w:sz w:val="24"/>
          <w:szCs w:val="24"/>
        </w:rPr>
        <w:t>.</w:t>
      </w:r>
      <w:r w:rsidRPr="001A4DE7">
        <w:rPr>
          <w:rFonts w:ascii="Arial" w:hAnsi="Arial" w:cs="Arial"/>
          <w:color w:val="000000" w:themeColor="text1"/>
          <w:sz w:val="24"/>
          <w:szCs w:val="24"/>
        </w:rPr>
        <w:t xml:space="preserve"> Packaging involves covering and labelling the product so that appeals </w:t>
      </w:r>
    </w:p>
    <w:p w14:paraId="4E4AFA76" w14:textId="77777777" w:rsidR="00413174"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to the </w:t>
      </w:r>
      <w:r w:rsidRPr="001A4DE7">
        <w:rPr>
          <w:rFonts w:ascii="Arial" w:hAnsi="Arial" w:cs="Arial"/>
          <w:color w:val="000000" w:themeColor="text1"/>
          <w:sz w:val="24"/>
          <w:szCs w:val="24"/>
          <w:u w:val="single"/>
        </w:rPr>
        <w:t>marketer</w:t>
      </w:r>
      <w:r>
        <w:rPr>
          <w:rFonts w:ascii="Arial" w:hAnsi="Arial" w:cs="Arial"/>
          <w:color w:val="000000" w:themeColor="text1"/>
          <w:sz w:val="24"/>
          <w:szCs w:val="24"/>
          <w:u w:val="single"/>
        </w:rPr>
        <w:t>.</w:t>
      </w:r>
    </w:p>
    <w:p w14:paraId="2D7770BD" w14:textId="77777777" w:rsidR="00413174" w:rsidRPr="001A4DE7" w:rsidRDefault="00413174" w:rsidP="00413174">
      <w:pPr>
        <w:pStyle w:val="NoSpacing"/>
        <w:ind w:firstLine="720"/>
        <w:rPr>
          <w:rFonts w:ascii="Arial" w:hAnsi="Arial" w:cs="Arial"/>
          <w:color w:val="000000" w:themeColor="text1"/>
          <w:sz w:val="24"/>
          <w:szCs w:val="24"/>
          <w:u w:val="single"/>
        </w:rPr>
      </w:pPr>
    </w:p>
    <w:p w14:paraId="5A2CBD67" w14:textId="59811348"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1.4.42</w:t>
      </w:r>
      <w:r>
        <w:rPr>
          <w:rFonts w:ascii="Arial" w:hAnsi="Arial" w:cs="Arial"/>
          <w:color w:val="000000" w:themeColor="text1"/>
          <w:sz w:val="24"/>
          <w:szCs w:val="24"/>
        </w:rPr>
        <w:t>.</w:t>
      </w:r>
      <w:r w:rsidRPr="00A00E27">
        <w:rPr>
          <w:rFonts w:ascii="Arial" w:hAnsi="Arial" w:cs="Arial"/>
          <w:color w:val="000000" w:themeColor="text1"/>
          <w:sz w:val="24"/>
          <w:szCs w:val="24"/>
        </w:rPr>
        <w:t xml:space="preserve"> </w:t>
      </w:r>
      <w:r w:rsidRPr="001A4DE7">
        <w:rPr>
          <w:rFonts w:ascii="Arial" w:hAnsi="Arial" w:cs="Arial"/>
          <w:color w:val="000000" w:themeColor="text1"/>
          <w:sz w:val="24"/>
          <w:szCs w:val="24"/>
        </w:rPr>
        <w:t xml:space="preserve">The marketing chain starts after the product has been harvested and </w:t>
      </w:r>
    </w:p>
    <w:p w14:paraId="016B01D9" w14:textId="77777777" w:rsidR="00413174"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ends when the product reaches the </w:t>
      </w:r>
      <w:r>
        <w:rPr>
          <w:rFonts w:ascii="Arial" w:hAnsi="Arial" w:cs="Arial"/>
          <w:color w:val="000000" w:themeColor="text1"/>
          <w:sz w:val="24"/>
          <w:szCs w:val="24"/>
          <w:u w:val="single"/>
        </w:rPr>
        <w:t>producer.</w:t>
      </w:r>
    </w:p>
    <w:p w14:paraId="013284C1" w14:textId="77777777" w:rsidR="00413174" w:rsidRPr="001A4DE7" w:rsidRDefault="00413174" w:rsidP="00413174">
      <w:pPr>
        <w:pStyle w:val="NoSpacing"/>
        <w:ind w:firstLine="720"/>
        <w:rPr>
          <w:rFonts w:ascii="Arial" w:hAnsi="Arial" w:cs="Arial"/>
          <w:color w:val="000000" w:themeColor="text1"/>
          <w:sz w:val="24"/>
          <w:szCs w:val="24"/>
          <w:u w:val="single"/>
        </w:rPr>
      </w:pPr>
    </w:p>
    <w:p w14:paraId="0A1B85F5" w14:textId="346B3E06" w:rsidR="00413174" w:rsidRDefault="00413174" w:rsidP="00413174">
      <w:pPr>
        <w:pStyle w:val="NoSpacing"/>
        <w:ind w:left="1440" w:hanging="1440"/>
        <w:rPr>
          <w:rFonts w:ascii="Arial" w:hAnsi="Arial" w:cs="Arial"/>
          <w:color w:val="000000" w:themeColor="text1"/>
          <w:sz w:val="24"/>
          <w:szCs w:val="24"/>
          <w:u w:val="single"/>
        </w:rPr>
      </w:pPr>
      <w:r w:rsidRPr="001A4DE7">
        <w:rPr>
          <w:rFonts w:ascii="Arial" w:hAnsi="Arial" w:cs="Arial"/>
          <w:color w:val="000000" w:themeColor="text1"/>
          <w:sz w:val="24"/>
          <w:szCs w:val="24"/>
        </w:rPr>
        <w:t>1.4.43. Grading, cleaning, packaging and processing are part of</w:t>
      </w:r>
      <w:r w:rsidRPr="001A4DE7">
        <w:rPr>
          <w:rFonts w:ascii="Arial" w:hAnsi="Arial" w:cs="Arial"/>
          <w:color w:val="000000" w:themeColor="text1"/>
          <w:sz w:val="24"/>
          <w:szCs w:val="24"/>
          <w:u w:val="single"/>
        </w:rPr>
        <w:t xml:space="preserve"> agri business chain</w:t>
      </w:r>
      <w:r>
        <w:rPr>
          <w:rFonts w:ascii="Arial" w:hAnsi="Arial" w:cs="Arial"/>
          <w:color w:val="000000" w:themeColor="text1"/>
          <w:sz w:val="24"/>
          <w:szCs w:val="24"/>
          <w:u w:val="single"/>
        </w:rPr>
        <w:t>.</w:t>
      </w:r>
    </w:p>
    <w:p w14:paraId="5CEEBC90" w14:textId="77777777" w:rsidR="00413174" w:rsidRPr="001A4DE7" w:rsidRDefault="00413174" w:rsidP="00413174">
      <w:pPr>
        <w:pStyle w:val="NoSpacing"/>
        <w:rPr>
          <w:rFonts w:ascii="Arial" w:hAnsi="Arial" w:cs="Arial"/>
          <w:color w:val="000000" w:themeColor="text1"/>
          <w:sz w:val="24"/>
          <w:szCs w:val="24"/>
          <w:u w:val="single"/>
        </w:rPr>
      </w:pPr>
    </w:p>
    <w:p w14:paraId="4DC4C67C" w14:textId="0F46EDD9" w:rsidR="00413174" w:rsidRDefault="00413174" w:rsidP="00413174">
      <w:pPr>
        <w:pStyle w:val="NoSpacing"/>
        <w:ind w:left="1440" w:hanging="1440"/>
        <w:rPr>
          <w:rFonts w:ascii="Arial" w:hAnsi="Arial" w:cs="Arial"/>
          <w:color w:val="000000" w:themeColor="text1"/>
          <w:sz w:val="24"/>
          <w:szCs w:val="24"/>
        </w:rPr>
      </w:pPr>
      <w:r w:rsidRPr="001A4DE7">
        <w:rPr>
          <w:rFonts w:ascii="Arial" w:hAnsi="Arial" w:cs="Arial"/>
          <w:color w:val="000000" w:themeColor="text1"/>
          <w:sz w:val="24"/>
          <w:szCs w:val="24"/>
        </w:rPr>
        <w:lastRenderedPageBreak/>
        <w:t>1.4.44.</w:t>
      </w:r>
      <w:r w:rsidRPr="00A00E27">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Standardization</w:t>
      </w:r>
      <w:r w:rsidRPr="00A00E27">
        <w:rPr>
          <w:rFonts w:ascii="Arial" w:hAnsi="Arial" w:cs="Arial"/>
          <w:color w:val="000000" w:themeColor="text1"/>
          <w:sz w:val="24"/>
          <w:szCs w:val="24"/>
        </w:rPr>
        <w:t xml:space="preserve"> </w:t>
      </w:r>
      <w:r w:rsidRPr="001A4DE7">
        <w:rPr>
          <w:rFonts w:ascii="Arial" w:hAnsi="Arial" w:cs="Arial"/>
          <w:color w:val="000000" w:themeColor="text1"/>
          <w:sz w:val="24"/>
          <w:szCs w:val="24"/>
        </w:rPr>
        <w:t>of products means the sorting of products in terms of quality</w:t>
      </w:r>
      <w:r>
        <w:rPr>
          <w:rFonts w:ascii="Arial" w:hAnsi="Arial" w:cs="Arial"/>
          <w:color w:val="000000" w:themeColor="text1"/>
          <w:sz w:val="24"/>
          <w:szCs w:val="24"/>
        </w:rPr>
        <w:t>.</w:t>
      </w:r>
    </w:p>
    <w:p w14:paraId="10FF728B" w14:textId="77777777" w:rsidR="00413174" w:rsidRPr="001A4DE7" w:rsidRDefault="00413174" w:rsidP="00413174">
      <w:pPr>
        <w:pStyle w:val="NoSpacing"/>
        <w:rPr>
          <w:rFonts w:ascii="Arial" w:hAnsi="Arial" w:cs="Arial"/>
          <w:color w:val="000000" w:themeColor="text1"/>
          <w:sz w:val="24"/>
          <w:szCs w:val="24"/>
        </w:rPr>
      </w:pPr>
    </w:p>
    <w:p w14:paraId="32D9FCC3" w14:textId="0A7A2A36" w:rsidR="00413174" w:rsidRDefault="00413174" w:rsidP="00413174">
      <w:pPr>
        <w:pStyle w:val="NoSpacing"/>
        <w:ind w:left="1440" w:hanging="1440"/>
        <w:rPr>
          <w:rFonts w:ascii="Arial" w:hAnsi="Arial" w:cs="Arial"/>
          <w:color w:val="000000" w:themeColor="text1"/>
          <w:sz w:val="24"/>
          <w:szCs w:val="24"/>
        </w:rPr>
      </w:pPr>
      <w:r w:rsidRPr="001A4DE7">
        <w:rPr>
          <w:rFonts w:ascii="Arial" w:hAnsi="Arial" w:cs="Arial"/>
          <w:color w:val="000000" w:themeColor="text1"/>
          <w:sz w:val="24"/>
          <w:szCs w:val="24"/>
        </w:rPr>
        <w:t xml:space="preserve">1.4.45. </w:t>
      </w:r>
      <w:r w:rsidRPr="001A4DE7">
        <w:rPr>
          <w:rFonts w:ascii="Arial" w:hAnsi="Arial" w:cs="Arial"/>
          <w:color w:val="000000" w:themeColor="text1"/>
          <w:sz w:val="24"/>
          <w:szCs w:val="24"/>
          <w:u w:val="single"/>
        </w:rPr>
        <w:t>Farm gate</w:t>
      </w:r>
      <w:r w:rsidRPr="001A4DE7">
        <w:rPr>
          <w:rFonts w:ascii="Arial" w:hAnsi="Arial" w:cs="Arial"/>
          <w:color w:val="000000" w:themeColor="text1"/>
          <w:sz w:val="24"/>
          <w:szCs w:val="24"/>
        </w:rPr>
        <w:t xml:space="preserve"> marketing is where livestock are sold on auction at a sale yard to</w:t>
      </w:r>
      <w:r>
        <w:rPr>
          <w:rFonts w:ascii="Arial" w:hAnsi="Arial" w:cs="Arial"/>
          <w:color w:val="000000" w:themeColor="text1"/>
          <w:sz w:val="24"/>
          <w:szCs w:val="24"/>
        </w:rPr>
        <w:t xml:space="preserve"> </w:t>
      </w:r>
      <w:r w:rsidRPr="001A4DE7">
        <w:rPr>
          <w:rFonts w:ascii="Arial" w:hAnsi="Arial" w:cs="Arial"/>
          <w:color w:val="000000" w:themeColor="text1"/>
          <w:sz w:val="24"/>
          <w:szCs w:val="24"/>
        </w:rPr>
        <w:t>the highest bidder</w:t>
      </w:r>
      <w:r>
        <w:rPr>
          <w:rFonts w:ascii="Arial" w:hAnsi="Arial" w:cs="Arial"/>
          <w:color w:val="000000" w:themeColor="text1"/>
          <w:sz w:val="24"/>
          <w:szCs w:val="24"/>
        </w:rPr>
        <w:t>.</w:t>
      </w:r>
    </w:p>
    <w:p w14:paraId="6FC29C81" w14:textId="77777777" w:rsidR="00413174" w:rsidRPr="001A4DE7" w:rsidRDefault="00413174" w:rsidP="00413174">
      <w:pPr>
        <w:pStyle w:val="NoSpacing"/>
        <w:ind w:firstLine="720"/>
        <w:rPr>
          <w:rFonts w:ascii="Arial" w:hAnsi="Arial" w:cs="Arial"/>
          <w:color w:val="000000" w:themeColor="text1"/>
          <w:sz w:val="24"/>
          <w:szCs w:val="24"/>
        </w:rPr>
      </w:pPr>
      <w:r w:rsidRPr="001A4DE7">
        <w:rPr>
          <w:rFonts w:ascii="Arial" w:hAnsi="Arial" w:cs="Arial"/>
          <w:color w:val="000000" w:themeColor="text1"/>
          <w:sz w:val="24"/>
          <w:szCs w:val="24"/>
        </w:rPr>
        <w:t xml:space="preserve"> </w:t>
      </w:r>
    </w:p>
    <w:p w14:paraId="17FAEEA3" w14:textId="4690BBB4"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1.4.46 </w:t>
      </w:r>
      <w:r w:rsidRPr="001A4DE7">
        <w:rPr>
          <w:rFonts w:ascii="Arial" w:hAnsi="Arial" w:cs="Arial"/>
          <w:color w:val="000000" w:themeColor="text1"/>
          <w:sz w:val="24"/>
          <w:szCs w:val="24"/>
          <w:u w:val="single"/>
        </w:rPr>
        <w:t>In store promotions</w:t>
      </w:r>
      <w:r w:rsidRPr="001A4DE7">
        <w:rPr>
          <w:rFonts w:ascii="Arial" w:hAnsi="Arial" w:cs="Arial"/>
          <w:color w:val="000000" w:themeColor="text1"/>
          <w:sz w:val="24"/>
          <w:szCs w:val="24"/>
        </w:rPr>
        <w:t xml:space="preserve"> use mass media to promote products for consumers.</w:t>
      </w:r>
    </w:p>
    <w:p w14:paraId="10A19ABD" w14:textId="77777777" w:rsidR="00413174" w:rsidRPr="001A4DE7" w:rsidRDefault="00413174" w:rsidP="00413174">
      <w:pPr>
        <w:pStyle w:val="NoSpacing"/>
        <w:rPr>
          <w:rFonts w:ascii="Arial" w:hAnsi="Arial" w:cs="Arial"/>
          <w:color w:val="000000" w:themeColor="text1"/>
          <w:sz w:val="24"/>
          <w:szCs w:val="24"/>
        </w:rPr>
      </w:pPr>
    </w:p>
    <w:p w14:paraId="22BA0EFE" w14:textId="299F56F3"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1.4.47 </w:t>
      </w:r>
      <w:r w:rsidRPr="001A4DE7">
        <w:rPr>
          <w:rFonts w:ascii="Arial" w:hAnsi="Arial" w:cs="Arial"/>
          <w:color w:val="000000" w:themeColor="text1"/>
          <w:sz w:val="24"/>
          <w:szCs w:val="24"/>
          <w:u w:val="single"/>
        </w:rPr>
        <w:t>Grading</w:t>
      </w:r>
      <w:r w:rsidRPr="001A4DE7">
        <w:rPr>
          <w:rFonts w:ascii="Arial" w:hAnsi="Arial" w:cs="Arial"/>
          <w:color w:val="000000" w:themeColor="text1"/>
          <w:sz w:val="24"/>
          <w:szCs w:val="24"/>
        </w:rPr>
        <w:t xml:space="preserve"> is when the excess produce is converted to other consumable </w:t>
      </w:r>
    </w:p>
    <w:p w14:paraId="56DDE0F1"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products</w:t>
      </w:r>
      <w:r>
        <w:rPr>
          <w:rFonts w:ascii="Arial" w:hAnsi="Arial" w:cs="Arial"/>
          <w:color w:val="000000" w:themeColor="text1"/>
          <w:sz w:val="24"/>
          <w:szCs w:val="24"/>
        </w:rPr>
        <w:t>.</w:t>
      </w:r>
    </w:p>
    <w:p w14:paraId="190B6002" w14:textId="77777777" w:rsidR="00413174" w:rsidRPr="001A4DE7" w:rsidRDefault="00413174" w:rsidP="00413174">
      <w:pPr>
        <w:pStyle w:val="NoSpacing"/>
        <w:rPr>
          <w:rFonts w:ascii="Arial" w:hAnsi="Arial" w:cs="Arial"/>
          <w:color w:val="000000" w:themeColor="text1"/>
          <w:sz w:val="24"/>
          <w:szCs w:val="24"/>
        </w:rPr>
      </w:pPr>
    </w:p>
    <w:p w14:paraId="646EFA20" w14:textId="460691D0"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1.4.48 </w:t>
      </w:r>
      <w:r w:rsidRPr="001A4DE7">
        <w:rPr>
          <w:rFonts w:ascii="Arial" w:hAnsi="Arial" w:cs="Arial"/>
          <w:color w:val="000000" w:themeColor="text1"/>
          <w:sz w:val="24"/>
          <w:szCs w:val="24"/>
          <w:u w:val="single"/>
        </w:rPr>
        <w:t>Market risks</w:t>
      </w:r>
      <w:r w:rsidRPr="001A4DE7">
        <w:rPr>
          <w:rFonts w:ascii="Arial" w:hAnsi="Arial" w:cs="Arial"/>
          <w:color w:val="000000" w:themeColor="text1"/>
          <w:sz w:val="24"/>
          <w:szCs w:val="24"/>
        </w:rPr>
        <w:t xml:space="preserve"> occur when there is a deterioration of the product during </w:t>
      </w:r>
    </w:p>
    <w:p w14:paraId="107E8FD2" w14:textId="77777777" w:rsidR="00413174" w:rsidRDefault="00413174" w:rsidP="00413174">
      <w:pPr>
        <w:pStyle w:val="NoSpacing"/>
        <w:ind w:left="720" w:firstLine="720"/>
        <w:rPr>
          <w:rFonts w:ascii="Arial" w:hAnsi="Arial" w:cs="Arial"/>
          <w:color w:val="000000" w:themeColor="text1"/>
          <w:sz w:val="24"/>
          <w:szCs w:val="24"/>
        </w:rPr>
      </w:pPr>
      <w:r>
        <w:rPr>
          <w:rFonts w:ascii="Arial" w:hAnsi="Arial" w:cs="Arial"/>
          <w:color w:val="000000" w:themeColor="text1"/>
          <w:sz w:val="24"/>
          <w:szCs w:val="24"/>
        </w:rPr>
        <w:t>t</w:t>
      </w:r>
      <w:r w:rsidRPr="001A4DE7">
        <w:rPr>
          <w:rFonts w:ascii="Arial" w:hAnsi="Arial" w:cs="Arial"/>
          <w:color w:val="000000" w:themeColor="text1"/>
          <w:sz w:val="24"/>
          <w:szCs w:val="24"/>
        </w:rPr>
        <w:t>ransportation</w:t>
      </w:r>
      <w:r>
        <w:rPr>
          <w:rFonts w:ascii="Arial" w:hAnsi="Arial" w:cs="Arial"/>
          <w:color w:val="000000" w:themeColor="text1"/>
          <w:sz w:val="24"/>
          <w:szCs w:val="24"/>
        </w:rPr>
        <w:t>.</w:t>
      </w:r>
    </w:p>
    <w:p w14:paraId="626017DF" w14:textId="77777777" w:rsidR="00413174" w:rsidRPr="001A4DE7" w:rsidRDefault="00413174" w:rsidP="00413174">
      <w:pPr>
        <w:pStyle w:val="NoSpacing"/>
        <w:ind w:firstLine="720"/>
        <w:rPr>
          <w:rFonts w:ascii="Arial" w:hAnsi="Arial" w:cs="Arial"/>
          <w:color w:val="000000" w:themeColor="text1"/>
          <w:sz w:val="24"/>
          <w:szCs w:val="24"/>
        </w:rPr>
      </w:pPr>
    </w:p>
    <w:p w14:paraId="1B80A2C7" w14:textId="1833EAAD"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1.4.49 </w:t>
      </w:r>
      <w:r w:rsidRPr="001A4DE7">
        <w:rPr>
          <w:rFonts w:ascii="Arial" w:hAnsi="Arial" w:cs="Arial"/>
          <w:color w:val="000000" w:themeColor="text1"/>
          <w:sz w:val="24"/>
          <w:szCs w:val="24"/>
          <w:u w:val="single"/>
        </w:rPr>
        <w:t>Selling</w:t>
      </w:r>
      <w:r w:rsidRPr="001A4DE7">
        <w:rPr>
          <w:rFonts w:ascii="Arial" w:hAnsi="Arial" w:cs="Arial"/>
          <w:color w:val="000000" w:themeColor="text1"/>
          <w:sz w:val="24"/>
          <w:szCs w:val="24"/>
        </w:rPr>
        <w:t xml:space="preserve"> is acquiring goods for cash</w:t>
      </w:r>
      <w:r>
        <w:rPr>
          <w:rFonts w:ascii="Arial" w:hAnsi="Arial" w:cs="Arial"/>
          <w:color w:val="000000" w:themeColor="text1"/>
          <w:sz w:val="24"/>
          <w:szCs w:val="24"/>
        </w:rPr>
        <w:t>.</w:t>
      </w:r>
    </w:p>
    <w:p w14:paraId="30F15AD3" w14:textId="77777777" w:rsidR="00413174" w:rsidRPr="001A4DE7"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  </w:t>
      </w:r>
    </w:p>
    <w:p w14:paraId="363622C6" w14:textId="1D4F5607"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1.4.50. The practice of bringing produce from different farms to a central </w:t>
      </w:r>
    </w:p>
    <w:p w14:paraId="55E0E2C4" w14:textId="77777777" w:rsidR="00413174" w:rsidRPr="001A4DE7"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point is </w:t>
      </w:r>
      <w:r w:rsidRPr="001A4DE7">
        <w:rPr>
          <w:rFonts w:ascii="Arial" w:hAnsi="Arial" w:cs="Arial"/>
          <w:color w:val="000000" w:themeColor="text1"/>
          <w:sz w:val="24"/>
          <w:szCs w:val="24"/>
          <w:u w:val="single"/>
        </w:rPr>
        <w:t>processing</w:t>
      </w:r>
      <w:r>
        <w:rPr>
          <w:rFonts w:ascii="Arial" w:hAnsi="Arial" w:cs="Arial"/>
          <w:color w:val="000000" w:themeColor="text1"/>
          <w:sz w:val="24"/>
          <w:szCs w:val="24"/>
          <w:u w:val="single"/>
        </w:rPr>
        <w:t>.</w:t>
      </w:r>
    </w:p>
    <w:p w14:paraId="2F685511" w14:textId="77777777" w:rsidR="00413174" w:rsidRDefault="00413174" w:rsidP="00413174">
      <w:pPr>
        <w:rPr>
          <w:rFonts w:ascii="Arial" w:hAnsi="Arial" w:cs="Arial"/>
          <w:sz w:val="24"/>
          <w:szCs w:val="24"/>
        </w:rPr>
      </w:pPr>
    </w:p>
    <w:p w14:paraId="230DC09E" w14:textId="77777777" w:rsidR="00413174" w:rsidRPr="00E83F42" w:rsidRDefault="00413174" w:rsidP="00413174">
      <w:pPr>
        <w:rPr>
          <w:rFonts w:ascii="Arial" w:hAnsi="Arial" w:cs="Arial"/>
          <w:b/>
          <w:sz w:val="24"/>
          <w:szCs w:val="24"/>
        </w:rPr>
      </w:pPr>
      <w:r w:rsidRPr="00E83F42">
        <w:rPr>
          <w:rFonts w:ascii="Arial" w:hAnsi="Arial" w:cs="Arial"/>
          <w:b/>
          <w:sz w:val="24"/>
          <w:szCs w:val="24"/>
        </w:rPr>
        <w:t>BASIC AGRICULTURAL GENETICS</w:t>
      </w:r>
    </w:p>
    <w:p w14:paraId="61A32E6F" w14:textId="77777777" w:rsidR="00413174" w:rsidRPr="00E83F42" w:rsidRDefault="00413174" w:rsidP="00A65AB8">
      <w:pPr>
        <w:pStyle w:val="NoSpacing"/>
        <w:numPr>
          <w:ilvl w:val="1"/>
          <w:numId w:val="201"/>
        </w:numPr>
        <w:rPr>
          <w:rFonts w:ascii="Arial" w:hAnsi="Arial" w:cs="Arial"/>
          <w:b/>
          <w:sz w:val="24"/>
          <w:szCs w:val="24"/>
        </w:rPr>
      </w:pPr>
      <w:r w:rsidRPr="00E83F42">
        <w:rPr>
          <w:rFonts w:ascii="Arial" w:hAnsi="Arial" w:cs="Arial"/>
          <w:b/>
          <w:sz w:val="24"/>
          <w:szCs w:val="24"/>
        </w:rPr>
        <w:t>Various options are provided as possible answers to the following questions. Choose the answer and write only the letter (A-D) next to the question number in the ANSWER BOOK.</w:t>
      </w:r>
    </w:p>
    <w:p w14:paraId="4C394BA3" w14:textId="77777777" w:rsidR="00413174" w:rsidRPr="00F97CCD" w:rsidRDefault="00413174" w:rsidP="00413174">
      <w:pPr>
        <w:pStyle w:val="NoSpacing"/>
        <w:ind w:left="720"/>
        <w:rPr>
          <w:rFonts w:ascii="Arial" w:hAnsi="Arial" w:cs="Arial"/>
          <w:b/>
          <w:sz w:val="24"/>
          <w:szCs w:val="24"/>
        </w:rPr>
      </w:pPr>
    </w:p>
    <w:p w14:paraId="4D179AF5" w14:textId="77777777" w:rsidR="00413174" w:rsidRPr="00180C31" w:rsidRDefault="00413174" w:rsidP="00413174">
      <w:pPr>
        <w:pStyle w:val="NoSpacing"/>
        <w:rPr>
          <w:rFonts w:ascii="Arial" w:hAnsi="Arial" w:cs="Arial"/>
          <w:sz w:val="24"/>
          <w:szCs w:val="24"/>
        </w:rPr>
      </w:pPr>
      <w:r>
        <w:rPr>
          <w:rFonts w:ascii="Arial" w:hAnsi="Arial" w:cs="Arial"/>
          <w:sz w:val="24"/>
          <w:szCs w:val="24"/>
        </w:rPr>
        <w:t>1.1.1</w:t>
      </w:r>
      <w:r>
        <w:rPr>
          <w:rFonts w:ascii="Arial" w:hAnsi="Arial" w:cs="Arial"/>
          <w:sz w:val="24"/>
          <w:szCs w:val="24"/>
        </w:rPr>
        <w:tab/>
      </w:r>
      <w:r w:rsidRPr="00180C31">
        <w:rPr>
          <w:rFonts w:ascii="Arial" w:hAnsi="Arial" w:cs="Arial"/>
          <w:sz w:val="24"/>
          <w:szCs w:val="24"/>
        </w:rPr>
        <w:t>The illustration below indicates … in a gene.</w:t>
      </w:r>
    </w:p>
    <w:p w14:paraId="1DA094AE" w14:textId="77777777" w:rsidR="00413174" w:rsidRPr="00180C31" w:rsidRDefault="00413174" w:rsidP="00413174">
      <w:pPr>
        <w:pStyle w:val="NoSpacing"/>
        <w:rPr>
          <w:rFonts w:ascii="Arial" w:hAnsi="Arial" w:cs="Arial"/>
          <w:sz w:val="24"/>
          <w:szCs w:val="24"/>
        </w:rPr>
      </w:pPr>
    </w:p>
    <w:p w14:paraId="34748B5D" w14:textId="77777777" w:rsidR="00413174" w:rsidRPr="00E83F42" w:rsidRDefault="00413174" w:rsidP="00413174">
      <w:pPr>
        <w:pStyle w:val="NoSpacing"/>
        <w:jc w:val="center"/>
        <w:rPr>
          <w:rFonts w:ascii="Arial" w:hAnsi="Arial" w:cs="Arial"/>
          <w:sz w:val="24"/>
          <w:szCs w:val="24"/>
        </w:rPr>
      </w:pPr>
      <w:r w:rsidRPr="00180C31">
        <w:rPr>
          <w:rFonts w:ascii="Arial" w:hAnsi="Arial" w:cs="Arial"/>
          <w:noProof/>
          <w:sz w:val="24"/>
          <w:szCs w:val="24"/>
          <w:lang w:val="en-US"/>
        </w:rPr>
        <w:drawing>
          <wp:inline distT="0" distB="0" distL="0" distR="0" wp14:anchorId="5750A9D8" wp14:editId="4C90B67C">
            <wp:extent cx="2374217" cy="1504950"/>
            <wp:effectExtent l="19050" t="19050" r="26670" b="19050"/>
            <wp:docPr id="98" name="Picture 98" descr="C:\Users\School EC\AppData\Local\Microsoft\Windows\INetCache\Content.Word\k2f_inversionPa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EC\AppData\Local\Microsoft\Windows\INetCache\Content.Word\k2f_inversionPara.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6655" cy="1525512"/>
                    </a:xfrm>
                    <a:prstGeom prst="rect">
                      <a:avLst/>
                    </a:prstGeom>
                    <a:noFill/>
                    <a:ln w="19050">
                      <a:solidFill>
                        <a:schemeClr val="tx1"/>
                      </a:solidFill>
                    </a:ln>
                  </pic:spPr>
                </pic:pic>
              </a:graphicData>
            </a:graphic>
          </wp:inline>
        </w:drawing>
      </w:r>
    </w:p>
    <w:p w14:paraId="76133271" w14:textId="77777777" w:rsidR="00413174" w:rsidRPr="00180C31" w:rsidRDefault="00413174" w:rsidP="00413174">
      <w:pPr>
        <w:pStyle w:val="NoSpacing"/>
        <w:jc w:val="center"/>
        <w:rPr>
          <w:rFonts w:ascii="Arial" w:hAnsi="Arial" w:cs="Arial"/>
          <w:sz w:val="24"/>
          <w:szCs w:val="24"/>
        </w:rPr>
      </w:pPr>
    </w:p>
    <w:p w14:paraId="59831A1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translocation</w:t>
      </w:r>
    </w:p>
    <w:p w14:paraId="158C4304"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deletion</w:t>
      </w:r>
    </w:p>
    <w:p w14:paraId="40F3AA7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inversion</w:t>
      </w:r>
    </w:p>
    <w:p w14:paraId="5EDEC7E1"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duplication</w:t>
      </w:r>
    </w:p>
    <w:p w14:paraId="23A6F53B" w14:textId="77777777" w:rsidR="00413174" w:rsidRPr="00180C31" w:rsidRDefault="00413174" w:rsidP="00413174">
      <w:pPr>
        <w:pStyle w:val="NoSpacing"/>
        <w:rPr>
          <w:rFonts w:ascii="Arial" w:hAnsi="Arial" w:cs="Arial"/>
          <w:sz w:val="24"/>
          <w:szCs w:val="24"/>
        </w:rPr>
      </w:pPr>
    </w:p>
    <w:p w14:paraId="571AA0E3" w14:textId="77777777" w:rsidR="00413174" w:rsidRDefault="00413174" w:rsidP="00413174">
      <w:pPr>
        <w:pStyle w:val="NoSpacing"/>
        <w:rPr>
          <w:rFonts w:ascii="Arial" w:hAnsi="Arial" w:cs="Arial"/>
          <w:sz w:val="24"/>
          <w:szCs w:val="24"/>
        </w:rPr>
      </w:pPr>
      <w:r w:rsidRPr="00180C31">
        <w:rPr>
          <w:rFonts w:ascii="Arial" w:hAnsi="Arial" w:cs="Arial"/>
          <w:sz w:val="24"/>
          <w:szCs w:val="24"/>
        </w:rPr>
        <w:t>1.1.2</w:t>
      </w:r>
      <w:r w:rsidRPr="00180C31">
        <w:rPr>
          <w:rFonts w:ascii="Arial" w:hAnsi="Arial" w:cs="Arial"/>
          <w:sz w:val="24"/>
          <w:szCs w:val="24"/>
        </w:rPr>
        <w:tab/>
        <w:t>A description that refers to atavism is …</w:t>
      </w:r>
    </w:p>
    <w:p w14:paraId="339B171B" w14:textId="77777777" w:rsidR="00413174" w:rsidRPr="00180C31" w:rsidRDefault="00413174" w:rsidP="00413174">
      <w:pPr>
        <w:pStyle w:val="NoSpacing"/>
        <w:ind w:firstLine="720"/>
        <w:rPr>
          <w:rFonts w:ascii="Arial" w:hAnsi="Arial" w:cs="Arial"/>
          <w:sz w:val="24"/>
          <w:szCs w:val="24"/>
        </w:rPr>
      </w:pPr>
    </w:p>
    <w:p w14:paraId="5FD23D33" w14:textId="492B56AE" w:rsidR="00413174" w:rsidRDefault="009B6AD0" w:rsidP="009B6AD0">
      <w:pPr>
        <w:pStyle w:val="NoSpacing"/>
        <w:rPr>
          <w:rFonts w:ascii="Arial" w:hAnsi="Arial" w:cs="Arial"/>
          <w:sz w:val="24"/>
          <w:szCs w:val="24"/>
        </w:rPr>
      </w:pPr>
      <w:r>
        <w:rPr>
          <w:rFonts w:ascii="Arial" w:hAnsi="Arial" w:cs="Arial"/>
          <w:sz w:val="24"/>
          <w:szCs w:val="24"/>
        </w:rPr>
        <w:t xml:space="preserve">A </w:t>
      </w:r>
      <w:r w:rsidR="00413174">
        <w:rPr>
          <w:rFonts w:ascii="Arial" w:hAnsi="Arial" w:cs="Arial"/>
          <w:sz w:val="24"/>
          <w:szCs w:val="24"/>
        </w:rPr>
        <w:t>a</w:t>
      </w:r>
      <w:r w:rsidR="00413174" w:rsidRPr="00180C31">
        <w:rPr>
          <w:rFonts w:ascii="Arial" w:hAnsi="Arial" w:cs="Arial"/>
          <w:sz w:val="24"/>
          <w:szCs w:val="24"/>
        </w:rPr>
        <w:t xml:space="preserve">ppearance of a red calf from the crossing of black </w:t>
      </w:r>
    </w:p>
    <w:p w14:paraId="1F82B7EE" w14:textId="77777777" w:rsidR="00413174" w:rsidRPr="00180C31" w:rsidRDefault="00413174" w:rsidP="00413174">
      <w:pPr>
        <w:pStyle w:val="NoSpacing"/>
        <w:ind w:left="2160" w:firstLine="720"/>
        <w:rPr>
          <w:rFonts w:ascii="Arial" w:hAnsi="Arial" w:cs="Arial"/>
          <w:sz w:val="24"/>
          <w:szCs w:val="24"/>
        </w:rPr>
      </w:pPr>
      <w:r w:rsidRPr="00180C31">
        <w:rPr>
          <w:rFonts w:ascii="Arial" w:hAnsi="Arial" w:cs="Arial"/>
          <w:sz w:val="24"/>
          <w:szCs w:val="24"/>
        </w:rPr>
        <w:t>male and female animals after generation of black herd.</w:t>
      </w:r>
    </w:p>
    <w:p w14:paraId="74D6D63D" w14:textId="77777777" w:rsidR="00413174" w:rsidRPr="00180C31" w:rsidRDefault="00413174" w:rsidP="00413174">
      <w:pPr>
        <w:pStyle w:val="NoSpacing"/>
        <w:ind w:left="2880" w:hanging="720"/>
        <w:rPr>
          <w:rFonts w:ascii="Arial" w:hAnsi="Arial" w:cs="Arial"/>
          <w:sz w:val="24"/>
          <w:szCs w:val="24"/>
        </w:rPr>
      </w:pPr>
      <w:r>
        <w:rPr>
          <w:rFonts w:ascii="Arial" w:hAnsi="Arial" w:cs="Arial"/>
          <w:sz w:val="24"/>
          <w:szCs w:val="24"/>
        </w:rPr>
        <w:t>B</w:t>
      </w:r>
      <w:r>
        <w:rPr>
          <w:rFonts w:ascii="Arial" w:hAnsi="Arial" w:cs="Arial"/>
          <w:sz w:val="24"/>
          <w:szCs w:val="24"/>
        </w:rPr>
        <w:tab/>
        <w:t>a</w:t>
      </w:r>
      <w:r w:rsidRPr="00180C31">
        <w:rPr>
          <w:rFonts w:ascii="Arial" w:hAnsi="Arial" w:cs="Arial"/>
          <w:sz w:val="24"/>
          <w:szCs w:val="24"/>
        </w:rPr>
        <w:t>ppearance of black and white calf after crossing black and white parents.</w:t>
      </w:r>
    </w:p>
    <w:p w14:paraId="70E5C583" w14:textId="77777777" w:rsidR="00413174" w:rsidRPr="00180C31" w:rsidRDefault="00413174" w:rsidP="00413174">
      <w:pPr>
        <w:pStyle w:val="NoSpacing"/>
        <w:ind w:left="2880" w:hanging="720"/>
        <w:rPr>
          <w:rFonts w:ascii="Arial" w:hAnsi="Arial" w:cs="Arial"/>
          <w:sz w:val="24"/>
          <w:szCs w:val="24"/>
        </w:rPr>
      </w:pPr>
      <w:r>
        <w:rPr>
          <w:rFonts w:ascii="Arial" w:hAnsi="Arial" w:cs="Arial"/>
          <w:sz w:val="24"/>
          <w:szCs w:val="24"/>
        </w:rPr>
        <w:lastRenderedPageBreak/>
        <w:t>C</w:t>
      </w:r>
      <w:r>
        <w:rPr>
          <w:rFonts w:ascii="Arial" w:hAnsi="Arial" w:cs="Arial"/>
          <w:sz w:val="24"/>
          <w:szCs w:val="24"/>
        </w:rPr>
        <w:tab/>
        <w:t>a</w:t>
      </w:r>
      <w:r w:rsidRPr="00180C31">
        <w:rPr>
          <w:rFonts w:ascii="Arial" w:hAnsi="Arial" w:cs="Arial"/>
          <w:sz w:val="24"/>
          <w:szCs w:val="24"/>
        </w:rPr>
        <w:t>ppearance of red calf after crossing spotted and white parents</w:t>
      </w:r>
    </w:p>
    <w:p w14:paraId="39D72D66"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t>a</w:t>
      </w:r>
      <w:r w:rsidRPr="00180C31">
        <w:rPr>
          <w:rFonts w:ascii="Arial" w:hAnsi="Arial" w:cs="Arial"/>
          <w:sz w:val="24"/>
          <w:szCs w:val="24"/>
        </w:rPr>
        <w:t>ppearance of a red calf after crossing with red parents</w:t>
      </w:r>
    </w:p>
    <w:p w14:paraId="0EF570CF" w14:textId="77777777" w:rsidR="00413174" w:rsidRPr="00180C31" w:rsidRDefault="00413174" w:rsidP="00413174">
      <w:pPr>
        <w:pStyle w:val="NoSpacing"/>
        <w:rPr>
          <w:rFonts w:ascii="Arial" w:hAnsi="Arial" w:cs="Arial"/>
          <w:sz w:val="24"/>
          <w:szCs w:val="24"/>
        </w:rPr>
      </w:pPr>
    </w:p>
    <w:p w14:paraId="78F56500" w14:textId="77777777" w:rsidR="00413174" w:rsidRDefault="00413174" w:rsidP="00413174">
      <w:pPr>
        <w:pStyle w:val="NoSpacing"/>
        <w:rPr>
          <w:rFonts w:ascii="Arial" w:hAnsi="Arial" w:cs="Arial"/>
          <w:sz w:val="24"/>
          <w:szCs w:val="24"/>
        </w:rPr>
      </w:pPr>
      <w:r w:rsidRPr="00180C31">
        <w:rPr>
          <w:rFonts w:ascii="Arial" w:hAnsi="Arial" w:cs="Arial"/>
          <w:sz w:val="24"/>
          <w:szCs w:val="24"/>
        </w:rPr>
        <w:t>1</w:t>
      </w:r>
      <w:r>
        <w:rPr>
          <w:rFonts w:ascii="Arial" w:hAnsi="Arial" w:cs="Arial"/>
          <w:sz w:val="24"/>
          <w:szCs w:val="24"/>
        </w:rPr>
        <w:t>.1.3</w:t>
      </w:r>
      <w:r>
        <w:rPr>
          <w:rFonts w:ascii="Arial" w:hAnsi="Arial" w:cs="Arial"/>
          <w:sz w:val="24"/>
          <w:szCs w:val="24"/>
        </w:rPr>
        <w:tab/>
      </w:r>
      <w:r w:rsidRPr="00180C31">
        <w:rPr>
          <w:rFonts w:ascii="Arial" w:hAnsi="Arial" w:cs="Arial"/>
          <w:sz w:val="24"/>
          <w:szCs w:val="24"/>
        </w:rPr>
        <w:t>Genetic modification uses the following techniques:</w:t>
      </w:r>
    </w:p>
    <w:p w14:paraId="7930ACDA" w14:textId="77777777" w:rsidR="00413174" w:rsidRPr="00180C31" w:rsidRDefault="00413174" w:rsidP="00413174">
      <w:pPr>
        <w:pStyle w:val="NoSpacing"/>
        <w:rPr>
          <w:rFonts w:ascii="Arial" w:hAnsi="Arial" w:cs="Arial"/>
          <w:sz w:val="24"/>
          <w:szCs w:val="24"/>
        </w:rPr>
      </w:pPr>
    </w:p>
    <w:p w14:paraId="5B64312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w:t>
      </w:r>
      <w:r w:rsidRPr="00180C31">
        <w:rPr>
          <w:rFonts w:ascii="Arial" w:hAnsi="Arial" w:cs="Arial"/>
          <w:sz w:val="24"/>
          <w:szCs w:val="24"/>
        </w:rPr>
        <w:tab/>
        <w:t>gene gun and micro bacterium anthraxis</w:t>
      </w:r>
    </w:p>
    <w:p w14:paraId="2DBDF4FE"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(ii)</w:t>
      </w:r>
      <w:r w:rsidRPr="00180C31">
        <w:rPr>
          <w:rFonts w:ascii="Arial" w:hAnsi="Arial" w:cs="Arial"/>
          <w:sz w:val="24"/>
          <w:szCs w:val="24"/>
        </w:rPr>
        <w:tab/>
        <w:t>electrophoresis and environmental condition</w:t>
      </w:r>
    </w:p>
    <w:p w14:paraId="6B6C6F9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(iii)</w:t>
      </w:r>
      <w:r w:rsidRPr="00180C31">
        <w:rPr>
          <w:rFonts w:ascii="Arial" w:hAnsi="Arial" w:cs="Arial"/>
          <w:sz w:val="24"/>
          <w:szCs w:val="24"/>
        </w:rPr>
        <w:tab/>
        <w:t>micro injection and electroporation</w:t>
      </w:r>
    </w:p>
    <w:p w14:paraId="3A02D4D8"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(iv)</w:t>
      </w:r>
      <w:r w:rsidRPr="00180C31">
        <w:rPr>
          <w:rFonts w:ascii="Arial" w:hAnsi="Arial" w:cs="Arial"/>
          <w:sz w:val="24"/>
          <w:szCs w:val="24"/>
        </w:rPr>
        <w:tab/>
        <w:t>biolistics and agro bacterium tumefaciens</w:t>
      </w:r>
    </w:p>
    <w:p w14:paraId="19AC3139" w14:textId="77777777" w:rsidR="00413174" w:rsidRPr="00180C31" w:rsidRDefault="00413174" w:rsidP="00413174">
      <w:pPr>
        <w:pStyle w:val="NoSpacing"/>
        <w:rPr>
          <w:rFonts w:ascii="Arial" w:hAnsi="Arial" w:cs="Arial"/>
          <w:sz w:val="24"/>
          <w:szCs w:val="24"/>
        </w:rPr>
      </w:pPr>
    </w:p>
    <w:p w14:paraId="7DE90782"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Pr="00180C31">
        <w:rPr>
          <w:rFonts w:ascii="Arial" w:hAnsi="Arial" w:cs="Arial"/>
          <w:sz w:val="24"/>
          <w:szCs w:val="24"/>
        </w:rPr>
        <w:t>The CORRECT combination is …</w:t>
      </w:r>
    </w:p>
    <w:p w14:paraId="6FD20215" w14:textId="77777777" w:rsidR="00413174" w:rsidRPr="00180C31" w:rsidRDefault="00413174" w:rsidP="00413174">
      <w:pPr>
        <w:pStyle w:val="NoSpacing"/>
        <w:rPr>
          <w:rFonts w:ascii="Arial" w:hAnsi="Arial" w:cs="Arial"/>
          <w:sz w:val="24"/>
          <w:szCs w:val="24"/>
        </w:rPr>
      </w:pPr>
    </w:p>
    <w:p w14:paraId="66A6C335"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A</w:t>
      </w:r>
      <w:r w:rsidRPr="00180C31">
        <w:rPr>
          <w:rFonts w:ascii="Arial" w:hAnsi="Arial" w:cs="Arial"/>
          <w:sz w:val="24"/>
          <w:szCs w:val="24"/>
        </w:rPr>
        <w:tab/>
        <w:t>(i) and (ii)</w:t>
      </w:r>
    </w:p>
    <w:p w14:paraId="269BB188"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B</w:t>
      </w:r>
      <w:r w:rsidRPr="00180C31">
        <w:rPr>
          <w:rFonts w:ascii="Arial" w:hAnsi="Arial" w:cs="Arial"/>
          <w:sz w:val="24"/>
          <w:szCs w:val="24"/>
        </w:rPr>
        <w:tab/>
        <w:t>(i) and (iii)</w:t>
      </w:r>
    </w:p>
    <w:p w14:paraId="3DF669C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(ii) and (iv)</w:t>
      </w:r>
    </w:p>
    <w:p w14:paraId="3143BF32"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(iii) and (iv)</w:t>
      </w:r>
    </w:p>
    <w:p w14:paraId="0F0AAFD8" w14:textId="77777777" w:rsidR="00413174" w:rsidRPr="00180C31" w:rsidRDefault="00413174" w:rsidP="00413174">
      <w:pPr>
        <w:pStyle w:val="NoSpacing"/>
        <w:rPr>
          <w:rFonts w:ascii="Arial" w:hAnsi="Arial" w:cs="Arial"/>
          <w:sz w:val="24"/>
          <w:szCs w:val="24"/>
        </w:rPr>
      </w:pPr>
    </w:p>
    <w:p w14:paraId="28089A4E"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1.1.4</w:t>
      </w:r>
      <w:r w:rsidRPr="00180C31">
        <w:rPr>
          <w:rFonts w:ascii="Arial" w:hAnsi="Arial" w:cs="Arial"/>
          <w:sz w:val="24"/>
          <w:szCs w:val="24"/>
        </w:rPr>
        <w:tab/>
        <w:t>The smallest unit that has the ability to carry genetic information that is passed on from parents to offspring.</w:t>
      </w:r>
    </w:p>
    <w:p w14:paraId="6D147BF3" w14:textId="77777777" w:rsidR="00413174" w:rsidRPr="00180C31" w:rsidRDefault="00413174" w:rsidP="00413174">
      <w:pPr>
        <w:pStyle w:val="NoSpacing"/>
        <w:ind w:left="1440" w:hanging="720"/>
        <w:rPr>
          <w:rFonts w:ascii="Arial" w:hAnsi="Arial" w:cs="Arial"/>
          <w:sz w:val="24"/>
          <w:szCs w:val="24"/>
        </w:rPr>
      </w:pPr>
    </w:p>
    <w:p w14:paraId="45E3FC68"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DNA</w:t>
      </w:r>
    </w:p>
    <w:p w14:paraId="5657079C"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RNA</w:t>
      </w:r>
    </w:p>
    <w:p w14:paraId="63CBBFB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GMO</w:t>
      </w:r>
    </w:p>
    <w:p w14:paraId="1A87AE39"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chromosome</w:t>
      </w:r>
    </w:p>
    <w:p w14:paraId="62337E25" w14:textId="77777777" w:rsidR="00413174" w:rsidRPr="00180C31" w:rsidRDefault="00413174" w:rsidP="00413174">
      <w:pPr>
        <w:pStyle w:val="NoSpacing"/>
        <w:rPr>
          <w:rFonts w:ascii="Arial" w:hAnsi="Arial" w:cs="Arial"/>
          <w:sz w:val="24"/>
          <w:szCs w:val="24"/>
        </w:rPr>
      </w:pPr>
    </w:p>
    <w:p w14:paraId="6C7B4F8B"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1.1.5</w:t>
      </w:r>
      <w:r w:rsidRPr="00180C31">
        <w:rPr>
          <w:rFonts w:ascii="Arial" w:hAnsi="Arial" w:cs="Arial"/>
          <w:sz w:val="24"/>
          <w:szCs w:val="24"/>
        </w:rPr>
        <w:tab/>
        <w:t>The structure that is changed through the process of genetic modification:</w:t>
      </w:r>
    </w:p>
    <w:p w14:paraId="51A77C3C"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cell</w:t>
      </w:r>
    </w:p>
    <w:p w14:paraId="2155E3A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gene</w:t>
      </w:r>
    </w:p>
    <w:p w14:paraId="770AB5E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nucleus</w:t>
      </w:r>
    </w:p>
    <w:p w14:paraId="70F09EDA"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antigens</w:t>
      </w:r>
    </w:p>
    <w:p w14:paraId="5A0B05DB" w14:textId="77777777" w:rsidR="00413174" w:rsidRPr="00180C31" w:rsidRDefault="00413174" w:rsidP="00413174">
      <w:pPr>
        <w:pStyle w:val="NoSpacing"/>
        <w:rPr>
          <w:rFonts w:ascii="Arial" w:hAnsi="Arial" w:cs="Arial"/>
          <w:sz w:val="24"/>
          <w:szCs w:val="24"/>
        </w:rPr>
      </w:pPr>
    </w:p>
    <w:p w14:paraId="73EC9BB7"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1.1.6</w:t>
      </w:r>
      <w:r w:rsidRPr="00180C31">
        <w:rPr>
          <w:rFonts w:ascii="Arial" w:hAnsi="Arial" w:cs="Arial"/>
          <w:sz w:val="24"/>
          <w:szCs w:val="24"/>
        </w:rPr>
        <w:tab/>
        <w:t xml:space="preserve">The re-appearance of a characteristic </w:t>
      </w:r>
      <w:r>
        <w:rPr>
          <w:rFonts w:ascii="Arial" w:hAnsi="Arial" w:cs="Arial"/>
          <w:sz w:val="24"/>
          <w:szCs w:val="24"/>
        </w:rPr>
        <w:t xml:space="preserve">after </w:t>
      </w:r>
      <w:r w:rsidRPr="00180C31">
        <w:rPr>
          <w:rFonts w:ascii="Arial" w:hAnsi="Arial" w:cs="Arial"/>
          <w:sz w:val="24"/>
          <w:szCs w:val="24"/>
        </w:rPr>
        <w:t>a long absence in the animal population.</w:t>
      </w:r>
    </w:p>
    <w:p w14:paraId="571EB0AB" w14:textId="77777777" w:rsidR="00413174" w:rsidRPr="00180C31" w:rsidRDefault="00413174" w:rsidP="00413174">
      <w:pPr>
        <w:pStyle w:val="NoSpacing"/>
        <w:ind w:left="1440" w:hanging="720"/>
        <w:rPr>
          <w:rFonts w:ascii="Arial" w:hAnsi="Arial" w:cs="Arial"/>
          <w:sz w:val="24"/>
          <w:szCs w:val="24"/>
        </w:rPr>
      </w:pPr>
    </w:p>
    <w:p w14:paraId="4F6C6D4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prepotency</w:t>
      </w:r>
    </w:p>
    <w:p w14:paraId="0DA84E5A"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epistasis</w:t>
      </w:r>
    </w:p>
    <w:p w14:paraId="0CD29037"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incomplete dominance</w:t>
      </w:r>
    </w:p>
    <w:p w14:paraId="04F34655"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atavism</w:t>
      </w:r>
    </w:p>
    <w:p w14:paraId="03DDCEC6" w14:textId="77777777" w:rsidR="00413174" w:rsidRPr="00180C31" w:rsidRDefault="00413174" w:rsidP="00413174">
      <w:pPr>
        <w:pStyle w:val="NoSpacing"/>
        <w:rPr>
          <w:rFonts w:ascii="Arial" w:hAnsi="Arial" w:cs="Arial"/>
          <w:sz w:val="24"/>
          <w:szCs w:val="24"/>
        </w:rPr>
      </w:pPr>
    </w:p>
    <w:p w14:paraId="6F5235A1"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1.1.7</w:t>
      </w:r>
      <w:r w:rsidRPr="00180C31">
        <w:rPr>
          <w:rFonts w:ascii="Arial" w:hAnsi="Arial" w:cs="Arial"/>
          <w:sz w:val="24"/>
          <w:szCs w:val="24"/>
        </w:rPr>
        <w:tab/>
        <w:t>The following crossing between</w:t>
      </w:r>
      <w:r>
        <w:rPr>
          <w:rFonts w:ascii="Arial" w:hAnsi="Arial" w:cs="Arial"/>
          <w:sz w:val="24"/>
          <w:szCs w:val="24"/>
        </w:rPr>
        <w:t xml:space="preserve"> a white cow (aa) and a</w:t>
      </w:r>
      <w:r w:rsidRPr="00180C31">
        <w:rPr>
          <w:rFonts w:ascii="Arial" w:hAnsi="Arial" w:cs="Arial"/>
          <w:sz w:val="24"/>
          <w:szCs w:val="24"/>
        </w:rPr>
        <w:t xml:space="preserve"> black bull (AA) resulted in only black offspring in the F</w:t>
      </w:r>
      <w:r w:rsidRPr="00180C31">
        <w:rPr>
          <w:rFonts w:ascii="Arial" w:hAnsi="Arial" w:cs="Arial"/>
          <w:sz w:val="24"/>
          <w:szCs w:val="24"/>
          <w:vertAlign w:val="subscript"/>
        </w:rPr>
        <w:t>1</w:t>
      </w:r>
      <w:r w:rsidRPr="00180C31">
        <w:rPr>
          <w:rFonts w:ascii="Arial" w:hAnsi="Arial" w:cs="Arial"/>
          <w:sz w:val="24"/>
          <w:szCs w:val="24"/>
        </w:rPr>
        <w:t xml:space="preserve"> generation. In the F</w:t>
      </w:r>
      <w:r w:rsidRPr="00180C31">
        <w:rPr>
          <w:rFonts w:ascii="Arial" w:hAnsi="Arial" w:cs="Arial"/>
          <w:sz w:val="24"/>
          <w:szCs w:val="24"/>
          <w:vertAlign w:val="subscript"/>
        </w:rPr>
        <w:t>2</w:t>
      </w:r>
      <w:r w:rsidRPr="00180C31">
        <w:rPr>
          <w:rFonts w:ascii="Arial" w:hAnsi="Arial" w:cs="Arial"/>
          <w:sz w:val="24"/>
          <w:szCs w:val="24"/>
        </w:rPr>
        <w:t xml:space="preserve"> generation, when inbreeding is practiced, it will result in … offspring.</w:t>
      </w:r>
    </w:p>
    <w:p w14:paraId="3FE04811" w14:textId="77777777" w:rsidR="00413174" w:rsidRPr="00180C31" w:rsidRDefault="00413174" w:rsidP="00413174">
      <w:pPr>
        <w:pStyle w:val="NoSpacing"/>
        <w:ind w:left="1440" w:hanging="720"/>
        <w:rPr>
          <w:rFonts w:ascii="Arial" w:hAnsi="Arial" w:cs="Arial"/>
          <w:sz w:val="24"/>
          <w:szCs w:val="24"/>
        </w:rPr>
      </w:pPr>
    </w:p>
    <w:p w14:paraId="1A398148"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all black</w:t>
      </w:r>
    </w:p>
    <w:p w14:paraId="2B21571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three black and</w:t>
      </w:r>
      <w:r>
        <w:rPr>
          <w:rFonts w:ascii="Arial" w:hAnsi="Arial" w:cs="Arial"/>
          <w:sz w:val="24"/>
          <w:szCs w:val="24"/>
        </w:rPr>
        <w:t xml:space="preserve"> a</w:t>
      </w:r>
      <w:r w:rsidRPr="00180C31">
        <w:rPr>
          <w:rFonts w:ascii="Arial" w:hAnsi="Arial" w:cs="Arial"/>
          <w:sz w:val="24"/>
          <w:szCs w:val="24"/>
        </w:rPr>
        <w:t xml:space="preserve"> white</w:t>
      </w:r>
    </w:p>
    <w:p w14:paraId="3917B09A"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50% black</w:t>
      </w:r>
    </w:p>
    <w:p w14:paraId="5CDEDF35"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75% white</w:t>
      </w:r>
    </w:p>
    <w:p w14:paraId="6D25D73B" w14:textId="77777777" w:rsidR="00413174" w:rsidRPr="00180C31" w:rsidRDefault="00413174" w:rsidP="00413174">
      <w:pPr>
        <w:pStyle w:val="NoSpacing"/>
        <w:rPr>
          <w:rFonts w:ascii="Arial" w:hAnsi="Arial" w:cs="Arial"/>
          <w:sz w:val="24"/>
          <w:szCs w:val="24"/>
        </w:rPr>
      </w:pPr>
    </w:p>
    <w:p w14:paraId="5FBEF09C"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lastRenderedPageBreak/>
        <w:t>1.1.8</w:t>
      </w:r>
      <w:r w:rsidRPr="00180C31">
        <w:rPr>
          <w:rFonts w:ascii="Arial" w:hAnsi="Arial" w:cs="Arial"/>
          <w:sz w:val="24"/>
          <w:szCs w:val="24"/>
        </w:rPr>
        <w:tab/>
        <w:t xml:space="preserve">The </w:t>
      </w:r>
      <w:r>
        <w:rPr>
          <w:rFonts w:ascii="Arial" w:hAnsi="Arial" w:cs="Arial"/>
          <w:sz w:val="24"/>
          <w:szCs w:val="24"/>
        </w:rPr>
        <w:t>ability of a black</w:t>
      </w:r>
      <w:r w:rsidRPr="00180C31">
        <w:rPr>
          <w:rFonts w:ascii="Arial" w:hAnsi="Arial" w:cs="Arial"/>
          <w:sz w:val="24"/>
          <w:szCs w:val="24"/>
        </w:rPr>
        <w:t xml:space="preserve"> calf in the herd of pure bred black Drakensburg cattle is due to …</w:t>
      </w:r>
    </w:p>
    <w:p w14:paraId="3B218C61" w14:textId="77777777" w:rsidR="00413174" w:rsidRPr="00180C31" w:rsidRDefault="00413174" w:rsidP="00413174">
      <w:pPr>
        <w:pStyle w:val="NoSpacing"/>
        <w:ind w:left="1440" w:hanging="720"/>
        <w:rPr>
          <w:rFonts w:ascii="Arial" w:hAnsi="Arial" w:cs="Arial"/>
          <w:sz w:val="24"/>
          <w:szCs w:val="24"/>
        </w:rPr>
      </w:pPr>
    </w:p>
    <w:p w14:paraId="11133ACF"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prepotency</w:t>
      </w:r>
    </w:p>
    <w:p w14:paraId="29C3DB5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atavism</w:t>
      </w:r>
    </w:p>
    <w:p w14:paraId="59C143CF"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lethal genes</w:t>
      </w:r>
    </w:p>
    <w:p w14:paraId="66533B6E"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polygenes</w:t>
      </w:r>
    </w:p>
    <w:p w14:paraId="221BE5FF" w14:textId="77777777" w:rsidR="00413174" w:rsidRPr="00180C31" w:rsidRDefault="00413174" w:rsidP="00413174">
      <w:pPr>
        <w:pStyle w:val="NoSpacing"/>
        <w:rPr>
          <w:rFonts w:ascii="Arial" w:hAnsi="Arial" w:cs="Arial"/>
          <w:sz w:val="24"/>
          <w:szCs w:val="24"/>
        </w:rPr>
      </w:pPr>
    </w:p>
    <w:p w14:paraId="235324DB" w14:textId="77777777" w:rsidR="00413174" w:rsidRDefault="00413174" w:rsidP="00413174">
      <w:pPr>
        <w:pStyle w:val="NoSpacing"/>
        <w:rPr>
          <w:rFonts w:ascii="Arial" w:hAnsi="Arial" w:cs="Arial"/>
          <w:sz w:val="24"/>
          <w:szCs w:val="24"/>
        </w:rPr>
      </w:pPr>
      <w:r w:rsidRPr="00180C31">
        <w:rPr>
          <w:rFonts w:ascii="Arial" w:hAnsi="Arial" w:cs="Arial"/>
          <w:sz w:val="24"/>
          <w:szCs w:val="24"/>
        </w:rPr>
        <w:t>1.1.9</w:t>
      </w:r>
      <w:r w:rsidRPr="00180C31">
        <w:rPr>
          <w:rFonts w:ascii="Arial" w:hAnsi="Arial" w:cs="Arial"/>
          <w:sz w:val="24"/>
          <w:szCs w:val="24"/>
        </w:rPr>
        <w:tab/>
        <w:t>… cause an individual to die or badly deformed.</w:t>
      </w:r>
    </w:p>
    <w:p w14:paraId="47B9A865" w14:textId="77777777" w:rsidR="00413174" w:rsidRPr="00180C31" w:rsidRDefault="00413174" w:rsidP="00413174">
      <w:pPr>
        <w:pStyle w:val="NoSpacing"/>
        <w:ind w:firstLine="720"/>
        <w:rPr>
          <w:rFonts w:ascii="Arial" w:hAnsi="Arial" w:cs="Arial"/>
          <w:sz w:val="24"/>
          <w:szCs w:val="24"/>
        </w:rPr>
      </w:pPr>
    </w:p>
    <w:p w14:paraId="387E056E"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P</w:t>
      </w:r>
      <w:r w:rsidRPr="00180C31">
        <w:rPr>
          <w:rFonts w:ascii="Arial" w:hAnsi="Arial" w:cs="Arial"/>
          <w:sz w:val="24"/>
          <w:szCs w:val="24"/>
        </w:rPr>
        <w:t>olygenes</w:t>
      </w:r>
    </w:p>
    <w:p w14:paraId="55A32586"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R</w:t>
      </w:r>
      <w:r w:rsidRPr="00180C31">
        <w:rPr>
          <w:rFonts w:ascii="Arial" w:hAnsi="Arial" w:cs="Arial"/>
          <w:sz w:val="24"/>
          <w:szCs w:val="24"/>
        </w:rPr>
        <w:t>ecessive genes</w:t>
      </w:r>
    </w:p>
    <w:p w14:paraId="6EE37A57"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L</w:t>
      </w:r>
      <w:r w:rsidRPr="00180C31">
        <w:rPr>
          <w:rFonts w:ascii="Arial" w:hAnsi="Arial" w:cs="Arial"/>
          <w:sz w:val="24"/>
          <w:szCs w:val="24"/>
        </w:rPr>
        <w:t>ethal genes</w:t>
      </w:r>
    </w:p>
    <w:p w14:paraId="27D954B1"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D</w:t>
      </w:r>
      <w:r w:rsidRPr="00180C31">
        <w:rPr>
          <w:rFonts w:ascii="Arial" w:hAnsi="Arial" w:cs="Arial"/>
          <w:sz w:val="24"/>
          <w:szCs w:val="24"/>
        </w:rPr>
        <w:t>ominant genes</w:t>
      </w:r>
    </w:p>
    <w:p w14:paraId="5792D228" w14:textId="77777777" w:rsidR="00413174" w:rsidRPr="00180C31" w:rsidRDefault="00413174" w:rsidP="00413174">
      <w:pPr>
        <w:pStyle w:val="NoSpacing"/>
        <w:rPr>
          <w:rFonts w:ascii="Arial" w:hAnsi="Arial" w:cs="Arial"/>
          <w:sz w:val="24"/>
          <w:szCs w:val="24"/>
        </w:rPr>
      </w:pPr>
    </w:p>
    <w:p w14:paraId="369529CA"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1.1.10</w:t>
      </w:r>
      <w:r w:rsidRPr="00180C31">
        <w:rPr>
          <w:rFonts w:ascii="Arial" w:hAnsi="Arial" w:cs="Arial"/>
          <w:sz w:val="24"/>
          <w:szCs w:val="24"/>
        </w:rPr>
        <w:tab/>
      </w:r>
      <w:r>
        <w:rPr>
          <w:rFonts w:ascii="Arial" w:hAnsi="Arial" w:cs="Arial"/>
          <w:sz w:val="24"/>
          <w:szCs w:val="24"/>
        </w:rPr>
        <w:t xml:space="preserve"> </w:t>
      </w:r>
      <w:r w:rsidRPr="00180C31">
        <w:rPr>
          <w:rFonts w:ascii="Arial" w:hAnsi="Arial" w:cs="Arial"/>
          <w:sz w:val="24"/>
          <w:szCs w:val="24"/>
        </w:rPr>
        <w:t xml:space="preserve">The Dorper sheep breed was developed from the breeding of Dorset </w:t>
      </w:r>
      <w:r>
        <w:rPr>
          <w:rFonts w:ascii="Arial" w:hAnsi="Arial" w:cs="Arial"/>
          <w:sz w:val="24"/>
          <w:szCs w:val="24"/>
        </w:rPr>
        <w:t xml:space="preserve">    H</w:t>
      </w:r>
      <w:r w:rsidRPr="00180C31">
        <w:rPr>
          <w:rFonts w:ascii="Arial" w:hAnsi="Arial" w:cs="Arial"/>
          <w:sz w:val="24"/>
          <w:szCs w:val="24"/>
        </w:rPr>
        <w:t>orn and the Black faced Persian breed, this is an example of a/an … breeding system.</w:t>
      </w:r>
    </w:p>
    <w:p w14:paraId="1370FB62" w14:textId="77777777" w:rsidR="00413174" w:rsidRPr="00180C31" w:rsidRDefault="00413174" w:rsidP="00413174">
      <w:pPr>
        <w:pStyle w:val="NoSpacing"/>
        <w:ind w:left="1510" w:hanging="790"/>
        <w:rPr>
          <w:rFonts w:ascii="Arial" w:hAnsi="Arial" w:cs="Arial"/>
          <w:sz w:val="24"/>
          <w:szCs w:val="24"/>
        </w:rPr>
      </w:pPr>
    </w:p>
    <w:p w14:paraId="70689FA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species crossing</w:t>
      </w:r>
    </w:p>
    <w:p w14:paraId="78C12387"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up grading</w:t>
      </w:r>
    </w:p>
    <w:p w14:paraId="247CE0D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cross breeding</w:t>
      </w:r>
    </w:p>
    <w:p w14:paraId="65CB4AA3"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line breeding</w:t>
      </w:r>
    </w:p>
    <w:p w14:paraId="42FB2C93" w14:textId="77777777" w:rsidR="00413174" w:rsidRPr="00180C31" w:rsidRDefault="00413174" w:rsidP="00413174">
      <w:pPr>
        <w:pStyle w:val="NoSpacing"/>
        <w:rPr>
          <w:rFonts w:ascii="Arial" w:hAnsi="Arial" w:cs="Arial"/>
          <w:sz w:val="24"/>
          <w:szCs w:val="24"/>
        </w:rPr>
      </w:pPr>
    </w:p>
    <w:p w14:paraId="38E9E9AE"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w:t>
      </w:r>
      <w:r w:rsidRPr="00180C31">
        <w:rPr>
          <w:rFonts w:ascii="Arial" w:hAnsi="Arial" w:cs="Arial"/>
          <w:sz w:val="24"/>
          <w:szCs w:val="24"/>
        </w:rPr>
        <w:t>.1.11</w:t>
      </w:r>
      <w:r w:rsidRPr="00180C31">
        <w:rPr>
          <w:rFonts w:ascii="Arial" w:hAnsi="Arial" w:cs="Arial"/>
          <w:sz w:val="24"/>
          <w:szCs w:val="24"/>
        </w:rPr>
        <w:tab/>
        <w:t>Variation is the difference between individuals of the same s</w:t>
      </w:r>
      <w:r>
        <w:rPr>
          <w:rFonts w:ascii="Arial" w:hAnsi="Arial" w:cs="Arial"/>
          <w:sz w:val="24"/>
          <w:szCs w:val="24"/>
        </w:rPr>
        <w:t>pecies and occurs in both plant</w:t>
      </w:r>
      <w:r w:rsidRPr="00180C31">
        <w:rPr>
          <w:rFonts w:ascii="Arial" w:hAnsi="Arial" w:cs="Arial"/>
          <w:sz w:val="24"/>
          <w:szCs w:val="24"/>
        </w:rPr>
        <w:t xml:space="preserve"> and animal species. The type of variation illustrated below is called … variation.</w:t>
      </w:r>
    </w:p>
    <w:p w14:paraId="00B68FBB" w14:textId="77777777" w:rsidR="00413174" w:rsidRDefault="00413174" w:rsidP="00413174">
      <w:pPr>
        <w:pStyle w:val="NoSpacing"/>
        <w:ind w:left="1440" w:hanging="720"/>
        <w:rPr>
          <w:rFonts w:ascii="Arial" w:hAnsi="Arial" w:cs="Arial"/>
          <w:color w:val="FF0000"/>
          <w:sz w:val="24"/>
          <w:szCs w:val="24"/>
        </w:rPr>
      </w:pPr>
      <w:r>
        <w:rPr>
          <w:rFonts w:ascii="Arial" w:hAnsi="Arial" w:cs="Arial"/>
          <w:color w:val="FF0000"/>
          <w:sz w:val="24"/>
          <w:szCs w:val="24"/>
        </w:rPr>
        <w:tab/>
      </w:r>
      <w:r>
        <w:rPr>
          <w:rFonts w:ascii="Arial" w:hAnsi="Arial" w:cs="Arial"/>
          <w:color w:val="FF0000"/>
          <w:sz w:val="24"/>
          <w:szCs w:val="24"/>
        </w:rPr>
        <w:tab/>
      </w:r>
      <w:r>
        <w:rPr>
          <w:noProof/>
          <w:lang w:val="en-US"/>
        </w:rPr>
        <w:drawing>
          <wp:inline distT="0" distB="0" distL="0" distR="0" wp14:anchorId="66B585EA" wp14:editId="5CDF5E2A">
            <wp:extent cx="4667779" cy="2883877"/>
            <wp:effectExtent l="19050" t="19050" r="19050" b="12065"/>
            <wp:docPr id="99" name="Picture 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88491" cy="2896674"/>
                    </a:xfrm>
                    <a:prstGeom prst="rect">
                      <a:avLst/>
                    </a:prstGeom>
                    <a:noFill/>
                    <a:ln w="19050">
                      <a:solidFill>
                        <a:schemeClr val="tx1"/>
                      </a:solidFill>
                    </a:ln>
                  </pic:spPr>
                </pic:pic>
              </a:graphicData>
            </a:graphic>
          </wp:inline>
        </w:drawing>
      </w:r>
    </w:p>
    <w:p w14:paraId="76B4B267" w14:textId="77777777" w:rsidR="00413174" w:rsidRPr="00595F6F" w:rsidRDefault="00413174" w:rsidP="00413174">
      <w:pPr>
        <w:pStyle w:val="NoSpacing"/>
        <w:ind w:left="1440" w:hanging="720"/>
        <w:rPr>
          <w:rFonts w:ascii="Arial" w:hAnsi="Arial" w:cs="Arial"/>
          <w:color w:val="FF0000"/>
          <w:sz w:val="24"/>
          <w:szCs w:val="24"/>
        </w:rPr>
      </w:pPr>
    </w:p>
    <w:p w14:paraId="0D2CFF7A" w14:textId="77777777" w:rsidR="00413174" w:rsidRPr="00180C31" w:rsidRDefault="00413174" w:rsidP="00413174">
      <w:pPr>
        <w:pStyle w:val="NoSpacing"/>
        <w:ind w:left="1440" w:hanging="720"/>
        <w:rPr>
          <w:rFonts w:ascii="Arial" w:hAnsi="Arial" w:cs="Arial"/>
          <w:sz w:val="24"/>
          <w:szCs w:val="24"/>
        </w:rPr>
      </w:pPr>
    </w:p>
    <w:p w14:paraId="1251931C"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natural</w:t>
      </w:r>
    </w:p>
    <w:p w14:paraId="5E855DF4"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r>
      <w:r>
        <w:rPr>
          <w:rFonts w:ascii="Arial" w:hAnsi="Arial" w:cs="Arial"/>
          <w:sz w:val="24"/>
          <w:szCs w:val="24"/>
        </w:rPr>
        <w:t>continuous</w:t>
      </w:r>
    </w:p>
    <w:p w14:paraId="3D72501A"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lastRenderedPageBreak/>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discontinues</w:t>
      </w:r>
    </w:p>
    <w:p w14:paraId="6577D5F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r>
      <w:r>
        <w:rPr>
          <w:rFonts w:ascii="Arial" w:hAnsi="Arial" w:cs="Arial"/>
          <w:sz w:val="24"/>
          <w:szCs w:val="24"/>
        </w:rPr>
        <w:t>genetically modified</w:t>
      </w:r>
    </w:p>
    <w:p w14:paraId="4157C9AE" w14:textId="77777777" w:rsidR="00413174" w:rsidRPr="00180C31" w:rsidRDefault="00413174" w:rsidP="00413174">
      <w:pPr>
        <w:pStyle w:val="NoSpacing"/>
        <w:rPr>
          <w:rFonts w:ascii="Arial" w:hAnsi="Arial" w:cs="Arial"/>
          <w:sz w:val="24"/>
          <w:szCs w:val="24"/>
        </w:rPr>
      </w:pPr>
    </w:p>
    <w:p w14:paraId="5FE10275"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1.1.12</w:t>
      </w:r>
      <w:r>
        <w:rPr>
          <w:rFonts w:ascii="Arial" w:hAnsi="Arial" w:cs="Arial"/>
          <w:sz w:val="24"/>
          <w:szCs w:val="24"/>
        </w:rPr>
        <w:tab/>
        <w:t>The</w:t>
      </w:r>
      <w:r w:rsidRPr="00180C31">
        <w:rPr>
          <w:rFonts w:ascii="Arial" w:hAnsi="Arial" w:cs="Arial"/>
          <w:sz w:val="24"/>
          <w:szCs w:val="24"/>
        </w:rPr>
        <w:t xml:space="preserve"> system where seeds from individual plants are se</w:t>
      </w:r>
      <w:r>
        <w:rPr>
          <w:rFonts w:ascii="Arial" w:hAnsi="Arial" w:cs="Arial"/>
          <w:sz w:val="24"/>
          <w:szCs w:val="24"/>
        </w:rPr>
        <w:t>lected on the basis of performance</w:t>
      </w:r>
      <w:r w:rsidRPr="00180C31">
        <w:rPr>
          <w:rFonts w:ascii="Arial" w:hAnsi="Arial" w:cs="Arial"/>
          <w:sz w:val="24"/>
          <w:szCs w:val="24"/>
        </w:rPr>
        <w:t>, is completed and is used for the next generation is known as …</w:t>
      </w:r>
    </w:p>
    <w:p w14:paraId="56283212" w14:textId="77777777" w:rsidR="00413174" w:rsidRPr="00180C31" w:rsidRDefault="00413174" w:rsidP="00413174">
      <w:pPr>
        <w:pStyle w:val="NoSpacing"/>
        <w:ind w:left="1440" w:hanging="720"/>
        <w:rPr>
          <w:rFonts w:ascii="Arial" w:hAnsi="Arial" w:cs="Arial"/>
          <w:sz w:val="24"/>
          <w:szCs w:val="24"/>
        </w:rPr>
      </w:pPr>
    </w:p>
    <w:p w14:paraId="5F15C82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progeny selection</w:t>
      </w:r>
    </w:p>
    <w:p w14:paraId="61ABBA4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back crossing</w:t>
      </w:r>
    </w:p>
    <w:p w14:paraId="1415642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mass selection</w:t>
      </w:r>
    </w:p>
    <w:p w14:paraId="13AED38E"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180C31">
        <w:rPr>
          <w:rFonts w:ascii="Arial" w:hAnsi="Arial" w:cs="Arial"/>
          <w:sz w:val="24"/>
          <w:szCs w:val="24"/>
        </w:rPr>
        <w:t>double crossing</w:t>
      </w:r>
    </w:p>
    <w:p w14:paraId="34F69D58" w14:textId="77777777" w:rsidR="00413174" w:rsidRPr="00180C31" w:rsidRDefault="00413174" w:rsidP="00413174">
      <w:pPr>
        <w:pStyle w:val="NoSpacing"/>
        <w:rPr>
          <w:rFonts w:ascii="Arial" w:hAnsi="Arial" w:cs="Arial"/>
          <w:sz w:val="24"/>
          <w:szCs w:val="24"/>
        </w:rPr>
      </w:pPr>
    </w:p>
    <w:p w14:paraId="73FEF9A1"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w:t>
      </w:r>
      <w:r w:rsidRPr="00180C31">
        <w:rPr>
          <w:rFonts w:ascii="Arial" w:hAnsi="Arial" w:cs="Arial"/>
          <w:sz w:val="24"/>
          <w:szCs w:val="24"/>
        </w:rPr>
        <w:t>.1.13</w:t>
      </w:r>
      <w:r w:rsidRPr="00180C31">
        <w:rPr>
          <w:rFonts w:ascii="Arial" w:hAnsi="Arial" w:cs="Arial"/>
          <w:sz w:val="24"/>
          <w:szCs w:val="24"/>
        </w:rPr>
        <w:tab/>
        <w:t>A … is a strain in which all members have descended by self fertilization from a single homozygous individual which is genetically pure.</w:t>
      </w:r>
    </w:p>
    <w:p w14:paraId="17BB8C54" w14:textId="77777777" w:rsidR="00413174" w:rsidRPr="00180C31" w:rsidRDefault="00413174" w:rsidP="00413174">
      <w:pPr>
        <w:pStyle w:val="NoSpacing"/>
        <w:ind w:left="1440" w:hanging="720"/>
        <w:rPr>
          <w:rFonts w:ascii="Arial" w:hAnsi="Arial" w:cs="Arial"/>
          <w:sz w:val="24"/>
          <w:szCs w:val="24"/>
        </w:rPr>
      </w:pPr>
    </w:p>
    <w:p w14:paraId="1103294B"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mutant</w:t>
      </w:r>
    </w:p>
    <w:p w14:paraId="4153CD41"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monogerm</w:t>
      </w:r>
    </w:p>
    <w:p w14:paraId="46F61A7E"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pureline</w:t>
      </w:r>
    </w:p>
    <w:p w14:paraId="6A63327B"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homologue</w:t>
      </w:r>
    </w:p>
    <w:p w14:paraId="7A94894C" w14:textId="77777777" w:rsidR="00413174" w:rsidRPr="00180C31" w:rsidRDefault="00413174" w:rsidP="00413174">
      <w:pPr>
        <w:pStyle w:val="NoSpacing"/>
        <w:rPr>
          <w:rFonts w:ascii="Arial" w:hAnsi="Arial" w:cs="Arial"/>
          <w:sz w:val="24"/>
          <w:szCs w:val="24"/>
        </w:rPr>
      </w:pPr>
    </w:p>
    <w:p w14:paraId="2F64290A" w14:textId="77777777" w:rsidR="00413174" w:rsidRDefault="00413174" w:rsidP="00413174">
      <w:pPr>
        <w:pStyle w:val="NoSpacing"/>
        <w:rPr>
          <w:rFonts w:ascii="Arial" w:hAnsi="Arial" w:cs="Arial"/>
          <w:sz w:val="24"/>
          <w:szCs w:val="24"/>
        </w:rPr>
      </w:pPr>
      <w:r>
        <w:rPr>
          <w:rFonts w:ascii="Arial" w:hAnsi="Arial" w:cs="Arial"/>
          <w:sz w:val="24"/>
          <w:szCs w:val="24"/>
        </w:rPr>
        <w:t>1</w:t>
      </w:r>
      <w:r w:rsidRPr="00180C31">
        <w:rPr>
          <w:rFonts w:ascii="Arial" w:hAnsi="Arial" w:cs="Arial"/>
          <w:sz w:val="24"/>
          <w:szCs w:val="24"/>
        </w:rPr>
        <w:t>.1.14</w:t>
      </w:r>
      <w:r w:rsidRPr="00180C31">
        <w:rPr>
          <w:rFonts w:ascii="Arial" w:hAnsi="Arial" w:cs="Arial"/>
          <w:sz w:val="24"/>
          <w:szCs w:val="24"/>
        </w:rPr>
        <w:tab/>
        <w:t xml:space="preserve">The following is NOT </w:t>
      </w:r>
      <w:r>
        <w:rPr>
          <w:rFonts w:ascii="Arial" w:hAnsi="Arial" w:cs="Arial"/>
          <w:sz w:val="24"/>
          <w:szCs w:val="24"/>
        </w:rPr>
        <w:t xml:space="preserve">an </w:t>
      </w:r>
      <w:r w:rsidRPr="00180C31">
        <w:rPr>
          <w:rFonts w:ascii="Arial" w:hAnsi="Arial" w:cs="Arial"/>
          <w:sz w:val="24"/>
          <w:szCs w:val="24"/>
        </w:rPr>
        <w:t>advantage of tomato modification.</w:t>
      </w:r>
    </w:p>
    <w:p w14:paraId="308724FF" w14:textId="77777777" w:rsidR="00413174" w:rsidRPr="00180C31" w:rsidRDefault="00413174" w:rsidP="00413174">
      <w:pPr>
        <w:pStyle w:val="NoSpacing"/>
        <w:ind w:firstLine="720"/>
        <w:rPr>
          <w:rFonts w:ascii="Arial" w:hAnsi="Arial" w:cs="Arial"/>
          <w:sz w:val="24"/>
          <w:szCs w:val="24"/>
        </w:rPr>
      </w:pPr>
    </w:p>
    <w:p w14:paraId="4BA32599"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delayed ripening</w:t>
      </w:r>
    </w:p>
    <w:p w14:paraId="4CE64C0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long shelf life resistant</w:t>
      </w:r>
    </w:p>
    <w:p w14:paraId="3A007706"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resistant to pests</w:t>
      </w:r>
    </w:p>
    <w:p w14:paraId="3EE2F506"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better taste</w:t>
      </w:r>
    </w:p>
    <w:p w14:paraId="23DECAD6" w14:textId="77777777" w:rsidR="00413174" w:rsidRPr="00180C31" w:rsidRDefault="00413174" w:rsidP="00413174">
      <w:pPr>
        <w:pStyle w:val="NoSpacing"/>
        <w:rPr>
          <w:rFonts w:ascii="Arial" w:hAnsi="Arial" w:cs="Arial"/>
          <w:sz w:val="24"/>
          <w:szCs w:val="24"/>
        </w:rPr>
      </w:pPr>
    </w:p>
    <w:p w14:paraId="35183D8C" w14:textId="77777777" w:rsidR="00413174" w:rsidRDefault="00413174" w:rsidP="00413174">
      <w:pPr>
        <w:pStyle w:val="NoSpacing"/>
        <w:rPr>
          <w:rFonts w:ascii="Arial" w:hAnsi="Arial" w:cs="Arial"/>
          <w:sz w:val="24"/>
          <w:szCs w:val="24"/>
        </w:rPr>
      </w:pPr>
      <w:r>
        <w:rPr>
          <w:rFonts w:ascii="Arial" w:hAnsi="Arial" w:cs="Arial"/>
          <w:sz w:val="24"/>
          <w:szCs w:val="24"/>
        </w:rPr>
        <w:t>1</w:t>
      </w:r>
      <w:r w:rsidRPr="00180C31">
        <w:rPr>
          <w:rFonts w:ascii="Arial" w:hAnsi="Arial" w:cs="Arial"/>
          <w:sz w:val="24"/>
          <w:szCs w:val="24"/>
        </w:rPr>
        <w:t>.1.15</w:t>
      </w:r>
      <w:r w:rsidRPr="00180C31">
        <w:rPr>
          <w:rFonts w:ascii="Arial" w:hAnsi="Arial" w:cs="Arial"/>
          <w:sz w:val="24"/>
          <w:szCs w:val="24"/>
        </w:rPr>
        <w:tab/>
        <w:t>When there are more than two alleles for the same genes, we call them …</w:t>
      </w:r>
    </w:p>
    <w:p w14:paraId="7DFDFA79" w14:textId="77777777" w:rsidR="00413174" w:rsidRPr="00180C31" w:rsidRDefault="00413174" w:rsidP="00413174">
      <w:pPr>
        <w:pStyle w:val="NoSpacing"/>
        <w:ind w:firstLine="720"/>
        <w:rPr>
          <w:rFonts w:ascii="Arial" w:hAnsi="Arial" w:cs="Arial"/>
          <w:sz w:val="24"/>
          <w:szCs w:val="24"/>
        </w:rPr>
      </w:pPr>
    </w:p>
    <w:p w14:paraId="137EF34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multiple alleles</w:t>
      </w:r>
    </w:p>
    <w:p w14:paraId="08471C3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polygenes</w:t>
      </w:r>
    </w:p>
    <w:p w14:paraId="2B116F4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co-dominance</w:t>
      </w:r>
    </w:p>
    <w:p w14:paraId="56E5AFDB"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complete dominance</w:t>
      </w:r>
    </w:p>
    <w:p w14:paraId="44985AF2" w14:textId="77777777" w:rsidR="00413174" w:rsidRDefault="00413174" w:rsidP="00413174">
      <w:pPr>
        <w:pStyle w:val="NoSpacing"/>
        <w:rPr>
          <w:rFonts w:ascii="Arial" w:hAnsi="Arial" w:cs="Arial"/>
          <w:sz w:val="24"/>
          <w:szCs w:val="24"/>
        </w:rPr>
      </w:pPr>
    </w:p>
    <w:p w14:paraId="23E5CF75"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1.1.16</w:t>
      </w:r>
      <w:r>
        <w:rPr>
          <w:rFonts w:ascii="Arial" w:hAnsi="Arial" w:cs="Arial"/>
          <w:sz w:val="24"/>
          <w:szCs w:val="24"/>
        </w:rPr>
        <w:tab/>
        <w:t>In a crossing between a homozygous recessive white cow and a homozygous black bull, black calves resulted were born in the F1 generation, therefore … has occurred:</w:t>
      </w:r>
    </w:p>
    <w:p w14:paraId="4254714D"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r>
    </w:p>
    <w:p w14:paraId="3C8B80D9"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heritability</w:t>
      </w:r>
    </w:p>
    <w:p w14:paraId="4EDAD18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epistasis</w:t>
      </w:r>
    </w:p>
    <w:p w14:paraId="3BA634CA"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incomplete dominance</w:t>
      </w:r>
    </w:p>
    <w:p w14:paraId="7243FB0D"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prepotency</w:t>
      </w:r>
    </w:p>
    <w:p w14:paraId="3503217A" w14:textId="77777777" w:rsidR="00413174" w:rsidRDefault="00413174" w:rsidP="00413174">
      <w:pPr>
        <w:pStyle w:val="NoSpacing"/>
        <w:ind w:left="1440" w:hanging="720"/>
        <w:rPr>
          <w:rFonts w:ascii="Arial" w:hAnsi="Arial" w:cs="Arial"/>
          <w:sz w:val="24"/>
          <w:szCs w:val="24"/>
        </w:rPr>
      </w:pPr>
    </w:p>
    <w:p w14:paraId="5428139F"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1.1.17</w:t>
      </w:r>
      <w:r>
        <w:rPr>
          <w:rFonts w:ascii="Arial" w:hAnsi="Arial" w:cs="Arial"/>
          <w:sz w:val="24"/>
          <w:szCs w:val="24"/>
        </w:rPr>
        <w:tab/>
        <w:t>A description of two identical alleles for a characteristic in a monohybrid crossing leads to …</w:t>
      </w:r>
    </w:p>
    <w:p w14:paraId="20858D7C"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p>
    <w:p w14:paraId="3E9195E7"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heterozygosity</w:t>
      </w:r>
    </w:p>
    <w:p w14:paraId="7230A02C"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homozygosity</w:t>
      </w:r>
    </w:p>
    <w:p w14:paraId="4E7DAF58"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monohybrid</w:t>
      </w:r>
    </w:p>
    <w:p w14:paraId="46BCAA7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dihybrid</w:t>
      </w:r>
    </w:p>
    <w:p w14:paraId="4EE3AB55" w14:textId="77777777" w:rsidR="00413174" w:rsidRDefault="00413174" w:rsidP="00413174">
      <w:pPr>
        <w:pStyle w:val="NoSpacing"/>
        <w:ind w:left="1440" w:hanging="720"/>
        <w:rPr>
          <w:rFonts w:ascii="Arial" w:hAnsi="Arial" w:cs="Arial"/>
          <w:sz w:val="24"/>
          <w:szCs w:val="24"/>
        </w:rPr>
      </w:pPr>
    </w:p>
    <w:p w14:paraId="0F30C681" w14:textId="77777777" w:rsidR="00413174" w:rsidRDefault="00413174" w:rsidP="00413174">
      <w:pPr>
        <w:pStyle w:val="NoSpacing"/>
        <w:rPr>
          <w:rFonts w:ascii="Arial" w:hAnsi="Arial" w:cs="Arial"/>
          <w:sz w:val="24"/>
          <w:szCs w:val="24"/>
        </w:rPr>
      </w:pPr>
      <w:r>
        <w:rPr>
          <w:rFonts w:ascii="Arial" w:hAnsi="Arial" w:cs="Arial"/>
          <w:sz w:val="24"/>
          <w:szCs w:val="24"/>
        </w:rPr>
        <w:t>1.1.18</w:t>
      </w:r>
      <w:r>
        <w:rPr>
          <w:rFonts w:ascii="Arial" w:hAnsi="Arial" w:cs="Arial"/>
          <w:sz w:val="24"/>
          <w:szCs w:val="24"/>
        </w:rPr>
        <w:tab/>
        <w:t>The protein that carries the genetic information for making an organism:</w:t>
      </w:r>
    </w:p>
    <w:p w14:paraId="5D3C088C" w14:textId="77777777" w:rsidR="00413174" w:rsidRDefault="00413174" w:rsidP="00413174">
      <w:pPr>
        <w:pStyle w:val="NoSpacing"/>
        <w:ind w:left="1440" w:hanging="720"/>
        <w:rPr>
          <w:rFonts w:ascii="Arial" w:hAnsi="Arial" w:cs="Arial"/>
          <w:sz w:val="24"/>
          <w:szCs w:val="24"/>
        </w:rPr>
      </w:pPr>
    </w:p>
    <w:p w14:paraId="6320B9D9"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GMO</w:t>
      </w:r>
    </w:p>
    <w:p w14:paraId="7986B59C"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RNA</w:t>
      </w:r>
    </w:p>
    <w:p w14:paraId="3FF2249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DNA</w:t>
      </w:r>
    </w:p>
    <w:p w14:paraId="4771DB77"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Chromosome</w:t>
      </w:r>
    </w:p>
    <w:p w14:paraId="75FD49AE" w14:textId="77777777" w:rsidR="00413174" w:rsidRDefault="00413174" w:rsidP="00413174">
      <w:pPr>
        <w:pStyle w:val="NoSpacing"/>
        <w:ind w:left="1440" w:hanging="720"/>
        <w:rPr>
          <w:rFonts w:ascii="Arial" w:hAnsi="Arial" w:cs="Arial"/>
          <w:sz w:val="24"/>
          <w:szCs w:val="24"/>
        </w:rPr>
      </w:pPr>
    </w:p>
    <w:p w14:paraId="1100962B" w14:textId="77777777" w:rsidR="00413174" w:rsidRDefault="00413174" w:rsidP="00413174">
      <w:pPr>
        <w:pStyle w:val="NoSpacing"/>
        <w:rPr>
          <w:rFonts w:ascii="Arial" w:hAnsi="Arial" w:cs="Arial"/>
          <w:sz w:val="24"/>
          <w:szCs w:val="24"/>
        </w:rPr>
      </w:pPr>
      <w:r>
        <w:rPr>
          <w:rFonts w:ascii="Arial" w:hAnsi="Arial" w:cs="Arial"/>
          <w:sz w:val="24"/>
          <w:szCs w:val="24"/>
        </w:rPr>
        <w:t>1.1.19</w:t>
      </w:r>
      <w:r>
        <w:rPr>
          <w:rFonts w:ascii="Arial" w:hAnsi="Arial" w:cs="Arial"/>
          <w:sz w:val="24"/>
          <w:szCs w:val="24"/>
        </w:rPr>
        <w:tab/>
        <w:t>The structure that is changed through the process of genetic engineering.</w:t>
      </w:r>
    </w:p>
    <w:p w14:paraId="5E8DB022" w14:textId="77777777" w:rsidR="00413174" w:rsidRDefault="00413174" w:rsidP="00413174">
      <w:pPr>
        <w:pStyle w:val="NoSpacing"/>
        <w:ind w:left="1440" w:hanging="720"/>
        <w:rPr>
          <w:rFonts w:ascii="Arial" w:hAnsi="Arial" w:cs="Arial"/>
          <w:sz w:val="24"/>
          <w:szCs w:val="24"/>
        </w:rPr>
      </w:pPr>
    </w:p>
    <w:p w14:paraId="7CAAF13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Cell</w:t>
      </w:r>
    </w:p>
    <w:p w14:paraId="44F6097A"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gene</w:t>
      </w:r>
    </w:p>
    <w:p w14:paraId="2DD6767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antigen</w:t>
      </w:r>
    </w:p>
    <w:p w14:paraId="178AC730"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nucleus</w:t>
      </w:r>
    </w:p>
    <w:p w14:paraId="420832C3" w14:textId="77777777" w:rsidR="00413174" w:rsidRDefault="00413174" w:rsidP="00413174">
      <w:pPr>
        <w:pStyle w:val="NoSpacing"/>
        <w:rPr>
          <w:rFonts w:ascii="Arial" w:hAnsi="Arial" w:cs="Arial"/>
          <w:sz w:val="24"/>
          <w:szCs w:val="24"/>
        </w:rPr>
      </w:pPr>
    </w:p>
    <w:p w14:paraId="4F9030C4" w14:textId="7EF75F5B" w:rsidR="00413174" w:rsidRDefault="009B6AD0" w:rsidP="00413174">
      <w:pPr>
        <w:pStyle w:val="NoSpacing"/>
        <w:ind w:left="720" w:hanging="720"/>
        <w:rPr>
          <w:rFonts w:ascii="Arial" w:hAnsi="Arial" w:cs="Arial"/>
          <w:sz w:val="24"/>
          <w:szCs w:val="24"/>
        </w:rPr>
      </w:pPr>
      <w:r>
        <w:rPr>
          <w:rFonts w:ascii="Arial" w:hAnsi="Arial" w:cs="Arial"/>
          <w:sz w:val="24"/>
          <w:szCs w:val="24"/>
        </w:rPr>
        <w:t>1.1.20</w:t>
      </w:r>
      <w:r>
        <w:rPr>
          <w:rFonts w:ascii="Arial" w:hAnsi="Arial" w:cs="Arial"/>
          <w:sz w:val="24"/>
          <w:szCs w:val="24"/>
        </w:rPr>
        <w:tab/>
      </w:r>
      <w:r w:rsidR="00413174">
        <w:rPr>
          <w:rFonts w:ascii="Arial" w:hAnsi="Arial" w:cs="Arial"/>
          <w:sz w:val="24"/>
          <w:szCs w:val="24"/>
        </w:rPr>
        <w:t xml:space="preserve">The heterozygous Swiss bull (Tt) was mated with heterozygous Swiss </w:t>
      </w:r>
    </w:p>
    <w:p w14:paraId="69ABA572" w14:textId="77777777" w:rsidR="00413174" w:rsidRDefault="00413174" w:rsidP="00413174">
      <w:pPr>
        <w:pStyle w:val="NoSpacing"/>
        <w:ind w:left="1440"/>
        <w:rPr>
          <w:rFonts w:ascii="Arial" w:hAnsi="Arial" w:cs="Arial"/>
          <w:sz w:val="24"/>
          <w:szCs w:val="24"/>
        </w:rPr>
      </w:pPr>
      <w:r>
        <w:rPr>
          <w:rFonts w:ascii="Arial" w:hAnsi="Arial" w:cs="Arial"/>
          <w:sz w:val="24"/>
          <w:szCs w:val="24"/>
        </w:rPr>
        <w:t>cow. The expected genotypic ratio in their F1 generation will be …</w:t>
      </w:r>
    </w:p>
    <w:p w14:paraId="78F6E2D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p>
    <w:p w14:paraId="326A8AC3"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2 : 2</w:t>
      </w:r>
    </w:p>
    <w:p w14:paraId="3C5A1728"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1 : 3 : 1</w:t>
      </w:r>
    </w:p>
    <w:p w14:paraId="67373BD6"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3 : 1</w:t>
      </w:r>
    </w:p>
    <w:p w14:paraId="4CFF669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1 : 2 : 1</w:t>
      </w:r>
    </w:p>
    <w:p w14:paraId="7D0EC31B"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p>
    <w:p w14:paraId="3A5FDB5E" w14:textId="1B458F20" w:rsidR="00413174" w:rsidRDefault="009B6AD0" w:rsidP="00413174">
      <w:pPr>
        <w:pStyle w:val="NoSpacing"/>
        <w:rPr>
          <w:rFonts w:ascii="Arial" w:hAnsi="Arial" w:cs="Arial"/>
          <w:sz w:val="24"/>
          <w:szCs w:val="24"/>
        </w:rPr>
      </w:pPr>
      <w:r>
        <w:rPr>
          <w:rFonts w:ascii="Arial" w:hAnsi="Arial" w:cs="Arial"/>
          <w:sz w:val="24"/>
          <w:szCs w:val="24"/>
        </w:rPr>
        <w:t xml:space="preserve">1.1.21 </w:t>
      </w:r>
      <w:r w:rsidR="00413174" w:rsidRPr="00AA25FD">
        <w:rPr>
          <w:rFonts w:ascii="Arial" w:hAnsi="Arial" w:cs="Arial"/>
          <w:sz w:val="24"/>
          <w:szCs w:val="24"/>
        </w:rPr>
        <w:t>A single­comb cock, with a heterozygote genotype represented </w:t>
      </w:r>
    </w:p>
    <w:p w14:paraId="0A6F8908" w14:textId="77777777" w:rsidR="00413174" w:rsidRDefault="00413174" w:rsidP="00413174">
      <w:pPr>
        <w:pStyle w:val="NoSpacing"/>
        <w:ind w:left="1440"/>
        <w:rPr>
          <w:rFonts w:ascii="Arial" w:hAnsi="Arial" w:cs="Arial"/>
          <w:sz w:val="24"/>
          <w:szCs w:val="24"/>
        </w:rPr>
      </w:pPr>
      <w:r>
        <w:rPr>
          <w:rFonts w:ascii="Arial" w:hAnsi="Arial" w:cs="Arial"/>
          <w:sz w:val="24"/>
          <w:szCs w:val="24"/>
        </w:rPr>
        <w:t>by Cc, which </w:t>
      </w:r>
      <w:r w:rsidRPr="00AA25FD">
        <w:rPr>
          <w:rFonts w:ascii="Arial" w:hAnsi="Arial" w:cs="Arial"/>
          <w:sz w:val="24"/>
          <w:szCs w:val="24"/>
        </w:rPr>
        <w:t>is crossed with a pea­comb hen with a gen</w:t>
      </w:r>
      <w:r>
        <w:rPr>
          <w:rFonts w:ascii="Arial" w:hAnsi="Arial" w:cs="Arial"/>
          <w:sz w:val="24"/>
          <w:szCs w:val="24"/>
        </w:rPr>
        <w:t>otype represented by cc. Their </w:t>
      </w:r>
      <w:r w:rsidRPr="00AA25FD">
        <w:rPr>
          <w:rFonts w:ascii="Arial" w:hAnsi="Arial" w:cs="Arial"/>
          <w:sz w:val="24"/>
          <w:szCs w:val="24"/>
        </w:rPr>
        <w:t xml:space="preserve">offspring will have the following phenotype ratio: </w:t>
      </w:r>
    </w:p>
    <w:p w14:paraId="73E8B040" w14:textId="77777777" w:rsidR="00413174" w:rsidRDefault="00413174" w:rsidP="00413174">
      <w:pPr>
        <w:pStyle w:val="NoSpacing"/>
        <w:ind w:left="1440"/>
        <w:rPr>
          <w:rFonts w:ascii="Arial" w:hAnsi="Arial" w:cs="Arial"/>
          <w:sz w:val="24"/>
          <w:szCs w:val="24"/>
        </w:rPr>
      </w:pPr>
    </w:p>
    <w:p w14:paraId="40BE77DE"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t>All pea comb</w:t>
      </w:r>
      <w:r w:rsidRPr="00AA25FD">
        <w:rPr>
          <w:rFonts w:ascii="Arial" w:hAnsi="Arial" w:cs="Arial"/>
          <w:sz w:val="24"/>
          <w:szCs w:val="24"/>
        </w:rPr>
        <w:t xml:space="preserve"> </w:t>
      </w:r>
    </w:p>
    <w:p w14:paraId="660959C9"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AA25FD">
        <w:rPr>
          <w:rFonts w:ascii="Arial" w:hAnsi="Arial" w:cs="Arial"/>
          <w:sz w:val="24"/>
          <w:szCs w:val="24"/>
        </w:rPr>
        <w:t xml:space="preserve">All single comb </w:t>
      </w:r>
    </w:p>
    <w:p w14:paraId="0FC66191"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50% single comb and 50% pea comb</w:t>
      </w:r>
      <w:r w:rsidRPr="00AA25FD">
        <w:rPr>
          <w:rFonts w:ascii="Arial" w:hAnsi="Arial" w:cs="Arial"/>
          <w:sz w:val="24"/>
          <w:szCs w:val="24"/>
        </w:rPr>
        <w:t xml:space="preserve"> </w:t>
      </w:r>
    </w:p>
    <w:p w14:paraId="4899C095"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AA25FD">
        <w:rPr>
          <w:rFonts w:ascii="Arial" w:hAnsi="Arial" w:cs="Arial"/>
          <w:sz w:val="24"/>
          <w:szCs w:val="24"/>
        </w:rPr>
        <w:t>75% single comb and 25% pea comb</w:t>
      </w:r>
    </w:p>
    <w:p w14:paraId="4D7DE3DA" w14:textId="77777777" w:rsidR="00413174" w:rsidRDefault="00413174" w:rsidP="00413174">
      <w:pPr>
        <w:pStyle w:val="NoSpacing"/>
        <w:rPr>
          <w:rFonts w:ascii="Arial" w:hAnsi="Arial" w:cs="Arial"/>
          <w:sz w:val="24"/>
          <w:szCs w:val="24"/>
        </w:rPr>
      </w:pPr>
    </w:p>
    <w:p w14:paraId="719B0639" w14:textId="56907240" w:rsidR="00413174" w:rsidRDefault="00413174" w:rsidP="00413174">
      <w:pPr>
        <w:pStyle w:val="NoSpacing"/>
        <w:rPr>
          <w:rFonts w:ascii="Arial" w:hAnsi="Arial" w:cs="Arial"/>
          <w:sz w:val="24"/>
          <w:szCs w:val="24"/>
        </w:rPr>
      </w:pPr>
      <w:r>
        <w:rPr>
          <w:rFonts w:ascii="Arial" w:hAnsi="Arial" w:cs="Arial"/>
          <w:sz w:val="24"/>
          <w:szCs w:val="24"/>
        </w:rPr>
        <w:t xml:space="preserve">1.1.22 </w:t>
      </w:r>
      <w:r w:rsidRPr="00AA25FD">
        <w:rPr>
          <w:rFonts w:ascii="Arial" w:hAnsi="Arial" w:cs="Arial"/>
          <w:sz w:val="24"/>
          <w:szCs w:val="24"/>
        </w:rPr>
        <w:t>The deg</w:t>
      </w:r>
      <w:r>
        <w:rPr>
          <w:rFonts w:ascii="Arial" w:hAnsi="Arial" w:cs="Arial"/>
          <w:sz w:val="24"/>
          <w:szCs w:val="24"/>
        </w:rPr>
        <w:t>ree to which genetics determine</w:t>
      </w:r>
      <w:r w:rsidRPr="00AA25FD">
        <w:rPr>
          <w:rFonts w:ascii="Arial" w:hAnsi="Arial" w:cs="Arial"/>
          <w:sz w:val="24"/>
          <w:szCs w:val="24"/>
        </w:rPr>
        <w:t xml:space="preserve"> characteristics is known as… </w:t>
      </w:r>
    </w:p>
    <w:p w14:paraId="634AA55A" w14:textId="77777777" w:rsidR="00413174" w:rsidRDefault="00413174" w:rsidP="00413174">
      <w:pPr>
        <w:pStyle w:val="NoSpacing"/>
        <w:ind w:left="1440" w:hanging="720"/>
        <w:rPr>
          <w:rFonts w:ascii="Arial" w:hAnsi="Arial" w:cs="Arial"/>
          <w:sz w:val="24"/>
          <w:szCs w:val="24"/>
        </w:rPr>
      </w:pPr>
    </w:p>
    <w:p w14:paraId="41B65638"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AA25FD">
        <w:rPr>
          <w:rFonts w:ascii="Arial" w:hAnsi="Arial" w:cs="Arial"/>
          <w:sz w:val="24"/>
          <w:szCs w:val="24"/>
        </w:rPr>
        <w:t xml:space="preserve">Phenotype </w:t>
      </w:r>
    </w:p>
    <w:p w14:paraId="0B168B19"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t>He</w:t>
      </w:r>
      <w:r w:rsidRPr="00AA25FD">
        <w:rPr>
          <w:rFonts w:ascii="Arial" w:hAnsi="Arial" w:cs="Arial"/>
          <w:sz w:val="24"/>
          <w:szCs w:val="24"/>
        </w:rPr>
        <w:t xml:space="preserve">ritability </w:t>
      </w:r>
    </w:p>
    <w:p w14:paraId="7AE2EF02"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AA25FD">
        <w:rPr>
          <w:rFonts w:ascii="Arial" w:hAnsi="Arial" w:cs="Arial"/>
          <w:sz w:val="24"/>
          <w:szCs w:val="24"/>
        </w:rPr>
        <w:t xml:space="preserve">Genotype </w:t>
      </w:r>
    </w:p>
    <w:p w14:paraId="6EF81104"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AA25FD">
        <w:rPr>
          <w:rFonts w:ascii="Arial" w:hAnsi="Arial" w:cs="Arial"/>
          <w:sz w:val="24"/>
          <w:szCs w:val="24"/>
        </w:rPr>
        <w:t>Variation</w:t>
      </w:r>
    </w:p>
    <w:p w14:paraId="3DB1B8DE" w14:textId="77777777" w:rsidR="00413174" w:rsidRDefault="00413174" w:rsidP="00413174">
      <w:pPr>
        <w:pStyle w:val="NoSpacing"/>
        <w:ind w:left="1440" w:hanging="720"/>
        <w:rPr>
          <w:rFonts w:ascii="Arial" w:hAnsi="Arial" w:cs="Arial"/>
          <w:sz w:val="24"/>
          <w:szCs w:val="24"/>
        </w:rPr>
      </w:pPr>
    </w:p>
    <w:p w14:paraId="660E0492" w14:textId="716E2911" w:rsidR="00413174" w:rsidRDefault="009B6AD0" w:rsidP="00413174">
      <w:pPr>
        <w:pStyle w:val="NoSpacing"/>
        <w:rPr>
          <w:rFonts w:ascii="Arial" w:hAnsi="Arial" w:cs="Arial"/>
          <w:sz w:val="24"/>
          <w:szCs w:val="24"/>
        </w:rPr>
      </w:pPr>
      <w:r>
        <w:rPr>
          <w:rFonts w:ascii="Arial" w:hAnsi="Arial" w:cs="Arial"/>
          <w:sz w:val="24"/>
          <w:szCs w:val="24"/>
        </w:rPr>
        <w:t>1.1.23</w:t>
      </w:r>
      <w:r>
        <w:rPr>
          <w:rFonts w:ascii="Arial" w:hAnsi="Arial" w:cs="Arial"/>
          <w:sz w:val="24"/>
          <w:szCs w:val="24"/>
        </w:rPr>
        <w:tab/>
      </w:r>
      <w:r w:rsidR="00413174" w:rsidRPr="006E60A6">
        <w:rPr>
          <w:rFonts w:ascii="Arial" w:hAnsi="Arial" w:cs="Arial"/>
          <w:sz w:val="24"/>
          <w:szCs w:val="24"/>
        </w:rPr>
        <w:t xml:space="preserve">Selection of animals based on the quality of their offspring is called… </w:t>
      </w:r>
    </w:p>
    <w:p w14:paraId="42D252C5" w14:textId="77777777" w:rsidR="00413174" w:rsidRDefault="00413174" w:rsidP="00413174">
      <w:pPr>
        <w:pStyle w:val="NoSpacing"/>
        <w:ind w:left="1440" w:hanging="720"/>
        <w:rPr>
          <w:rFonts w:ascii="Arial" w:hAnsi="Arial" w:cs="Arial"/>
          <w:sz w:val="24"/>
          <w:szCs w:val="24"/>
        </w:rPr>
      </w:pPr>
    </w:p>
    <w:p w14:paraId="19BE2177"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6E60A6">
        <w:rPr>
          <w:rFonts w:ascii="Arial" w:hAnsi="Arial" w:cs="Arial"/>
          <w:sz w:val="24"/>
          <w:szCs w:val="24"/>
        </w:rPr>
        <w:t xml:space="preserve">Pedigree selection </w:t>
      </w:r>
    </w:p>
    <w:p w14:paraId="2E169A2A"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6E60A6">
        <w:rPr>
          <w:rFonts w:ascii="Arial" w:hAnsi="Arial" w:cs="Arial"/>
          <w:sz w:val="24"/>
          <w:szCs w:val="24"/>
        </w:rPr>
        <w:t xml:space="preserve">Family selection </w:t>
      </w:r>
    </w:p>
    <w:p w14:paraId="3424FF1F"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6E60A6">
        <w:rPr>
          <w:rFonts w:ascii="Arial" w:hAnsi="Arial" w:cs="Arial"/>
          <w:sz w:val="24"/>
          <w:szCs w:val="24"/>
        </w:rPr>
        <w:t xml:space="preserve">Mass selection </w:t>
      </w:r>
    </w:p>
    <w:p w14:paraId="0A5C1524"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6E60A6">
        <w:rPr>
          <w:rFonts w:ascii="Arial" w:hAnsi="Arial" w:cs="Arial"/>
          <w:sz w:val="24"/>
          <w:szCs w:val="24"/>
        </w:rPr>
        <w:t>Progeny selection</w:t>
      </w:r>
    </w:p>
    <w:p w14:paraId="09A3C77F" w14:textId="77777777" w:rsidR="00413174" w:rsidRDefault="00413174" w:rsidP="00413174">
      <w:pPr>
        <w:pStyle w:val="NoSpacing"/>
        <w:ind w:left="1440" w:hanging="720"/>
        <w:rPr>
          <w:rFonts w:ascii="Arial" w:hAnsi="Arial" w:cs="Arial"/>
          <w:sz w:val="24"/>
          <w:szCs w:val="24"/>
        </w:rPr>
      </w:pPr>
    </w:p>
    <w:p w14:paraId="6B28F633" w14:textId="37AE7A9C" w:rsidR="00413174" w:rsidRPr="003F09B7" w:rsidRDefault="00413174" w:rsidP="00413174">
      <w:pPr>
        <w:pStyle w:val="NoSpacing"/>
        <w:ind w:left="1440" w:hanging="1440"/>
        <w:rPr>
          <w:rFonts w:ascii="Arial" w:hAnsi="Arial" w:cs="Arial"/>
          <w:sz w:val="24"/>
          <w:szCs w:val="24"/>
        </w:rPr>
      </w:pPr>
      <w:r w:rsidRPr="003F09B7">
        <w:rPr>
          <w:rFonts w:ascii="Arial" w:hAnsi="Arial" w:cs="Arial"/>
          <w:sz w:val="24"/>
          <w:szCs w:val="24"/>
        </w:rPr>
        <w:t xml:space="preserve">1.1.24 </w:t>
      </w:r>
      <w:r>
        <w:rPr>
          <w:rFonts w:ascii="Arial" w:hAnsi="Arial" w:cs="Arial"/>
          <w:sz w:val="24"/>
          <w:szCs w:val="24"/>
        </w:rPr>
        <w:t>The following environmental factors cause</w:t>
      </w:r>
      <w:r w:rsidRPr="003F09B7">
        <w:rPr>
          <w:rFonts w:ascii="Arial" w:hAnsi="Arial" w:cs="Arial"/>
          <w:sz w:val="24"/>
          <w:szCs w:val="24"/>
        </w:rPr>
        <w:t> variation in </w:t>
      </w:r>
      <w:r>
        <w:rPr>
          <w:rFonts w:ascii="Arial" w:hAnsi="Arial" w:cs="Arial"/>
          <w:sz w:val="24"/>
          <w:szCs w:val="24"/>
        </w:rPr>
        <w:t>both plants and animals:</w:t>
      </w:r>
    </w:p>
    <w:p w14:paraId="1D7A0308" w14:textId="77777777" w:rsidR="00413174" w:rsidRPr="003F09B7" w:rsidRDefault="00413174" w:rsidP="00413174">
      <w:pPr>
        <w:pStyle w:val="NoSpacing"/>
        <w:rPr>
          <w:rFonts w:ascii="Arial" w:hAnsi="Arial" w:cs="Arial"/>
          <w:sz w:val="24"/>
          <w:szCs w:val="24"/>
        </w:rPr>
      </w:pPr>
    </w:p>
    <w:p w14:paraId="6CD31129"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(i)</w:t>
      </w:r>
      <w:r>
        <w:rPr>
          <w:rFonts w:ascii="Arial" w:hAnsi="Arial" w:cs="Arial"/>
          <w:sz w:val="24"/>
          <w:szCs w:val="24"/>
        </w:rPr>
        <w:tab/>
        <w:t>diet and duplication</w:t>
      </w:r>
      <w:r w:rsidRPr="003F09B7">
        <w:rPr>
          <w:rFonts w:ascii="Arial" w:hAnsi="Arial" w:cs="Arial"/>
          <w:sz w:val="24"/>
          <w:szCs w:val="24"/>
        </w:rPr>
        <w:t xml:space="preserve"> </w:t>
      </w:r>
    </w:p>
    <w:p w14:paraId="78464821" w14:textId="77777777" w:rsidR="00413174" w:rsidRPr="003F09B7" w:rsidRDefault="00413174" w:rsidP="00413174">
      <w:pPr>
        <w:pStyle w:val="NoSpacing"/>
        <w:ind w:left="2160"/>
        <w:rPr>
          <w:rFonts w:ascii="Arial" w:hAnsi="Arial" w:cs="Arial"/>
          <w:sz w:val="24"/>
          <w:szCs w:val="24"/>
        </w:rPr>
      </w:pPr>
      <w:r>
        <w:rPr>
          <w:rFonts w:ascii="Arial" w:hAnsi="Arial" w:cs="Arial"/>
          <w:sz w:val="24"/>
          <w:szCs w:val="24"/>
        </w:rPr>
        <w:lastRenderedPageBreak/>
        <w:t>(ii)</w:t>
      </w:r>
      <w:r>
        <w:rPr>
          <w:rFonts w:ascii="Arial" w:hAnsi="Arial" w:cs="Arial"/>
          <w:sz w:val="24"/>
          <w:szCs w:val="24"/>
        </w:rPr>
        <w:tab/>
      </w:r>
      <w:r w:rsidRPr="003F09B7">
        <w:rPr>
          <w:rFonts w:ascii="Arial" w:hAnsi="Arial" w:cs="Arial"/>
          <w:sz w:val="24"/>
          <w:szCs w:val="24"/>
        </w:rPr>
        <w:t xml:space="preserve">vegetation </w:t>
      </w:r>
    </w:p>
    <w:p w14:paraId="3B4A0C1B"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(iii)</w:t>
      </w:r>
      <w:r>
        <w:rPr>
          <w:rFonts w:ascii="Arial" w:hAnsi="Arial" w:cs="Arial"/>
          <w:sz w:val="24"/>
          <w:szCs w:val="24"/>
        </w:rPr>
        <w:tab/>
        <w:t>sunlight</w:t>
      </w:r>
    </w:p>
    <w:p w14:paraId="22BF33DD"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(iv)</w:t>
      </w:r>
      <w:r>
        <w:rPr>
          <w:rFonts w:ascii="Arial" w:hAnsi="Arial" w:cs="Arial"/>
          <w:sz w:val="24"/>
          <w:szCs w:val="24"/>
        </w:rPr>
        <w:tab/>
        <w:t xml:space="preserve">water and translocation  </w:t>
      </w:r>
    </w:p>
    <w:p w14:paraId="1C3566C6" w14:textId="77777777" w:rsidR="00413174" w:rsidRPr="003F09B7" w:rsidRDefault="00413174" w:rsidP="00413174">
      <w:pPr>
        <w:pStyle w:val="NoSpacing"/>
        <w:ind w:left="1440" w:firstLine="720"/>
        <w:rPr>
          <w:rFonts w:ascii="Arial" w:hAnsi="Arial" w:cs="Arial"/>
          <w:sz w:val="24"/>
          <w:szCs w:val="24"/>
        </w:rPr>
      </w:pPr>
    </w:p>
    <w:p w14:paraId="47B48A54"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Choose the CORRECT combination:</w:t>
      </w:r>
    </w:p>
    <w:p w14:paraId="742B8E88" w14:textId="77777777" w:rsidR="00413174" w:rsidRDefault="00413174" w:rsidP="00413174">
      <w:pPr>
        <w:pStyle w:val="NoSpacing"/>
        <w:rPr>
          <w:rFonts w:ascii="Arial" w:hAnsi="Arial" w:cs="Arial"/>
          <w:sz w:val="24"/>
          <w:szCs w:val="24"/>
        </w:rPr>
      </w:pPr>
    </w:p>
    <w:p w14:paraId="4607E55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(i) , (ii) and (iii)</w:t>
      </w:r>
    </w:p>
    <w:p w14:paraId="37F58CF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(ii) , (iii) and (iv)</w:t>
      </w:r>
    </w:p>
    <w:p w14:paraId="622E14E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(ii) and (iii)</w:t>
      </w:r>
    </w:p>
    <w:p w14:paraId="1CE4EA1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(ii) only</w:t>
      </w:r>
    </w:p>
    <w:p w14:paraId="14F4433A" w14:textId="77777777" w:rsidR="00413174" w:rsidRPr="003F09B7" w:rsidRDefault="00413174" w:rsidP="00413174">
      <w:pPr>
        <w:pStyle w:val="NoSpacing"/>
        <w:rPr>
          <w:rFonts w:ascii="Arial" w:hAnsi="Arial" w:cs="Arial"/>
          <w:sz w:val="24"/>
          <w:szCs w:val="24"/>
        </w:rPr>
      </w:pPr>
    </w:p>
    <w:p w14:paraId="79C3D29F" w14:textId="63E1872F" w:rsidR="00413174" w:rsidRPr="003F09B7" w:rsidRDefault="00413174" w:rsidP="00413174">
      <w:pPr>
        <w:pStyle w:val="NoSpacing"/>
        <w:rPr>
          <w:rFonts w:ascii="Arial" w:hAnsi="Arial" w:cs="Arial"/>
          <w:sz w:val="24"/>
          <w:szCs w:val="24"/>
        </w:rPr>
      </w:pPr>
      <w:r w:rsidRPr="003F09B7">
        <w:rPr>
          <w:rFonts w:ascii="Arial" w:hAnsi="Arial" w:cs="Arial"/>
          <w:sz w:val="24"/>
          <w:szCs w:val="24"/>
        </w:rPr>
        <w:t>1.1.25 A heterozygous individual has the following genotype </w:t>
      </w:r>
      <w:r>
        <w:rPr>
          <w:rFonts w:ascii="Arial" w:hAnsi="Arial" w:cs="Arial"/>
          <w:sz w:val="24"/>
          <w:szCs w:val="24"/>
        </w:rPr>
        <w:t>for a qualitative</w:t>
      </w:r>
    </w:p>
    <w:p w14:paraId="687413B2"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 xml:space="preserve">genetic characteristic: </w:t>
      </w:r>
    </w:p>
    <w:p w14:paraId="48249045" w14:textId="77777777" w:rsidR="00413174" w:rsidRPr="003F09B7" w:rsidRDefault="00413174" w:rsidP="00413174">
      <w:pPr>
        <w:pStyle w:val="NoSpacing"/>
        <w:rPr>
          <w:rFonts w:ascii="Arial" w:hAnsi="Arial" w:cs="Arial"/>
          <w:sz w:val="24"/>
          <w:szCs w:val="24"/>
        </w:rPr>
      </w:pPr>
    </w:p>
    <w:p w14:paraId="3DBF8387"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3F09B7">
        <w:rPr>
          <w:rFonts w:ascii="Arial" w:hAnsi="Arial" w:cs="Arial"/>
          <w:sz w:val="24"/>
          <w:szCs w:val="24"/>
        </w:rPr>
        <w:t xml:space="preserve">One dominant allele </w:t>
      </w:r>
    </w:p>
    <w:p w14:paraId="7725B16C"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3F09B7">
        <w:rPr>
          <w:rFonts w:ascii="Arial" w:hAnsi="Arial" w:cs="Arial"/>
          <w:sz w:val="24"/>
          <w:szCs w:val="24"/>
        </w:rPr>
        <w:t xml:space="preserve">One dominant and one recessive allele </w:t>
      </w:r>
    </w:p>
    <w:p w14:paraId="7C148533"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3F09B7">
        <w:rPr>
          <w:rFonts w:ascii="Arial" w:hAnsi="Arial" w:cs="Arial"/>
          <w:sz w:val="24"/>
          <w:szCs w:val="24"/>
        </w:rPr>
        <w:t xml:space="preserve">Two dominant alleles </w:t>
      </w:r>
    </w:p>
    <w:p w14:paraId="3A46F73B"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3F09B7">
        <w:rPr>
          <w:rFonts w:ascii="Arial" w:hAnsi="Arial" w:cs="Arial"/>
          <w:sz w:val="24"/>
          <w:szCs w:val="24"/>
        </w:rPr>
        <w:t>Two recessive alleles</w:t>
      </w:r>
    </w:p>
    <w:p w14:paraId="4F875618" w14:textId="77777777" w:rsidR="00413174" w:rsidRPr="003F09B7" w:rsidRDefault="00413174" w:rsidP="00413174">
      <w:pPr>
        <w:pStyle w:val="NoSpacing"/>
        <w:rPr>
          <w:rFonts w:ascii="Arial" w:hAnsi="Arial" w:cs="Arial"/>
          <w:sz w:val="24"/>
          <w:szCs w:val="24"/>
        </w:rPr>
      </w:pPr>
    </w:p>
    <w:p w14:paraId="15FEB163" w14:textId="0FF35CA6" w:rsidR="00413174" w:rsidRPr="003F09B7" w:rsidRDefault="00413174" w:rsidP="00413174">
      <w:pPr>
        <w:pStyle w:val="NoSpacing"/>
        <w:rPr>
          <w:rFonts w:ascii="Arial" w:hAnsi="Arial" w:cs="Arial"/>
          <w:sz w:val="24"/>
          <w:szCs w:val="24"/>
        </w:rPr>
      </w:pPr>
      <w:r w:rsidRPr="003F09B7">
        <w:rPr>
          <w:rFonts w:ascii="Arial" w:hAnsi="Arial" w:cs="Arial"/>
          <w:sz w:val="24"/>
          <w:szCs w:val="24"/>
        </w:rPr>
        <w:t>1.1.26</w:t>
      </w:r>
      <w:r w:rsidRPr="003F09B7">
        <w:rPr>
          <w:rFonts w:ascii="Arial" w:hAnsi="Arial" w:cs="Arial"/>
          <w:sz w:val="24"/>
          <w:szCs w:val="24"/>
        </w:rPr>
        <w:tab/>
        <w:t>BB represents a black colour and bb represents a red colour in a </w:t>
      </w:r>
    </w:p>
    <w:p w14:paraId="66E7CE32"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horse breed.  The punnett square below illustrates the genotype of the </w:t>
      </w:r>
    </w:p>
    <w:p w14:paraId="65DE4CF2"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offspring. </w:t>
      </w:r>
      <w:r>
        <w:rPr>
          <w:rFonts w:ascii="Arial" w:hAnsi="Arial" w:cs="Arial"/>
          <w:sz w:val="24"/>
          <w:szCs w:val="24"/>
        </w:rPr>
        <w:t>The genotype of these</w:t>
      </w:r>
      <w:r w:rsidRPr="003F09B7">
        <w:rPr>
          <w:rFonts w:ascii="Arial" w:hAnsi="Arial" w:cs="Arial"/>
          <w:sz w:val="24"/>
          <w:szCs w:val="24"/>
        </w:rPr>
        <w:t> offspring will be …</w:t>
      </w:r>
    </w:p>
    <w:p w14:paraId="1C3AD8A0" w14:textId="77777777" w:rsidR="00413174" w:rsidRPr="003F09B7" w:rsidRDefault="00413174" w:rsidP="00413174">
      <w:pPr>
        <w:pStyle w:val="NoSpacing"/>
        <w:rPr>
          <w:rFonts w:ascii="Arial" w:hAnsi="Arial" w:cs="Arial"/>
          <w:sz w:val="24"/>
          <w:szCs w:val="24"/>
        </w:rPr>
      </w:pPr>
    </w:p>
    <w:tbl>
      <w:tblPr>
        <w:tblStyle w:val="TableGrid"/>
        <w:tblW w:w="0" w:type="auto"/>
        <w:tblInd w:w="1440" w:type="dxa"/>
        <w:tblLook w:val="04A0" w:firstRow="1" w:lastRow="0" w:firstColumn="1" w:lastColumn="0" w:noHBand="0" w:noVBand="1"/>
      </w:tblPr>
      <w:tblGrid>
        <w:gridCol w:w="2020"/>
        <w:gridCol w:w="1877"/>
        <w:gridCol w:w="1709"/>
        <w:gridCol w:w="1709"/>
      </w:tblGrid>
      <w:tr w:rsidR="00413174" w:rsidRPr="003F09B7" w14:paraId="287D384B" w14:textId="77777777" w:rsidTr="00623292">
        <w:tc>
          <w:tcPr>
            <w:tcW w:w="2111" w:type="dxa"/>
            <w:vMerge w:val="restart"/>
          </w:tcPr>
          <w:p w14:paraId="18953D81" w14:textId="77777777" w:rsidR="00413174" w:rsidRPr="003F09B7" w:rsidRDefault="00413174" w:rsidP="00623292">
            <w:pPr>
              <w:pStyle w:val="NoSpacing"/>
              <w:rPr>
                <w:rFonts w:ascii="Arial" w:hAnsi="Arial" w:cs="Arial"/>
                <w:sz w:val="24"/>
                <w:szCs w:val="24"/>
              </w:rPr>
            </w:pPr>
          </w:p>
          <w:p w14:paraId="30654D5D"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Parcheron stallion</w:t>
            </w:r>
          </w:p>
        </w:tc>
        <w:tc>
          <w:tcPr>
            <w:tcW w:w="5799" w:type="dxa"/>
            <w:gridSpan w:val="3"/>
          </w:tcPr>
          <w:p w14:paraId="3955B7E9"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Hackney pony mare</w:t>
            </w:r>
          </w:p>
        </w:tc>
      </w:tr>
      <w:tr w:rsidR="00413174" w:rsidRPr="003F09B7" w14:paraId="4FDDB3C8" w14:textId="77777777" w:rsidTr="00623292">
        <w:tc>
          <w:tcPr>
            <w:tcW w:w="2111" w:type="dxa"/>
            <w:vMerge/>
          </w:tcPr>
          <w:p w14:paraId="66E55622" w14:textId="77777777" w:rsidR="00413174" w:rsidRPr="003F09B7" w:rsidRDefault="00413174" w:rsidP="00623292">
            <w:pPr>
              <w:pStyle w:val="NoSpacing"/>
              <w:rPr>
                <w:rFonts w:ascii="Arial" w:hAnsi="Arial" w:cs="Arial"/>
                <w:sz w:val="24"/>
                <w:szCs w:val="24"/>
              </w:rPr>
            </w:pPr>
          </w:p>
        </w:tc>
        <w:tc>
          <w:tcPr>
            <w:tcW w:w="2071" w:type="dxa"/>
          </w:tcPr>
          <w:p w14:paraId="07263BBC" w14:textId="77777777" w:rsidR="00413174" w:rsidRPr="003F09B7" w:rsidRDefault="00413174" w:rsidP="00623292">
            <w:pPr>
              <w:pStyle w:val="NoSpacing"/>
              <w:rPr>
                <w:rFonts w:ascii="Arial" w:hAnsi="Arial" w:cs="Arial"/>
                <w:sz w:val="24"/>
                <w:szCs w:val="24"/>
              </w:rPr>
            </w:pPr>
          </w:p>
        </w:tc>
        <w:tc>
          <w:tcPr>
            <w:tcW w:w="1864" w:type="dxa"/>
          </w:tcPr>
          <w:p w14:paraId="60CE458E"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c>
          <w:tcPr>
            <w:tcW w:w="1864" w:type="dxa"/>
          </w:tcPr>
          <w:p w14:paraId="644F4382"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r>
      <w:tr w:rsidR="00413174" w:rsidRPr="003F09B7" w14:paraId="7DA3A81A" w14:textId="77777777" w:rsidTr="00623292">
        <w:tc>
          <w:tcPr>
            <w:tcW w:w="2111" w:type="dxa"/>
            <w:vMerge/>
          </w:tcPr>
          <w:p w14:paraId="0746EC88" w14:textId="77777777" w:rsidR="00413174" w:rsidRPr="003F09B7" w:rsidRDefault="00413174" w:rsidP="00623292">
            <w:pPr>
              <w:pStyle w:val="NoSpacing"/>
              <w:rPr>
                <w:rFonts w:ascii="Arial" w:hAnsi="Arial" w:cs="Arial"/>
                <w:sz w:val="24"/>
                <w:szCs w:val="24"/>
              </w:rPr>
            </w:pPr>
          </w:p>
        </w:tc>
        <w:tc>
          <w:tcPr>
            <w:tcW w:w="2071" w:type="dxa"/>
          </w:tcPr>
          <w:p w14:paraId="46ECCDF6"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c>
          <w:tcPr>
            <w:tcW w:w="1864" w:type="dxa"/>
          </w:tcPr>
          <w:p w14:paraId="05A624D2"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c>
          <w:tcPr>
            <w:tcW w:w="1864" w:type="dxa"/>
          </w:tcPr>
          <w:p w14:paraId="51DF4695"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r>
      <w:tr w:rsidR="00413174" w:rsidRPr="003F09B7" w14:paraId="1FA3D072" w14:textId="77777777" w:rsidTr="00623292">
        <w:tc>
          <w:tcPr>
            <w:tcW w:w="2111" w:type="dxa"/>
            <w:vMerge/>
          </w:tcPr>
          <w:p w14:paraId="0A74F5D2" w14:textId="77777777" w:rsidR="00413174" w:rsidRPr="003F09B7" w:rsidRDefault="00413174" w:rsidP="00623292">
            <w:pPr>
              <w:pStyle w:val="NoSpacing"/>
              <w:rPr>
                <w:rFonts w:ascii="Arial" w:hAnsi="Arial" w:cs="Arial"/>
                <w:sz w:val="24"/>
                <w:szCs w:val="24"/>
              </w:rPr>
            </w:pPr>
          </w:p>
        </w:tc>
        <w:tc>
          <w:tcPr>
            <w:tcW w:w="2071" w:type="dxa"/>
          </w:tcPr>
          <w:p w14:paraId="44071CE1"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c>
          <w:tcPr>
            <w:tcW w:w="1864" w:type="dxa"/>
          </w:tcPr>
          <w:p w14:paraId="5FEBC84A"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c>
          <w:tcPr>
            <w:tcW w:w="1864" w:type="dxa"/>
          </w:tcPr>
          <w:p w14:paraId="736FB5F1"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r>
    </w:tbl>
    <w:p w14:paraId="6A805C7C" w14:textId="77777777" w:rsidR="00413174" w:rsidRPr="003F09B7" w:rsidRDefault="00413174" w:rsidP="00413174">
      <w:pPr>
        <w:pStyle w:val="NoSpacing"/>
        <w:rPr>
          <w:rFonts w:ascii="Arial" w:hAnsi="Arial" w:cs="Arial"/>
          <w:b/>
          <w:sz w:val="24"/>
          <w:szCs w:val="24"/>
        </w:rPr>
      </w:pPr>
    </w:p>
    <w:p w14:paraId="5968EE4B" w14:textId="77777777" w:rsidR="00413174" w:rsidRPr="003F09B7" w:rsidRDefault="00413174" w:rsidP="00413174">
      <w:pPr>
        <w:pStyle w:val="NoSpacing"/>
        <w:rPr>
          <w:rFonts w:ascii="Arial" w:hAnsi="Arial" w:cs="Arial"/>
          <w:sz w:val="24"/>
          <w:szCs w:val="24"/>
        </w:rPr>
      </w:pPr>
      <w:r w:rsidRPr="003F09B7">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A</w:t>
      </w:r>
      <w:r>
        <w:rPr>
          <w:rFonts w:ascii="Arial" w:hAnsi="Arial" w:cs="Arial"/>
          <w:sz w:val="24"/>
          <w:szCs w:val="24"/>
        </w:rPr>
        <w:tab/>
        <w:t>homozygous black</w:t>
      </w:r>
      <w:r w:rsidRPr="003F09B7">
        <w:rPr>
          <w:rFonts w:ascii="Arial" w:hAnsi="Arial" w:cs="Arial"/>
          <w:sz w:val="24"/>
          <w:szCs w:val="24"/>
        </w:rPr>
        <w:t xml:space="preserve"> </w:t>
      </w:r>
    </w:p>
    <w:p w14:paraId="298A86A5"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heterozygous</w:t>
      </w:r>
      <w:r w:rsidRPr="003F09B7">
        <w:rPr>
          <w:rFonts w:ascii="Arial" w:hAnsi="Arial" w:cs="Arial"/>
          <w:sz w:val="24"/>
          <w:szCs w:val="24"/>
        </w:rPr>
        <w:t xml:space="preserve"> black </w:t>
      </w:r>
    </w:p>
    <w:p w14:paraId="425C21C9"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100% black </w:t>
      </w:r>
    </w:p>
    <w:p w14:paraId="6388FE8C"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homozygous black</w:t>
      </w:r>
    </w:p>
    <w:p w14:paraId="199A3B98" w14:textId="77777777" w:rsidR="00413174" w:rsidRPr="003F09B7" w:rsidRDefault="00413174" w:rsidP="00413174">
      <w:pPr>
        <w:pStyle w:val="NoSpacing"/>
        <w:rPr>
          <w:rFonts w:ascii="Arial" w:hAnsi="Arial" w:cs="Arial"/>
          <w:sz w:val="24"/>
          <w:szCs w:val="24"/>
        </w:rPr>
      </w:pPr>
    </w:p>
    <w:p w14:paraId="4CECFDED" w14:textId="642BE497" w:rsidR="00413174" w:rsidRDefault="00413174" w:rsidP="00413174">
      <w:pPr>
        <w:pStyle w:val="NoSpacing"/>
        <w:rPr>
          <w:rFonts w:ascii="Arial" w:hAnsi="Arial" w:cs="Arial"/>
          <w:sz w:val="24"/>
          <w:szCs w:val="24"/>
        </w:rPr>
      </w:pPr>
      <w:r w:rsidRPr="003F09B7">
        <w:rPr>
          <w:rFonts w:ascii="Arial" w:hAnsi="Arial" w:cs="Arial"/>
          <w:sz w:val="24"/>
          <w:szCs w:val="24"/>
        </w:rPr>
        <w:t xml:space="preserve"> 1.1.27 The best definition of a gene is … </w:t>
      </w:r>
    </w:p>
    <w:p w14:paraId="3AD6406B" w14:textId="77777777" w:rsidR="00413174" w:rsidRPr="003F09B7" w:rsidRDefault="00413174" w:rsidP="00413174">
      <w:pPr>
        <w:pStyle w:val="NoSpacing"/>
        <w:rPr>
          <w:rFonts w:ascii="Arial" w:hAnsi="Arial" w:cs="Arial"/>
          <w:sz w:val="24"/>
          <w:szCs w:val="24"/>
        </w:rPr>
      </w:pPr>
    </w:p>
    <w:p w14:paraId="4872221C"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The centre of the chromosome </w:t>
      </w:r>
    </w:p>
    <w:p w14:paraId="5D9372D2"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 xml:space="preserve">B </w:t>
      </w:r>
      <w:r>
        <w:rPr>
          <w:rFonts w:ascii="Arial" w:hAnsi="Arial" w:cs="Arial"/>
          <w:sz w:val="24"/>
          <w:szCs w:val="24"/>
        </w:rPr>
        <w:tab/>
        <w:t>small segment of chromosome responsible for </w:t>
      </w:r>
      <w:r w:rsidRPr="003F09B7">
        <w:rPr>
          <w:rFonts w:ascii="Arial" w:hAnsi="Arial" w:cs="Arial"/>
          <w:sz w:val="24"/>
          <w:szCs w:val="24"/>
        </w:rPr>
        <w:t xml:space="preserve">one  </w:t>
      </w:r>
    </w:p>
    <w:p w14:paraId="7CA8DCA5" w14:textId="77777777" w:rsidR="00413174" w:rsidRPr="003F09B7" w:rsidRDefault="00413174" w:rsidP="00413174">
      <w:pPr>
        <w:pStyle w:val="NoSpacing"/>
        <w:ind w:left="2160" w:firstLine="720"/>
        <w:rPr>
          <w:rFonts w:ascii="Arial" w:hAnsi="Arial" w:cs="Arial"/>
          <w:sz w:val="24"/>
          <w:szCs w:val="24"/>
        </w:rPr>
      </w:pPr>
      <w:r>
        <w:rPr>
          <w:rFonts w:ascii="Arial" w:hAnsi="Arial" w:cs="Arial"/>
          <w:sz w:val="24"/>
          <w:szCs w:val="24"/>
        </w:rPr>
        <w:t>trait in an </w:t>
      </w:r>
      <w:r w:rsidRPr="003F09B7">
        <w:rPr>
          <w:rFonts w:ascii="Arial" w:hAnsi="Arial" w:cs="Arial"/>
          <w:sz w:val="24"/>
          <w:szCs w:val="24"/>
        </w:rPr>
        <w:t xml:space="preserve">organism </w:t>
      </w:r>
    </w:p>
    <w:p w14:paraId="7525978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 xml:space="preserve">C </w:t>
      </w:r>
      <w:r>
        <w:rPr>
          <w:rFonts w:ascii="Arial" w:hAnsi="Arial" w:cs="Arial"/>
          <w:sz w:val="24"/>
          <w:szCs w:val="24"/>
        </w:rPr>
        <w:tab/>
      </w:r>
      <w:r w:rsidRPr="003F09B7">
        <w:rPr>
          <w:rFonts w:ascii="Arial" w:hAnsi="Arial" w:cs="Arial"/>
          <w:sz w:val="24"/>
          <w:szCs w:val="24"/>
        </w:rPr>
        <w:t>A </w:t>
      </w:r>
      <w:r>
        <w:rPr>
          <w:rFonts w:ascii="Arial" w:hAnsi="Arial" w:cs="Arial"/>
          <w:sz w:val="24"/>
          <w:szCs w:val="24"/>
        </w:rPr>
        <w:t xml:space="preserve">single </w:t>
      </w:r>
      <w:r w:rsidRPr="003F09B7">
        <w:rPr>
          <w:rFonts w:ascii="Arial" w:hAnsi="Arial" w:cs="Arial"/>
          <w:sz w:val="24"/>
          <w:szCs w:val="24"/>
        </w:rPr>
        <w:t xml:space="preserve">pair of chromosome </w:t>
      </w:r>
    </w:p>
    <w:p w14:paraId="3E332455"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sidRPr="003F09B7">
        <w:rPr>
          <w:rFonts w:ascii="Arial" w:hAnsi="Arial" w:cs="Arial"/>
          <w:sz w:val="24"/>
          <w:szCs w:val="24"/>
        </w:rPr>
        <w:t xml:space="preserve"> </w:t>
      </w:r>
      <w:r>
        <w:rPr>
          <w:rFonts w:ascii="Arial" w:hAnsi="Arial" w:cs="Arial"/>
          <w:sz w:val="24"/>
          <w:szCs w:val="24"/>
        </w:rPr>
        <w:tab/>
        <w:t>A </w:t>
      </w:r>
      <w:r w:rsidRPr="003F09B7">
        <w:rPr>
          <w:rFonts w:ascii="Arial" w:hAnsi="Arial" w:cs="Arial"/>
          <w:sz w:val="24"/>
          <w:szCs w:val="24"/>
        </w:rPr>
        <w:t>group of Phosphate </w:t>
      </w:r>
      <w:r>
        <w:rPr>
          <w:rFonts w:ascii="Arial" w:hAnsi="Arial" w:cs="Arial"/>
          <w:sz w:val="24"/>
          <w:szCs w:val="24"/>
        </w:rPr>
        <w:t xml:space="preserve">and </w:t>
      </w:r>
      <w:r w:rsidRPr="003F09B7">
        <w:rPr>
          <w:rFonts w:ascii="Arial" w:hAnsi="Arial" w:cs="Arial"/>
          <w:sz w:val="24"/>
          <w:szCs w:val="24"/>
        </w:rPr>
        <w:t>sugar</w:t>
      </w:r>
      <w:r>
        <w:rPr>
          <w:rFonts w:ascii="Arial" w:hAnsi="Arial" w:cs="Arial"/>
          <w:sz w:val="24"/>
          <w:szCs w:val="24"/>
        </w:rPr>
        <w:t xml:space="preserve"> molecules</w:t>
      </w:r>
    </w:p>
    <w:p w14:paraId="4B05A852" w14:textId="77777777" w:rsidR="00413174" w:rsidRPr="003F09B7" w:rsidRDefault="00413174" w:rsidP="00413174">
      <w:pPr>
        <w:pStyle w:val="NoSpacing"/>
        <w:rPr>
          <w:rFonts w:ascii="Arial" w:hAnsi="Arial" w:cs="Arial"/>
          <w:sz w:val="24"/>
          <w:szCs w:val="24"/>
        </w:rPr>
      </w:pPr>
    </w:p>
    <w:p w14:paraId="33172AA8" w14:textId="65CE2A60" w:rsidR="00413174" w:rsidRDefault="00413174" w:rsidP="00413174">
      <w:pPr>
        <w:pStyle w:val="NoSpacing"/>
        <w:ind w:left="1440" w:hanging="1370"/>
        <w:rPr>
          <w:rFonts w:ascii="Arial" w:hAnsi="Arial" w:cs="Arial"/>
          <w:sz w:val="24"/>
          <w:szCs w:val="24"/>
        </w:rPr>
      </w:pPr>
      <w:r w:rsidRPr="003F09B7">
        <w:rPr>
          <w:rFonts w:ascii="Arial" w:hAnsi="Arial" w:cs="Arial"/>
          <w:sz w:val="24"/>
          <w:szCs w:val="24"/>
        </w:rPr>
        <w:t xml:space="preserve">1.1.28  </w:t>
      </w:r>
      <w:r>
        <w:rPr>
          <w:rFonts w:ascii="Arial" w:hAnsi="Arial" w:cs="Arial"/>
          <w:sz w:val="24"/>
          <w:szCs w:val="24"/>
        </w:rPr>
        <w:t>The quantity of eggs produced by a leghorn in a given period is controlled by many genes, this is known as … inheritance:</w:t>
      </w:r>
    </w:p>
    <w:p w14:paraId="1ACC32D8" w14:textId="77777777" w:rsidR="00413174" w:rsidRPr="003F09B7" w:rsidRDefault="00413174" w:rsidP="00413174">
      <w:pPr>
        <w:pStyle w:val="NoSpacing"/>
        <w:rPr>
          <w:rFonts w:ascii="Arial" w:hAnsi="Arial" w:cs="Arial"/>
          <w:sz w:val="24"/>
          <w:szCs w:val="24"/>
        </w:rPr>
      </w:pPr>
    </w:p>
    <w:p w14:paraId="26C74AB5"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Prepotency</w:t>
      </w:r>
      <w:r w:rsidRPr="003F09B7">
        <w:rPr>
          <w:rFonts w:ascii="Arial" w:hAnsi="Arial" w:cs="Arial"/>
          <w:sz w:val="24"/>
          <w:szCs w:val="24"/>
        </w:rPr>
        <w:t xml:space="preserve"> </w:t>
      </w:r>
    </w:p>
    <w:p w14:paraId="4689CB1C"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 xml:space="preserve">qualitative </w:t>
      </w:r>
    </w:p>
    <w:p w14:paraId="2F41C45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heritability</w:t>
      </w:r>
    </w:p>
    <w:p w14:paraId="09162F46"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polygenic</w:t>
      </w:r>
    </w:p>
    <w:p w14:paraId="09AE614F" w14:textId="7CF50BB0" w:rsidR="00413174" w:rsidRDefault="00413174" w:rsidP="00413174">
      <w:pPr>
        <w:pStyle w:val="NoSpacing"/>
        <w:rPr>
          <w:rFonts w:ascii="Arial" w:hAnsi="Arial" w:cs="Arial"/>
          <w:sz w:val="24"/>
          <w:szCs w:val="24"/>
        </w:rPr>
      </w:pPr>
      <w:r w:rsidRPr="003F09B7">
        <w:rPr>
          <w:rFonts w:ascii="Arial" w:hAnsi="Arial" w:cs="Arial"/>
          <w:sz w:val="24"/>
          <w:szCs w:val="24"/>
        </w:rPr>
        <w:t>1.1.29  P</w:t>
      </w:r>
      <w:r>
        <w:rPr>
          <w:rFonts w:ascii="Arial" w:hAnsi="Arial" w:cs="Arial"/>
          <w:sz w:val="24"/>
          <w:szCs w:val="24"/>
        </w:rPr>
        <w:t>repotency is the phenomenon observed</w:t>
      </w:r>
      <w:r w:rsidRPr="003F09B7">
        <w:rPr>
          <w:rFonts w:ascii="Arial" w:hAnsi="Arial" w:cs="Arial"/>
          <w:sz w:val="24"/>
          <w:szCs w:val="24"/>
        </w:rPr>
        <w:t xml:space="preserve"> when… </w:t>
      </w:r>
    </w:p>
    <w:p w14:paraId="01D7D843" w14:textId="77777777" w:rsidR="00413174" w:rsidRPr="003F09B7" w:rsidRDefault="00413174" w:rsidP="00413174">
      <w:pPr>
        <w:pStyle w:val="NoSpacing"/>
        <w:rPr>
          <w:rFonts w:ascii="Arial" w:hAnsi="Arial" w:cs="Arial"/>
          <w:sz w:val="24"/>
          <w:szCs w:val="24"/>
        </w:rPr>
      </w:pPr>
    </w:p>
    <w:p w14:paraId="50903D8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the progeny differs greatly from the parents</w:t>
      </w:r>
      <w:r>
        <w:rPr>
          <w:rFonts w:ascii="Arial" w:hAnsi="Arial" w:cs="Arial"/>
          <w:sz w:val="24"/>
          <w:szCs w:val="24"/>
        </w:rPr>
        <w:t>.</w:t>
      </w:r>
      <w:r w:rsidRPr="003F09B7">
        <w:rPr>
          <w:rFonts w:ascii="Arial" w:hAnsi="Arial" w:cs="Arial"/>
          <w:sz w:val="24"/>
          <w:szCs w:val="24"/>
        </w:rPr>
        <w:t xml:space="preserve"> </w:t>
      </w:r>
    </w:p>
    <w:p w14:paraId="48957747"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Infertility occurs.</w:t>
      </w:r>
    </w:p>
    <w:p w14:paraId="290DCCB7"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one gene is recessive to the </w:t>
      </w:r>
      <w:r w:rsidRPr="003F09B7">
        <w:rPr>
          <w:rFonts w:ascii="Arial" w:hAnsi="Arial" w:cs="Arial"/>
          <w:sz w:val="24"/>
          <w:szCs w:val="24"/>
        </w:rPr>
        <w:t>other</w:t>
      </w:r>
      <w:r>
        <w:rPr>
          <w:rFonts w:ascii="Arial" w:hAnsi="Arial" w:cs="Arial"/>
          <w:sz w:val="24"/>
          <w:szCs w:val="24"/>
        </w:rPr>
        <w:t>.</w:t>
      </w:r>
      <w:r w:rsidRPr="003F09B7">
        <w:rPr>
          <w:rFonts w:ascii="Arial" w:hAnsi="Arial" w:cs="Arial"/>
          <w:sz w:val="24"/>
          <w:szCs w:val="24"/>
        </w:rPr>
        <w:t xml:space="preserve"> </w:t>
      </w:r>
    </w:p>
    <w:p w14:paraId="11734DDE"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t</w:t>
      </w:r>
      <w:r w:rsidRPr="003F09B7">
        <w:rPr>
          <w:rFonts w:ascii="Arial" w:hAnsi="Arial" w:cs="Arial"/>
          <w:sz w:val="24"/>
          <w:szCs w:val="24"/>
        </w:rPr>
        <w:t>he progeny resemble</w:t>
      </w:r>
      <w:r>
        <w:rPr>
          <w:rFonts w:ascii="Arial" w:hAnsi="Arial" w:cs="Arial"/>
          <w:sz w:val="24"/>
          <w:szCs w:val="24"/>
        </w:rPr>
        <w:t>s</w:t>
      </w:r>
      <w:r w:rsidRPr="003F09B7">
        <w:rPr>
          <w:rFonts w:ascii="Arial" w:hAnsi="Arial" w:cs="Arial"/>
          <w:sz w:val="24"/>
          <w:szCs w:val="24"/>
        </w:rPr>
        <w:t> the parents very closely</w:t>
      </w:r>
      <w:r>
        <w:rPr>
          <w:rFonts w:ascii="Arial" w:hAnsi="Arial" w:cs="Arial"/>
          <w:sz w:val="24"/>
          <w:szCs w:val="24"/>
        </w:rPr>
        <w:t>.</w:t>
      </w:r>
    </w:p>
    <w:p w14:paraId="0F7EF8C5" w14:textId="77777777" w:rsidR="00413174" w:rsidRPr="003F09B7" w:rsidRDefault="00413174" w:rsidP="00413174">
      <w:pPr>
        <w:pStyle w:val="NoSpacing"/>
        <w:rPr>
          <w:rFonts w:ascii="Arial" w:hAnsi="Arial" w:cs="Arial"/>
          <w:sz w:val="24"/>
          <w:szCs w:val="24"/>
        </w:rPr>
      </w:pPr>
    </w:p>
    <w:p w14:paraId="151A5D1C" w14:textId="0D07A41A" w:rsidR="00413174" w:rsidRDefault="009B6AD0" w:rsidP="00413174">
      <w:pPr>
        <w:pStyle w:val="NoSpacing"/>
        <w:rPr>
          <w:rFonts w:ascii="Arial" w:hAnsi="Arial" w:cs="Arial"/>
          <w:sz w:val="24"/>
          <w:szCs w:val="24"/>
        </w:rPr>
      </w:pPr>
      <w:r>
        <w:rPr>
          <w:rFonts w:ascii="Arial" w:hAnsi="Arial" w:cs="Arial"/>
          <w:sz w:val="24"/>
          <w:szCs w:val="24"/>
        </w:rPr>
        <w:t>1.1.30</w:t>
      </w:r>
      <w:r>
        <w:rPr>
          <w:rFonts w:ascii="Arial" w:hAnsi="Arial" w:cs="Arial"/>
          <w:sz w:val="24"/>
          <w:szCs w:val="24"/>
        </w:rPr>
        <w:tab/>
      </w:r>
      <w:r w:rsidR="00413174">
        <w:rPr>
          <w:rFonts w:ascii="Arial" w:hAnsi="Arial" w:cs="Arial"/>
          <w:sz w:val="24"/>
          <w:szCs w:val="24"/>
        </w:rPr>
        <w:t>T</w:t>
      </w:r>
      <w:r w:rsidR="00413174" w:rsidRPr="003F09B7">
        <w:rPr>
          <w:rFonts w:ascii="Arial" w:hAnsi="Arial" w:cs="Arial"/>
          <w:sz w:val="24"/>
          <w:szCs w:val="24"/>
        </w:rPr>
        <w:t>he reappearance of a characteristic determined by a homozygous </w:t>
      </w:r>
    </w:p>
    <w:p w14:paraId="2F72AFD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recessive </w:t>
      </w:r>
      <w:r w:rsidRPr="003F09B7">
        <w:rPr>
          <w:rFonts w:ascii="Arial" w:hAnsi="Arial" w:cs="Arial"/>
          <w:sz w:val="24"/>
          <w:szCs w:val="24"/>
        </w:rPr>
        <w:t xml:space="preserve">gene is called … </w:t>
      </w:r>
    </w:p>
    <w:p w14:paraId="5DD0E5E8" w14:textId="77777777" w:rsidR="00413174" w:rsidRPr="003F09B7" w:rsidRDefault="00413174" w:rsidP="00413174">
      <w:pPr>
        <w:pStyle w:val="NoSpacing"/>
        <w:ind w:left="720" w:firstLine="720"/>
        <w:rPr>
          <w:rFonts w:ascii="Arial" w:hAnsi="Arial" w:cs="Arial"/>
          <w:sz w:val="24"/>
          <w:szCs w:val="24"/>
        </w:rPr>
      </w:pPr>
    </w:p>
    <w:p w14:paraId="3210D976"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Prepotency </w:t>
      </w:r>
    </w:p>
    <w:p w14:paraId="4B735816"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Atavism </w:t>
      </w:r>
    </w:p>
    <w:p w14:paraId="23072421"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Heterosis </w:t>
      </w:r>
    </w:p>
    <w:p w14:paraId="6401BB2F"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Hybrid vigour</w:t>
      </w:r>
    </w:p>
    <w:p w14:paraId="3176F8EE" w14:textId="77777777" w:rsidR="00413174" w:rsidRPr="003F09B7" w:rsidRDefault="00413174" w:rsidP="00413174">
      <w:pPr>
        <w:pStyle w:val="NoSpacing"/>
        <w:rPr>
          <w:rFonts w:ascii="Arial" w:hAnsi="Arial" w:cs="Arial"/>
          <w:sz w:val="24"/>
          <w:szCs w:val="24"/>
        </w:rPr>
      </w:pPr>
    </w:p>
    <w:p w14:paraId="3C3889CB" w14:textId="22904343" w:rsidR="00413174" w:rsidRDefault="00413174" w:rsidP="00413174">
      <w:pPr>
        <w:pStyle w:val="NoSpacing"/>
        <w:rPr>
          <w:rFonts w:ascii="Arial" w:hAnsi="Arial" w:cs="Arial"/>
          <w:sz w:val="24"/>
          <w:szCs w:val="24"/>
        </w:rPr>
      </w:pPr>
      <w:r w:rsidRPr="003F09B7">
        <w:rPr>
          <w:rFonts w:ascii="Arial" w:hAnsi="Arial" w:cs="Arial"/>
          <w:sz w:val="24"/>
          <w:szCs w:val="24"/>
        </w:rPr>
        <w:t xml:space="preserve">1.1.31 The mating of a Shorthorn bull with Afrikander cows is known as… </w:t>
      </w:r>
    </w:p>
    <w:p w14:paraId="600B0796" w14:textId="77777777" w:rsidR="00413174" w:rsidRPr="003F09B7" w:rsidRDefault="00413174" w:rsidP="00413174">
      <w:pPr>
        <w:pStyle w:val="NoSpacing"/>
        <w:rPr>
          <w:rFonts w:ascii="Arial" w:hAnsi="Arial" w:cs="Arial"/>
          <w:sz w:val="24"/>
          <w:szCs w:val="24"/>
        </w:rPr>
      </w:pPr>
    </w:p>
    <w:p w14:paraId="222EF357"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Inbreeding </w:t>
      </w:r>
    </w:p>
    <w:p w14:paraId="7E3A0F04"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Cross­breeding </w:t>
      </w:r>
    </w:p>
    <w:p w14:paraId="145F186C"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Selection </w:t>
      </w:r>
    </w:p>
    <w:p w14:paraId="1F38A667"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Up­grading</w:t>
      </w:r>
    </w:p>
    <w:p w14:paraId="5B54759D" w14:textId="77777777" w:rsidR="00413174" w:rsidRPr="003F09B7" w:rsidRDefault="00413174" w:rsidP="00413174">
      <w:pPr>
        <w:pStyle w:val="NoSpacing"/>
        <w:rPr>
          <w:rFonts w:ascii="Arial" w:hAnsi="Arial" w:cs="Arial"/>
          <w:sz w:val="24"/>
          <w:szCs w:val="24"/>
        </w:rPr>
      </w:pPr>
    </w:p>
    <w:p w14:paraId="5230EAB7" w14:textId="13711D5C" w:rsidR="00413174" w:rsidRDefault="00413174" w:rsidP="00413174">
      <w:pPr>
        <w:pStyle w:val="NoSpacing"/>
        <w:rPr>
          <w:rFonts w:ascii="Arial" w:hAnsi="Arial" w:cs="Arial"/>
          <w:sz w:val="24"/>
          <w:szCs w:val="24"/>
        </w:rPr>
      </w:pPr>
      <w:r w:rsidRPr="003F09B7">
        <w:rPr>
          <w:rFonts w:ascii="Arial" w:hAnsi="Arial" w:cs="Arial"/>
          <w:sz w:val="24"/>
          <w:szCs w:val="24"/>
        </w:rPr>
        <w:t>1.1.32 The mating of related animals so that the progeny remain</w:t>
      </w:r>
      <w:r>
        <w:rPr>
          <w:rFonts w:ascii="Arial" w:hAnsi="Arial" w:cs="Arial"/>
          <w:sz w:val="24"/>
          <w:szCs w:val="24"/>
        </w:rPr>
        <w:t>s</w:t>
      </w:r>
      <w:r w:rsidRPr="003F09B7">
        <w:rPr>
          <w:rFonts w:ascii="Arial" w:hAnsi="Arial" w:cs="Arial"/>
          <w:sz w:val="24"/>
          <w:szCs w:val="24"/>
        </w:rPr>
        <w:t> as closely </w:t>
      </w:r>
    </w:p>
    <w:p w14:paraId="39A950C9" w14:textId="77777777" w:rsidR="00413174" w:rsidRDefault="00413174" w:rsidP="00413174">
      <w:pPr>
        <w:pStyle w:val="NoSpacing"/>
        <w:ind w:left="720" w:firstLine="720"/>
        <w:rPr>
          <w:rFonts w:ascii="Arial" w:hAnsi="Arial" w:cs="Arial"/>
          <w:sz w:val="24"/>
          <w:szCs w:val="24"/>
        </w:rPr>
      </w:pPr>
      <w:r w:rsidRPr="003F09B7">
        <w:rPr>
          <w:rFonts w:ascii="Arial" w:hAnsi="Arial" w:cs="Arial"/>
          <w:sz w:val="24"/>
          <w:szCs w:val="24"/>
        </w:rPr>
        <w:t>related</w:t>
      </w:r>
      <w:r>
        <w:rPr>
          <w:rFonts w:ascii="Arial" w:hAnsi="Arial" w:cs="Arial"/>
          <w:sz w:val="24"/>
          <w:szCs w:val="24"/>
        </w:rPr>
        <w:t xml:space="preserve"> as </w:t>
      </w:r>
      <w:r w:rsidRPr="003F09B7">
        <w:rPr>
          <w:rFonts w:ascii="Arial" w:hAnsi="Arial" w:cs="Arial"/>
          <w:sz w:val="24"/>
          <w:szCs w:val="24"/>
        </w:rPr>
        <w:t xml:space="preserve">possible to an out­standing ancestor is … </w:t>
      </w:r>
    </w:p>
    <w:p w14:paraId="2F8D14D9" w14:textId="77777777" w:rsidR="00413174" w:rsidRPr="003F09B7" w:rsidRDefault="00413174" w:rsidP="00413174">
      <w:pPr>
        <w:pStyle w:val="NoSpacing"/>
        <w:ind w:left="720" w:firstLine="720"/>
        <w:rPr>
          <w:rFonts w:ascii="Arial" w:hAnsi="Arial" w:cs="Arial"/>
          <w:sz w:val="24"/>
          <w:szCs w:val="24"/>
        </w:rPr>
      </w:pPr>
    </w:p>
    <w:p w14:paraId="52659CE7"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3F09B7">
        <w:rPr>
          <w:rFonts w:ascii="Arial" w:hAnsi="Arial" w:cs="Arial"/>
          <w:sz w:val="24"/>
          <w:szCs w:val="24"/>
        </w:rPr>
        <w:t xml:space="preserve">Inbreeding </w:t>
      </w:r>
    </w:p>
    <w:p w14:paraId="1F411C1E"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3F09B7">
        <w:rPr>
          <w:rFonts w:ascii="Arial" w:hAnsi="Arial" w:cs="Arial"/>
          <w:sz w:val="24"/>
          <w:szCs w:val="24"/>
        </w:rPr>
        <w:t xml:space="preserve">Cross­breeding </w:t>
      </w:r>
    </w:p>
    <w:p w14:paraId="1FE06858"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3F09B7">
        <w:rPr>
          <w:rFonts w:ascii="Arial" w:hAnsi="Arial" w:cs="Arial"/>
          <w:sz w:val="24"/>
          <w:szCs w:val="24"/>
        </w:rPr>
        <w:t xml:space="preserve">Out­breeding  </w:t>
      </w:r>
    </w:p>
    <w:p w14:paraId="7F0FA958"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3F09B7">
        <w:rPr>
          <w:rFonts w:ascii="Arial" w:hAnsi="Arial" w:cs="Arial"/>
          <w:sz w:val="24"/>
          <w:szCs w:val="24"/>
        </w:rPr>
        <w:t>Line­breeding</w:t>
      </w:r>
    </w:p>
    <w:p w14:paraId="16E089B6" w14:textId="77777777" w:rsidR="00413174" w:rsidRPr="003F09B7" w:rsidRDefault="00413174" w:rsidP="00413174">
      <w:pPr>
        <w:pStyle w:val="NoSpacing"/>
        <w:ind w:left="1440" w:firstLine="720"/>
        <w:rPr>
          <w:rFonts w:ascii="Arial" w:hAnsi="Arial" w:cs="Arial"/>
          <w:sz w:val="24"/>
          <w:szCs w:val="24"/>
        </w:rPr>
      </w:pPr>
    </w:p>
    <w:p w14:paraId="3F0FBE98" w14:textId="4E465982" w:rsidR="00413174" w:rsidRDefault="00413174" w:rsidP="00413174">
      <w:pPr>
        <w:pStyle w:val="NoSpacing"/>
        <w:rPr>
          <w:rFonts w:ascii="Arial" w:hAnsi="Arial" w:cs="Arial"/>
          <w:sz w:val="24"/>
          <w:szCs w:val="24"/>
        </w:rPr>
      </w:pPr>
      <w:r w:rsidRPr="003F09B7">
        <w:rPr>
          <w:rFonts w:ascii="Arial" w:hAnsi="Arial" w:cs="Arial"/>
          <w:sz w:val="24"/>
          <w:szCs w:val="24"/>
        </w:rPr>
        <w:t>1.1.33  A method of breeding used to develop hybrids is known as…</w:t>
      </w:r>
    </w:p>
    <w:p w14:paraId="5A0F9EE4"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 xml:space="preserve"> </w:t>
      </w:r>
    </w:p>
    <w:p w14:paraId="244F6A38"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3F09B7">
        <w:rPr>
          <w:rFonts w:ascii="Arial" w:hAnsi="Arial" w:cs="Arial"/>
          <w:sz w:val="24"/>
          <w:szCs w:val="24"/>
        </w:rPr>
        <w:t xml:space="preserve">Cross­breeding </w:t>
      </w:r>
    </w:p>
    <w:p w14:paraId="15AAB492"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3F09B7">
        <w:rPr>
          <w:rFonts w:ascii="Arial" w:hAnsi="Arial" w:cs="Arial"/>
          <w:sz w:val="24"/>
          <w:szCs w:val="24"/>
        </w:rPr>
        <w:t xml:space="preserve">Line­breeding </w:t>
      </w:r>
    </w:p>
    <w:p w14:paraId="50DE10CA"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3F09B7">
        <w:rPr>
          <w:rFonts w:ascii="Arial" w:hAnsi="Arial" w:cs="Arial"/>
          <w:sz w:val="24"/>
          <w:szCs w:val="24"/>
        </w:rPr>
        <w:t xml:space="preserve">In­breeding </w:t>
      </w:r>
    </w:p>
    <w:p w14:paraId="723707B8"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3F09B7">
        <w:rPr>
          <w:rFonts w:ascii="Arial" w:hAnsi="Arial" w:cs="Arial"/>
          <w:sz w:val="24"/>
          <w:szCs w:val="24"/>
        </w:rPr>
        <w:t>Upgrading</w:t>
      </w:r>
    </w:p>
    <w:p w14:paraId="44302517" w14:textId="77777777" w:rsidR="00413174" w:rsidRPr="003F09B7" w:rsidRDefault="00413174" w:rsidP="00413174">
      <w:pPr>
        <w:pStyle w:val="NoSpacing"/>
        <w:ind w:left="1440" w:firstLine="720"/>
        <w:rPr>
          <w:rFonts w:ascii="Arial" w:hAnsi="Arial" w:cs="Arial"/>
          <w:sz w:val="24"/>
          <w:szCs w:val="24"/>
        </w:rPr>
      </w:pPr>
    </w:p>
    <w:p w14:paraId="0A9CC1E4" w14:textId="535024A9" w:rsidR="00413174" w:rsidRDefault="009B6AD0" w:rsidP="009B6AD0">
      <w:pPr>
        <w:pStyle w:val="NoSpacing"/>
        <w:rPr>
          <w:rFonts w:ascii="Arial" w:hAnsi="Arial" w:cs="Arial"/>
          <w:sz w:val="24"/>
          <w:szCs w:val="24"/>
        </w:rPr>
      </w:pPr>
      <w:r>
        <w:rPr>
          <w:rFonts w:ascii="Arial" w:hAnsi="Arial" w:cs="Arial"/>
          <w:sz w:val="24"/>
          <w:szCs w:val="24"/>
        </w:rPr>
        <w:t>1.1.34</w:t>
      </w:r>
      <w:r w:rsidR="00413174" w:rsidRPr="003F09B7">
        <w:rPr>
          <w:rFonts w:ascii="Arial" w:hAnsi="Arial" w:cs="Arial"/>
          <w:sz w:val="24"/>
          <w:szCs w:val="24"/>
        </w:rPr>
        <w:t>The crossing of plants with red flowers and plants with white flowers gave the</w:t>
      </w:r>
      <w:r w:rsidR="00413174">
        <w:rPr>
          <w:rFonts w:ascii="Arial" w:hAnsi="Arial" w:cs="Arial"/>
          <w:sz w:val="24"/>
          <w:szCs w:val="24"/>
        </w:rPr>
        <w:t xml:space="preserve"> </w:t>
      </w:r>
      <w:r w:rsidR="00413174" w:rsidRPr="003F09B7">
        <w:rPr>
          <w:rFonts w:ascii="Arial" w:hAnsi="Arial" w:cs="Arial"/>
          <w:sz w:val="24"/>
          <w:szCs w:val="24"/>
        </w:rPr>
        <w:t>phenotypic and genotypic ratio that is 1:1. Predict the genotype </w:t>
      </w:r>
    </w:p>
    <w:p w14:paraId="3AC70EC9" w14:textId="77777777" w:rsidR="00413174" w:rsidRDefault="00413174" w:rsidP="00413174">
      <w:pPr>
        <w:pStyle w:val="NoSpacing"/>
        <w:ind w:left="720" w:firstLine="720"/>
        <w:rPr>
          <w:rFonts w:ascii="Arial" w:hAnsi="Arial" w:cs="Arial"/>
          <w:sz w:val="24"/>
          <w:szCs w:val="24"/>
        </w:rPr>
      </w:pPr>
      <w:r w:rsidRPr="003F09B7">
        <w:rPr>
          <w:rFonts w:ascii="Arial" w:hAnsi="Arial" w:cs="Arial"/>
          <w:sz w:val="24"/>
          <w:szCs w:val="24"/>
        </w:rPr>
        <w:t>of the parents</w:t>
      </w:r>
    </w:p>
    <w:p w14:paraId="018F0F63"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 xml:space="preserve"> </w:t>
      </w:r>
    </w:p>
    <w:p w14:paraId="684DFEB0"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Rr X Rr </w:t>
      </w:r>
    </w:p>
    <w:p w14:paraId="133088D9"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Rr X rr </w:t>
      </w:r>
    </w:p>
    <w:p w14:paraId="47FEA2C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RR X rr </w:t>
      </w:r>
    </w:p>
    <w:p w14:paraId="0EB7A41B"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RR X Rr</w:t>
      </w:r>
    </w:p>
    <w:p w14:paraId="361F644B" w14:textId="77777777" w:rsidR="00413174" w:rsidRPr="003F09B7" w:rsidRDefault="00413174" w:rsidP="00413174">
      <w:pPr>
        <w:pStyle w:val="NoSpacing"/>
        <w:rPr>
          <w:rFonts w:ascii="Arial" w:hAnsi="Arial" w:cs="Arial"/>
          <w:sz w:val="24"/>
          <w:szCs w:val="24"/>
        </w:rPr>
      </w:pPr>
    </w:p>
    <w:p w14:paraId="6D576BD5" w14:textId="15923068" w:rsidR="00413174" w:rsidRDefault="009B6AD0" w:rsidP="00413174">
      <w:pPr>
        <w:pStyle w:val="NoSpacing"/>
        <w:rPr>
          <w:rFonts w:ascii="Arial" w:hAnsi="Arial" w:cs="Arial"/>
          <w:sz w:val="24"/>
          <w:szCs w:val="24"/>
        </w:rPr>
      </w:pPr>
      <w:r>
        <w:rPr>
          <w:rFonts w:ascii="Arial" w:hAnsi="Arial" w:cs="Arial"/>
          <w:sz w:val="24"/>
          <w:szCs w:val="24"/>
        </w:rPr>
        <w:t xml:space="preserve">1.1.35 </w:t>
      </w:r>
      <w:r w:rsidR="00413174" w:rsidRPr="003F09B7">
        <w:rPr>
          <w:rFonts w:ascii="Arial" w:hAnsi="Arial" w:cs="Arial"/>
          <w:sz w:val="24"/>
          <w:szCs w:val="24"/>
        </w:rPr>
        <w:t>The illustration below indicates … in gene mutation.</w:t>
      </w:r>
    </w:p>
    <w:p w14:paraId="4DD0BB5F" w14:textId="77777777" w:rsidR="00413174" w:rsidRPr="003F09B7" w:rsidRDefault="00413174" w:rsidP="00413174">
      <w:pPr>
        <w:pStyle w:val="NoSpacing"/>
        <w:rPr>
          <w:rFonts w:ascii="Arial" w:hAnsi="Arial" w:cs="Arial"/>
          <w:sz w:val="24"/>
          <w:szCs w:val="24"/>
        </w:rPr>
      </w:pPr>
    </w:p>
    <w:p w14:paraId="5BB1020D" w14:textId="77777777" w:rsidR="00413174" w:rsidRDefault="00413174" w:rsidP="00413174">
      <w:pPr>
        <w:pStyle w:val="NoSpacing"/>
        <w:jc w:val="center"/>
        <w:rPr>
          <w:rFonts w:ascii="Arial" w:hAnsi="Arial" w:cs="Arial"/>
          <w:sz w:val="24"/>
          <w:szCs w:val="24"/>
        </w:rPr>
      </w:pPr>
      <w:r w:rsidRPr="003F09B7">
        <w:rPr>
          <w:rFonts w:ascii="Arial" w:hAnsi="Arial" w:cs="Arial"/>
          <w:noProof/>
          <w:sz w:val="24"/>
          <w:szCs w:val="24"/>
          <w:lang w:val="en-US"/>
        </w:rPr>
        <w:lastRenderedPageBreak/>
        <w:drawing>
          <wp:inline distT="0" distB="0" distL="0" distR="0" wp14:anchorId="002C4A47" wp14:editId="3E2A312D">
            <wp:extent cx="2665828" cy="1998630"/>
            <wp:effectExtent l="19050" t="19050" r="20320" b="20955"/>
            <wp:docPr id="100" name="Picture 100" descr="Image result for trans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anslocation"/>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603" r="-2603"/>
                    <a:stretch/>
                  </pic:blipFill>
                  <pic:spPr bwMode="auto">
                    <a:xfrm>
                      <a:off x="0" y="0"/>
                      <a:ext cx="2712025" cy="2033265"/>
                    </a:xfrm>
                    <a:prstGeom prst="rect">
                      <a:avLst/>
                    </a:prstGeom>
                    <a:noFill/>
                    <a:ln w="19050">
                      <a:solidFill>
                        <a:schemeClr val="tx1"/>
                      </a:solidFill>
                    </a:ln>
                  </pic:spPr>
                </pic:pic>
              </a:graphicData>
            </a:graphic>
          </wp:inline>
        </w:drawing>
      </w:r>
    </w:p>
    <w:p w14:paraId="30A8A50F" w14:textId="77777777" w:rsidR="00413174" w:rsidRPr="003F09B7" w:rsidRDefault="00413174" w:rsidP="00413174">
      <w:pPr>
        <w:pStyle w:val="NoSpacing"/>
        <w:jc w:val="center"/>
        <w:rPr>
          <w:rFonts w:ascii="Arial" w:hAnsi="Arial" w:cs="Arial"/>
          <w:sz w:val="24"/>
          <w:szCs w:val="24"/>
        </w:rPr>
      </w:pPr>
    </w:p>
    <w:p w14:paraId="50D0FF59"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A </w:t>
      </w:r>
      <w:r>
        <w:rPr>
          <w:rFonts w:ascii="Arial" w:hAnsi="Arial" w:cs="Arial"/>
          <w:sz w:val="24"/>
          <w:szCs w:val="24"/>
        </w:rPr>
        <w:tab/>
      </w:r>
      <w:r w:rsidRPr="003F09B7">
        <w:rPr>
          <w:rFonts w:ascii="Arial" w:hAnsi="Arial" w:cs="Arial"/>
          <w:sz w:val="24"/>
          <w:szCs w:val="24"/>
        </w:rPr>
        <w:t>translocation</w:t>
      </w:r>
    </w:p>
    <w:p w14:paraId="7CE0DD6F"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B </w:t>
      </w:r>
      <w:r>
        <w:rPr>
          <w:rFonts w:ascii="Arial" w:hAnsi="Arial" w:cs="Arial"/>
          <w:sz w:val="24"/>
          <w:szCs w:val="24"/>
        </w:rPr>
        <w:tab/>
      </w:r>
      <w:r w:rsidRPr="003F09B7">
        <w:rPr>
          <w:rFonts w:ascii="Arial" w:hAnsi="Arial" w:cs="Arial"/>
          <w:sz w:val="24"/>
          <w:szCs w:val="24"/>
        </w:rPr>
        <w:t>deletion</w:t>
      </w:r>
    </w:p>
    <w:p w14:paraId="599BDEF0"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C </w:t>
      </w:r>
      <w:r>
        <w:rPr>
          <w:rFonts w:ascii="Arial" w:hAnsi="Arial" w:cs="Arial"/>
          <w:sz w:val="24"/>
          <w:szCs w:val="24"/>
        </w:rPr>
        <w:tab/>
      </w:r>
      <w:r w:rsidRPr="003F09B7">
        <w:rPr>
          <w:rFonts w:ascii="Arial" w:hAnsi="Arial" w:cs="Arial"/>
          <w:sz w:val="24"/>
          <w:szCs w:val="24"/>
        </w:rPr>
        <w:t>duplication</w:t>
      </w:r>
    </w:p>
    <w:p w14:paraId="4BC48184"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D </w:t>
      </w:r>
      <w:r>
        <w:rPr>
          <w:rFonts w:ascii="Arial" w:hAnsi="Arial" w:cs="Arial"/>
          <w:sz w:val="24"/>
          <w:szCs w:val="24"/>
        </w:rPr>
        <w:tab/>
      </w:r>
      <w:r w:rsidRPr="003F09B7">
        <w:rPr>
          <w:rFonts w:ascii="Arial" w:hAnsi="Arial" w:cs="Arial"/>
          <w:sz w:val="24"/>
          <w:szCs w:val="24"/>
        </w:rPr>
        <w:t>inversion</w:t>
      </w:r>
    </w:p>
    <w:p w14:paraId="4CA9871C" w14:textId="77777777" w:rsidR="00413174" w:rsidRPr="003F09B7" w:rsidRDefault="00413174" w:rsidP="00413174">
      <w:pPr>
        <w:pStyle w:val="NoSpacing"/>
        <w:rPr>
          <w:rFonts w:ascii="Arial" w:hAnsi="Arial" w:cs="Arial"/>
          <w:sz w:val="24"/>
          <w:szCs w:val="24"/>
        </w:rPr>
      </w:pPr>
    </w:p>
    <w:p w14:paraId="1EB11511" w14:textId="58505DC5" w:rsidR="00413174" w:rsidRDefault="009B6AD0" w:rsidP="00413174">
      <w:pPr>
        <w:pStyle w:val="NoSpacing"/>
        <w:rPr>
          <w:rFonts w:ascii="Arial" w:hAnsi="Arial" w:cs="Arial"/>
          <w:sz w:val="24"/>
          <w:szCs w:val="24"/>
        </w:rPr>
      </w:pPr>
      <w:r>
        <w:rPr>
          <w:rFonts w:ascii="Arial" w:hAnsi="Arial" w:cs="Arial"/>
          <w:sz w:val="24"/>
          <w:szCs w:val="24"/>
        </w:rPr>
        <w:t xml:space="preserve">1.1.36  </w:t>
      </w:r>
      <w:r w:rsidR="00413174">
        <w:rPr>
          <w:rFonts w:ascii="Arial" w:hAnsi="Arial" w:cs="Arial"/>
          <w:sz w:val="24"/>
          <w:szCs w:val="24"/>
        </w:rPr>
        <w:t>The</w:t>
      </w:r>
      <w:r w:rsidR="00413174" w:rsidRPr="003F09B7">
        <w:rPr>
          <w:rFonts w:ascii="Arial" w:hAnsi="Arial" w:cs="Arial"/>
          <w:sz w:val="24"/>
          <w:szCs w:val="24"/>
        </w:rPr>
        <w:t> genotype </w:t>
      </w:r>
      <w:r w:rsidR="00413174">
        <w:rPr>
          <w:rFonts w:ascii="Arial" w:hAnsi="Arial" w:cs="Arial"/>
          <w:sz w:val="24"/>
          <w:szCs w:val="24"/>
        </w:rPr>
        <w:t>representing</w:t>
      </w:r>
      <w:r w:rsidR="00413174" w:rsidRPr="003F09B7">
        <w:rPr>
          <w:rFonts w:ascii="Arial" w:hAnsi="Arial" w:cs="Arial"/>
          <w:sz w:val="24"/>
          <w:szCs w:val="24"/>
        </w:rPr>
        <w:t> an individual that is homozygous </w:t>
      </w:r>
    </w:p>
    <w:p w14:paraId="0A81E321" w14:textId="77777777" w:rsidR="00413174" w:rsidRDefault="00413174" w:rsidP="00413174">
      <w:pPr>
        <w:pStyle w:val="NoSpacing"/>
        <w:ind w:left="720" w:firstLine="720"/>
        <w:rPr>
          <w:rFonts w:ascii="Arial" w:hAnsi="Arial" w:cs="Arial"/>
          <w:sz w:val="24"/>
          <w:szCs w:val="24"/>
        </w:rPr>
      </w:pPr>
      <w:r w:rsidRPr="003F09B7">
        <w:rPr>
          <w:rFonts w:ascii="Arial" w:hAnsi="Arial" w:cs="Arial"/>
          <w:sz w:val="24"/>
          <w:szCs w:val="24"/>
        </w:rPr>
        <w:t xml:space="preserve">for a character? </w:t>
      </w:r>
    </w:p>
    <w:p w14:paraId="33F31413" w14:textId="77777777" w:rsidR="00413174" w:rsidRPr="003F09B7" w:rsidRDefault="00413174" w:rsidP="00413174">
      <w:pPr>
        <w:pStyle w:val="NoSpacing"/>
        <w:ind w:left="720" w:firstLine="720"/>
        <w:rPr>
          <w:rFonts w:ascii="Arial" w:hAnsi="Arial" w:cs="Arial"/>
          <w:sz w:val="24"/>
          <w:szCs w:val="24"/>
        </w:rPr>
      </w:pPr>
    </w:p>
    <w:p w14:paraId="0F55E164"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Bb </w:t>
      </w:r>
    </w:p>
    <w:p w14:paraId="6CB46D8D"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AB </w:t>
      </w:r>
    </w:p>
    <w:p w14:paraId="60DBAB36"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Tt </w:t>
      </w:r>
    </w:p>
    <w:p w14:paraId="66443385"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tt</w:t>
      </w:r>
    </w:p>
    <w:p w14:paraId="61796DA6" w14:textId="77777777" w:rsidR="00413174" w:rsidRDefault="00413174" w:rsidP="00413174">
      <w:pPr>
        <w:pStyle w:val="NoSpacing"/>
        <w:rPr>
          <w:rFonts w:ascii="Arial" w:hAnsi="Arial" w:cs="Arial"/>
          <w:sz w:val="24"/>
          <w:szCs w:val="24"/>
        </w:rPr>
      </w:pPr>
    </w:p>
    <w:p w14:paraId="0A706E92" w14:textId="56762040" w:rsidR="00413174" w:rsidRDefault="009B6AD0" w:rsidP="00413174">
      <w:pPr>
        <w:pStyle w:val="NoSpacing"/>
        <w:rPr>
          <w:rFonts w:ascii="Arial" w:hAnsi="Arial" w:cs="Arial"/>
          <w:sz w:val="24"/>
          <w:szCs w:val="24"/>
        </w:rPr>
      </w:pPr>
      <w:r>
        <w:rPr>
          <w:rFonts w:ascii="Arial" w:hAnsi="Arial" w:cs="Arial"/>
          <w:sz w:val="24"/>
          <w:szCs w:val="24"/>
        </w:rPr>
        <w:t xml:space="preserve">1.1.37 </w:t>
      </w:r>
      <w:r w:rsidR="00413174" w:rsidRPr="00913801">
        <w:rPr>
          <w:rFonts w:ascii="Arial" w:hAnsi="Arial" w:cs="Arial"/>
          <w:sz w:val="24"/>
          <w:szCs w:val="24"/>
        </w:rPr>
        <w:t xml:space="preserve">The visible characteristic produced by an individual's genotype:   </w:t>
      </w:r>
    </w:p>
    <w:p w14:paraId="164E94C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dominant allele</w:t>
      </w:r>
    </w:p>
    <w:p w14:paraId="5FAE89E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recessive allele</w:t>
      </w:r>
    </w:p>
    <w:p w14:paraId="45ED6D8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genotype</w:t>
      </w:r>
    </w:p>
    <w:p w14:paraId="408FFBF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phenotype</w:t>
      </w:r>
    </w:p>
    <w:p w14:paraId="6EC1C203" w14:textId="77777777" w:rsidR="00413174" w:rsidRPr="00913801" w:rsidRDefault="00413174" w:rsidP="00413174">
      <w:pPr>
        <w:pStyle w:val="NoSpacing"/>
        <w:rPr>
          <w:rFonts w:ascii="Arial" w:hAnsi="Arial" w:cs="Arial"/>
          <w:sz w:val="24"/>
          <w:szCs w:val="24"/>
        </w:rPr>
      </w:pPr>
    </w:p>
    <w:p w14:paraId="1A3CEF65" w14:textId="77777777" w:rsidR="00413174" w:rsidRDefault="00413174" w:rsidP="00413174">
      <w:pPr>
        <w:pStyle w:val="NoSpacing"/>
        <w:rPr>
          <w:rFonts w:ascii="Arial" w:hAnsi="Arial" w:cs="Arial"/>
          <w:sz w:val="24"/>
          <w:szCs w:val="24"/>
        </w:rPr>
      </w:pPr>
      <w:r w:rsidRPr="00913801">
        <w:rPr>
          <w:rFonts w:ascii="Arial" w:hAnsi="Arial" w:cs="Arial"/>
          <w:sz w:val="24"/>
          <w:szCs w:val="24"/>
        </w:rPr>
        <w:t xml:space="preserve"> </w:t>
      </w:r>
    </w:p>
    <w:p w14:paraId="2EB8A460" w14:textId="3E179FA4" w:rsidR="00413174" w:rsidRDefault="009B6AD0" w:rsidP="00413174">
      <w:pPr>
        <w:pStyle w:val="NoSpacing"/>
        <w:ind w:left="720" w:hanging="720"/>
        <w:rPr>
          <w:rFonts w:ascii="Arial" w:hAnsi="Arial" w:cs="Arial"/>
          <w:sz w:val="24"/>
          <w:szCs w:val="24"/>
        </w:rPr>
      </w:pPr>
      <w:r>
        <w:rPr>
          <w:rFonts w:ascii="Arial" w:hAnsi="Arial" w:cs="Arial"/>
          <w:sz w:val="24"/>
          <w:szCs w:val="24"/>
        </w:rPr>
        <w:t>1.1.38</w:t>
      </w:r>
      <w:r>
        <w:rPr>
          <w:rFonts w:ascii="Arial" w:hAnsi="Arial" w:cs="Arial"/>
          <w:sz w:val="24"/>
          <w:szCs w:val="24"/>
        </w:rPr>
        <w:tab/>
      </w:r>
      <w:r w:rsidR="00413174">
        <w:rPr>
          <w:rFonts w:ascii="Arial" w:hAnsi="Arial" w:cs="Arial"/>
          <w:sz w:val="24"/>
          <w:szCs w:val="24"/>
        </w:rPr>
        <w:t xml:space="preserve"> A rice plant has 12</w:t>
      </w:r>
      <w:r w:rsidR="00413174" w:rsidRPr="00913801">
        <w:rPr>
          <w:rFonts w:ascii="Arial" w:hAnsi="Arial" w:cs="Arial"/>
          <w:sz w:val="24"/>
          <w:szCs w:val="24"/>
        </w:rPr>
        <w:t xml:space="preserve"> pairs of chromosomes in the nucleus. The number of </w:t>
      </w:r>
    </w:p>
    <w:p w14:paraId="7C86B091" w14:textId="77777777" w:rsidR="00413174" w:rsidRDefault="00413174" w:rsidP="00413174">
      <w:pPr>
        <w:pStyle w:val="NoSpacing"/>
        <w:ind w:left="720" w:firstLine="720"/>
        <w:rPr>
          <w:rFonts w:ascii="Arial" w:hAnsi="Arial" w:cs="Arial"/>
          <w:sz w:val="24"/>
          <w:szCs w:val="24"/>
        </w:rPr>
      </w:pPr>
      <w:r w:rsidRPr="00913801">
        <w:rPr>
          <w:rFonts w:ascii="Arial" w:hAnsi="Arial" w:cs="Arial"/>
          <w:sz w:val="24"/>
          <w:szCs w:val="24"/>
        </w:rPr>
        <w:t>c</w:t>
      </w:r>
      <w:r>
        <w:rPr>
          <w:rFonts w:ascii="Arial" w:hAnsi="Arial" w:cs="Arial"/>
          <w:sz w:val="24"/>
          <w:szCs w:val="24"/>
        </w:rPr>
        <w:t>hromosomes in the female gametophyte</w:t>
      </w:r>
      <w:r w:rsidRPr="00913801">
        <w:rPr>
          <w:rFonts w:ascii="Arial" w:hAnsi="Arial" w:cs="Arial"/>
          <w:sz w:val="24"/>
          <w:szCs w:val="24"/>
        </w:rPr>
        <w:t xml:space="preserve"> will be .... </w:t>
      </w:r>
    </w:p>
    <w:p w14:paraId="5630A5A2" w14:textId="77777777" w:rsidR="00413174" w:rsidRDefault="00413174" w:rsidP="00413174">
      <w:pPr>
        <w:pStyle w:val="NoSpacing"/>
        <w:ind w:left="720" w:hanging="720"/>
        <w:rPr>
          <w:rFonts w:ascii="Arial" w:hAnsi="Arial" w:cs="Arial"/>
          <w:sz w:val="24"/>
          <w:szCs w:val="24"/>
        </w:rPr>
      </w:pPr>
    </w:p>
    <w:p w14:paraId="234F148A"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24</w:t>
      </w:r>
    </w:p>
    <w:p w14:paraId="2BD3C00F"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6</w:t>
      </w:r>
    </w:p>
    <w:p w14:paraId="757BD5B0"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18</w:t>
      </w:r>
    </w:p>
    <w:p w14:paraId="2AC1C3C4"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48</w:t>
      </w:r>
      <w:r w:rsidRPr="00913801">
        <w:rPr>
          <w:rFonts w:ascii="Arial" w:hAnsi="Arial" w:cs="Arial"/>
          <w:sz w:val="24"/>
          <w:szCs w:val="24"/>
        </w:rPr>
        <w:t xml:space="preserve"> </w:t>
      </w:r>
    </w:p>
    <w:p w14:paraId="667FEF5F" w14:textId="77777777" w:rsidR="00413174" w:rsidRDefault="00413174" w:rsidP="00413174">
      <w:pPr>
        <w:pStyle w:val="NoSpacing"/>
        <w:ind w:left="720" w:hanging="720"/>
        <w:rPr>
          <w:rFonts w:ascii="Arial" w:hAnsi="Arial" w:cs="Arial"/>
          <w:sz w:val="24"/>
          <w:szCs w:val="24"/>
        </w:rPr>
      </w:pPr>
    </w:p>
    <w:p w14:paraId="3202EFFC" w14:textId="588D2223" w:rsidR="00413174" w:rsidRDefault="009B6AD0" w:rsidP="00413174">
      <w:pPr>
        <w:pStyle w:val="NoSpacing"/>
        <w:rPr>
          <w:rFonts w:ascii="Arial" w:hAnsi="Arial" w:cs="Arial"/>
          <w:sz w:val="24"/>
          <w:szCs w:val="24"/>
        </w:rPr>
      </w:pPr>
      <w:r>
        <w:rPr>
          <w:rFonts w:ascii="Arial" w:hAnsi="Arial" w:cs="Arial"/>
          <w:sz w:val="24"/>
          <w:szCs w:val="24"/>
        </w:rPr>
        <w:t xml:space="preserve">1.1.39 </w:t>
      </w:r>
      <w:r w:rsidR="00413174" w:rsidRPr="00913801">
        <w:rPr>
          <w:rFonts w:ascii="Arial" w:hAnsi="Arial" w:cs="Arial"/>
          <w:sz w:val="24"/>
          <w:szCs w:val="24"/>
        </w:rPr>
        <w:t xml:space="preserve">Some parent animals have more homozygous dominant alleles than </w:t>
      </w:r>
    </w:p>
    <w:p w14:paraId="35BD5CFB" w14:textId="77777777" w:rsidR="00413174" w:rsidRDefault="00413174" w:rsidP="00413174">
      <w:pPr>
        <w:pStyle w:val="NoSpacing"/>
        <w:ind w:left="1440"/>
        <w:rPr>
          <w:rFonts w:ascii="Arial" w:hAnsi="Arial" w:cs="Arial"/>
          <w:sz w:val="24"/>
          <w:szCs w:val="24"/>
        </w:rPr>
      </w:pPr>
      <w:r w:rsidRPr="00913801">
        <w:rPr>
          <w:rFonts w:ascii="Arial" w:hAnsi="Arial" w:cs="Arial"/>
          <w:sz w:val="24"/>
          <w:szCs w:val="24"/>
        </w:rPr>
        <w:t xml:space="preserve">other parent animals and therefore they have a greater ability to transmit their characteristics to their progeny. This capability is called ... </w:t>
      </w:r>
    </w:p>
    <w:p w14:paraId="3CA4D922" w14:textId="77777777" w:rsidR="00413174" w:rsidRDefault="00413174" w:rsidP="00413174">
      <w:pPr>
        <w:pStyle w:val="NoSpacing"/>
        <w:ind w:left="720"/>
        <w:rPr>
          <w:rFonts w:ascii="Arial" w:hAnsi="Arial" w:cs="Arial"/>
          <w:sz w:val="24"/>
          <w:szCs w:val="24"/>
        </w:rPr>
      </w:pPr>
    </w:p>
    <w:p w14:paraId="1B2ABFED"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dominance</w:t>
      </w:r>
    </w:p>
    <w:p w14:paraId="5211A104"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prepotency</w:t>
      </w:r>
    </w:p>
    <w:p w14:paraId="095AFFF5"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atavism</w:t>
      </w:r>
    </w:p>
    <w:p w14:paraId="031A03E5" w14:textId="77777777" w:rsidR="00413174" w:rsidRPr="00913801"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progeny inheritance</w:t>
      </w:r>
    </w:p>
    <w:p w14:paraId="181409E9" w14:textId="77777777" w:rsidR="00413174" w:rsidRPr="00913801" w:rsidRDefault="00413174" w:rsidP="00413174">
      <w:pPr>
        <w:pStyle w:val="NoSpacing"/>
        <w:rPr>
          <w:rFonts w:ascii="Arial" w:hAnsi="Arial" w:cs="Arial"/>
          <w:sz w:val="24"/>
          <w:szCs w:val="24"/>
        </w:rPr>
      </w:pPr>
      <w:r w:rsidRPr="00913801">
        <w:rPr>
          <w:rFonts w:ascii="Arial" w:hAnsi="Arial" w:cs="Arial"/>
          <w:sz w:val="24"/>
          <w:szCs w:val="24"/>
        </w:rPr>
        <w:lastRenderedPageBreak/>
        <w:t xml:space="preserve">  </w:t>
      </w:r>
    </w:p>
    <w:p w14:paraId="53CCFF72" w14:textId="373722DF" w:rsidR="00413174" w:rsidRDefault="00413174" w:rsidP="00413174">
      <w:pPr>
        <w:pStyle w:val="NoSpacing"/>
        <w:ind w:left="1440" w:hanging="1440"/>
        <w:rPr>
          <w:rFonts w:ascii="Arial" w:hAnsi="Arial" w:cs="Arial"/>
          <w:sz w:val="24"/>
          <w:szCs w:val="24"/>
        </w:rPr>
      </w:pPr>
      <w:r w:rsidRPr="00913801">
        <w:rPr>
          <w:rFonts w:ascii="Arial" w:hAnsi="Arial" w:cs="Arial"/>
          <w:sz w:val="24"/>
          <w:szCs w:val="24"/>
        </w:rPr>
        <w:t xml:space="preserve"> </w:t>
      </w:r>
      <w:r w:rsidR="009B6AD0">
        <w:rPr>
          <w:rFonts w:ascii="Arial" w:hAnsi="Arial" w:cs="Arial"/>
          <w:sz w:val="24"/>
          <w:szCs w:val="24"/>
        </w:rPr>
        <w:t xml:space="preserve">1.1.40 </w:t>
      </w:r>
      <w:r w:rsidRPr="001C3E4C">
        <w:rPr>
          <w:rFonts w:ascii="Arial" w:hAnsi="Arial" w:cs="Arial"/>
          <w:sz w:val="24"/>
          <w:szCs w:val="24"/>
        </w:rPr>
        <w:t>Animal A and animal B are progeny from a proven Jersey bull and a tested</w:t>
      </w:r>
      <w:r>
        <w:rPr>
          <w:rFonts w:ascii="Arial" w:hAnsi="Arial" w:cs="Arial"/>
          <w:sz w:val="24"/>
          <w:szCs w:val="24"/>
        </w:rPr>
        <w:t xml:space="preserve"> </w:t>
      </w:r>
      <w:r w:rsidRPr="001C3E4C">
        <w:rPr>
          <w:rFonts w:ascii="Arial" w:hAnsi="Arial" w:cs="Arial"/>
          <w:sz w:val="24"/>
          <w:szCs w:val="24"/>
        </w:rPr>
        <w:t>Brahman c</w:t>
      </w:r>
      <w:r>
        <w:rPr>
          <w:rFonts w:ascii="Arial" w:hAnsi="Arial" w:cs="Arial"/>
          <w:sz w:val="24"/>
          <w:szCs w:val="24"/>
        </w:rPr>
        <w:t xml:space="preserve">ow, while animal C and animal D </w:t>
      </w:r>
      <w:r w:rsidRPr="001C3E4C">
        <w:rPr>
          <w:rFonts w:ascii="Arial" w:hAnsi="Arial" w:cs="Arial"/>
          <w:sz w:val="24"/>
          <w:szCs w:val="24"/>
        </w:rPr>
        <w:t xml:space="preserve">are progeny from the same Jersey bull and a Jersey cow. Animal A and animal C are therefore called … </w:t>
      </w:r>
    </w:p>
    <w:p w14:paraId="7A70940C" w14:textId="77777777" w:rsidR="00413174" w:rsidRDefault="00413174" w:rsidP="00413174">
      <w:pPr>
        <w:pStyle w:val="NoSpacing"/>
        <w:ind w:left="720"/>
        <w:rPr>
          <w:rFonts w:ascii="Arial" w:hAnsi="Arial" w:cs="Arial"/>
          <w:sz w:val="24"/>
          <w:szCs w:val="24"/>
        </w:rPr>
      </w:pPr>
    </w:p>
    <w:p w14:paraId="4BEC962E"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cross-breeds</w:t>
      </w:r>
    </w:p>
    <w:p w14:paraId="4E4A4C6F"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siblings</w:t>
      </w:r>
    </w:p>
    <w:p w14:paraId="1363237B"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half-siblings</w:t>
      </w:r>
    </w:p>
    <w:p w14:paraId="5D54E166" w14:textId="77777777" w:rsidR="00413174" w:rsidRPr="001C3E4C"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pure breeds</w:t>
      </w:r>
    </w:p>
    <w:p w14:paraId="1C57FD58" w14:textId="77777777" w:rsidR="00413174" w:rsidRPr="001C3E4C" w:rsidRDefault="00413174" w:rsidP="00413174">
      <w:pPr>
        <w:pStyle w:val="NoSpacing"/>
        <w:rPr>
          <w:rFonts w:ascii="Arial" w:hAnsi="Arial" w:cs="Arial"/>
          <w:sz w:val="24"/>
          <w:szCs w:val="24"/>
        </w:rPr>
      </w:pPr>
      <w:r w:rsidRPr="001C3E4C">
        <w:rPr>
          <w:rFonts w:ascii="Arial" w:hAnsi="Arial" w:cs="Arial"/>
          <w:sz w:val="24"/>
          <w:szCs w:val="24"/>
        </w:rPr>
        <w:t xml:space="preserve">  </w:t>
      </w:r>
    </w:p>
    <w:p w14:paraId="769ED309" w14:textId="438C58FB" w:rsidR="00413174" w:rsidRDefault="009B6AD0" w:rsidP="00413174">
      <w:pPr>
        <w:pStyle w:val="NoSpacing"/>
        <w:ind w:left="720" w:hanging="720"/>
        <w:rPr>
          <w:rFonts w:ascii="Arial" w:hAnsi="Arial" w:cs="Arial"/>
          <w:sz w:val="24"/>
          <w:szCs w:val="24"/>
        </w:rPr>
      </w:pPr>
      <w:r>
        <w:rPr>
          <w:rFonts w:ascii="Arial" w:hAnsi="Arial" w:cs="Arial"/>
          <w:sz w:val="24"/>
          <w:szCs w:val="24"/>
        </w:rPr>
        <w:t>1.1.41</w:t>
      </w:r>
      <w:r>
        <w:rPr>
          <w:rFonts w:ascii="Arial" w:hAnsi="Arial" w:cs="Arial"/>
          <w:sz w:val="24"/>
          <w:szCs w:val="24"/>
        </w:rPr>
        <w:tab/>
      </w:r>
      <w:r w:rsidR="00413174">
        <w:rPr>
          <w:rFonts w:ascii="Arial" w:hAnsi="Arial" w:cs="Arial"/>
          <w:sz w:val="24"/>
          <w:szCs w:val="24"/>
        </w:rPr>
        <w:t xml:space="preserve">The crossing between a pure white cow (aa) and a homozygous dominant </w:t>
      </w:r>
    </w:p>
    <w:p w14:paraId="4612F7B5" w14:textId="77777777" w:rsidR="00413174" w:rsidRDefault="00413174" w:rsidP="00413174">
      <w:pPr>
        <w:pStyle w:val="NoSpacing"/>
        <w:ind w:left="1440"/>
        <w:rPr>
          <w:rFonts w:ascii="Arial" w:hAnsi="Arial" w:cs="Arial"/>
          <w:sz w:val="24"/>
          <w:szCs w:val="24"/>
        </w:rPr>
      </w:pPr>
      <w:r>
        <w:rPr>
          <w:rFonts w:ascii="Arial" w:hAnsi="Arial" w:cs="Arial"/>
          <w:sz w:val="24"/>
          <w:szCs w:val="24"/>
        </w:rPr>
        <w:t>black bull resulted in only black offspring in the F1 generation. These results are indicative of …</w:t>
      </w:r>
    </w:p>
    <w:p w14:paraId="60B5A2E8" w14:textId="77777777" w:rsidR="00413174" w:rsidRDefault="00413174" w:rsidP="00413174">
      <w:pPr>
        <w:pStyle w:val="NoSpacing"/>
        <w:ind w:left="1440"/>
        <w:rPr>
          <w:rFonts w:ascii="Arial" w:hAnsi="Arial" w:cs="Arial"/>
          <w:sz w:val="24"/>
          <w:szCs w:val="24"/>
        </w:rPr>
      </w:pPr>
    </w:p>
    <w:p w14:paraId="33379B6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incomplete dominance</w:t>
      </w:r>
    </w:p>
    <w:p w14:paraId="7751F20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complete dominance</w:t>
      </w:r>
    </w:p>
    <w:p w14:paraId="1DBE92B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co-dominance</w:t>
      </w:r>
    </w:p>
    <w:p w14:paraId="330F5BB6"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relative dominance</w:t>
      </w:r>
    </w:p>
    <w:p w14:paraId="6F3E17CD" w14:textId="77777777" w:rsidR="00413174" w:rsidRDefault="00413174" w:rsidP="00413174">
      <w:pPr>
        <w:pStyle w:val="NoSpacing"/>
        <w:rPr>
          <w:rFonts w:ascii="Arial" w:hAnsi="Arial" w:cs="Arial"/>
          <w:sz w:val="24"/>
          <w:szCs w:val="24"/>
        </w:rPr>
      </w:pPr>
    </w:p>
    <w:p w14:paraId="3C2406A3" w14:textId="77777777" w:rsidR="00413174"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4D1F7C19" w14:textId="4A44132F" w:rsidR="00413174" w:rsidRDefault="009B6AD0" w:rsidP="00413174">
      <w:pPr>
        <w:pStyle w:val="NoSpacing"/>
        <w:ind w:left="1440" w:hanging="1440"/>
        <w:rPr>
          <w:rFonts w:ascii="Arial" w:hAnsi="Arial" w:cs="Arial"/>
          <w:sz w:val="24"/>
          <w:szCs w:val="24"/>
        </w:rPr>
      </w:pPr>
      <w:r>
        <w:rPr>
          <w:rFonts w:ascii="Arial" w:hAnsi="Arial" w:cs="Arial"/>
          <w:sz w:val="24"/>
          <w:szCs w:val="24"/>
        </w:rPr>
        <w:t xml:space="preserve">1.1.42 </w:t>
      </w:r>
      <w:r w:rsidR="00413174">
        <w:rPr>
          <w:rFonts w:ascii="Arial" w:hAnsi="Arial" w:cs="Arial"/>
          <w:sz w:val="24"/>
          <w:szCs w:val="24"/>
        </w:rPr>
        <w:t>The organelle that carries hereditary characteristics in plants and animals is the …</w:t>
      </w:r>
    </w:p>
    <w:p w14:paraId="4BE89F9A" w14:textId="77777777" w:rsidR="00413174" w:rsidRDefault="00413174" w:rsidP="00413174">
      <w:pPr>
        <w:pStyle w:val="NoSpacing"/>
        <w:ind w:left="1440" w:hanging="1440"/>
        <w:rPr>
          <w:rFonts w:ascii="Arial" w:hAnsi="Arial" w:cs="Arial"/>
          <w:sz w:val="24"/>
          <w:szCs w:val="24"/>
        </w:rPr>
      </w:pPr>
    </w:p>
    <w:p w14:paraId="363FAC9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mitochondrion</w:t>
      </w:r>
    </w:p>
    <w:p w14:paraId="43CCE7EF"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Golgi apparatus</w:t>
      </w:r>
    </w:p>
    <w:p w14:paraId="26EA95D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chloroplast</w:t>
      </w:r>
    </w:p>
    <w:p w14:paraId="10822C2D"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chromosome</w:t>
      </w:r>
    </w:p>
    <w:p w14:paraId="6CE56521" w14:textId="77777777" w:rsidR="00413174" w:rsidRDefault="00413174" w:rsidP="00413174">
      <w:pPr>
        <w:pStyle w:val="NoSpacing"/>
        <w:rPr>
          <w:rFonts w:ascii="Arial" w:hAnsi="Arial" w:cs="Arial"/>
          <w:sz w:val="24"/>
          <w:szCs w:val="24"/>
        </w:rPr>
      </w:pPr>
    </w:p>
    <w:p w14:paraId="37659854" w14:textId="25A44BB2" w:rsidR="00413174" w:rsidRDefault="009B6AD0" w:rsidP="00413174">
      <w:pPr>
        <w:pStyle w:val="NoSpacing"/>
        <w:ind w:left="1440" w:hanging="1440"/>
        <w:rPr>
          <w:rFonts w:ascii="Arial" w:hAnsi="Arial" w:cs="Arial"/>
          <w:sz w:val="24"/>
          <w:szCs w:val="24"/>
        </w:rPr>
      </w:pPr>
      <w:r>
        <w:rPr>
          <w:rFonts w:ascii="Arial" w:hAnsi="Arial" w:cs="Arial"/>
          <w:sz w:val="24"/>
          <w:szCs w:val="24"/>
        </w:rPr>
        <w:t xml:space="preserve">1.1.43 </w:t>
      </w:r>
      <w:r w:rsidR="00413174">
        <w:rPr>
          <w:rFonts w:ascii="Arial" w:hAnsi="Arial" w:cs="Arial"/>
          <w:sz w:val="24"/>
          <w:szCs w:val="24"/>
        </w:rPr>
        <w:t>A method of breeding used by most farmers to increase heterosis is known as …</w:t>
      </w:r>
    </w:p>
    <w:p w14:paraId="4F919360" w14:textId="77777777" w:rsidR="00413174" w:rsidRDefault="00413174" w:rsidP="00413174">
      <w:pPr>
        <w:pStyle w:val="NoSpacing"/>
        <w:ind w:left="1440" w:hanging="1440"/>
        <w:rPr>
          <w:rFonts w:ascii="Arial" w:hAnsi="Arial" w:cs="Arial"/>
          <w:sz w:val="24"/>
          <w:szCs w:val="24"/>
        </w:rPr>
      </w:pPr>
    </w:p>
    <w:p w14:paraId="1ECFA0F2"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cross-breeding</w:t>
      </w:r>
    </w:p>
    <w:p w14:paraId="1E5E19F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line breeding</w:t>
      </w:r>
    </w:p>
    <w:p w14:paraId="1B15E49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upgrading</w:t>
      </w:r>
    </w:p>
    <w:p w14:paraId="31EFCEA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inbreeding</w:t>
      </w:r>
    </w:p>
    <w:p w14:paraId="57D87772" w14:textId="77777777" w:rsidR="00413174" w:rsidRDefault="00413174" w:rsidP="00413174">
      <w:pPr>
        <w:pStyle w:val="NoSpacing"/>
        <w:rPr>
          <w:rFonts w:ascii="Arial" w:hAnsi="Arial" w:cs="Arial"/>
          <w:sz w:val="24"/>
          <w:szCs w:val="24"/>
        </w:rPr>
      </w:pPr>
    </w:p>
    <w:p w14:paraId="266B3DE3" w14:textId="77777777" w:rsidR="00413174" w:rsidRDefault="00413174" w:rsidP="00413174">
      <w:pPr>
        <w:pStyle w:val="NoSpacing"/>
        <w:rPr>
          <w:rFonts w:ascii="Arial" w:hAnsi="Arial" w:cs="Arial"/>
          <w:sz w:val="24"/>
          <w:szCs w:val="24"/>
        </w:rPr>
      </w:pPr>
    </w:p>
    <w:p w14:paraId="7B31EF66" w14:textId="232B49A5" w:rsidR="00413174" w:rsidRDefault="009B6AD0" w:rsidP="00413174">
      <w:pPr>
        <w:pStyle w:val="NoSpacing"/>
        <w:rPr>
          <w:rFonts w:ascii="Arial" w:hAnsi="Arial" w:cs="Arial"/>
          <w:sz w:val="24"/>
          <w:szCs w:val="24"/>
        </w:rPr>
      </w:pPr>
      <w:r>
        <w:rPr>
          <w:rFonts w:ascii="Arial" w:hAnsi="Arial" w:cs="Arial"/>
          <w:sz w:val="24"/>
          <w:szCs w:val="24"/>
        </w:rPr>
        <w:t xml:space="preserve">1.1.44 </w:t>
      </w:r>
      <w:r w:rsidR="00413174">
        <w:rPr>
          <w:rFonts w:ascii="Arial" w:hAnsi="Arial" w:cs="Arial"/>
          <w:sz w:val="24"/>
          <w:szCs w:val="24"/>
        </w:rPr>
        <w:t xml:space="preserve">The photograph below represents an indigenous cattle breed. </w:t>
      </w:r>
    </w:p>
    <w:p w14:paraId="45BA1643"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 xml:space="preserve">One of the characteristics associated with this breed makes it </w:t>
      </w:r>
    </w:p>
    <w:p w14:paraId="0EF4EC13"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more resistant to tick infections, is …</w:t>
      </w:r>
    </w:p>
    <w:p w14:paraId="65113F4F" w14:textId="77777777" w:rsidR="00413174" w:rsidRDefault="00413174" w:rsidP="00413174">
      <w:pPr>
        <w:pStyle w:val="NoSpacing"/>
        <w:rPr>
          <w:rFonts w:ascii="Arial" w:hAnsi="Arial" w:cs="Arial"/>
          <w:sz w:val="24"/>
          <w:szCs w:val="24"/>
        </w:rPr>
      </w:pPr>
    </w:p>
    <w:p w14:paraId="61B6B28F"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ab/>
      </w:r>
      <w:r>
        <w:rPr>
          <w:rFonts w:ascii="Arial" w:hAnsi="Arial" w:cs="Arial"/>
          <w:sz w:val="24"/>
          <w:szCs w:val="24"/>
        </w:rPr>
        <w:tab/>
      </w:r>
      <w:r>
        <w:rPr>
          <w:noProof/>
          <w:lang w:val="en-US"/>
        </w:rPr>
        <w:drawing>
          <wp:inline distT="0" distB="0" distL="0" distR="0" wp14:anchorId="73AD6BB4" wp14:editId="5F09D73E">
            <wp:extent cx="4290005" cy="2273300"/>
            <wp:effectExtent l="0" t="0" r="0" b="0"/>
            <wp:docPr id="101" name="Picture 101" descr="Image result for brahman he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rahman heifer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08613" cy="2283160"/>
                    </a:xfrm>
                    <a:prstGeom prst="rect">
                      <a:avLst/>
                    </a:prstGeom>
                    <a:noFill/>
                    <a:ln>
                      <a:noFill/>
                    </a:ln>
                  </pic:spPr>
                </pic:pic>
              </a:graphicData>
            </a:graphic>
          </wp:inline>
        </w:drawing>
      </w:r>
    </w:p>
    <w:p w14:paraId="38ECF144" w14:textId="77777777" w:rsidR="00413174" w:rsidRDefault="00413174" w:rsidP="00413174">
      <w:pPr>
        <w:pStyle w:val="NoSpacing"/>
        <w:rPr>
          <w:rFonts w:ascii="Arial" w:hAnsi="Arial" w:cs="Arial"/>
          <w:sz w:val="24"/>
          <w:szCs w:val="24"/>
        </w:rPr>
      </w:pPr>
    </w:p>
    <w:p w14:paraId="74F084F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fur development during cold winter periods</w:t>
      </w:r>
    </w:p>
    <w:p w14:paraId="4A29A13E"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the colour of the cattle</w:t>
      </w:r>
    </w:p>
    <w:p w14:paraId="3A1B934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thick and smooth skin</w:t>
      </w:r>
    </w:p>
    <w:p w14:paraId="4EEDD6C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the size of the animal</w:t>
      </w:r>
    </w:p>
    <w:p w14:paraId="15552474" w14:textId="77777777" w:rsidR="00413174" w:rsidRDefault="00413174" w:rsidP="00413174">
      <w:pPr>
        <w:pStyle w:val="NoSpacing"/>
        <w:rPr>
          <w:rFonts w:ascii="Arial" w:hAnsi="Arial" w:cs="Arial"/>
          <w:sz w:val="24"/>
          <w:szCs w:val="24"/>
        </w:rPr>
      </w:pPr>
    </w:p>
    <w:p w14:paraId="7E64244B" w14:textId="0EED02BC" w:rsidR="00413174" w:rsidRDefault="009B6AD0" w:rsidP="00413174">
      <w:pPr>
        <w:pStyle w:val="NoSpacing"/>
        <w:rPr>
          <w:rFonts w:ascii="Arial" w:hAnsi="Arial" w:cs="Arial"/>
          <w:sz w:val="24"/>
          <w:szCs w:val="24"/>
        </w:rPr>
      </w:pPr>
      <w:r>
        <w:rPr>
          <w:rFonts w:ascii="Arial" w:hAnsi="Arial" w:cs="Arial"/>
          <w:sz w:val="24"/>
          <w:szCs w:val="24"/>
        </w:rPr>
        <w:t xml:space="preserve">1.1.45 </w:t>
      </w:r>
      <w:r w:rsidR="00413174">
        <w:rPr>
          <w:rFonts w:ascii="Arial" w:hAnsi="Arial" w:cs="Arial"/>
          <w:sz w:val="24"/>
          <w:szCs w:val="24"/>
        </w:rPr>
        <w:t xml:space="preserve">The breeding of a flock of poor ewes with a superior ram to improve </w:t>
      </w:r>
    </w:p>
    <w:p w14:paraId="62D14D4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the weaning weight gain is an example of a/an … breeding system.</w:t>
      </w:r>
    </w:p>
    <w:p w14:paraId="128D81C5" w14:textId="77777777" w:rsidR="00413174" w:rsidRDefault="00413174" w:rsidP="00413174">
      <w:pPr>
        <w:pStyle w:val="NoSpacing"/>
        <w:rPr>
          <w:rFonts w:ascii="Arial" w:hAnsi="Arial" w:cs="Arial"/>
          <w:sz w:val="24"/>
          <w:szCs w:val="24"/>
        </w:rPr>
      </w:pPr>
    </w:p>
    <w:p w14:paraId="59B81D2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species-crossing</w:t>
      </w:r>
    </w:p>
    <w:p w14:paraId="0743896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upgrading</w:t>
      </w:r>
    </w:p>
    <w:p w14:paraId="44FA462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cross-</w:t>
      </w:r>
    </w:p>
    <w:p w14:paraId="50610514"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line-</w:t>
      </w:r>
    </w:p>
    <w:p w14:paraId="350CA6BC" w14:textId="77777777" w:rsidR="00413174" w:rsidRDefault="00413174" w:rsidP="00413174">
      <w:pPr>
        <w:pStyle w:val="NoSpacing"/>
        <w:rPr>
          <w:rFonts w:ascii="Arial" w:hAnsi="Arial" w:cs="Arial"/>
          <w:sz w:val="24"/>
          <w:szCs w:val="24"/>
        </w:rPr>
      </w:pPr>
    </w:p>
    <w:p w14:paraId="4165454D" w14:textId="3D76F287" w:rsidR="00413174" w:rsidRDefault="009B6AD0" w:rsidP="00413174">
      <w:pPr>
        <w:pStyle w:val="NoSpacing"/>
        <w:rPr>
          <w:rFonts w:ascii="Arial" w:hAnsi="Arial" w:cs="Arial"/>
          <w:sz w:val="24"/>
          <w:szCs w:val="24"/>
        </w:rPr>
      </w:pPr>
      <w:r>
        <w:rPr>
          <w:rFonts w:ascii="Arial" w:hAnsi="Arial" w:cs="Arial"/>
          <w:sz w:val="24"/>
          <w:szCs w:val="24"/>
        </w:rPr>
        <w:t xml:space="preserve">1.1.46 </w:t>
      </w:r>
      <w:r w:rsidR="00413174">
        <w:rPr>
          <w:rFonts w:ascii="Arial" w:hAnsi="Arial" w:cs="Arial"/>
          <w:sz w:val="24"/>
          <w:szCs w:val="24"/>
        </w:rPr>
        <w:t xml:space="preserve">The phenotypic ratio for a qualitative characteristic in the F1 generation </w:t>
      </w:r>
    </w:p>
    <w:p w14:paraId="65206DFE" w14:textId="77777777" w:rsidR="00413174" w:rsidRDefault="00413174" w:rsidP="00413174">
      <w:pPr>
        <w:pStyle w:val="NoSpacing"/>
        <w:rPr>
          <w:rFonts w:ascii="Arial" w:hAnsi="Arial" w:cs="Arial"/>
          <w:sz w:val="24"/>
          <w:szCs w:val="24"/>
        </w:rPr>
      </w:pPr>
      <w:r>
        <w:rPr>
          <w:rFonts w:ascii="Arial" w:hAnsi="Arial" w:cs="Arial"/>
          <w:sz w:val="24"/>
          <w:szCs w:val="24"/>
        </w:rPr>
        <w:t xml:space="preserve">                      produced by parents that both have heterozygotic genes will be …</w:t>
      </w:r>
    </w:p>
    <w:p w14:paraId="28288D01" w14:textId="77777777" w:rsidR="00413174" w:rsidRDefault="00413174" w:rsidP="00413174">
      <w:pPr>
        <w:pStyle w:val="NoSpacing"/>
        <w:ind w:firstLine="720"/>
        <w:rPr>
          <w:rFonts w:ascii="Arial" w:hAnsi="Arial" w:cs="Arial"/>
          <w:sz w:val="24"/>
          <w:szCs w:val="24"/>
        </w:rPr>
      </w:pPr>
    </w:p>
    <w:p w14:paraId="36B6302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1 : 2 : 1</w:t>
      </w:r>
    </w:p>
    <w:p w14:paraId="0661813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3 : 1</w:t>
      </w:r>
    </w:p>
    <w:p w14:paraId="65A6CDEE"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1 : 1</w:t>
      </w:r>
    </w:p>
    <w:p w14:paraId="4B37111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4 : 0</w:t>
      </w:r>
    </w:p>
    <w:p w14:paraId="1A972281" w14:textId="77777777" w:rsidR="00413174" w:rsidRDefault="00413174" w:rsidP="00413174">
      <w:pPr>
        <w:pStyle w:val="NoSpacing"/>
        <w:rPr>
          <w:rFonts w:ascii="Arial" w:hAnsi="Arial" w:cs="Arial"/>
          <w:sz w:val="24"/>
          <w:szCs w:val="24"/>
        </w:rPr>
      </w:pPr>
    </w:p>
    <w:p w14:paraId="33137A78" w14:textId="02389EC2" w:rsidR="00413174" w:rsidRDefault="009B6AD0" w:rsidP="00413174">
      <w:pPr>
        <w:pStyle w:val="NoSpacing"/>
        <w:ind w:left="1440" w:hanging="1440"/>
        <w:rPr>
          <w:rFonts w:ascii="Arial" w:hAnsi="Arial" w:cs="Arial"/>
          <w:sz w:val="24"/>
          <w:szCs w:val="24"/>
        </w:rPr>
      </w:pPr>
      <w:r>
        <w:rPr>
          <w:rFonts w:ascii="Arial" w:hAnsi="Arial" w:cs="Arial"/>
          <w:sz w:val="24"/>
          <w:szCs w:val="24"/>
        </w:rPr>
        <w:t xml:space="preserve">1.1.47 </w:t>
      </w:r>
      <w:r w:rsidR="00413174">
        <w:rPr>
          <w:rFonts w:ascii="Arial" w:hAnsi="Arial" w:cs="Arial"/>
          <w:sz w:val="24"/>
          <w:szCs w:val="24"/>
        </w:rPr>
        <w:t>A … is a strain in which all members have descended by self-fertilization from a single homozygous individual which is genetically pure.</w:t>
      </w:r>
    </w:p>
    <w:p w14:paraId="0D4E0BA3" w14:textId="77777777" w:rsidR="00413174" w:rsidRDefault="00413174" w:rsidP="00413174">
      <w:pPr>
        <w:pStyle w:val="NoSpacing"/>
        <w:rPr>
          <w:rFonts w:ascii="Arial" w:hAnsi="Arial" w:cs="Arial"/>
          <w:sz w:val="24"/>
          <w:szCs w:val="24"/>
        </w:rPr>
      </w:pPr>
    </w:p>
    <w:p w14:paraId="06212EF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mutant</w:t>
      </w:r>
    </w:p>
    <w:p w14:paraId="4214009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monogerm</w:t>
      </w:r>
    </w:p>
    <w:p w14:paraId="14677D8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pure line</w:t>
      </w:r>
    </w:p>
    <w:p w14:paraId="61480B6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homologue</w:t>
      </w:r>
    </w:p>
    <w:p w14:paraId="23EB047B" w14:textId="18F28A1D" w:rsidR="00413174" w:rsidRDefault="009B6AD0" w:rsidP="00413174">
      <w:pPr>
        <w:pStyle w:val="NoSpacing"/>
        <w:rPr>
          <w:rFonts w:ascii="Arial" w:hAnsi="Arial" w:cs="Arial"/>
          <w:sz w:val="24"/>
          <w:szCs w:val="24"/>
        </w:rPr>
      </w:pPr>
      <w:r>
        <w:rPr>
          <w:rFonts w:ascii="Arial" w:hAnsi="Arial" w:cs="Arial"/>
          <w:sz w:val="24"/>
          <w:szCs w:val="24"/>
        </w:rPr>
        <w:t xml:space="preserve">1.1.48 </w:t>
      </w:r>
      <w:r w:rsidR="00413174">
        <w:rPr>
          <w:rFonts w:ascii="Arial" w:hAnsi="Arial" w:cs="Arial"/>
          <w:sz w:val="24"/>
          <w:szCs w:val="24"/>
        </w:rPr>
        <w:t xml:space="preserve">The hybrid Bradford cow was crossed with the homozygous </w:t>
      </w:r>
    </w:p>
    <w:p w14:paraId="0A1798C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 xml:space="preserve">Brahman (BB)bull. This crossing resulted in the genotypic ratio </w:t>
      </w:r>
    </w:p>
    <w:p w14:paraId="464D100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of … in the F1 generation.</w:t>
      </w:r>
    </w:p>
    <w:p w14:paraId="156D323E" w14:textId="77777777" w:rsidR="00413174" w:rsidRDefault="00413174" w:rsidP="00413174">
      <w:pPr>
        <w:pStyle w:val="NoSpacing"/>
        <w:rPr>
          <w:rFonts w:ascii="Arial" w:hAnsi="Arial" w:cs="Arial"/>
          <w:sz w:val="24"/>
          <w:szCs w:val="24"/>
        </w:rPr>
      </w:pPr>
    </w:p>
    <w:p w14:paraId="192D298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1 : 2 : 1</w:t>
      </w:r>
    </w:p>
    <w:p w14:paraId="749DD71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3 : 1</w:t>
      </w:r>
    </w:p>
    <w:p w14:paraId="66513AAF"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75% : 25%</w:t>
      </w:r>
    </w:p>
    <w:p w14:paraId="554547B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1 : 1</w:t>
      </w:r>
    </w:p>
    <w:p w14:paraId="5DDDA9F2" w14:textId="77777777" w:rsidR="00413174" w:rsidRDefault="00413174" w:rsidP="00413174">
      <w:pPr>
        <w:pStyle w:val="NoSpacing"/>
        <w:rPr>
          <w:rFonts w:ascii="Arial" w:hAnsi="Arial" w:cs="Arial"/>
          <w:sz w:val="24"/>
          <w:szCs w:val="24"/>
        </w:rPr>
      </w:pPr>
    </w:p>
    <w:p w14:paraId="1BCDA107" w14:textId="13B8E1E1" w:rsidR="00413174" w:rsidRDefault="009B6AD0" w:rsidP="00413174">
      <w:pPr>
        <w:pStyle w:val="NoSpacing"/>
        <w:rPr>
          <w:rFonts w:ascii="Arial" w:hAnsi="Arial" w:cs="Arial"/>
          <w:sz w:val="24"/>
          <w:szCs w:val="24"/>
        </w:rPr>
      </w:pPr>
      <w:r>
        <w:rPr>
          <w:rFonts w:ascii="Arial" w:hAnsi="Arial" w:cs="Arial"/>
          <w:sz w:val="24"/>
          <w:szCs w:val="24"/>
        </w:rPr>
        <w:t xml:space="preserve">1.1.49  </w:t>
      </w:r>
      <w:r w:rsidR="00413174">
        <w:rPr>
          <w:rFonts w:ascii="Arial" w:hAnsi="Arial" w:cs="Arial"/>
          <w:sz w:val="24"/>
          <w:szCs w:val="24"/>
        </w:rPr>
        <w:t>The phenotype of an animal can be described as the …</w:t>
      </w:r>
    </w:p>
    <w:p w14:paraId="3AA7438A" w14:textId="77777777" w:rsidR="00413174" w:rsidRDefault="00413174" w:rsidP="00413174">
      <w:pPr>
        <w:pStyle w:val="NoSpacing"/>
        <w:rPr>
          <w:rFonts w:ascii="Arial" w:hAnsi="Arial" w:cs="Arial"/>
          <w:sz w:val="24"/>
          <w:szCs w:val="24"/>
        </w:rPr>
      </w:pPr>
    </w:p>
    <w:p w14:paraId="3DD6CF3D"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total product of the environmental variation.</w:t>
      </w:r>
    </w:p>
    <w:p w14:paraId="74D9234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sum of the environmental variation and genetic variation.</w:t>
      </w:r>
    </w:p>
    <w:p w14:paraId="492B965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total product of the genetic variation.</w:t>
      </w:r>
    </w:p>
    <w:p w14:paraId="283353F6"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length and depth of the animal body.</w:t>
      </w:r>
    </w:p>
    <w:p w14:paraId="5428BB5D" w14:textId="77777777" w:rsidR="00413174" w:rsidRDefault="00413174" w:rsidP="00413174">
      <w:pPr>
        <w:pStyle w:val="NoSpacing"/>
        <w:rPr>
          <w:rFonts w:ascii="Arial" w:hAnsi="Arial" w:cs="Arial"/>
          <w:sz w:val="24"/>
          <w:szCs w:val="24"/>
        </w:rPr>
      </w:pPr>
    </w:p>
    <w:p w14:paraId="39A8C510" w14:textId="37813E82" w:rsidR="00413174" w:rsidRDefault="009B6AD0" w:rsidP="00413174">
      <w:pPr>
        <w:pStyle w:val="NoSpacing"/>
        <w:rPr>
          <w:rFonts w:ascii="Arial" w:hAnsi="Arial" w:cs="Arial"/>
          <w:sz w:val="24"/>
          <w:szCs w:val="24"/>
        </w:rPr>
      </w:pPr>
      <w:r>
        <w:rPr>
          <w:rFonts w:ascii="Arial" w:hAnsi="Arial" w:cs="Arial"/>
          <w:sz w:val="24"/>
          <w:szCs w:val="24"/>
        </w:rPr>
        <w:t xml:space="preserve">1.1.50 </w:t>
      </w:r>
      <w:r w:rsidR="00413174">
        <w:rPr>
          <w:rFonts w:ascii="Arial" w:hAnsi="Arial" w:cs="Arial"/>
          <w:sz w:val="24"/>
          <w:szCs w:val="24"/>
        </w:rPr>
        <w:t>ONE of the following is NOT a valid gene for seed colour in a pea cultivar:</w:t>
      </w:r>
    </w:p>
    <w:p w14:paraId="1A9CCE55" w14:textId="77777777" w:rsidR="00413174" w:rsidRDefault="00413174" w:rsidP="00413174">
      <w:pPr>
        <w:pStyle w:val="NoSpacing"/>
        <w:rPr>
          <w:rFonts w:ascii="Arial" w:hAnsi="Arial" w:cs="Arial"/>
          <w:sz w:val="24"/>
          <w:szCs w:val="24"/>
        </w:rPr>
      </w:pPr>
    </w:p>
    <w:p w14:paraId="0CA44C5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Aa</w:t>
      </w:r>
    </w:p>
    <w:p w14:paraId="1611D86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Ab</w:t>
      </w:r>
    </w:p>
    <w:p w14:paraId="45A7109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bb</w:t>
      </w:r>
    </w:p>
    <w:p w14:paraId="3533C39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CC</w:t>
      </w:r>
    </w:p>
    <w:p w14:paraId="1DE3A983" w14:textId="77777777" w:rsidR="00413174" w:rsidRDefault="00413174" w:rsidP="00413174">
      <w:pPr>
        <w:pStyle w:val="NoSpacing"/>
        <w:rPr>
          <w:rFonts w:ascii="Arial" w:hAnsi="Arial" w:cs="Arial"/>
          <w:sz w:val="24"/>
          <w:szCs w:val="24"/>
        </w:rPr>
      </w:pPr>
    </w:p>
    <w:p w14:paraId="24890C34" w14:textId="77777777" w:rsidR="00413174" w:rsidRDefault="00413174" w:rsidP="00413174">
      <w:pPr>
        <w:pStyle w:val="NoSpacing"/>
        <w:ind w:left="720" w:hanging="720"/>
        <w:rPr>
          <w:rFonts w:ascii="Arial" w:hAnsi="Arial" w:cs="Arial"/>
          <w:sz w:val="24"/>
          <w:szCs w:val="24"/>
        </w:rPr>
      </w:pPr>
      <w:r>
        <w:rPr>
          <w:rFonts w:ascii="Arial" w:hAnsi="Arial" w:cs="Arial"/>
          <w:b/>
          <w:sz w:val="24"/>
          <w:szCs w:val="24"/>
        </w:rPr>
        <w:t>1.2</w:t>
      </w:r>
      <w:r>
        <w:rPr>
          <w:rFonts w:ascii="Arial" w:hAnsi="Arial" w:cs="Arial"/>
          <w:b/>
          <w:sz w:val="24"/>
          <w:szCs w:val="24"/>
        </w:rPr>
        <w:tab/>
      </w:r>
      <w:r w:rsidRPr="00290B83">
        <w:rPr>
          <w:rFonts w:ascii="Arial" w:hAnsi="Arial" w:cs="Arial"/>
          <w:b/>
          <w:sz w:val="24"/>
          <w:szCs w:val="24"/>
        </w:rPr>
        <w:t>Choose a description from COLUMN A that matches a concept/ phrase i</w:t>
      </w:r>
      <w:r>
        <w:rPr>
          <w:rFonts w:ascii="Arial" w:hAnsi="Arial" w:cs="Arial"/>
          <w:b/>
          <w:sz w:val="24"/>
          <w:szCs w:val="24"/>
        </w:rPr>
        <w:t>n COLUMN B. Write a letter A – J</w:t>
      </w:r>
      <w:r w:rsidRPr="00290B83">
        <w:rPr>
          <w:rFonts w:ascii="Arial" w:hAnsi="Arial" w:cs="Arial"/>
          <w:b/>
          <w:sz w:val="24"/>
          <w:szCs w:val="24"/>
        </w:rPr>
        <w:t xml:space="preserve"> next to th</w:t>
      </w:r>
      <w:r>
        <w:rPr>
          <w:rFonts w:ascii="Arial" w:hAnsi="Arial" w:cs="Arial"/>
          <w:b/>
          <w:sz w:val="24"/>
          <w:szCs w:val="24"/>
        </w:rPr>
        <w:t>e question number</w:t>
      </w:r>
      <w:r w:rsidRPr="00290B83">
        <w:rPr>
          <w:rFonts w:ascii="Arial" w:hAnsi="Arial" w:cs="Arial"/>
          <w:b/>
          <w:sz w:val="24"/>
          <w:szCs w:val="24"/>
        </w:rPr>
        <w:t xml:space="preserve"> in the ANSWER BOOK</w:t>
      </w:r>
    </w:p>
    <w:p w14:paraId="38A5E203" w14:textId="77777777" w:rsidR="00413174" w:rsidRPr="001C3E4C" w:rsidRDefault="00413174" w:rsidP="00413174">
      <w:pPr>
        <w:pStyle w:val="NoSpacing"/>
        <w:rPr>
          <w:rFonts w:ascii="Arial" w:hAnsi="Arial" w:cs="Arial"/>
          <w:sz w:val="24"/>
          <w:szCs w:val="24"/>
        </w:rPr>
      </w:pPr>
      <w:r>
        <w:rPr>
          <w:rFonts w:ascii="Arial" w:hAnsi="Arial" w:cs="Arial"/>
          <w:sz w:val="24"/>
          <w:szCs w:val="24"/>
        </w:rPr>
        <w:tab/>
      </w:r>
    </w:p>
    <w:tbl>
      <w:tblPr>
        <w:tblStyle w:val="TableGrid20"/>
        <w:tblW w:w="9639" w:type="dxa"/>
        <w:tblInd w:w="137" w:type="dxa"/>
        <w:tblLook w:val="04A0" w:firstRow="1" w:lastRow="0" w:firstColumn="1" w:lastColumn="0" w:noHBand="0" w:noVBand="1"/>
      </w:tblPr>
      <w:tblGrid>
        <w:gridCol w:w="992"/>
        <w:gridCol w:w="5954"/>
        <w:gridCol w:w="2693"/>
      </w:tblGrid>
      <w:tr w:rsidR="00413174" w:rsidRPr="00740167" w14:paraId="096D373B" w14:textId="77777777" w:rsidTr="00E83F42">
        <w:tc>
          <w:tcPr>
            <w:tcW w:w="992" w:type="dxa"/>
          </w:tcPr>
          <w:p w14:paraId="4EDC4CA1" w14:textId="77777777" w:rsidR="00413174" w:rsidRPr="00740167" w:rsidRDefault="00413174" w:rsidP="00623292">
            <w:pPr>
              <w:jc w:val="center"/>
              <w:rPr>
                <w:rFonts w:ascii="Arial" w:hAnsi="Arial" w:cs="Arial"/>
                <w:b/>
                <w:sz w:val="24"/>
                <w:szCs w:val="24"/>
              </w:rPr>
            </w:pPr>
          </w:p>
        </w:tc>
        <w:tc>
          <w:tcPr>
            <w:tcW w:w="5954" w:type="dxa"/>
          </w:tcPr>
          <w:p w14:paraId="74749786"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A</w:t>
            </w:r>
          </w:p>
        </w:tc>
        <w:tc>
          <w:tcPr>
            <w:tcW w:w="2693" w:type="dxa"/>
          </w:tcPr>
          <w:p w14:paraId="37E5E41E"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B</w:t>
            </w:r>
          </w:p>
        </w:tc>
      </w:tr>
      <w:tr w:rsidR="00413174" w:rsidRPr="00740167" w14:paraId="0D8BA7A9" w14:textId="77777777" w:rsidTr="00E83F42">
        <w:tc>
          <w:tcPr>
            <w:tcW w:w="992" w:type="dxa"/>
          </w:tcPr>
          <w:p w14:paraId="3DEC8E3A"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p>
        </w:tc>
        <w:tc>
          <w:tcPr>
            <w:tcW w:w="5954" w:type="dxa"/>
          </w:tcPr>
          <w:p w14:paraId="37191EF6" w14:textId="77777777" w:rsidR="00413174" w:rsidRPr="00740167" w:rsidRDefault="00413174" w:rsidP="00623292">
            <w:pPr>
              <w:rPr>
                <w:rFonts w:ascii="Arial" w:hAnsi="Arial" w:cs="Arial"/>
                <w:b/>
                <w:sz w:val="24"/>
                <w:szCs w:val="24"/>
              </w:rPr>
            </w:pPr>
            <w:r w:rsidRPr="00740167">
              <w:rPr>
                <w:rFonts w:ascii="Arial" w:hAnsi="Arial" w:cs="Arial"/>
                <w:sz w:val="24"/>
                <w:szCs w:val="24"/>
              </w:rPr>
              <w:t>The situation where a heterozygous offspring shows                          a phenotype that is between the phenotypes of       homologous parents</w:t>
            </w:r>
            <w:r w:rsidRPr="00740167">
              <w:rPr>
                <w:rFonts w:ascii="Arial" w:hAnsi="Arial" w:cs="Arial"/>
                <w:b/>
                <w:sz w:val="24"/>
                <w:szCs w:val="24"/>
              </w:rPr>
              <w:t xml:space="preserve">. </w:t>
            </w:r>
          </w:p>
        </w:tc>
        <w:tc>
          <w:tcPr>
            <w:tcW w:w="2693" w:type="dxa"/>
            <w:shd w:val="clear" w:color="auto" w:fill="FFFFFF" w:themeFill="background1"/>
          </w:tcPr>
          <w:p w14:paraId="59C59FAD" w14:textId="77777777" w:rsidR="00413174" w:rsidRPr="00740167" w:rsidRDefault="00413174" w:rsidP="00623292">
            <w:pPr>
              <w:rPr>
                <w:rFonts w:ascii="Arial" w:hAnsi="Arial" w:cs="Arial"/>
                <w:sz w:val="24"/>
                <w:szCs w:val="24"/>
              </w:rPr>
            </w:pPr>
            <w:r>
              <w:rPr>
                <w:rFonts w:ascii="Arial" w:hAnsi="Arial" w:cs="Arial"/>
                <w:sz w:val="24"/>
                <w:szCs w:val="24"/>
              </w:rPr>
              <w:t>A.  Replication</w:t>
            </w:r>
          </w:p>
        </w:tc>
      </w:tr>
      <w:tr w:rsidR="00413174" w:rsidRPr="00740167" w14:paraId="3CF60AFC" w14:textId="77777777" w:rsidTr="00E83F42">
        <w:trPr>
          <w:trHeight w:val="882"/>
        </w:trPr>
        <w:tc>
          <w:tcPr>
            <w:tcW w:w="992" w:type="dxa"/>
          </w:tcPr>
          <w:p w14:paraId="41ABC2E1"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.2.2</w:t>
            </w:r>
          </w:p>
        </w:tc>
        <w:tc>
          <w:tcPr>
            <w:tcW w:w="5954" w:type="dxa"/>
          </w:tcPr>
          <w:p w14:paraId="75600C53" w14:textId="77777777" w:rsidR="00413174" w:rsidRPr="00740167" w:rsidRDefault="00413174" w:rsidP="00623292">
            <w:pPr>
              <w:rPr>
                <w:rFonts w:ascii="Arial" w:hAnsi="Arial" w:cs="Arial"/>
                <w:b/>
                <w:sz w:val="24"/>
                <w:szCs w:val="24"/>
              </w:rPr>
            </w:pPr>
            <w:r w:rsidRPr="00740167">
              <w:rPr>
                <w:rFonts w:ascii="Arial" w:hAnsi="Arial" w:cs="Arial"/>
                <w:sz w:val="24"/>
                <w:szCs w:val="24"/>
              </w:rPr>
              <w:t xml:space="preserve"> The condition where animals have greater than                 usual ability to carry over their characteristics to their progeny</w:t>
            </w:r>
            <w:r w:rsidRPr="00740167">
              <w:rPr>
                <w:rFonts w:ascii="Arial" w:hAnsi="Arial" w:cs="Arial"/>
                <w:b/>
                <w:sz w:val="24"/>
                <w:szCs w:val="24"/>
              </w:rPr>
              <w:t>.</w:t>
            </w:r>
          </w:p>
        </w:tc>
        <w:tc>
          <w:tcPr>
            <w:tcW w:w="2693" w:type="dxa"/>
          </w:tcPr>
          <w:p w14:paraId="00C5BD26" w14:textId="77777777" w:rsidR="00413174" w:rsidRPr="00740167" w:rsidRDefault="00413174" w:rsidP="00623292">
            <w:pPr>
              <w:rPr>
                <w:rFonts w:ascii="Arial" w:hAnsi="Arial" w:cs="Arial"/>
                <w:sz w:val="24"/>
                <w:szCs w:val="24"/>
              </w:rPr>
            </w:pPr>
            <w:r>
              <w:rPr>
                <w:rFonts w:ascii="Arial" w:hAnsi="Arial" w:cs="Arial"/>
                <w:sz w:val="24"/>
                <w:szCs w:val="24"/>
              </w:rPr>
              <w:t>B.  Phenotype</w:t>
            </w:r>
          </w:p>
        </w:tc>
      </w:tr>
      <w:tr w:rsidR="00413174" w:rsidRPr="00740167" w14:paraId="039F5CAD" w14:textId="77777777" w:rsidTr="00E83F42">
        <w:tc>
          <w:tcPr>
            <w:tcW w:w="992" w:type="dxa"/>
          </w:tcPr>
          <w:p w14:paraId="46103785"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.2.3</w:t>
            </w:r>
          </w:p>
        </w:tc>
        <w:tc>
          <w:tcPr>
            <w:tcW w:w="5954" w:type="dxa"/>
          </w:tcPr>
          <w:p w14:paraId="772EC3AD" w14:textId="77777777" w:rsidR="00413174" w:rsidRPr="00740167" w:rsidRDefault="00413174" w:rsidP="00623292">
            <w:pPr>
              <w:rPr>
                <w:rFonts w:ascii="Arial" w:hAnsi="Arial" w:cs="Arial"/>
                <w:sz w:val="24"/>
                <w:szCs w:val="24"/>
              </w:rPr>
            </w:pPr>
            <w:r w:rsidRPr="00740167">
              <w:rPr>
                <w:rFonts w:ascii="Arial" w:hAnsi="Arial" w:cs="Arial"/>
                <w:sz w:val="24"/>
                <w:szCs w:val="24"/>
              </w:rPr>
              <w:t>Crossing two homozygous individuals, differing in a pair of contrasting characteristic that produce heterozygous offspring in F1 generation with the phenotype similar with one parent.</w:t>
            </w:r>
          </w:p>
        </w:tc>
        <w:tc>
          <w:tcPr>
            <w:tcW w:w="2693" w:type="dxa"/>
          </w:tcPr>
          <w:p w14:paraId="5815C64C"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C.  incomplete           </w:t>
            </w:r>
          </w:p>
          <w:p w14:paraId="56653497"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      dominance </w:t>
            </w:r>
          </w:p>
        </w:tc>
      </w:tr>
      <w:tr w:rsidR="00413174" w:rsidRPr="00740167" w14:paraId="60D3850E" w14:textId="77777777" w:rsidTr="00E83F42">
        <w:tc>
          <w:tcPr>
            <w:tcW w:w="992" w:type="dxa"/>
          </w:tcPr>
          <w:p w14:paraId="13B307D5"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.2.4</w:t>
            </w:r>
          </w:p>
        </w:tc>
        <w:tc>
          <w:tcPr>
            <w:tcW w:w="5954" w:type="dxa"/>
          </w:tcPr>
          <w:p w14:paraId="56402595" w14:textId="77777777" w:rsidR="00413174" w:rsidRPr="00740167" w:rsidRDefault="00413174" w:rsidP="00623292">
            <w:pPr>
              <w:rPr>
                <w:rFonts w:ascii="Arial" w:hAnsi="Arial" w:cs="Arial"/>
                <w:sz w:val="24"/>
                <w:szCs w:val="24"/>
              </w:rPr>
            </w:pPr>
            <w:r w:rsidRPr="00740167">
              <w:rPr>
                <w:rFonts w:ascii="Arial" w:hAnsi="Arial" w:cs="Arial"/>
                <w:sz w:val="24"/>
                <w:szCs w:val="24"/>
              </w:rPr>
              <w:t>Crossing used to predict the two main qualitative characteristics in offspring.</w:t>
            </w:r>
          </w:p>
        </w:tc>
        <w:tc>
          <w:tcPr>
            <w:tcW w:w="2693" w:type="dxa"/>
          </w:tcPr>
          <w:p w14:paraId="75EEAF99" w14:textId="77777777" w:rsidR="00413174" w:rsidRPr="00740167" w:rsidRDefault="00413174" w:rsidP="00623292">
            <w:pPr>
              <w:rPr>
                <w:rFonts w:ascii="Arial" w:hAnsi="Arial" w:cs="Arial"/>
                <w:sz w:val="24"/>
                <w:szCs w:val="24"/>
              </w:rPr>
            </w:pPr>
            <w:r>
              <w:rPr>
                <w:rFonts w:ascii="Arial" w:hAnsi="Arial" w:cs="Arial"/>
                <w:sz w:val="24"/>
                <w:szCs w:val="24"/>
              </w:rPr>
              <w:t>D.  Heritability</w:t>
            </w:r>
          </w:p>
        </w:tc>
      </w:tr>
      <w:tr w:rsidR="00413174" w:rsidRPr="00740167" w14:paraId="154145D5" w14:textId="77777777" w:rsidTr="00E83F42">
        <w:tc>
          <w:tcPr>
            <w:tcW w:w="992" w:type="dxa"/>
          </w:tcPr>
          <w:p w14:paraId="2DA44952" w14:textId="77777777" w:rsidR="00413174" w:rsidRPr="00740167" w:rsidRDefault="00413174" w:rsidP="00623292">
            <w:pPr>
              <w:rPr>
                <w:rFonts w:ascii="Arial" w:hAnsi="Arial" w:cs="Arial"/>
                <w:sz w:val="24"/>
                <w:szCs w:val="24"/>
              </w:rPr>
            </w:pPr>
            <w:r>
              <w:rPr>
                <w:rFonts w:ascii="Arial" w:hAnsi="Arial" w:cs="Arial"/>
                <w:sz w:val="24"/>
                <w:szCs w:val="24"/>
              </w:rPr>
              <w:t xml:space="preserve"> 1</w:t>
            </w:r>
            <w:r w:rsidRPr="00740167">
              <w:rPr>
                <w:rFonts w:ascii="Arial" w:hAnsi="Arial" w:cs="Arial"/>
                <w:sz w:val="24"/>
                <w:szCs w:val="24"/>
              </w:rPr>
              <w:t>.2.5</w:t>
            </w:r>
          </w:p>
        </w:tc>
        <w:tc>
          <w:tcPr>
            <w:tcW w:w="5954" w:type="dxa"/>
          </w:tcPr>
          <w:p w14:paraId="129DA376" w14:textId="77777777" w:rsidR="00413174" w:rsidRPr="00740167" w:rsidRDefault="00413174" w:rsidP="00623292">
            <w:pPr>
              <w:rPr>
                <w:rFonts w:ascii="Arial" w:hAnsi="Arial" w:cs="Arial"/>
                <w:sz w:val="24"/>
                <w:szCs w:val="24"/>
              </w:rPr>
            </w:pPr>
            <w:r w:rsidRPr="00740167">
              <w:rPr>
                <w:rFonts w:ascii="Arial" w:hAnsi="Arial" w:cs="Arial"/>
                <w:sz w:val="24"/>
                <w:szCs w:val="24"/>
              </w:rPr>
              <w:t>Transfer of characteristics in a single plant variety in many plant varieties.</w:t>
            </w:r>
          </w:p>
        </w:tc>
        <w:tc>
          <w:tcPr>
            <w:tcW w:w="2693" w:type="dxa"/>
          </w:tcPr>
          <w:p w14:paraId="4494A315" w14:textId="77777777" w:rsidR="00413174" w:rsidRPr="00740167" w:rsidRDefault="00413174" w:rsidP="00623292">
            <w:pPr>
              <w:rPr>
                <w:rFonts w:ascii="Arial" w:hAnsi="Arial" w:cs="Arial"/>
                <w:sz w:val="24"/>
                <w:szCs w:val="24"/>
              </w:rPr>
            </w:pPr>
            <w:r w:rsidRPr="00740167">
              <w:rPr>
                <w:rFonts w:ascii="Arial" w:hAnsi="Arial" w:cs="Arial"/>
                <w:sz w:val="24"/>
                <w:szCs w:val="24"/>
              </w:rPr>
              <w:t>E.  dihybrid crossing</w:t>
            </w:r>
          </w:p>
        </w:tc>
      </w:tr>
      <w:tr w:rsidR="00413174" w:rsidRPr="00740167" w14:paraId="51488563" w14:textId="77777777" w:rsidTr="00E83F42">
        <w:tc>
          <w:tcPr>
            <w:tcW w:w="992" w:type="dxa"/>
          </w:tcPr>
          <w:p w14:paraId="0420B0C2" w14:textId="77777777" w:rsidR="00413174" w:rsidRPr="00740167" w:rsidRDefault="00413174" w:rsidP="00623292">
            <w:pPr>
              <w:rPr>
                <w:rFonts w:ascii="Arial" w:hAnsi="Arial" w:cs="Arial"/>
                <w:sz w:val="24"/>
                <w:szCs w:val="24"/>
              </w:rPr>
            </w:pPr>
            <w:r>
              <w:rPr>
                <w:rFonts w:ascii="Arial" w:hAnsi="Arial" w:cs="Arial"/>
                <w:sz w:val="24"/>
                <w:szCs w:val="24"/>
              </w:rPr>
              <w:t xml:space="preserve"> 1</w:t>
            </w:r>
            <w:r w:rsidRPr="00740167">
              <w:rPr>
                <w:rFonts w:ascii="Arial" w:hAnsi="Arial" w:cs="Arial"/>
                <w:sz w:val="24"/>
                <w:szCs w:val="24"/>
              </w:rPr>
              <w:t>.2.6</w:t>
            </w:r>
          </w:p>
        </w:tc>
        <w:tc>
          <w:tcPr>
            <w:tcW w:w="5954" w:type="dxa"/>
          </w:tcPr>
          <w:p w14:paraId="7529B4AD" w14:textId="77777777" w:rsidR="00413174" w:rsidRPr="00740167" w:rsidRDefault="00413174" w:rsidP="00623292">
            <w:pPr>
              <w:rPr>
                <w:rFonts w:ascii="Arial" w:hAnsi="Arial" w:cs="Arial"/>
                <w:b/>
                <w:sz w:val="24"/>
                <w:szCs w:val="24"/>
              </w:rPr>
            </w:pPr>
            <w:r w:rsidRPr="00740167">
              <w:rPr>
                <w:rFonts w:ascii="Arial" w:hAnsi="Arial" w:cs="Arial"/>
                <w:sz w:val="24"/>
                <w:szCs w:val="24"/>
              </w:rPr>
              <w:t xml:space="preserve"> A large increase in growth and productivity of cross breeding offspring compared to pure breeds</w:t>
            </w:r>
            <w:r w:rsidRPr="00740167">
              <w:rPr>
                <w:rFonts w:ascii="Arial" w:hAnsi="Arial" w:cs="Arial"/>
                <w:b/>
                <w:sz w:val="24"/>
                <w:szCs w:val="24"/>
              </w:rPr>
              <w:t>.</w:t>
            </w:r>
          </w:p>
        </w:tc>
        <w:tc>
          <w:tcPr>
            <w:tcW w:w="2693" w:type="dxa"/>
          </w:tcPr>
          <w:p w14:paraId="5C054582" w14:textId="77777777" w:rsidR="00413174" w:rsidRPr="00740167" w:rsidRDefault="00413174" w:rsidP="00623292">
            <w:pPr>
              <w:rPr>
                <w:rFonts w:ascii="Arial" w:hAnsi="Arial" w:cs="Arial"/>
                <w:sz w:val="24"/>
                <w:szCs w:val="24"/>
              </w:rPr>
            </w:pPr>
            <w:r w:rsidRPr="00740167">
              <w:rPr>
                <w:rFonts w:ascii="Arial" w:hAnsi="Arial" w:cs="Arial"/>
                <w:sz w:val="24"/>
                <w:szCs w:val="24"/>
              </w:rPr>
              <w:t>F.  monohybrids</w:t>
            </w:r>
          </w:p>
        </w:tc>
      </w:tr>
      <w:tr w:rsidR="00413174" w:rsidRPr="00740167" w14:paraId="52C021D1" w14:textId="77777777" w:rsidTr="00E83F42">
        <w:tc>
          <w:tcPr>
            <w:tcW w:w="992" w:type="dxa"/>
          </w:tcPr>
          <w:p w14:paraId="6631F5CA"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 xml:space="preserve">2.7  </w:t>
            </w:r>
          </w:p>
        </w:tc>
        <w:tc>
          <w:tcPr>
            <w:tcW w:w="5954" w:type="dxa"/>
          </w:tcPr>
          <w:p w14:paraId="25AF2385" w14:textId="77777777" w:rsidR="00413174" w:rsidRPr="00740167" w:rsidRDefault="00413174" w:rsidP="00623292">
            <w:pPr>
              <w:rPr>
                <w:rFonts w:ascii="Arial" w:hAnsi="Arial" w:cs="Arial"/>
                <w:sz w:val="24"/>
                <w:szCs w:val="24"/>
              </w:rPr>
            </w:pPr>
            <w:r w:rsidRPr="00740167">
              <w:rPr>
                <w:rFonts w:ascii="Arial" w:hAnsi="Arial" w:cs="Arial"/>
                <w:sz w:val="24"/>
                <w:szCs w:val="24"/>
              </w:rPr>
              <w:t>Chromosome number changes from diploid to haploid.</w:t>
            </w:r>
          </w:p>
        </w:tc>
        <w:tc>
          <w:tcPr>
            <w:tcW w:w="2693" w:type="dxa"/>
          </w:tcPr>
          <w:p w14:paraId="4AF276B0" w14:textId="77777777" w:rsidR="00413174" w:rsidRPr="00740167" w:rsidRDefault="00413174" w:rsidP="00623292">
            <w:pPr>
              <w:rPr>
                <w:rFonts w:ascii="Arial" w:hAnsi="Arial" w:cs="Arial"/>
                <w:sz w:val="24"/>
                <w:szCs w:val="24"/>
              </w:rPr>
            </w:pPr>
            <w:r w:rsidRPr="00740167">
              <w:rPr>
                <w:rFonts w:ascii="Arial" w:hAnsi="Arial" w:cs="Arial"/>
                <w:sz w:val="24"/>
                <w:szCs w:val="24"/>
              </w:rPr>
              <w:t>G.  co-dominance</w:t>
            </w:r>
          </w:p>
        </w:tc>
      </w:tr>
      <w:tr w:rsidR="00413174" w:rsidRPr="00740167" w14:paraId="754984C1" w14:textId="77777777" w:rsidTr="00E83F42">
        <w:tc>
          <w:tcPr>
            <w:tcW w:w="992" w:type="dxa"/>
          </w:tcPr>
          <w:p w14:paraId="2FDE2DA3"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.2.8</w:t>
            </w:r>
          </w:p>
        </w:tc>
        <w:tc>
          <w:tcPr>
            <w:tcW w:w="5954" w:type="dxa"/>
          </w:tcPr>
          <w:p w14:paraId="79899077"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 An individual with two different alleles of the same gene.</w:t>
            </w:r>
          </w:p>
        </w:tc>
        <w:tc>
          <w:tcPr>
            <w:tcW w:w="2693" w:type="dxa"/>
          </w:tcPr>
          <w:p w14:paraId="2D7825A9" w14:textId="77777777" w:rsidR="00413174" w:rsidRPr="00740167" w:rsidRDefault="00413174" w:rsidP="00623292">
            <w:pPr>
              <w:rPr>
                <w:rFonts w:ascii="Arial" w:hAnsi="Arial" w:cs="Arial"/>
                <w:sz w:val="24"/>
                <w:szCs w:val="24"/>
              </w:rPr>
            </w:pPr>
            <w:r w:rsidRPr="00740167">
              <w:rPr>
                <w:rFonts w:ascii="Arial" w:hAnsi="Arial" w:cs="Arial"/>
                <w:sz w:val="24"/>
                <w:szCs w:val="24"/>
              </w:rPr>
              <w:t>H.  cross  pollination</w:t>
            </w:r>
          </w:p>
        </w:tc>
      </w:tr>
      <w:tr w:rsidR="00413174" w:rsidRPr="00740167" w14:paraId="14876C02" w14:textId="77777777" w:rsidTr="00E83F42">
        <w:tc>
          <w:tcPr>
            <w:tcW w:w="992" w:type="dxa"/>
          </w:tcPr>
          <w:p w14:paraId="2076E171"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.2.9</w:t>
            </w:r>
          </w:p>
        </w:tc>
        <w:tc>
          <w:tcPr>
            <w:tcW w:w="5954" w:type="dxa"/>
          </w:tcPr>
          <w:p w14:paraId="0BB37350"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 Genetic modification technique.</w:t>
            </w:r>
          </w:p>
        </w:tc>
        <w:tc>
          <w:tcPr>
            <w:tcW w:w="2693" w:type="dxa"/>
          </w:tcPr>
          <w:p w14:paraId="7E5B6D92" w14:textId="77777777" w:rsidR="00413174" w:rsidRPr="00740167" w:rsidRDefault="00413174" w:rsidP="00623292">
            <w:pPr>
              <w:rPr>
                <w:rFonts w:ascii="Arial" w:hAnsi="Arial" w:cs="Arial"/>
                <w:sz w:val="24"/>
                <w:szCs w:val="24"/>
              </w:rPr>
            </w:pPr>
            <w:r w:rsidRPr="00740167">
              <w:rPr>
                <w:rFonts w:ascii="Arial" w:hAnsi="Arial" w:cs="Arial"/>
                <w:sz w:val="24"/>
                <w:szCs w:val="24"/>
              </w:rPr>
              <w:t>I.  hybrid vigour</w:t>
            </w:r>
          </w:p>
        </w:tc>
      </w:tr>
      <w:tr w:rsidR="00413174" w:rsidRPr="00740167" w14:paraId="33CA8569" w14:textId="77777777" w:rsidTr="00E83F42">
        <w:tc>
          <w:tcPr>
            <w:tcW w:w="992" w:type="dxa"/>
          </w:tcPr>
          <w:p w14:paraId="2A4746D8"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.2.10</w:t>
            </w:r>
          </w:p>
        </w:tc>
        <w:tc>
          <w:tcPr>
            <w:tcW w:w="5954" w:type="dxa"/>
          </w:tcPr>
          <w:p w14:paraId="0B759634" w14:textId="77777777" w:rsidR="00413174" w:rsidRPr="00740167" w:rsidRDefault="00413174" w:rsidP="00623292">
            <w:pPr>
              <w:rPr>
                <w:rFonts w:ascii="Arial" w:hAnsi="Arial" w:cs="Arial"/>
                <w:sz w:val="24"/>
                <w:szCs w:val="24"/>
              </w:rPr>
            </w:pPr>
            <w:r w:rsidRPr="00740167">
              <w:rPr>
                <w:rFonts w:ascii="Arial" w:hAnsi="Arial" w:cs="Arial"/>
                <w:sz w:val="24"/>
                <w:szCs w:val="24"/>
              </w:rPr>
              <w:t>The production of an identical copy of biological material</w:t>
            </w:r>
          </w:p>
        </w:tc>
        <w:tc>
          <w:tcPr>
            <w:tcW w:w="2693" w:type="dxa"/>
          </w:tcPr>
          <w:p w14:paraId="390FF22D" w14:textId="77777777" w:rsidR="00413174" w:rsidRPr="00740167" w:rsidRDefault="00413174" w:rsidP="00623292">
            <w:pPr>
              <w:rPr>
                <w:rFonts w:ascii="Arial" w:hAnsi="Arial" w:cs="Arial"/>
                <w:sz w:val="24"/>
                <w:szCs w:val="24"/>
              </w:rPr>
            </w:pPr>
            <w:r w:rsidRPr="00740167">
              <w:rPr>
                <w:rFonts w:ascii="Arial" w:hAnsi="Arial" w:cs="Arial"/>
                <w:sz w:val="24"/>
                <w:szCs w:val="24"/>
              </w:rPr>
              <w:t>J.  homozygous</w:t>
            </w:r>
          </w:p>
        </w:tc>
      </w:tr>
      <w:tr w:rsidR="00413174" w:rsidRPr="00740167" w14:paraId="5E0E14C0" w14:textId="77777777" w:rsidTr="00E83F42">
        <w:tc>
          <w:tcPr>
            <w:tcW w:w="992" w:type="dxa"/>
          </w:tcPr>
          <w:p w14:paraId="7B6CD78C" w14:textId="77777777" w:rsidR="00413174" w:rsidRPr="00740167" w:rsidRDefault="00413174" w:rsidP="00623292">
            <w:pPr>
              <w:rPr>
                <w:rFonts w:ascii="Arial" w:hAnsi="Arial" w:cs="Arial"/>
                <w:sz w:val="24"/>
                <w:szCs w:val="24"/>
              </w:rPr>
            </w:pPr>
            <w:r>
              <w:rPr>
                <w:rFonts w:ascii="Arial" w:hAnsi="Arial" w:cs="Arial"/>
                <w:sz w:val="24"/>
                <w:szCs w:val="24"/>
              </w:rPr>
              <w:t>1.2.11</w:t>
            </w:r>
          </w:p>
        </w:tc>
        <w:tc>
          <w:tcPr>
            <w:tcW w:w="5954" w:type="dxa"/>
            <w:tcBorders>
              <w:top w:val="single" w:sz="4" w:space="0" w:color="000000"/>
              <w:left w:val="single" w:sz="4" w:space="0" w:color="000000"/>
              <w:bottom w:val="single" w:sz="4" w:space="0" w:color="000000"/>
              <w:right w:val="single" w:sz="4" w:space="0" w:color="000000"/>
            </w:tcBorders>
          </w:tcPr>
          <w:p w14:paraId="1995FDDD"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The genetic constitution of  an organism</w:t>
            </w:r>
          </w:p>
        </w:tc>
        <w:tc>
          <w:tcPr>
            <w:tcW w:w="2693" w:type="dxa"/>
          </w:tcPr>
          <w:p w14:paraId="2A38BF42" w14:textId="77777777" w:rsidR="00413174" w:rsidRPr="00142A3F" w:rsidRDefault="00413174" w:rsidP="00A65AB8">
            <w:pPr>
              <w:pStyle w:val="ListParagraph"/>
              <w:numPr>
                <w:ilvl w:val="0"/>
                <w:numId w:val="173"/>
              </w:numPr>
              <w:rPr>
                <w:rFonts w:ascii="Arial" w:hAnsi="Arial" w:cs="Arial"/>
                <w:sz w:val="24"/>
                <w:szCs w:val="24"/>
              </w:rPr>
            </w:pPr>
            <w:r w:rsidRPr="00142A3F">
              <w:rPr>
                <w:rFonts w:ascii="Arial" w:hAnsi="Arial" w:cs="Arial"/>
                <w:sz w:val="24"/>
                <w:szCs w:val="24"/>
              </w:rPr>
              <w:t>Heterozygous</w:t>
            </w:r>
          </w:p>
        </w:tc>
      </w:tr>
      <w:tr w:rsidR="00413174" w:rsidRPr="00740167" w14:paraId="0889BDEC" w14:textId="77777777" w:rsidTr="00E83F42">
        <w:tc>
          <w:tcPr>
            <w:tcW w:w="992" w:type="dxa"/>
          </w:tcPr>
          <w:p w14:paraId="5D3EF86B" w14:textId="77777777" w:rsidR="00413174" w:rsidRPr="00740167" w:rsidRDefault="00413174" w:rsidP="00623292">
            <w:pPr>
              <w:rPr>
                <w:rFonts w:ascii="Arial" w:hAnsi="Arial" w:cs="Arial"/>
                <w:sz w:val="24"/>
                <w:szCs w:val="24"/>
              </w:rPr>
            </w:pPr>
            <w:r>
              <w:rPr>
                <w:rFonts w:ascii="Arial" w:hAnsi="Arial" w:cs="Arial"/>
                <w:sz w:val="24"/>
                <w:szCs w:val="24"/>
              </w:rPr>
              <w:t>1.2.12</w:t>
            </w:r>
          </w:p>
        </w:tc>
        <w:tc>
          <w:tcPr>
            <w:tcW w:w="5954" w:type="dxa"/>
            <w:tcBorders>
              <w:top w:val="single" w:sz="4" w:space="0" w:color="000000"/>
              <w:left w:val="single" w:sz="4" w:space="0" w:color="000000"/>
              <w:bottom w:val="single" w:sz="4" w:space="0" w:color="000000"/>
              <w:right w:val="single" w:sz="4" w:space="0" w:color="000000"/>
            </w:tcBorders>
          </w:tcPr>
          <w:p w14:paraId="53CD0593" w14:textId="77777777" w:rsidR="00413174" w:rsidRPr="004933F7" w:rsidRDefault="00413174" w:rsidP="00623292">
            <w:pPr>
              <w:spacing w:line="259" w:lineRule="auto"/>
              <w:rPr>
                <w:rFonts w:ascii="Arial" w:hAnsi="Arial" w:cs="Arial"/>
                <w:sz w:val="24"/>
                <w:szCs w:val="24"/>
              </w:rPr>
            </w:pPr>
            <w:r>
              <w:rPr>
                <w:rFonts w:ascii="Arial" w:hAnsi="Arial" w:cs="Arial"/>
                <w:sz w:val="24"/>
                <w:szCs w:val="24"/>
              </w:rPr>
              <w:t>Visible  or observable characteristics</w:t>
            </w:r>
          </w:p>
        </w:tc>
        <w:tc>
          <w:tcPr>
            <w:tcW w:w="2693" w:type="dxa"/>
          </w:tcPr>
          <w:p w14:paraId="7B5BB709" w14:textId="77777777" w:rsidR="00413174" w:rsidRPr="00740167" w:rsidRDefault="00413174" w:rsidP="00623292">
            <w:pPr>
              <w:rPr>
                <w:rFonts w:ascii="Arial" w:hAnsi="Arial" w:cs="Arial"/>
                <w:sz w:val="24"/>
                <w:szCs w:val="24"/>
              </w:rPr>
            </w:pPr>
            <w:r>
              <w:rPr>
                <w:rFonts w:ascii="Arial" w:hAnsi="Arial" w:cs="Arial"/>
                <w:sz w:val="24"/>
                <w:szCs w:val="24"/>
              </w:rPr>
              <w:t>L.</w:t>
            </w:r>
            <w:r>
              <w:t xml:space="preserve"> </w:t>
            </w:r>
            <w:r w:rsidRPr="00807B0F">
              <w:rPr>
                <w:rFonts w:ascii="Arial" w:hAnsi="Arial" w:cs="Arial"/>
                <w:sz w:val="24"/>
                <w:szCs w:val="24"/>
              </w:rPr>
              <w:t>Micro-injection</w:t>
            </w:r>
          </w:p>
        </w:tc>
      </w:tr>
      <w:tr w:rsidR="00413174" w:rsidRPr="00740167" w14:paraId="6C72DAD2" w14:textId="77777777" w:rsidTr="00E83F42">
        <w:tc>
          <w:tcPr>
            <w:tcW w:w="992" w:type="dxa"/>
          </w:tcPr>
          <w:p w14:paraId="2747BEB5" w14:textId="77777777" w:rsidR="00413174" w:rsidRPr="00740167" w:rsidRDefault="00413174" w:rsidP="00623292">
            <w:pPr>
              <w:rPr>
                <w:rFonts w:ascii="Arial" w:hAnsi="Arial" w:cs="Arial"/>
                <w:sz w:val="24"/>
                <w:szCs w:val="24"/>
              </w:rPr>
            </w:pPr>
            <w:r>
              <w:rPr>
                <w:rFonts w:ascii="Arial" w:hAnsi="Arial" w:cs="Arial"/>
                <w:sz w:val="24"/>
                <w:szCs w:val="24"/>
              </w:rPr>
              <w:t>1.2.13</w:t>
            </w:r>
          </w:p>
        </w:tc>
        <w:tc>
          <w:tcPr>
            <w:tcW w:w="5954" w:type="dxa"/>
            <w:tcBorders>
              <w:top w:val="single" w:sz="4" w:space="0" w:color="000000"/>
              <w:left w:val="single" w:sz="4" w:space="0" w:color="000000"/>
              <w:bottom w:val="single" w:sz="4" w:space="0" w:color="000000"/>
              <w:right w:val="single" w:sz="4" w:space="0" w:color="000000"/>
            </w:tcBorders>
          </w:tcPr>
          <w:p w14:paraId="066BF389"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A group of genes that each add to the value of certain phenotypic characteristics</w:t>
            </w:r>
          </w:p>
        </w:tc>
        <w:tc>
          <w:tcPr>
            <w:tcW w:w="2693" w:type="dxa"/>
          </w:tcPr>
          <w:p w14:paraId="766A70B6" w14:textId="77777777" w:rsidR="00413174" w:rsidRPr="00740167" w:rsidRDefault="00413174" w:rsidP="00623292">
            <w:pPr>
              <w:rPr>
                <w:rFonts w:ascii="Arial" w:hAnsi="Arial" w:cs="Arial"/>
                <w:sz w:val="24"/>
                <w:szCs w:val="24"/>
              </w:rPr>
            </w:pPr>
            <w:r>
              <w:rPr>
                <w:rFonts w:ascii="Arial" w:hAnsi="Arial" w:cs="Arial"/>
                <w:sz w:val="24"/>
                <w:szCs w:val="24"/>
              </w:rPr>
              <w:t>M.</w:t>
            </w:r>
            <w:r>
              <w:t xml:space="preserve"> </w:t>
            </w:r>
            <w:r w:rsidRPr="00807B0F">
              <w:rPr>
                <w:rFonts w:ascii="Arial" w:hAnsi="Arial" w:cs="Arial"/>
                <w:sz w:val="24"/>
                <w:szCs w:val="24"/>
              </w:rPr>
              <w:t>meiosis</w:t>
            </w:r>
          </w:p>
        </w:tc>
      </w:tr>
      <w:tr w:rsidR="00413174" w:rsidRPr="00740167" w14:paraId="7C3C0F1C" w14:textId="77777777" w:rsidTr="00E83F42">
        <w:tc>
          <w:tcPr>
            <w:tcW w:w="992" w:type="dxa"/>
          </w:tcPr>
          <w:p w14:paraId="0D4188ED" w14:textId="77777777" w:rsidR="00413174" w:rsidRPr="00740167" w:rsidRDefault="00413174" w:rsidP="00623292">
            <w:pPr>
              <w:rPr>
                <w:rFonts w:ascii="Arial" w:hAnsi="Arial" w:cs="Arial"/>
                <w:sz w:val="24"/>
                <w:szCs w:val="24"/>
              </w:rPr>
            </w:pPr>
            <w:r>
              <w:rPr>
                <w:rFonts w:ascii="Arial" w:hAnsi="Arial" w:cs="Arial"/>
                <w:sz w:val="24"/>
                <w:szCs w:val="24"/>
              </w:rPr>
              <w:t>1.2.14</w:t>
            </w:r>
          </w:p>
        </w:tc>
        <w:tc>
          <w:tcPr>
            <w:tcW w:w="5954" w:type="dxa"/>
            <w:tcBorders>
              <w:top w:val="single" w:sz="4" w:space="0" w:color="000000"/>
              <w:left w:val="single" w:sz="4" w:space="0" w:color="000000"/>
              <w:bottom w:val="single" w:sz="4" w:space="0" w:color="000000"/>
              <w:right w:val="single" w:sz="4" w:space="0" w:color="000000"/>
            </w:tcBorders>
          </w:tcPr>
          <w:p w14:paraId="262EAF76"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Individuals with two of the same alleles</w:t>
            </w:r>
          </w:p>
        </w:tc>
        <w:tc>
          <w:tcPr>
            <w:tcW w:w="2693" w:type="dxa"/>
          </w:tcPr>
          <w:p w14:paraId="680E00A8" w14:textId="77777777" w:rsidR="00413174" w:rsidRPr="00740167" w:rsidRDefault="00413174" w:rsidP="00623292">
            <w:pPr>
              <w:rPr>
                <w:rFonts w:ascii="Arial" w:hAnsi="Arial" w:cs="Arial"/>
                <w:sz w:val="24"/>
                <w:szCs w:val="24"/>
              </w:rPr>
            </w:pPr>
            <w:r>
              <w:rPr>
                <w:rFonts w:ascii="Arial" w:hAnsi="Arial" w:cs="Arial"/>
                <w:sz w:val="24"/>
                <w:szCs w:val="24"/>
              </w:rPr>
              <w:t>N.</w:t>
            </w:r>
            <w:r>
              <w:t xml:space="preserve"> </w:t>
            </w:r>
            <w:r w:rsidRPr="00807B0F">
              <w:rPr>
                <w:rFonts w:ascii="Arial" w:hAnsi="Arial" w:cs="Arial"/>
                <w:sz w:val="24"/>
                <w:szCs w:val="24"/>
              </w:rPr>
              <w:t xml:space="preserve">mass selection    </w:t>
            </w:r>
          </w:p>
        </w:tc>
      </w:tr>
      <w:tr w:rsidR="00413174" w:rsidRPr="00740167" w14:paraId="40962E59" w14:textId="77777777" w:rsidTr="00E83F42">
        <w:tc>
          <w:tcPr>
            <w:tcW w:w="992" w:type="dxa"/>
          </w:tcPr>
          <w:p w14:paraId="271C9C76" w14:textId="77777777" w:rsidR="00413174" w:rsidRPr="00740167" w:rsidRDefault="00413174" w:rsidP="00623292">
            <w:pPr>
              <w:rPr>
                <w:rFonts w:ascii="Arial" w:hAnsi="Arial" w:cs="Arial"/>
                <w:sz w:val="24"/>
                <w:szCs w:val="24"/>
              </w:rPr>
            </w:pPr>
            <w:r>
              <w:rPr>
                <w:rFonts w:ascii="Arial" w:hAnsi="Arial" w:cs="Arial"/>
                <w:sz w:val="24"/>
                <w:szCs w:val="24"/>
              </w:rPr>
              <w:lastRenderedPageBreak/>
              <w:t>1.2.15</w:t>
            </w:r>
          </w:p>
        </w:tc>
        <w:tc>
          <w:tcPr>
            <w:tcW w:w="5954" w:type="dxa"/>
            <w:tcBorders>
              <w:top w:val="single" w:sz="4" w:space="0" w:color="000000"/>
              <w:left w:val="single" w:sz="4" w:space="0" w:color="000000"/>
              <w:bottom w:val="single" w:sz="4" w:space="0" w:color="000000"/>
              <w:right w:val="single" w:sz="4" w:space="0" w:color="000000"/>
            </w:tcBorders>
          </w:tcPr>
          <w:p w14:paraId="0FAB14F1" w14:textId="77777777" w:rsidR="00413174" w:rsidRPr="004933F7" w:rsidRDefault="00413174" w:rsidP="00623292">
            <w:pPr>
              <w:spacing w:line="259" w:lineRule="auto"/>
              <w:ind w:right="60"/>
              <w:rPr>
                <w:rFonts w:ascii="Arial" w:hAnsi="Arial" w:cs="Arial"/>
                <w:sz w:val="24"/>
                <w:szCs w:val="24"/>
              </w:rPr>
            </w:pPr>
            <w:r w:rsidRPr="004933F7">
              <w:rPr>
                <w:rFonts w:ascii="Arial" w:hAnsi="Arial" w:cs="Arial"/>
                <w:sz w:val="24"/>
                <w:szCs w:val="24"/>
              </w:rPr>
              <w:t>Two different genes defining the same character and the expression of one gene is affected by other gene</w:t>
            </w:r>
          </w:p>
        </w:tc>
        <w:tc>
          <w:tcPr>
            <w:tcW w:w="2693" w:type="dxa"/>
          </w:tcPr>
          <w:p w14:paraId="314F0C43" w14:textId="77777777" w:rsidR="00413174" w:rsidRPr="00740167" w:rsidRDefault="00413174" w:rsidP="00623292">
            <w:pPr>
              <w:rPr>
                <w:rFonts w:ascii="Arial" w:hAnsi="Arial" w:cs="Arial"/>
                <w:sz w:val="24"/>
                <w:szCs w:val="24"/>
              </w:rPr>
            </w:pPr>
            <w:r>
              <w:rPr>
                <w:rFonts w:ascii="Arial" w:hAnsi="Arial" w:cs="Arial"/>
                <w:sz w:val="24"/>
                <w:szCs w:val="24"/>
              </w:rPr>
              <w:t>O.</w:t>
            </w:r>
            <w:r>
              <w:t xml:space="preserve"> </w:t>
            </w:r>
            <w:r w:rsidRPr="00807B0F">
              <w:rPr>
                <w:rFonts w:ascii="Arial" w:hAnsi="Arial" w:cs="Arial"/>
                <w:sz w:val="24"/>
                <w:szCs w:val="24"/>
              </w:rPr>
              <w:t>Dihybridism</w:t>
            </w:r>
          </w:p>
        </w:tc>
      </w:tr>
      <w:tr w:rsidR="00413174" w:rsidRPr="00740167" w14:paraId="1208FC6F" w14:textId="77777777" w:rsidTr="00E83F42">
        <w:tc>
          <w:tcPr>
            <w:tcW w:w="992" w:type="dxa"/>
          </w:tcPr>
          <w:p w14:paraId="5C7CD529" w14:textId="77777777" w:rsidR="00413174" w:rsidRPr="00740167" w:rsidRDefault="00413174" w:rsidP="00623292">
            <w:pPr>
              <w:rPr>
                <w:rFonts w:ascii="Arial" w:hAnsi="Arial" w:cs="Arial"/>
                <w:sz w:val="24"/>
                <w:szCs w:val="24"/>
              </w:rPr>
            </w:pPr>
            <w:r>
              <w:rPr>
                <w:rFonts w:ascii="Arial" w:hAnsi="Arial" w:cs="Arial"/>
                <w:sz w:val="24"/>
                <w:szCs w:val="24"/>
              </w:rPr>
              <w:t>1.2.16</w:t>
            </w:r>
          </w:p>
        </w:tc>
        <w:tc>
          <w:tcPr>
            <w:tcW w:w="5954" w:type="dxa"/>
            <w:tcBorders>
              <w:top w:val="single" w:sz="4" w:space="0" w:color="000000"/>
              <w:left w:val="single" w:sz="4" w:space="0" w:color="000000"/>
              <w:bottom w:val="single" w:sz="4" w:space="0" w:color="000000"/>
              <w:right w:val="single" w:sz="4" w:space="0" w:color="000000"/>
            </w:tcBorders>
          </w:tcPr>
          <w:p w14:paraId="3C0A7504"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 xml:space="preserve">When a hereditary characteristic of the parents is strongly visible in the offspring </w:t>
            </w:r>
          </w:p>
        </w:tc>
        <w:tc>
          <w:tcPr>
            <w:tcW w:w="2693" w:type="dxa"/>
          </w:tcPr>
          <w:p w14:paraId="7837DC3D" w14:textId="77777777" w:rsidR="00413174" w:rsidRPr="00740167" w:rsidRDefault="00413174" w:rsidP="00623292">
            <w:pPr>
              <w:rPr>
                <w:rFonts w:ascii="Arial" w:hAnsi="Arial" w:cs="Arial"/>
                <w:sz w:val="24"/>
                <w:szCs w:val="24"/>
              </w:rPr>
            </w:pPr>
            <w:r>
              <w:rPr>
                <w:rFonts w:ascii="Arial" w:hAnsi="Arial" w:cs="Arial"/>
                <w:sz w:val="24"/>
                <w:szCs w:val="24"/>
              </w:rPr>
              <w:t>P.</w:t>
            </w:r>
            <w:r>
              <w:t xml:space="preserve"> </w:t>
            </w:r>
            <w:r>
              <w:rPr>
                <w:rFonts w:ascii="Arial" w:hAnsi="Arial" w:cs="Arial"/>
                <w:sz w:val="24"/>
                <w:szCs w:val="24"/>
              </w:rPr>
              <w:t xml:space="preserve">Prepotency </w:t>
            </w:r>
          </w:p>
        </w:tc>
      </w:tr>
      <w:tr w:rsidR="00413174" w:rsidRPr="00740167" w14:paraId="119C9DAD" w14:textId="77777777" w:rsidTr="00E83F42">
        <w:tc>
          <w:tcPr>
            <w:tcW w:w="992" w:type="dxa"/>
          </w:tcPr>
          <w:p w14:paraId="7DC8F3EE" w14:textId="77777777" w:rsidR="00413174" w:rsidRPr="00740167" w:rsidRDefault="00413174" w:rsidP="00623292">
            <w:pPr>
              <w:rPr>
                <w:rFonts w:ascii="Arial" w:hAnsi="Arial" w:cs="Arial"/>
                <w:sz w:val="24"/>
                <w:szCs w:val="24"/>
              </w:rPr>
            </w:pPr>
            <w:r>
              <w:rPr>
                <w:rFonts w:ascii="Arial" w:hAnsi="Arial" w:cs="Arial"/>
                <w:sz w:val="24"/>
                <w:szCs w:val="24"/>
              </w:rPr>
              <w:t>1.2.17</w:t>
            </w:r>
          </w:p>
        </w:tc>
        <w:tc>
          <w:tcPr>
            <w:tcW w:w="5954" w:type="dxa"/>
            <w:tcBorders>
              <w:top w:val="single" w:sz="4" w:space="0" w:color="000000"/>
              <w:left w:val="single" w:sz="4" w:space="0" w:color="000000"/>
              <w:bottom w:val="single" w:sz="4" w:space="0" w:color="000000"/>
              <w:right w:val="single" w:sz="4" w:space="0" w:color="000000"/>
            </w:tcBorders>
          </w:tcPr>
          <w:p w14:paraId="2142E7DA"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The injection of desired genes directly into the nucleus of a cell of the recipient plant.</w:t>
            </w:r>
          </w:p>
        </w:tc>
        <w:tc>
          <w:tcPr>
            <w:tcW w:w="2693" w:type="dxa"/>
          </w:tcPr>
          <w:p w14:paraId="1EC54960" w14:textId="77777777" w:rsidR="00413174" w:rsidRPr="00740167" w:rsidRDefault="00413174" w:rsidP="00623292">
            <w:pPr>
              <w:rPr>
                <w:rFonts w:ascii="Arial" w:hAnsi="Arial" w:cs="Arial"/>
                <w:sz w:val="24"/>
                <w:szCs w:val="24"/>
              </w:rPr>
            </w:pPr>
            <w:r>
              <w:rPr>
                <w:rFonts w:ascii="Arial" w:hAnsi="Arial" w:cs="Arial"/>
                <w:sz w:val="24"/>
                <w:szCs w:val="24"/>
              </w:rPr>
              <w:t>Q.</w:t>
            </w:r>
            <w:r>
              <w:t xml:space="preserve"> </w:t>
            </w:r>
            <w:r w:rsidRPr="00807B0F">
              <w:rPr>
                <w:rFonts w:ascii="Arial" w:hAnsi="Arial" w:cs="Arial"/>
                <w:sz w:val="24"/>
                <w:szCs w:val="24"/>
              </w:rPr>
              <w:t>Polygenes</w:t>
            </w:r>
          </w:p>
        </w:tc>
      </w:tr>
      <w:tr w:rsidR="00413174" w:rsidRPr="00740167" w14:paraId="596A6D9D" w14:textId="77777777" w:rsidTr="00E83F42">
        <w:tc>
          <w:tcPr>
            <w:tcW w:w="992" w:type="dxa"/>
          </w:tcPr>
          <w:p w14:paraId="4059B95C" w14:textId="77777777" w:rsidR="00413174" w:rsidRPr="00740167" w:rsidRDefault="00413174" w:rsidP="00623292">
            <w:pPr>
              <w:rPr>
                <w:rFonts w:ascii="Arial" w:hAnsi="Arial" w:cs="Arial"/>
                <w:sz w:val="24"/>
                <w:szCs w:val="24"/>
              </w:rPr>
            </w:pPr>
            <w:r>
              <w:rPr>
                <w:rFonts w:ascii="Arial" w:hAnsi="Arial" w:cs="Arial"/>
                <w:sz w:val="24"/>
                <w:szCs w:val="24"/>
              </w:rPr>
              <w:t>1.2.18</w:t>
            </w:r>
          </w:p>
        </w:tc>
        <w:tc>
          <w:tcPr>
            <w:tcW w:w="5954" w:type="dxa"/>
            <w:tcBorders>
              <w:top w:val="single" w:sz="4" w:space="0" w:color="000000"/>
              <w:left w:val="single" w:sz="4" w:space="0" w:color="000000"/>
              <w:bottom w:val="single" w:sz="4" w:space="0" w:color="000000"/>
              <w:right w:val="single" w:sz="4" w:space="0" w:color="000000"/>
            </w:tcBorders>
          </w:tcPr>
          <w:p w14:paraId="4D28CB26" w14:textId="77777777" w:rsidR="00413174" w:rsidRPr="00EA4833" w:rsidRDefault="00413174" w:rsidP="00623292">
            <w:pPr>
              <w:spacing w:line="259" w:lineRule="auto"/>
              <w:rPr>
                <w:rFonts w:ascii="Arial" w:hAnsi="Arial" w:cs="Arial"/>
                <w:sz w:val="24"/>
                <w:szCs w:val="24"/>
              </w:rPr>
            </w:pPr>
            <w:r w:rsidRPr="00EA4833">
              <w:rPr>
                <w:rFonts w:ascii="Arial" w:hAnsi="Arial" w:cs="Arial"/>
                <w:sz w:val="24"/>
                <w:szCs w:val="24"/>
              </w:rPr>
              <w:t xml:space="preserve">A breeding method used to transfer characteristics from various plant varieties into a single plant variety  </w:t>
            </w:r>
          </w:p>
        </w:tc>
        <w:tc>
          <w:tcPr>
            <w:tcW w:w="2693" w:type="dxa"/>
          </w:tcPr>
          <w:p w14:paraId="31064AA5" w14:textId="77777777" w:rsidR="00413174" w:rsidRPr="00740167" w:rsidRDefault="00413174" w:rsidP="00623292">
            <w:pPr>
              <w:rPr>
                <w:rFonts w:ascii="Arial" w:hAnsi="Arial" w:cs="Arial"/>
                <w:sz w:val="24"/>
                <w:szCs w:val="24"/>
              </w:rPr>
            </w:pPr>
            <w:r>
              <w:rPr>
                <w:rFonts w:ascii="Arial" w:hAnsi="Arial" w:cs="Arial"/>
                <w:sz w:val="24"/>
                <w:szCs w:val="24"/>
              </w:rPr>
              <w:t>R.</w:t>
            </w:r>
            <w:r>
              <w:t xml:space="preserve"> </w:t>
            </w:r>
            <w:r w:rsidRPr="0001352A">
              <w:rPr>
                <w:rFonts w:ascii="Arial" w:hAnsi="Arial" w:cs="Arial"/>
                <w:sz w:val="24"/>
                <w:szCs w:val="24"/>
              </w:rPr>
              <w:t>Gene</w:t>
            </w:r>
          </w:p>
        </w:tc>
      </w:tr>
      <w:tr w:rsidR="00413174" w:rsidRPr="00740167" w14:paraId="00263BD6" w14:textId="77777777" w:rsidTr="00E83F42">
        <w:tc>
          <w:tcPr>
            <w:tcW w:w="992" w:type="dxa"/>
          </w:tcPr>
          <w:p w14:paraId="62FBF96C" w14:textId="77777777" w:rsidR="00413174" w:rsidRPr="00740167" w:rsidRDefault="00413174" w:rsidP="00623292">
            <w:pPr>
              <w:rPr>
                <w:rFonts w:ascii="Arial" w:hAnsi="Arial" w:cs="Arial"/>
                <w:sz w:val="24"/>
                <w:szCs w:val="24"/>
              </w:rPr>
            </w:pPr>
            <w:r>
              <w:rPr>
                <w:rFonts w:ascii="Arial" w:hAnsi="Arial" w:cs="Arial"/>
                <w:sz w:val="24"/>
                <w:szCs w:val="24"/>
              </w:rPr>
              <w:t>1.2.19</w:t>
            </w:r>
          </w:p>
        </w:tc>
        <w:tc>
          <w:tcPr>
            <w:tcW w:w="5954" w:type="dxa"/>
            <w:tcBorders>
              <w:top w:val="single" w:sz="4" w:space="0" w:color="000000"/>
              <w:left w:val="single" w:sz="4" w:space="0" w:color="000000"/>
              <w:bottom w:val="single" w:sz="4" w:space="0" w:color="000000"/>
              <w:right w:val="single" w:sz="4" w:space="0" w:color="000000"/>
            </w:tcBorders>
          </w:tcPr>
          <w:p w14:paraId="779C98D2" w14:textId="77777777" w:rsidR="00413174" w:rsidRPr="00EA4833" w:rsidRDefault="00413174" w:rsidP="00623292">
            <w:pPr>
              <w:spacing w:line="259" w:lineRule="auto"/>
              <w:rPr>
                <w:rFonts w:ascii="Arial" w:hAnsi="Arial" w:cs="Arial"/>
                <w:sz w:val="24"/>
                <w:szCs w:val="24"/>
              </w:rPr>
            </w:pPr>
            <w:r>
              <w:rPr>
                <w:rFonts w:ascii="Arial" w:hAnsi="Arial" w:cs="Arial"/>
                <w:sz w:val="24"/>
                <w:szCs w:val="24"/>
              </w:rPr>
              <w:t>Degree to which a characteristic is determined by genetics</w:t>
            </w:r>
          </w:p>
        </w:tc>
        <w:tc>
          <w:tcPr>
            <w:tcW w:w="2693" w:type="dxa"/>
          </w:tcPr>
          <w:p w14:paraId="4D9FA268" w14:textId="77777777" w:rsidR="00413174" w:rsidRPr="00740167" w:rsidRDefault="00413174" w:rsidP="00623292">
            <w:pPr>
              <w:rPr>
                <w:rFonts w:ascii="Arial" w:hAnsi="Arial" w:cs="Arial"/>
                <w:sz w:val="24"/>
                <w:szCs w:val="24"/>
              </w:rPr>
            </w:pPr>
            <w:r>
              <w:rPr>
                <w:rFonts w:ascii="Arial" w:hAnsi="Arial" w:cs="Arial"/>
                <w:sz w:val="24"/>
                <w:szCs w:val="24"/>
              </w:rPr>
              <w:t>S.</w:t>
            </w:r>
            <w:r>
              <w:t xml:space="preserve"> </w:t>
            </w:r>
            <w:r w:rsidRPr="00807B0F">
              <w:rPr>
                <w:rFonts w:ascii="Arial" w:hAnsi="Arial" w:cs="Arial"/>
                <w:sz w:val="24"/>
                <w:szCs w:val="24"/>
              </w:rPr>
              <w:t>Genotype</w:t>
            </w:r>
          </w:p>
        </w:tc>
      </w:tr>
      <w:tr w:rsidR="00413174" w:rsidRPr="00740167" w14:paraId="51227DC8" w14:textId="77777777" w:rsidTr="00E83F42">
        <w:tc>
          <w:tcPr>
            <w:tcW w:w="992" w:type="dxa"/>
          </w:tcPr>
          <w:p w14:paraId="55D2423A" w14:textId="77777777" w:rsidR="00413174" w:rsidRPr="00740167" w:rsidRDefault="00413174" w:rsidP="00623292">
            <w:pPr>
              <w:rPr>
                <w:rFonts w:ascii="Arial" w:hAnsi="Arial" w:cs="Arial"/>
                <w:sz w:val="24"/>
                <w:szCs w:val="24"/>
              </w:rPr>
            </w:pPr>
            <w:r>
              <w:rPr>
                <w:rFonts w:ascii="Arial" w:hAnsi="Arial" w:cs="Arial"/>
                <w:sz w:val="24"/>
                <w:szCs w:val="24"/>
              </w:rPr>
              <w:t>1.2.20</w:t>
            </w:r>
          </w:p>
        </w:tc>
        <w:tc>
          <w:tcPr>
            <w:tcW w:w="5954" w:type="dxa"/>
            <w:tcBorders>
              <w:top w:val="single" w:sz="4" w:space="0" w:color="000000"/>
              <w:left w:val="single" w:sz="4" w:space="0" w:color="000000"/>
              <w:bottom w:val="single" w:sz="4" w:space="0" w:color="000000"/>
              <w:right w:val="single" w:sz="4" w:space="0" w:color="000000"/>
            </w:tcBorders>
          </w:tcPr>
          <w:p w14:paraId="7E43A1D4" w14:textId="77777777" w:rsidR="00413174" w:rsidRPr="00EA4833" w:rsidRDefault="00413174" w:rsidP="00623292">
            <w:pPr>
              <w:spacing w:line="259" w:lineRule="auto"/>
              <w:rPr>
                <w:rFonts w:ascii="Arial" w:hAnsi="Arial" w:cs="Arial"/>
                <w:sz w:val="24"/>
                <w:szCs w:val="24"/>
              </w:rPr>
            </w:pPr>
            <w:r>
              <w:rPr>
                <w:rFonts w:ascii="Arial" w:hAnsi="Arial" w:cs="Arial"/>
                <w:sz w:val="24"/>
                <w:szCs w:val="24"/>
              </w:rPr>
              <w:t>Items that are seen to not cause damage to the environment</w:t>
            </w:r>
          </w:p>
        </w:tc>
        <w:tc>
          <w:tcPr>
            <w:tcW w:w="2693" w:type="dxa"/>
          </w:tcPr>
          <w:p w14:paraId="03A44CC9" w14:textId="77777777" w:rsidR="00413174" w:rsidRPr="00740167" w:rsidRDefault="00413174" w:rsidP="00623292">
            <w:pPr>
              <w:rPr>
                <w:rFonts w:ascii="Arial" w:hAnsi="Arial" w:cs="Arial"/>
                <w:sz w:val="24"/>
                <w:szCs w:val="24"/>
              </w:rPr>
            </w:pPr>
            <w:r>
              <w:rPr>
                <w:rFonts w:ascii="Arial" w:hAnsi="Arial" w:cs="Arial"/>
                <w:sz w:val="24"/>
                <w:szCs w:val="24"/>
              </w:rPr>
              <w:t>T.</w:t>
            </w:r>
            <w:r>
              <w:t xml:space="preserve"> </w:t>
            </w:r>
            <w:r w:rsidRPr="0001352A">
              <w:rPr>
                <w:rFonts w:ascii="Arial" w:hAnsi="Arial" w:cs="Arial"/>
                <w:sz w:val="24"/>
                <w:szCs w:val="24"/>
              </w:rPr>
              <w:t>Mutations</w:t>
            </w:r>
          </w:p>
        </w:tc>
      </w:tr>
      <w:tr w:rsidR="00413174" w:rsidRPr="00740167" w14:paraId="77713CA7" w14:textId="77777777" w:rsidTr="00E83F42">
        <w:tc>
          <w:tcPr>
            <w:tcW w:w="992" w:type="dxa"/>
          </w:tcPr>
          <w:p w14:paraId="3340356D" w14:textId="77777777" w:rsidR="00413174" w:rsidRPr="00740167" w:rsidRDefault="00413174" w:rsidP="00623292">
            <w:pPr>
              <w:rPr>
                <w:rFonts w:ascii="Arial" w:hAnsi="Arial" w:cs="Arial"/>
                <w:sz w:val="24"/>
                <w:szCs w:val="24"/>
              </w:rPr>
            </w:pPr>
            <w:r>
              <w:rPr>
                <w:rFonts w:ascii="Arial" w:hAnsi="Arial" w:cs="Arial"/>
                <w:sz w:val="24"/>
                <w:szCs w:val="24"/>
              </w:rPr>
              <w:t>1.2.21</w:t>
            </w:r>
          </w:p>
        </w:tc>
        <w:tc>
          <w:tcPr>
            <w:tcW w:w="5954" w:type="dxa"/>
          </w:tcPr>
          <w:p w14:paraId="414E7349" w14:textId="77777777" w:rsidR="00413174" w:rsidRPr="00EA4833" w:rsidRDefault="00413174" w:rsidP="00623292">
            <w:pPr>
              <w:rPr>
                <w:rFonts w:ascii="Arial" w:hAnsi="Arial" w:cs="Arial"/>
                <w:sz w:val="24"/>
                <w:szCs w:val="24"/>
              </w:rPr>
            </w:pPr>
            <w:r w:rsidRPr="00EA4833">
              <w:rPr>
                <w:rFonts w:ascii="Arial" w:hAnsi="Arial" w:cs="Arial"/>
                <w:sz w:val="24"/>
                <w:szCs w:val="24"/>
              </w:rPr>
              <w:t>The crossing of two homozygous individuals that results in  heterozygous offspring showing the characteristics of the one parent</w:t>
            </w:r>
          </w:p>
        </w:tc>
        <w:tc>
          <w:tcPr>
            <w:tcW w:w="2693" w:type="dxa"/>
          </w:tcPr>
          <w:p w14:paraId="79A98571" w14:textId="77777777" w:rsidR="00413174" w:rsidRPr="00740167" w:rsidRDefault="00413174" w:rsidP="00623292">
            <w:pPr>
              <w:rPr>
                <w:rFonts w:ascii="Arial" w:hAnsi="Arial" w:cs="Arial"/>
                <w:sz w:val="24"/>
                <w:szCs w:val="24"/>
              </w:rPr>
            </w:pPr>
            <w:r>
              <w:rPr>
                <w:rFonts w:ascii="Arial" w:hAnsi="Arial" w:cs="Arial"/>
                <w:sz w:val="24"/>
                <w:szCs w:val="24"/>
              </w:rPr>
              <w:t>U.</w:t>
            </w:r>
            <w:r>
              <w:t xml:space="preserve"> </w:t>
            </w:r>
            <w:r>
              <w:rPr>
                <w:rFonts w:ascii="Arial" w:hAnsi="Arial" w:cs="Arial"/>
                <w:sz w:val="24"/>
                <w:szCs w:val="24"/>
              </w:rPr>
              <w:t>Epistasis</w:t>
            </w:r>
          </w:p>
        </w:tc>
      </w:tr>
      <w:tr w:rsidR="00413174" w:rsidRPr="00740167" w14:paraId="28AE4326" w14:textId="77777777" w:rsidTr="00E83F42">
        <w:tc>
          <w:tcPr>
            <w:tcW w:w="992" w:type="dxa"/>
          </w:tcPr>
          <w:p w14:paraId="4E30D591" w14:textId="77777777" w:rsidR="00413174" w:rsidRPr="00740167" w:rsidRDefault="00413174" w:rsidP="00623292">
            <w:pPr>
              <w:rPr>
                <w:rFonts w:ascii="Arial" w:hAnsi="Arial" w:cs="Arial"/>
                <w:sz w:val="24"/>
                <w:szCs w:val="24"/>
              </w:rPr>
            </w:pPr>
            <w:r>
              <w:rPr>
                <w:rFonts w:ascii="Arial" w:hAnsi="Arial" w:cs="Arial"/>
                <w:sz w:val="24"/>
                <w:szCs w:val="24"/>
              </w:rPr>
              <w:t>1.2.22</w:t>
            </w:r>
          </w:p>
        </w:tc>
        <w:tc>
          <w:tcPr>
            <w:tcW w:w="5954" w:type="dxa"/>
            <w:tcBorders>
              <w:top w:val="single" w:sz="4" w:space="0" w:color="000000"/>
              <w:left w:val="single" w:sz="4" w:space="0" w:color="000000"/>
              <w:bottom w:val="single" w:sz="4" w:space="0" w:color="000000"/>
              <w:right w:val="single" w:sz="4" w:space="0" w:color="000000"/>
            </w:tcBorders>
          </w:tcPr>
          <w:p w14:paraId="427E021A" w14:textId="77777777" w:rsidR="00413174" w:rsidRPr="00EA4833" w:rsidRDefault="00413174" w:rsidP="00623292">
            <w:pPr>
              <w:spacing w:line="259" w:lineRule="auto"/>
              <w:rPr>
                <w:rFonts w:ascii="Arial" w:hAnsi="Arial" w:cs="Arial"/>
                <w:sz w:val="24"/>
                <w:szCs w:val="24"/>
              </w:rPr>
            </w:pPr>
            <w:r w:rsidRPr="00EA4833">
              <w:rPr>
                <w:rFonts w:ascii="Arial" w:hAnsi="Arial" w:cs="Arial"/>
                <w:sz w:val="24"/>
                <w:szCs w:val="24"/>
              </w:rPr>
              <w:t xml:space="preserve">The transfer of a specific gene of one organism into the cell of  another organism in order to obtain a desired characteristic  </w:t>
            </w:r>
          </w:p>
        </w:tc>
        <w:tc>
          <w:tcPr>
            <w:tcW w:w="2693" w:type="dxa"/>
          </w:tcPr>
          <w:p w14:paraId="772384E5" w14:textId="77777777" w:rsidR="00413174" w:rsidRPr="00740167" w:rsidRDefault="00413174" w:rsidP="00623292">
            <w:pPr>
              <w:rPr>
                <w:rFonts w:ascii="Arial" w:hAnsi="Arial" w:cs="Arial"/>
                <w:sz w:val="24"/>
                <w:szCs w:val="24"/>
              </w:rPr>
            </w:pPr>
            <w:r>
              <w:rPr>
                <w:rFonts w:ascii="Arial" w:hAnsi="Arial" w:cs="Arial"/>
                <w:sz w:val="24"/>
                <w:szCs w:val="24"/>
              </w:rPr>
              <w:t>V.</w:t>
            </w:r>
            <w:r>
              <w:t xml:space="preserve"> </w:t>
            </w:r>
            <w:r>
              <w:rPr>
                <w:rFonts w:ascii="Arial" w:hAnsi="Arial" w:cs="Arial"/>
                <w:sz w:val="24"/>
                <w:szCs w:val="24"/>
              </w:rPr>
              <w:t xml:space="preserve">Genetic </w:t>
            </w:r>
            <w:r w:rsidRPr="00807B0F">
              <w:rPr>
                <w:rFonts w:ascii="Arial" w:hAnsi="Arial" w:cs="Arial"/>
                <w:sz w:val="24"/>
                <w:szCs w:val="24"/>
              </w:rPr>
              <w:t>engineering</w:t>
            </w:r>
          </w:p>
        </w:tc>
      </w:tr>
      <w:tr w:rsidR="00413174" w:rsidRPr="00740167" w14:paraId="0819AC4B" w14:textId="77777777" w:rsidTr="00E83F42">
        <w:tc>
          <w:tcPr>
            <w:tcW w:w="992" w:type="dxa"/>
          </w:tcPr>
          <w:p w14:paraId="4052C951" w14:textId="77777777" w:rsidR="00413174" w:rsidRPr="00740167" w:rsidRDefault="00413174" w:rsidP="00623292">
            <w:pPr>
              <w:rPr>
                <w:rFonts w:ascii="Arial" w:hAnsi="Arial" w:cs="Arial"/>
                <w:sz w:val="24"/>
                <w:szCs w:val="24"/>
              </w:rPr>
            </w:pPr>
            <w:r>
              <w:rPr>
                <w:rFonts w:ascii="Arial" w:hAnsi="Arial" w:cs="Arial"/>
                <w:sz w:val="24"/>
                <w:szCs w:val="24"/>
              </w:rPr>
              <w:t>1.2.23</w:t>
            </w:r>
          </w:p>
        </w:tc>
        <w:tc>
          <w:tcPr>
            <w:tcW w:w="5954" w:type="dxa"/>
            <w:tcBorders>
              <w:top w:val="single" w:sz="4" w:space="0" w:color="000000"/>
              <w:left w:val="single" w:sz="4" w:space="0" w:color="000000"/>
              <w:bottom w:val="single" w:sz="4" w:space="0" w:color="000000"/>
              <w:right w:val="single" w:sz="4" w:space="0" w:color="000000"/>
            </w:tcBorders>
          </w:tcPr>
          <w:p w14:paraId="43021153" w14:textId="77777777" w:rsidR="00413174" w:rsidRPr="00EA4833" w:rsidRDefault="00413174" w:rsidP="00623292">
            <w:pPr>
              <w:spacing w:line="259" w:lineRule="auto"/>
              <w:ind w:right="60"/>
              <w:rPr>
                <w:rFonts w:ascii="Arial" w:hAnsi="Arial" w:cs="Arial"/>
                <w:sz w:val="24"/>
                <w:szCs w:val="24"/>
              </w:rPr>
            </w:pPr>
            <w:r w:rsidRPr="00EA4833">
              <w:rPr>
                <w:rFonts w:ascii="Arial" w:hAnsi="Arial" w:cs="Arial"/>
                <w:sz w:val="24"/>
                <w:szCs w:val="24"/>
              </w:rPr>
              <w:t>The smallest hereditary factor found in the nucleus of the living cells</w:t>
            </w:r>
          </w:p>
        </w:tc>
        <w:tc>
          <w:tcPr>
            <w:tcW w:w="2693" w:type="dxa"/>
          </w:tcPr>
          <w:p w14:paraId="415F8261" w14:textId="77777777" w:rsidR="00413174" w:rsidRPr="00740167" w:rsidRDefault="00413174" w:rsidP="00623292">
            <w:pPr>
              <w:rPr>
                <w:rFonts w:ascii="Arial" w:hAnsi="Arial" w:cs="Arial"/>
                <w:sz w:val="24"/>
                <w:szCs w:val="24"/>
              </w:rPr>
            </w:pPr>
            <w:r>
              <w:rPr>
                <w:rFonts w:ascii="Arial" w:hAnsi="Arial" w:cs="Arial"/>
                <w:sz w:val="24"/>
                <w:szCs w:val="24"/>
              </w:rPr>
              <w:t xml:space="preserve">W. </w:t>
            </w:r>
            <w:r w:rsidRPr="001767AD">
              <w:rPr>
                <w:rFonts w:ascii="Arial" w:hAnsi="Arial" w:cs="Arial"/>
                <w:sz w:val="24"/>
                <w:szCs w:val="24"/>
              </w:rPr>
              <w:t>Heredity</w:t>
            </w:r>
          </w:p>
        </w:tc>
      </w:tr>
      <w:tr w:rsidR="00413174" w:rsidRPr="00740167" w14:paraId="597B5FEE" w14:textId="77777777" w:rsidTr="00E83F42">
        <w:tc>
          <w:tcPr>
            <w:tcW w:w="992" w:type="dxa"/>
          </w:tcPr>
          <w:p w14:paraId="5BF35FAF" w14:textId="77777777" w:rsidR="00413174" w:rsidRPr="00740167" w:rsidRDefault="00413174" w:rsidP="00623292">
            <w:pPr>
              <w:rPr>
                <w:rFonts w:ascii="Arial" w:hAnsi="Arial" w:cs="Arial"/>
                <w:sz w:val="24"/>
                <w:szCs w:val="24"/>
              </w:rPr>
            </w:pPr>
            <w:r>
              <w:rPr>
                <w:rFonts w:ascii="Arial" w:hAnsi="Arial" w:cs="Arial"/>
                <w:sz w:val="24"/>
                <w:szCs w:val="24"/>
              </w:rPr>
              <w:t>1.2.24</w:t>
            </w:r>
          </w:p>
        </w:tc>
        <w:tc>
          <w:tcPr>
            <w:tcW w:w="5954" w:type="dxa"/>
          </w:tcPr>
          <w:p w14:paraId="22AA9D62" w14:textId="77777777" w:rsidR="00413174" w:rsidRPr="00EA4833" w:rsidRDefault="00413174" w:rsidP="00623292">
            <w:pPr>
              <w:rPr>
                <w:rFonts w:ascii="Arial" w:hAnsi="Arial" w:cs="Arial"/>
                <w:sz w:val="24"/>
                <w:szCs w:val="24"/>
              </w:rPr>
            </w:pPr>
            <w:r w:rsidRPr="00EA4833">
              <w:rPr>
                <w:rFonts w:ascii="Arial" w:hAnsi="Arial" w:cs="Arial"/>
                <w:sz w:val="24"/>
                <w:szCs w:val="24"/>
              </w:rPr>
              <w:t>The inheritance of two different genetic characteristics by an organism:</w:t>
            </w:r>
          </w:p>
        </w:tc>
        <w:tc>
          <w:tcPr>
            <w:tcW w:w="2693" w:type="dxa"/>
          </w:tcPr>
          <w:p w14:paraId="06648628" w14:textId="77777777" w:rsidR="00413174" w:rsidRPr="00740167" w:rsidRDefault="00413174" w:rsidP="00623292">
            <w:pPr>
              <w:rPr>
                <w:rFonts w:ascii="Arial" w:hAnsi="Arial" w:cs="Arial"/>
                <w:sz w:val="24"/>
                <w:szCs w:val="24"/>
              </w:rPr>
            </w:pPr>
            <w:r>
              <w:rPr>
                <w:rFonts w:ascii="Arial" w:hAnsi="Arial" w:cs="Arial"/>
                <w:sz w:val="24"/>
                <w:szCs w:val="24"/>
              </w:rPr>
              <w:t>X.</w:t>
            </w:r>
            <w:r>
              <w:t xml:space="preserve"> </w:t>
            </w:r>
            <w:r w:rsidRPr="00807B0F">
              <w:rPr>
                <w:rFonts w:ascii="Arial" w:hAnsi="Arial" w:cs="Arial"/>
                <w:sz w:val="24"/>
                <w:szCs w:val="24"/>
              </w:rPr>
              <w:t>Crossing over</w:t>
            </w:r>
          </w:p>
        </w:tc>
      </w:tr>
      <w:tr w:rsidR="00413174" w:rsidRPr="00740167" w14:paraId="7C4DA709" w14:textId="77777777" w:rsidTr="00E83F42">
        <w:tc>
          <w:tcPr>
            <w:tcW w:w="992" w:type="dxa"/>
          </w:tcPr>
          <w:p w14:paraId="6D1C1E86" w14:textId="77777777" w:rsidR="00413174" w:rsidRPr="00740167" w:rsidRDefault="00413174" w:rsidP="00623292">
            <w:pPr>
              <w:rPr>
                <w:rFonts w:ascii="Arial" w:hAnsi="Arial" w:cs="Arial"/>
                <w:sz w:val="24"/>
                <w:szCs w:val="24"/>
              </w:rPr>
            </w:pPr>
            <w:r>
              <w:rPr>
                <w:rFonts w:ascii="Arial" w:hAnsi="Arial" w:cs="Arial"/>
                <w:sz w:val="24"/>
                <w:szCs w:val="24"/>
              </w:rPr>
              <w:t>1.2.25</w:t>
            </w:r>
          </w:p>
        </w:tc>
        <w:tc>
          <w:tcPr>
            <w:tcW w:w="5954" w:type="dxa"/>
          </w:tcPr>
          <w:p w14:paraId="6ACBFE8D" w14:textId="77777777" w:rsidR="00413174" w:rsidRPr="00EA4833" w:rsidRDefault="00413174" w:rsidP="00623292">
            <w:pPr>
              <w:rPr>
                <w:rFonts w:ascii="Arial" w:hAnsi="Arial" w:cs="Arial"/>
                <w:sz w:val="24"/>
                <w:szCs w:val="24"/>
              </w:rPr>
            </w:pPr>
            <w:r w:rsidRPr="00EA4833">
              <w:rPr>
                <w:rFonts w:ascii="Arial" w:hAnsi="Arial" w:cs="Arial"/>
                <w:sz w:val="24"/>
                <w:szCs w:val="24"/>
              </w:rPr>
              <w:t>A sudden, but stable and hereditary change in the offspring</w:t>
            </w:r>
          </w:p>
        </w:tc>
        <w:tc>
          <w:tcPr>
            <w:tcW w:w="2693" w:type="dxa"/>
          </w:tcPr>
          <w:p w14:paraId="2EF15B70" w14:textId="77777777" w:rsidR="00413174" w:rsidRPr="00740167" w:rsidRDefault="00413174" w:rsidP="00623292">
            <w:pPr>
              <w:rPr>
                <w:rFonts w:ascii="Arial" w:hAnsi="Arial" w:cs="Arial"/>
                <w:sz w:val="24"/>
                <w:szCs w:val="24"/>
              </w:rPr>
            </w:pPr>
            <w:r>
              <w:rPr>
                <w:rFonts w:ascii="Arial" w:hAnsi="Arial" w:cs="Arial"/>
                <w:sz w:val="24"/>
                <w:szCs w:val="24"/>
              </w:rPr>
              <w:t>Y.</w:t>
            </w:r>
            <w:r>
              <w:t xml:space="preserve"> </w:t>
            </w:r>
            <w:r w:rsidRPr="00807B0F">
              <w:rPr>
                <w:rFonts w:ascii="Arial" w:hAnsi="Arial" w:cs="Arial"/>
                <w:sz w:val="24"/>
                <w:szCs w:val="24"/>
              </w:rPr>
              <w:t>Co-dominance</w:t>
            </w:r>
          </w:p>
        </w:tc>
      </w:tr>
      <w:tr w:rsidR="00413174" w:rsidRPr="00740167" w14:paraId="37269B09" w14:textId="77777777" w:rsidTr="00E83F42">
        <w:tc>
          <w:tcPr>
            <w:tcW w:w="992" w:type="dxa"/>
          </w:tcPr>
          <w:p w14:paraId="4A0DEBD2" w14:textId="77777777" w:rsidR="00413174" w:rsidRPr="00740167" w:rsidRDefault="00413174" w:rsidP="00623292">
            <w:pPr>
              <w:rPr>
                <w:rFonts w:ascii="Arial" w:hAnsi="Arial" w:cs="Arial"/>
                <w:sz w:val="24"/>
                <w:szCs w:val="24"/>
              </w:rPr>
            </w:pPr>
            <w:r>
              <w:rPr>
                <w:rFonts w:ascii="Arial" w:hAnsi="Arial" w:cs="Arial"/>
                <w:sz w:val="24"/>
                <w:szCs w:val="24"/>
              </w:rPr>
              <w:t>1.2.26</w:t>
            </w:r>
          </w:p>
        </w:tc>
        <w:tc>
          <w:tcPr>
            <w:tcW w:w="5954" w:type="dxa"/>
          </w:tcPr>
          <w:p w14:paraId="131CB254" w14:textId="77777777" w:rsidR="00413174" w:rsidRPr="00EA4833" w:rsidRDefault="00413174" w:rsidP="00623292">
            <w:pPr>
              <w:rPr>
                <w:rFonts w:ascii="Arial" w:hAnsi="Arial" w:cs="Arial"/>
                <w:sz w:val="24"/>
                <w:szCs w:val="24"/>
              </w:rPr>
            </w:pPr>
            <w:r w:rsidRPr="00EA4833">
              <w:rPr>
                <w:rFonts w:ascii="Arial" w:hAnsi="Arial" w:cs="Arial"/>
                <w:sz w:val="24"/>
                <w:szCs w:val="24"/>
              </w:rPr>
              <w:t>The type of inheritance where both of the alleles are dominant and fully expressed in the phenotype.</w:t>
            </w:r>
          </w:p>
        </w:tc>
        <w:tc>
          <w:tcPr>
            <w:tcW w:w="2693" w:type="dxa"/>
          </w:tcPr>
          <w:p w14:paraId="4EF20E97" w14:textId="77777777" w:rsidR="00413174" w:rsidRPr="007A3198" w:rsidRDefault="00413174" w:rsidP="00623292">
            <w:pPr>
              <w:rPr>
                <w:rFonts w:ascii="Arial" w:hAnsi="Arial" w:cs="Arial"/>
                <w:sz w:val="24"/>
                <w:szCs w:val="24"/>
              </w:rPr>
            </w:pPr>
            <w:r w:rsidRPr="007A3198">
              <w:rPr>
                <w:rFonts w:ascii="Arial" w:hAnsi="Arial" w:cs="Arial"/>
                <w:sz w:val="24"/>
                <w:szCs w:val="24"/>
              </w:rPr>
              <w:t>Z.  Green products</w:t>
            </w:r>
          </w:p>
        </w:tc>
      </w:tr>
      <w:tr w:rsidR="00413174" w:rsidRPr="00740167" w14:paraId="5CFC2717" w14:textId="77777777" w:rsidTr="00E83F42">
        <w:tc>
          <w:tcPr>
            <w:tcW w:w="992" w:type="dxa"/>
          </w:tcPr>
          <w:p w14:paraId="5F167C7D" w14:textId="77777777" w:rsidR="00413174" w:rsidRPr="00740167" w:rsidRDefault="00413174" w:rsidP="00623292">
            <w:pPr>
              <w:rPr>
                <w:rFonts w:ascii="Arial" w:hAnsi="Arial" w:cs="Arial"/>
                <w:sz w:val="24"/>
                <w:szCs w:val="24"/>
              </w:rPr>
            </w:pPr>
            <w:r>
              <w:rPr>
                <w:rFonts w:ascii="Arial" w:hAnsi="Arial" w:cs="Arial"/>
                <w:sz w:val="24"/>
                <w:szCs w:val="24"/>
              </w:rPr>
              <w:t>1.2.27</w:t>
            </w:r>
          </w:p>
        </w:tc>
        <w:tc>
          <w:tcPr>
            <w:tcW w:w="5954" w:type="dxa"/>
          </w:tcPr>
          <w:p w14:paraId="7CB2A78A" w14:textId="77777777" w:rsidR="00413174" w:rsidRPr="00EA4833" w:rsidRDefault="00413174" w:rsidP="00623292">
            <w:pPr>
              <w:rPr>
                <w:rFonts w:ascii="Arial" w:hAnsi="Arial" w:cs="Arial"/>
                <w:sz w:val="24"/>
                <w:szCs w:val="24"/>
              </w:rPr>
            </w:pPr>
            <w:r w:rsidRPr="00EA4833">
              <w:rPr>
                <w:rFonts w:ascii="Arial" w:hAnsi="Arial" w:cs="Arial"/>
                <w:sz w:val="24"/>
                <w:szCs w:val="24"/>
              </w:rPr>
              <w:t>The study of how characteristics are passed from parents to their offspring.</w:t>
            </w:r>
          </w:p>
        </w:tc>
        <w:tc>
          <w:tcPr>
            <w:tcW w:w="2693" w:type="dxa"/>
          </w:tcPr>
          <w:p w14:paraId="6CD25B0E" w14:textId="77777777" w:rsidR="00413174" w:rsidRPr="00740167" w:rsidRDefault="00413174" w:rsidP="00623292">
            <w:pPr>
              <w:rPr>
                <w:rFonts w:ascii="Arial" w:hAnsi="Arial" w:cs="Arial"/>
                <w:sz w:val="24"/>
                <w:szCs w:val="24"/>
              </w:rPr>
            </w:pPr>
            <w:r>
              <w:rPr>
                <w:rFonts w:ascii="Arial" w:hAnsi="Arial" w:cs="Arial"/>
                <w:sz w:val="24"/>
                <w:szCs w:val="24"/>
              </w:rPr>
              <w:t xml:space="preserve"> AA</w:t>
            </w:r>
          </w:p>
        </w:tc>
      </w:tr>
      <w:tr w:rsidR="00413174" w:rsidRPr="00740167" w14:paraId="35E5D369" w14:textId="77777777" w:rsidTr="00E83F42">
        <w:tc>
          <w:tcPr>
            <w:tcW w:w="992" w:type="dxa"/>
          </w:tcPr>
          <w:p w14:paraId="507472B3" w14:textId="77777777" w:rsidR="00413174" w:rsidRPr="00740167" w:rsidRDefault="00413174" w:rsidP="00623292">
            <w:pPr>
              <w:rPr>
                <w:rFonts w:ascii="Arial" w:hAnsi="Arial" w:cs="Arial"/>
                <w:sz w:val="24"/>
                <w:szCs w:val="24"/>
              </w:rPr>
            </w:pPr>
            <w:r>
              <w:rPr>
                <w:rFonts w:ascii="Arial" w:hAnsi="Arial" w:cs="Arial"/>
                <w:sz w:val="24"/>
                <w:szCs w:val="24"/>
              </w:rPr>
              <w:t>1.2.28</w:t>
            </w:r>
          </w:p>
        </w:tc>
        <w:tc>
          <w:tcPr>
            <w:tcW w:w="5954" w:type="dxa"/>
          </w:tcPr>
          <w:p w14:paraId="1E611299" w14:textId="77777777" w:rsidR="00413174" w:rsidRPr="00EA4833" w:rsidRDefault="00413174" w:rsidP="00623292">
            <w:pPr>
              <w:rPr>
                <w:rFonts w:ascii="Arial" w:hAnsi="Arial" w:cs="Arial"/>
                <w:sz w:val="24"/>
                <w:szCs w:val="24"/>
              </w:rPr>
            </w:pPr>
            <w:r w:rsidRPr="00EA4833">
              <w:rPr>
                <w:rFonts w:ascii="Arial" w:hAnsi="Arial" w:cs="Arial"/>
                <w:sz w:val="24"/>
                <w:szCs w:val="24"/>
              </w:rPr>
              <w:t>The exchange of portions of chromatids of homologous chromosomes giving rise to new gene combinations</w:t>
            </w:r>
          </w:p>
        </w:tc>
        <w:tc>
          <w:tcPr>
            <w:tcW w:w="2693" w:type="dxa"/>
          </w:tcPr>
          <w:p w14:paraId="0D133BB2" w14:textId="77777777" w:rsidR="00413174" w:rsidRPr="00740167" w:rsidRDefault="00413174" w:rsidP="00623292">
            <w:pPr>
              <w:rPr>
                <w:rFonts w:ascii="Arial" w:hAnsi="Arial" w:cs="Arial"/>
                <w:sz w:val="24"/>
                <w:szCs w:val="24"/>
              </w:rPr>
            </w:pPr>
            <w:r>
              <w:rPr>
                <w:rFonts w:ascii="Arial" w:hAnsi="Arial" w:cs="Arial"/>
                <w:sz w:val="24"/>
                <w:szCs w:val="24"/>
              </w:rPr>
              <w:t>BB.</w:t>
            </w:r>
          </w:p>
        </w:tc>
      </w:tr>
    </w:tbl>
    <w:p w14:paraId="4CEC4261" w14:textId="77777777" w:rsidR="00413174" w:rsidRPr="001C3E4C" w:rsidRDefault="00413174" w:rsidP="00413174">
      <w:pPr>
        <w:pStyle w:val="NoSpacing"/>
        <w:rPr>
          <w:rFonts w:ascii="Arial" w:hAnsi="Arial" w:cs="Arial"/>
          <w:sz w:val="24"/>
          <w:szCs w:val="24"/>
        </w:rPr>
      </w:pPr>
    </w:p>
    <w:p w14:paraId="1EBB57E9" w14:textId="77777777" w:rsidR="00413174" w:rsidRPr="001C3E4C" w:rsidRDefault="00413174" w:rsidP="00413174">
      <w:pPr>
        <w:pStyle w:val="NoSpacing"/>
        <w:rPr>
          <w:rFonts w:ascii="Arial" w:hAnsi="Arial" w:cs="Arial"/>
          <w:sz w:val="24"/>
          <w:szCs w:val="24"/>
        </w:rPr>
      </w:pPr>
      <w:r w:rsidRPr="001C3E4C">
        <w:rPr>
          <w:rFonts w:ascii="Arial" w:hAnsi="Arial" w:cs="Arial"/>
          <w:sz w:val="24"/>
          <w:szCs w:val="24"/>
        </w:rPr>
        <w:t xml:space="preserve"> </w:t>
      </w:r>
    </w:p>
    <w:p w14:paraId="142842DD" w14:textId="77777777" w:rsidR="00413174" w:rsidRPr="002721D5" w:rsidRDefault="00413174" w:rsidP="00413174">
      <w:pPr>
        <w:ind w:left="720" w:hanging="720"/>
        <w:rPr>
          <w:rFonts w:ascii="Arial" w:hAnsi="Arial" w:cs="Arial"/>
          <w:b/>
          <w:sz w:val="24"/>
          <w:szCs w:val="24"/>
        </w:rPr>
      </w:pPr>
      <w:r w:rsidRPr="002721D5">
        <w:rPr>
          <w:rFonts w:ascii="Arial" w:hAnsi="Arial" w:cs="Arial"/>
          <w:b/>
          <w:sz w:val="24"/>
          <w:szCs w:val="24"/>
        </w:rPr>
        <w:t>1.3</w:t>
      </w:r>
      <w:r w:rsidRPr="002721D5">
        <w:rPr>
          <w:rFonts w:ascii="Arial" w:hAnsi="Arial" w:cs="Arial"/>
          <w:b/>
          <w:sz w:val="24"/>
          <w:szCs w:val="24"/>
        </w:rPr>
        <w:tab/>
        <w:t>Give ONE term/term for each of the following descriptions. Write only the term/word next to the question number in the ANSWER BOOK.</w:t>
      </w:r>
    </w:p>
    <w:p w14:paraId="6799DB1E" w14:textId="01D761EF" w:rsidR="00413174" w:rsidRDefault="00413174" w:rsidP="00413174">
      <w:pPr>
        <w:pStyle w:val="NoSpacing"/>
        <w:rPr>
          <w:rFonts w:ascii="Arial" w:hAnsi="Arial" w:cs="Arial"/>
          <w:sz w:val="24"/>
          <w:szCs w:val="24"/>
        </w:rPr>
      </w:pPr>
      <w:r w:rsidRPr="002721D5">
        <w:rPr>
          <w:rFonts w:ascii="Arial" w:hAnsi="Arial" w:cs="Arial"/>
          <w:sz w:val="24"/>
          <w:szCs w:val="24"/>
        </w:rPr>
        <w:t>1.3</w:t>
      </w:r>
      <w:r w:rsidR="009B6AD0">
        <w:rPr>
          <w:rFonts w:ascii="Arial" w:hAnsi="Arial" w:cs="Arial"/>
          <w:sz w:val="24"/>
          <w:szCs w:val="24"/>
        </w:rPr>
        <w:t>.1</w:t>
      </w:r>
      <w:r w:rsidR="009B6AD0">
        <w:rPr>
          <w:rFonts w:ascii="Arial" w:hAnsi="Arial" w:cs="Arial"/>
          <w:sz w:val="24"/>
          <w:szCs w:val="24"/>
        </w:rPr>
        <w:tab/>
      </w:r>
      <w:r w:rsidRPr="002721D5">
        <w:rPr>
          <w:rFonts w:ascii="Arial" w:hAnsi="Arial" w:cs="Arial"/>
          <w:sz w:val="24"/>
          <w:szCs w:val="24"/>
        </w:rPr>
        <w:t>An organism that contains a new or altered gene.</w:t>
      </w:r>
    </w:p>
    <w:p w14:paraId="14780F01" w14:textId="77777777" w:rsidR="00413174" w:rsidRPr="002721D5" w:rsidRDefault="00413174" w:rsidP="00413174">
      <w:pPr>
        <w:pStyle w:val="NoSpacing"/>
        <w:rPr>
          <w:rFonts w:ascii="Arial" w:hAnsi="Arial" w:cs="Arial"/>
          <w:sz w:val="24"/>
          <w:szCs w:val="24"/>
        </w:rPr>
      </w:pPr>
    </w:p>
    <w:p w14:paraId="5CE44B90" w14:textId="002899C2" w:rsidR="00413174" w:rsidRDefault="00413174" w:rsidP="00413174">
      <w:pPr>
        <w:pStyle w:val="NoSpacing"/>
        <w:rPr>
          <w:rFonts w:ascii="Arial" w:hAnsi="Arial" w:cs="Arial"/>
          <w:sz w:val="24"/>
          <w:szCs w:val="24"/>
        </w:rPr>
      </w:pPr>
      <w:r w:rsidRPr="002721D5">
        <w:rPr>
          <w:rFonts w:ascii="Arial" w:hAnsi="Arial" w:cs="Arial"/>
          <w:sz w:val="24"/>
          <w:szCs w:val="24"/>
        </w:rPr>
        <w:t>1.3.2</w:t>
      </w:r>
      <w:r w:rsidRPr="002721D5">
        <w:rPr>
          <w:rFonts w:ascii="Arial" w:hAnsi="Arial" w:cs="Arial"/>
          <w:sz w:val="24"/>
          <w:szCs w:val="24"/>
        </w:rPr>
        <w:tab/>
        <w:t xml:space="preserve">The modern technique to alter the gene material of organisms in order </w:t>
      </w:r>
    </w:p>
    <w:p w14:paraId="3D33C7FA" w14:textId="77777777" w:rsidR="00413174" w:rsidRDefault="00413174" w:rsidP="00413174">
      <w:pPr>
        <w:pStyle w:val="NoSpacing"/>
        <w:ind w:left="1440"/>
        <w:rPr>
          <w:rFonts w:ascii="Arial" w:hAnsi="Arial" w:cs="Arial"/>
          <w:sz w:val="24"/>
          <w:szCs w:val="24"/>
        </w:rPr>
      </w:pPr>
      <w:r w:rsidRPr="002721D5">
        <w:rPr>
          <w:rFonts w:ascii="Arial" w:hAnsi="Arial" w:cs="Arial"/>
          <w:sz w:val="24"/>
          <w:szCs w:val="24"/>
        </w:rPr>
        <w:t>to make them capable of producing new substances or performing new functions.</w:t>
      </w:r>
    </w:p>
    <w:p w14:paraId="068B948C" w14:textId="77777777" w:rsidR="00413174" w:rsidRPr="002721D5" w:rsidRDefault="00413174" w:rsidP="00413174">
      <w:pPr>
        <w:pStyle w:val="NoSpacing"/>
        <w:ind w:left="1440"/>
        <w:rPr>
          <w:rFonts w:ascii="Arial" w:hAnsi="Arial" w:cs="Arial"/>
          <w:sz w:val="24"/>
          <w:szCs w:val="24"/>
        </w:rPr>
      </w:pPr>
    </w:p>
    <w:p w14:paraId="33CE605A" w14:textId="6CF26E7E"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1.3.3</w:t>
      </w:r>
      <w:r w:rsidRPr="002721D5">
        <w:rPr>
          <w:rFonts w:ascii="Arial" w:hAnsi="Arial" w:cs="Arial"/>
          <w:sz w:val="24"/>
          <w:szCs w:val="24"/>
        </w:rPr>
        <w:tab/>
        <w:t xml:space="preserve">The crossing of two homozygous individuals that result in heterozygous </w:t>
      </w:r>
    </w:p>
    <w:p w14:paraId="0F533DF5"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offspring showing the characteristic of one parent.</w:t>
      </w:r>
    </w:p>
    <w:p w14:paraId="077C8AA4" w14:textId="77777777" w:rsidR="00413174" w:rsidRPr="002721D5" w:rsidRDefault="00413174" w:rsidP="00413174">
      <w:pPr>
        <w:pStyle w:val="NoSpacing"/>
        <w:ind w:left="1440" w:hanging="720"/>
        <w:rPr>
          <w:rFonts w:ascii="Arial" w:hAnsi="Arial" w:cs="Arial"/>
          <w:sz w:val="24"/>
          <w:szCs w:val="24"/>
        </w:rPr>
      </w:pPr>
    </w:p>
    <w:p w14:paraId="4FDF769E" w14:textId="4606A2CF" w:rsidR="00413174" w:rsidRDefault="00413174" w:rsidP="00413174">
      <w:pPr>
        <w:pStyle w:val="NoSpacing"/>
        <w:rPr>
          <w:rFonts w:ascii="Arial" w:hAnsi="Arial" w:cs="Arial"/>
          <w:sz w:val="24"/>
          <w:szCs w:val="24"/>
        </w:rPr>
      </w:pPr>
      <w:r w:rsidRPr="002721D5">
        <w:rPr>
          <w:rFonts w:ascii="Arial" w:hAnsi="Arial" w:cs="Arial"/>
          <w:sz w:val="24"/>
          <w:szCs w:val="24"/>
        </w:rPr>
        <w:t>1.3.4</w:t>
      </w:r>
      <w:r w:rsidRPr="002721D5">
        <w:rPr>
          <w:rFonts w:ascii="Arial" w:hAnsi="Arial" w:cs="Arial"/>
          <w:sz w:val="24"/>
          <w:szCs w:val="24"/>
        </w:rPr>
        <w:tab/>
        <w:t>The expression where one gene is controlled by another gene.</w:t>
      </w:r>
    </w:p>
    <w:p w14:paraId="4AD65859" w14:textId="77777777" w:rsidR="00413174" w:rsidRPr="002721D5" w:rsidRDefault="00413174" w:rsidP="00413174">
      <w:pPr>
        <w:pStyle w:val="NoSpacing"/>
        <w:ind w:firstLine="720"/>
        <w:rPr>
          <w:rFonts w:ascii="Arial" w:hAnsi="Arial" w:cs="Arial"/>
          <w:sz w:val="24"/>
          <w:szCs w:val="24"/>
        </w:rPr>
      </w:pPr>
    </w:p>
    <w:p w14:paraId="1C083D14" w14:textId="3D491666"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1.3.5</w:t>
      </w:r>
      <w:r w:rsidRPr="002721D5">
        <w:rPr>
          <w:rFonts w:ascii="Arial" w:hAnsi="Arial" w:cs="Arial"/>
          <w:sz w:val="24"/>
          <w:szCs w:val="24"/>
        </w:rPr>
        <w:tab/>
        <w:t xml:space="preserve">An individual with two alleles of a pair of genes that are the same for a </w:t>
      </w:r>
    </w:p>
    <w:p w14:paraId="031BED94"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lastRenderedPageBreak/>
        <w:t>characteristic.</w:t>
      </w:r>
    </w:p>
    <w:p w14:paraId="6175FAEA" w14:textId="77777777" w:rsidR="00413174" w:rsidRPr="002721D5" w:rsidRDefault="00413174" w:rsidP="00413174">
      <w:pPr>
        <w:pStyle w:val="NoSpacing"/>
        <w:ind w:left="1440" w:hanging="720"/>
        <w:rPr>
          <w:rFonts w:ascii="Arial" w:hAnsi="Arial" w:cs="Arial"/>
          <w:sz w:val="24"/>
          <w:szCs w:val="24"/>
        </w:rPr>
      </w:pPr>
    </w:p>
    <w:p w14:paraId="0627CD0A" w14:textId="1DC931BD"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1.3.6</w:t>
      </w:r>
      <w:r w:rsidRPr="002721D5">
        <w:rPr>
          <w:rFonts w:ascii="Arial" w:hAnsi="Arial" w:cs="Arial"/>
          <w:sz w:val="24"/>
          <w:szCs w:val="24"/>
        </w:rPr>
        <w:tab/>
        <w:t xml:space="preserve">When one gene completely overshadows the effect of another gene in </w:t>
      </w:r>
    </w:p>
    <w:p w14:paraId="3FF19D93"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connection with hereditary factor.</w:t>
      </w:r>
    </w:p>
    <w:p w14:paraId="3336D8EF" w14:textId="77777777" w:rsidR="00413174" w:rsidRPr="002721D5" w:rsidRDefault="00413174" w:rsidP="00413174">
      <w:pPr>
        <w:pStyle w:val="NoSpacing"/>
        <w:ind w:left="1440" w:hanging="720"/>
        <w:rPr>
          <w:rFonts w:ascii="Arial" w:hAnsi="Arial" w:cs="Arial"/>
          <w:sz w:val="24"/>
          <w:szCs w:val="24"/>
        </w:rPr>
      </w:pPr>
    </w:p>
    <w:p w14:paraId="5A2D1C11" w14:textId="0CF8C0C2"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1.3.7</w:t>
      </w:r>
      <w:r w:rsidRPr="002721D5">
        <w:rPr>
          <w:rFonts w:ascii="Arial" w:hAnsi="Arial" w:cs="Arial"/>
          <w:sz w:val="24"/>
          <w:szCs w:val="24"/>
        </w:rPr>
        <w:tab/>
        <w:t xml:space="preserve">The spontaneous change in the DNA structure that may be forced by </w:t>
      </w:r>
    </w:p>
    <w:p w14:paraId="0F9AB0D0" w14:textId="77777777" w:rsidR="00413174" w:rsidRPr="002721D5" w:rsidRDefault="00413174" w:rsidP="00413174">
      <w:pPr>
        <w:pStyle w:val="NoSpacing"/>
        <w:ind w:left="1440"/>
        <w:rPr>
          <w:rFonts w:ascii="Arial" w:hAnsi="Arial" w:cs="Arial"/>
          <w:sz w:val="24"/>
          <w:szCs w:val="24"/>
        </w:rPr>
      </w:pPr>
      <w:r w:rsidRPr="002721D5">
        <w:rPr>
          <w:rFonts w:ascii="Arial" w:hAnsi="Arial" w:cs="Arial"/>
          <w:sz w:val="24"/>
          <w:szCs w:val="24"/>
        </w:rPr>
        <w:t>exposure to certain chemicals or radiation resulting in new unique individual.</w:t>
      </w:r>
    </w:p>
    <w:p w14:paraId="3C7DDFF9" w14:textId="42C186C5"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1.3.8</w:t>
      </w:r>
      <w:r w:rsidRPr="002721D5">
        <w:rPr>
          <w:rFonts w:ascii="Arial" w:hAnsi="Arial" w:cs="Arial"/>
          <w:sz w:val="24"/>
          <w:szCs w:val="24"/>
        </w:rPr>
        <w:tab/>
        <w:t xml:space="preserve">The difference in phenotype of plants or animals of the same species due </w:t>
      </w:r>
    </w:p>
    <w:p w14:paraId="44062714"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to the gene and environment.</w:t>
      </w:r>
    </w:p>
    <w:p w14:paraId="3B15F904" w14:textId="77777777" w:rsidR="00413174" w:rsidRPr="002721D5" w:rsidRDefault="00413174" w:rsidP="00413174">
      <w:pPr>
        <w:pStyle w:val="NoSpacing"/>
        <w:ind w:left="1440" w:hanging="720"/>
        <w:rPr>
          <w:rFonts w:ascii="Arial" w:hAnsi="Arial" w:cs="Arial"/>
          <w:sz w:val="24"/>
          <w:szCs w:val="24"/>
        </w:rPr>
      </w:pPr>
    </w:p>
    <w:p w14:paraId="54FEE49F" w14:textId="04FFDD0A"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1.3.9</w:t>
      </w:r>
      <w:r w:rsidRPr="002721D5">
        <w:rPr>
          <w:rFonts w:ascii="Arial" w:hAnsi="Arial" w:cs="Arial"/>
          <w:sz w:val="24"/>
          <w:szCs w:val="24"/>
        </w:rPr>
        <w:tab/>
        <w:t xml:space="preserve">The type of selection whereby an individual is selected based on the </w:t>
      </w:r>
    </w:p>
    <w:p w14:paraId="51957D41"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records of its ancestors.</w:t>
      </w:r>
    </w:p>
    <w:p w14:paraId="6EF30A1E" w14:textId="77777777" w:rsidR="00413174" w:rsidRPr="002721D5" w:rsidRDefault="00413174" w:rsidP="00413174">
      <w:pPr>
        <w:pStyle w:val="NoSpacing"/>
        <w:ind w:left="1440" w:hanging="720"/>
        <w:rPr>
          <w:rFonts w:ascii="Arial" w:hAnsi="Arial" w:cs="Arial"/>
          <w:sz w:val="24"/>
          <w:szCs w:val="24"/>
        </w:rPr>
      </w:pPr>
    </w:p>
    <w:p w14:paraId="7CD80320" w14:textId="3F4981D2"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1.3.10</w:t>
      </w:r>
      <w:r w:rsidRPr="002721D5">
        <w:rPr>
          <w:rFonts w:ascii="Arial" w:hAnsi="Arial" w:cs="Arial"/>
          <w:sz w:val="24"/>
          <w:szCs w:val="24"/>
        </w:rPr>
        <w:tab/>
        <w:t xml:space="preserve">The crossing whereby two hereditary factors on two different </w:t>
      </w:r>
    </w:p>
    <w:p w14:paraId="05FCE7ED"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chromosomes are involved in cross breeding.</w:t>
      </w:r>
    </w:p>
    <w:p w14:paraId="525A27F8" w14:textId="77777777" w:rsidR="00413174" w:rsidRPr="002721D5" w:rsidRDefault="00413174" w:rsidP="00413174">
      <w:pPr>
        <w:pStyle w:val="NoSpacing"/>
        <w:ind w:left="1440" w:hanging="720"/>
        <w:rPr>
          <w:rFonts w:ascii="Arial" w:hAnsi="Arial" w:cs="Arial"/>
          <w:sz w:val="24"/>
          <w:szCs w:val="24"/>
        </w:rPr>
      </w:pPr>
    </w:p>
    <w:p w14:paraId="67BC29C3" w14:textId="41D4FBF6" w:rsidR="00413174" w:rsidRDefault="00413174" w:rsidP="00413174">
      <w:pPr>
        <w:pStyle w:val="NoSpacing"/>
        <w:rPr>
          <w:rFonts w:ascii="Arial" w:hAnsi="Arial" w:cs="Arial"/>
          <w:sz w:val="24"/>
          <w:szCs w:val="24"/>
        </w:rPr>
      </w:pPr>
      <w:r w:rsidRPr="002721D5">
        <w:rPr>
          <w:rFonts w:ascii="Arial" w:hAnsi="Arial" w:cs="Arial"/>
          <w:sz w:val="24"/>
          <w:szCs w:val="24"/>
        </w:rPr>
        <w:t>1.3.11</w:t>
      </w:r>
      <w:r w:rsidRPr="002721D5">
        <w:rPr>
          <w:rFonts w:ascii="Arial" w:hAnsi="Arial" w:cs="Arial"/>
          <w:sz w:val="24"/>
          <w:szCs w:val="24"/>
        </w:rPr>
        <w:tab/>
        <w:t>Genetic composition of an organism.</w:t>
      </w:r>
    </w:p>
    <w:p w14:paraId="389B016C" w14:textId="77777777" w:rsidR="00413174" w:rsidRPr="002721D5" w:rsidRDefault="00413174" w:rsidP="00413174">
      <w:pPr>
        <w:pStyle w:val="NoSpacing"/>
        <w:ind w:firstLine="720"/>
        <w:rPr>
          <w:rFonts w:ascii="Arial" w:hAnsi="Arial" w:cs="Arial"/>
          <w:sz w:val="24"/>
          <w:szCs w:val="24"/>
        </w:rPr>
      </w:pPr>
    </w:p>
    <w:p w14:paraId="2D924F12" w14:textId="12182DF0" w:rsidR="00413174" w:rsidRDefault="00413174" w:rsidP="00413174">
      <w:pPr>
        <w:pStyle w:val="NoSpacing"/>
        <w:rPr>
          <w:rFonts w:ascii="Arial" w:hAnsi="Arial" w:cs="Arial"/>
          <w:sz w:val="24"/>
          <w:szCs w:val="24"/>
        </w:rPr>
      </w:pPr>
      <w:r w:rsidRPr="002721D5">
        <w:rPr>
          <w:rFonts w:ascii="Arial" w:hAnsi="Arial" w:cs="Arial"/>
          <w:sz w:val="24"/>
          <w:szCs w:val="24"/>
        </w:rPr>
        <w:t>1.3.12</w:t>
      </w:r>
      <w:r>
        <w:rPr>
          <w:rFonts w:ascii="Arial" w:hAnsi="Arial" w:cs="Arial"/>
          <w:sz w:val="24"/>
          <w:szCs w:val="24"/>
        </w:rPr>
        <w:tab/>
      </w:r>
      <w:r w:rsidRPr="002721D5">
        <w:rPr>
          <w:rFonts w:ascii="Arial" w:hAnsi="Arial" w:cs="Arial"/>
          <w:sz w:val="24"/>
          <w:szCs w:val="24"/>
        </w:rPr>
        <w:t>When one pair of alleles is responsible for two distinctive characteristics.</w:t>
      </w:r>
    </w:p>
    <w:p w14:paraId="60F04047" w14:textId="77777777" w:rsidR="00413174" w:rsidRPr="002721D5" w:rsidRDefault="00413174" w:rsidP="00413174">
      <w:pPr>
        <w:pStyle w:val="NoSpacing"/>
        <w:ind w:firstLine="720"/>
        <w:rPr>
          <w:rFonts w:ascii="Arial" w:hAnsi="Arial" w:cs="Arial"/>
          <w:sz w:val="24"/>
          <w:szCs w:val="24"/>
        </w:rPr>
      </w:pPr>
    </w:p>
    <w:p w14:paraId="7BDEBC5B" w14:textId="573017D3" w:rsidR="00413174" w:rsidRDefault="00413174" w:rsidP="00413174">
      <w:pPr>
        <w:pStyle w:val="NoSpacing"/>
        <w:rPr>
          <w:rFonts w:ascii="Arial" w:hAnsi="Arial" w:cs="Arial"/>
          <w:sz w:val="24"/>
          <w:szCs w:val="24"/>
        </w:rPr>
      </w:pPr>
      <w:r w:rsidRPr="002721D5">
        <w:rPr>
          <w:rFonts w:ascii="Arial" w:hAnsi="Arial" w:cs="Arial"/>
          <w:sz w:val="24"/>
          <w:szCs w:val="24"/>
        </w:rPr>
        <w:t>1.3.13</w:t>
      </w:r>
      <w:r w:rsidRPr="002721D5">
        <w:rPr>
          <w:rFonts w:ascii="Arial" w:hAnsi="Arial" w:cs="Arial"/>
          <w:sz w:val="24"/>
          <w:szCs w:val="24"/>
        </w:rPr>
        <w:tab/>
        <w:t xml:space="preserve">The use of statistics in biology to analyze genetic data of individuals in </w:t>
      </w:r>
    </w:p>
    <w:p w14:paraId="2AECE3B9"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order to estimate the true genetics and their breeding value.</w:t>
      </w:r>
    </w:p>
    <w:p w14:paraId="5CE90300" w14:textId="77777777" w:rsidR="00413174" w:rsidRPr="002721D5" w:rsidRDefault="00413174" w:rsidP="00413174">
      <w:pPr>
        <w:pStyle w:val="NoSpacing"/>
        <w:ind w:left="1440" w:hanging="720"/>
        <w:rPr>
          <w:rFonts w:ascii="Arial" w:hAnsi="Arial" w:cs="Arial"/>
          <w:sz w:val="24"/>
          <w:szCs w:val="24"/>
        </w:rPr>
      </w:pPr>
    </w:p>
    <w:p w14:paraId="72250C2F" w14:textId="33DCCE8C" w:rsidR="00413174" w:rsidRDefault="00413174" w:rsidP="00413174">
      <w:pPr>
        <w:pStyle w:val="NoSpacing"/>
        <w:rPr>
          <w:rFonts w:ascii="Arial" w:hAnsi="Arial" w:cs="Arial"/>
          <w:sz w:val="24"/>
          <w:szCs w:val="24"/>
        </w:rPr>
      </w:pPr>
      <w:r w:rsidRPr="002721D5">
        <w:rPr>
          <w:rFonts w:ascii="Arial" w:hAnsi="Arial" w:cs="Arial"/>
          <w:sz w:val="24"/>
          <w:szCs w:val="24"/>
        </w:rPr>
        <w:t>1.3.14</w:t>
      </w:r>
      <w:r w:rsidRPr="002721D5">
        <w:rPr>
          <w:rFonts w:ascii="Arial" w:hAnsi="Arial" w:cs="Arial"/>
          <w:sz w:val="24"/>
          <w:szCs w:val="24"/>
        </w:rPr>
        <w:tab/>
        <w:t>Selection of animals based on quality of offspring.</w:t>
      </w:r>
    </w:p>
    <w:p w14:paraId="12516A94" w14:textId="77777777" w:rsidR="00413174" w:rsidRPr="002721D5" w:rsidRDefault="00413174" w:rsidP="00413174">
      <w:pPr>
        <w:pStyle w:val="NoSpacing"/>
        <w:ind w:firstLine="720"/>
        <w:rPr>
          <w:rFonts w:ascii="Arial" w:hAnsi="Arial" w:cs="Arial"/>
          <w:sz w:val="24"/>
          <w:szCs w:val="24"/>
        </w:rPr>
      </w:pPr>
    </w:p>
    <w:p w14:paraId="58725AD9" w14:textId="6AFE5F74" w:rsidR="00413174" w:rsidRDefault="00413174" w:rsidP="00413174">
      <w:pPr>
        <w:pStyle w:val="NoSpacing"/>
        <w:rPr>
          <w:rFonts w:ascii="Arial" w:hAnsi="Arial" w:cs="Arial"/>
          <w:sz w:val="24"/>
          <w:szCs w:val="24"/>
        </w:rPr>
      </w:pPr>
      <w:r w:rsidRPr="002721D5">
        <w:rPr>
          <w:rFonts w:ascii="Arial" w:hAnsi="Arial" w:cs="Arial"/>
          <w:sz w:val="24"/>
          <w:szCs w:val="24"/>
        </w:rPr>
        <w:t>1.3.15</w:t>
      </w:r>
      <w:r w:rsidRPr="002721D5">
        <w:rPr>
          <w:rFonts w:ascii="Arial" w:hAnsi="Arial" w:cs="Arial"/>
          <w:sz w:val="24"/>
          <w:szCs w:val="24"/>
        </w:rPr>
        <w:tab/>
        <w:t>Threadlike structure in the nucleus of a cell made up of DNA.</w:t>
      </w:r>
    </w:p>
    <w:p w14:paraId="361421AE" w14:textId="77777777" w:rsidR="00413174" w:rsidRPr="002721D5" w:rsidRDefault="00413174" w:rsidP="00413174">
      <w:pPr>
        <w:pStyle w:val="NoSpacing"/>
        <w:ind w:firstLine="720"/>
        <w:rPr>
          <w:rFonts w:ascii="Arial" w:hAnsi="Arial" w:cs="Arial"/>
          <w:sz w:val="24"/>
          <w:szCs w:val="24"/>
        </w:rPr>
      </w:pPr>
    </w:p>
    <w:p w14:paraId="3D5CEACD" w14:textId="2662F487" w:rsidR="00413174" w:rsidRDefault="00413174" w:rsidP="00413174">
      <w:pPr>
        <w:pStyle w:val="NoSpacing"/>
        <w:rPr>
          <w:rFonts w:ascii="Arial" w:hAnsi="Arial" w:cs="Arial"/>
          <w:sz w:val="24"/>
          <w:szCs w:val="24"/>
        </w:rPr>
      </w:pPr>
      <w:r w:rsidRPr="002721D5">
        <w:rPr>
          <w:rFonts w:ascii="Arial" w:hAnsi="Arial" w:cs="Arial"/>
          <w:sz w:val="24"/>
          <w:szCs w:val="24"/>
        </w:rPr>
        <w:t>1.3.16</w:t>
      </w:r>
      <w:r w:rsidRPr="002721D5">
        <w:rPr>
          <w:rFonts w:ascii="Arial" w:hAnsi="Arial" w:cs="Arial"/>
          <w:sz w:val="24"/>
          <w:szCs w:val="24"/>
        </w:rPr>
        <w:tab/>
        <w:t xml:space="preserve">The difference in the phenotype of plants or animals of the same species </w:t>
      </w:r>
    </w:p>
    <w:p w14:paraId="30A8851A" w14:textId="77777777" w:rsidR="00413174" w:rsidRPr="002721D5" w:rsidRDefault="00413174" w:rsidP="00413174">
      <w:pPr>
        <w:pStyle w:val="NoSpacing"/>
        <w:ind w:left="720" w:firstLine="720"/>
        <w:rPr>
          <w:rFonts w:ascii="Arial" w:hAnsi="Arial" w:cs="Arial"/>
          <w:sz w:val="24"/>
          <w:szCs w:val="24"/>
        </w:rPr>
      </w:pPr>
      <w:r w:rsidRPr="002721D5">
        <w:rPr>
          <w:rFonts w:ascii="Arial" w:hAnsi="Arial" w:cs="Arial"/>
          <w:sz w:val="24"/>
          <w:szCs w:val="24"/>
        </w:rPr>
        <w:t>under the influence of genes or environment.</w:t>
      </w:r>
    </w:p>
    <w:p w14:paraId="4C070CFD" w14:textId="1B207D60" w:rsidR="00413174" w:rsidRDefault="00413174" w:rsidP="00413174">
      <w:pPr>
        <w:pStyle w:val="NoSpacing"/>
        <w:rPr>
          <w:rFonts w:ascii="Arial" w:hAnsi="Arial" w:cs="Arial"/>
          <w:sz w:val="24"/>
          <w:szCs w:val="24"/>
        </w:rPr>
      </w:pPr>
      <w:r w:rsidRPr="002721D5">
        <w:rPr>
          <w:rFonts w:ascii="Arial" w:hAnsi="Arial" w:cs="Arial"/>
          <w:sz w:val="24"/>
          <w:szCs w:val="24"/>
        </w:rPr>
        <w:t>1.3.17</w:t>
      </w:r>
      <w:r w:rsidRPr="002721D5">
        <w:rPr>
          <w:rFonts w:ascii="Arial" w:hAnsi="Arial" w:cs="Arial"/>
          <w:sz w:val="24"/>
          <w:szCs w:val="24"/>
        </w:rPr>
        <w:tab/>
        <w:t xml:space="preserve">The process whereby homozygous chromosomes break along their </w:t>
      </w:r>
    </w:p>
    <w:p w14:paraId="458A17E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 xml:space="preserve">length, resulting in exchange between their parts. </w:t>
      </w:r>
    </w:p>
    <w:p w14:paraId="5DC30800" w14:textId="77777777" w:rsidR="00413174" w:rsidRPr="002721D5" w:rsidRDefault="00413174" w:rsidP="00413174">
      <w:pPr>
        <w:pStyle w:val="NoSpacing"/>
        <w:ind w:left="1440" w:hanging="720"/>
        <w:rPr>
          <w:rFonts w:ascii="Arial" w:hAnsi="Arial" w:cs="Arial"/>
          <w:sz w:val="24"/>
          <w:szCs w:val="24"/>
        </w:rPr>
      </w:pPr>
    </w:p>
    <w:p w14:paraId="1E16CC1B" w14:textId="04961628" w:rsidR="00413174" w:rsidRDefault="00413174" w:rsidP="00413174">
      <w:pPr>
        <w:pStyle w:val="NoSpacing"/>
        <w:rPr>
          <w:rFonts w:ascii="Arial" w:hAnsi="Arial" w:cs="Arial"/>
          <w:sz w:val="24"/>
          <w:szCs w:val="24"/>
        </w:rPr>
      </w:pPr>
      <w:r w:rsidRPr="002721D5">
        <w:rPr>
          <w:rFonts w:ascii="Arial" w:hAnsi="Arial" w:cs="Arial"/>
          <w:sz w:val="24"/>
          <w:szCs w:val="24"/>
        </w:rPr>
        <w:t>1.3.18</w:t>
      </w:r>
      <w:r w:rsidRPr="002721D5">
        <w:rPr>
          <w:rFonts w:ascii="Arial" w:hAnsi="Arial" w:cs="Arial"/>
          <w:sz w:val="24"/>
          <w:szCs w:val="24"/>
        </w:rPr>
        <w:tab/>
        <w:t>An instrument used to transfer desirable genes into plant tissue.</w:t>
      </w:r>
    </w:p>
    <w:p w14:paraId="6BA0F50F" w14:textId="77777777" w:rsidR="00413174" w:rsidRPr="002721D5" w:rsidRDefault="00413174" w:rsidP="00413174">
      <w:pPr>
        <w:pStyle w:val="NoSpacing"/>
        <w:ind w:firstLine="720"/>
        <w:rPr>
          <w:rFonts w:ascii="Arial" w:hAnsi="Arial" w:cs="Arial"/>
          <w:sz w:val="24"/>
          <w:szCs w:val="24"/>
        </w:rPr>
      </w:pPr>
    </w:p>
    <w:p w14:paraId="18E624B5" w14:textId="092270DC" w:rsidR="00413174" w:rsidRDefault="00413174" w:rsidP="00413174">
      <w:pPr>
        <w:pStyle w:val="NoSpacing"/>
        <w:rPr>
          <w:rFonts w:ascii="Arial" w:hAnsi="Arial" w:cs="Arial"/>
          <w:sz w:val="24"/>
          <w:szCs w:val="24"/>
        </w:rPr>
      </w:pPr>
      <w:r w:rsidRPr="002721D5">
        <w:rPr>
          <w:rFonts w:ascii="Arial" w:hAnsi="Arial" w:cs="Arial"/>
          <w:sz w:val="24"/>
          <w:szCs w:val="24"/>
        </w:rPr>
        <w:t>1.3.19</w:t>
      </w:r>
      <w:r w:rsidRPr="002721D5">
        <w:rPr>
          <w:rFonts w:ascii="Arial" w:hAnsi="Arial" w:cs="Arial"/>
          <w:sz w:val="24"/>
          <w:szCs w:val="24"/>
        </w:rPr>
        <w:tab/>
        <w:t xml:space="preserve">A form of biotechnology that involves the manipulation of genes to obtain </w:t>
      </w:r>
    </w:p>
    <w:p w14:paraId="501AE8BA"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the desired characteristics.</w:t>
      </w:r>
    </w:p>
    <w:p w14:paraId="335F1185" w14:textId="77777777" w:rsidR="00413174" w:rsidRPr="002721D5" w:rsidRDefault="00413174" w:rsidP="00413174">
      <w:pPr>
        <w:pStyle w:val="NoSpacing"/>
        <w:ind w:left="1440" w:hanging="720"/>
        <w:rPr>
          <w:rFonts w:ascii="Arial" w:hAnsi="Arial" w:cs="Arial"/>
          <w:sz w:val="24"/>
          <w:szCs w:val="24"/>
        </w:rPr>
      </w:pPr>
    </w:p>
    <w:p w14:paraId="612FEF02" w14:textId="6AFA47C9" w:rsidR="00413174" w:rsidRDefault="00413174" w:rsidP="00413174">
      <w:pPr>
        <w:pStyle w:val="NoSpacing"/>
        <w:rPr>
          <w:rFonts w:ascii="Arial" w:hAnsi="Arial" w:cs="Arial"/>
          <w:sz w:val="24"/>
          <w:szCs w:val="24"/>
        </w:rPr>
      </w:pPr>
      <w:r w:rsidRPr="002721D5">
        <w:rPr>
          <w:rFonts w:ascii="Arial" w:hAnsi="Arial" w:cs="Arial"/>
          <w:sz w:val="24"/>
          <w:szCs w:val="24"/>
        </w:rPr>
        <w:t>1.3.20</w:t>
      </w:r>
      <w:r w:rsidRPr="002721D5">
        <w:rPr>
          <w:rFonts w:ascii="Arial" w:hAnsi="Arial" w:cs="Arial"/>
          <w:sz w:val="24"/>
          <w:szCs w:val="24"/>
        </w:rPr>
        <w:tab/>
        <w:t>Characteristics that are determined by outcome of only one gene.</w:t>
      </w:r>
    </w:p>
    <w:p w14:paraId="06F11BD0" w14:textId="77777777" w:rsidR="00413174" w:rsidRPr="002721D5" w:rsidRDefault="00413174" w:rsidP="00413174">
      <w:pPr>
        <w:pStyle w:val="NoSpacing"/>
        <w:ind w:firstLine="720"/>
        <w:rPr>
          <w:rFonts w:ascii="Arial" w:hAnsi="Arial" w:cs="Arial"/>
          <w:sz w:val="24"/>
          <w:szCs w:val="24"/>
        </w:rPr>
      </w:pPr>
    </w:p>
    <w:p w14:paraId="6AC4A63E" w14:textId="1AB167A3"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1.3.21</w:t>
      </w:r>
      <w:r w:rsidRPr="002721D5">
        <w:rPr>
          <w:rFonts w:ascii="Arial" w:hAnsi="Arial" w:cs="Arial"/>
          <w:sz w:val="24"/>
          <w:szCs w:val="24"/>
        </w:rPr>
        <w:tab/>
        <w:t xml:space="preserve">The law that states that alleles separate into separate gametes so that </w:t>
      </w:r>
    </w:p>
    <w:p w14:paraId="152A94C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each gamete contains only one gene for the characteristic.</w:t>
      </w:r>
    </w:p>
    <w:p w14:paraId="1D999019" w14:textId="77777777" w:rsidR="00413174" w:rsidRPr="002721D5" w:rsidRDefault="00413174" w:rsidP="00413174">
      <w:pPr>
        <w:pStyle w:val="NoSpacing"/>
        <w:ind w:left="1440" w:hanging="720"/>
        <w:rPr>
          <w:rFonts w:ascii="Arial" w:hAnsi="Arial" w:cs="Arial"/>
          <w:sz w:val="24"/>
          <w:szCs w:val="24"/>
        </w:rPr>
      </w:pPr>
    </w:p>
    <w:p w14:paraId="2739DCB6" w14:textId="43316608" w:rsidR="00413174" w:rsidRDefault="00413174" w:rsidP="00413174">
      <w:pPr>
        <w:pStyle w:val="NoSpacing"/>
        <w:rPr>
          <w:rFonts w:ascii="Arial" w:hAnsi="Arial" w:cs="Arial"/>
          <w:sz w:val="24"/>
          <w:szCs w:val="24"/>
        </w:rPr>
      </w:pPr>
      <w:r w:rsidRPr="002721D5">
        <w:rPr>
          <w:rFonts w:ascii="Arial" w:hAnsi="Arial" w:cs="Arial"/>
          <w:sz w:val="24"/>
          <w:szCs w:val="24"/>
        </w:rPr>
        <w:t>1.3.22</w:t>
      </w:r>
      <w:r w:rsidRPr="002721D5">
        <w:rPr>
          <w:rFonts w:ascii="Arial" w:hAnsi="Arial" w:cs="Arial"/>
          <w:sz w:val="24"/>
          <w:szCs w:val="24"/>
        </w:rPr>
        <w:tab/>
        <w:t>A single heredity factor of inheritance.</w:t>
      </w:r>
    </w:p>
    <w:p w14:paraId="71D4EC7C" w14:textId="77777777" w:rsidR="00413174" w:rsidRPr="002721D5" w:rsidRDefault="00413174" w:rsidP="00413174">
      <w:pPr>
        <w:pStyle w:val="NoSpacing"/>
        <w:ind w:firstLine="720"/>
        <w:rPr>
          <w:rFonts w:ascii="Arial" w:hAnsi="Arial" w:cs="Arial"/>
          <w:sz w:val="24"/>
          <w:szCs w:val="24"/>
        </w:rPr>
      </w:pPr>
    </w:p>
    <w:p w14:paraId="10813DFF" w14:textId="58A7489E" w:rsidR="00413174" w:rsidRDefault="00413174" w:rsidP="00413174">
      <w:pPr>
        <w:pStyle w:val="NoSpacing"/>
        <w:rPr>
          <w:rFonts w:ascii="Arial" w:hAnsi="Arial" w:cs="Arial"/>
          <w:sz w:val="24"/>
          <w:szCs w:val="24"/>
        </w:rPr>
      </w:pPr>
      <w:r w:rsidRPr="002721D5">
        <w:rPr>
          <w:rFonts w:ascii="Arial" w:hAnsi="Arial" w:cs="Arial"/>
          <w:sz w:val="24"/>
          <w:szCs w:val="24"/>
        </w:rPr>
        <w:t>1.3.23</w:t>
      </w:r>
      <w:r w:rsidRPr="002721D5">
        <w:rPr>
          <w:rFonts w:ascii="Arial" w:hAnsi="Arial" w:cs="Arial"/>
          <w:sz w:val="24"/>
          <w:szCs w:val="24"/>
        </w:rPr>
        <w:tab/>
        <w:t>An allele represented by capital letter</w:t>
      </w:r>
      <w:r>
        <w:rPr>
          <w:rFonts w:ascii="Arial" w:hAnsi="Arial" w:cs="Arial"/>
          <w:sz w:val="24"/>
          <w:szCs w:val="24"/>
        </w:rPr>
        <w:t>.</w:t>
      </w:r>
    </w:p>
    <w:p w14:paraId="4934174F" w14:textId="77777777" w:rsidR="00413174" w:rsidRPr="002721D5" w:rsidRDefault="00413174" w:rsidP="00413174">
      <w:pPr>
        <w:pStyle w:val="NoSpacing"/>
        <w:ind w:firstLine="720"/>
        <w:rPr>
          <w:rFonts w:ascii="Arial" w:hAnsi="Arial" w:cs="Arial"/>
          <w:sz w:val="24"/>
          <w:szCs w:val="24"/>
        </w:rPr>
      </w:pPr>
    </w:p>
    <w:p w14:paraId="6E6F09F6" w14:textId="3A62809D" w:rsidR="00413174" w:rsidRDefault="00413174" w:rsidP="00413174">
      <w:pPr>
        <w:pStyle w:val="NoSpacing"/>
        <w:rPr>
          <w:rFonts w:ascii="Arial" w:hAnsi="Arial" w:cs="Arial"/>
          <w:sz w:val="24"/>
          <w:szCs w:val="24"/>
        </w:rPr>
      </w:pPr>
      <w:r w:rsidRPr="002721D5">
        <w:rPr>
          <w:rFonts w:ascii="Arial" w:hAnsi="Arial" w:cs="Arial"/>
          <w:sz w:val="24"/>
          <w:szCs w:val="24"/>
        </w:rPr>
        <w:t>1.3.24</w:t>
      </w:r>
      <w:r w:rsidRPr="002721D5">
        <w:rPr>
          <w:rFonts w:ascii="Arial" w:hAnsi="Arial" w:cs="Arial"/>
          <w:sz w:val="24"/>
          <w:szCs w:val="24"/>
        </w:rPr>
        <w:tab/>
        <w:t xml:space="preserve">The crossing where two hereditary factors on two different chromosomes </w:t>
      </w:r>
    </w:p>
    <w:p w14:paraId="34DE2186"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are involved in cross breeding.</w:t>
      </w:r>
    </w:p>
    <w:p w14:paraId="48B8CE99" w14:textId="77777777" w:rsidR="00413174" w:rsidRPr="002721D5" w:rsidRDefault="00413174" w:rsidP="00413174">
      <w:pPr>
        <w:pStyle w:val="NoSpacing"/>
        <w:ind w:left="1440" w:hanging="720"/>
        <w:rPr>
          <w:rFonts w:ascii="Arial" w:hAnsi="Arial" w:cs="Arial"/>
          <w:sz w:val="24"/>
          <w:szCs w:val="24"/>
        </w:rPr>
      </w:pPr>
    </w:p>
    <w:p w14:paraId="74DA90E8" w14:textId="6B11BED9" w:rsidR="00413174" w:rsidRDefault="00413174" w:rsidP="00413174">
      <w:pPr>
        <w:pStyle w:val="NoSpacing"/>
        <w:rPr>
          <w:rFonts w:ascii="Arial" w:hAnsi="Arial" w:cs="Arial"/>
          <w:sz w:val="24"/>
          <w:szCs w:val="24"/>
        </w:rPr>
      </w:pPr>
      <w:r w:rsidRPr="002721D5">
        <w:rPr>
          <w:rFonts w:ascii="Arial" w:hAnsi="Arial" w:cs="Arial"/>
          <w:sz w:val="24"/>
          <w:szCs w:val="24"/>
        </w:rPr>
        <w:lastRenderedPageBreak/>
        <w:t>1.3.25</w:t>
      </w:r>
      <w:r w:rsidRPr="002721D5">
        <w:rPr>
          <w:rFonts w:ascii="Arial" w:hAnsi="Arial" w:cs="Arial"/>
          <w:sz w:val="24"/>
          <w:szCs w:val="24"/>
        </w:rPr>
        <w:tab/>
        <w:t>The alteration of the DNA resulting in a change in the sequence of genes.</w:t>
      </w:r>
    </w:p>
    <w:p w14:paraId="7FF5FF80" w14:textId="77777777" w:rsidR="00413174" w:rsidRPr="002721D5" w:rsidRDefault="00413174" w:rsidP="00413174">
      <w:pPr>
        <w:pStyle w:val="NoSpacing"/>
        <w:ind w:firstLine="720"/>
        <w:rPr>
          <w:rFonts w:ascii="Arial" w:hAnsi="Arial" w:cs="Arial"/>
          <w:sz w:val="24"/>
          <w:szCs w:val="24"/>
        </w:rPr>
      </w:pPr>
    </w:p>
    <w:p w14:paraId="1B57CF02" w14:textId="29082454" w:rsidR="00413174" w:rsidRDefault="00413174" w:rsidP="00413174">
      <w:pPr>
        <w:pStyle w:val="NoSpacing"/>
        <w:rPr>
          <w:rFonts w:ascii="Arial" w:hAnsi="Arial" w:cs="Arial"/>
          <w:sz w:val="24"/>
          <w:szCs w:val="24"/>
        </w:rPr>
      </w:pPr>
      <w:r w:rsidRPr="002721D5">
        <w:rPr>
          <w:rFonts w:ascii="Arial" w:hAnsi="Arial" w:cs="Arial"/>
          <w:sz w:val="24"/>
          <w:szCs w:val="24"/>
        </w:rPr>
        <w:t>1.3.26</w:t>
      </w:r>
      <w:r w:rsidRPr="002721D5">
        <w:rPr>
          <w:rFonts w:ascii="Arial" w:hAnsi="Arial" w:cs="Arial"/>
          <w:sz w:val="24"/>
          <w:szCs w:val="24"/>
        </w:rPr>
        <w:tab/>
        <w:t>The ability of parents to transmit genetic characteristics to their offspring.</w:t>
      </w:r>
    </w:p>
    <w:p w14:paraId="12AD3CCC" w14:textId="77777777" w:rsidR="00413174" w:rsidRPr="002721D5" w:rsidRDefault="00413174" w:rsidP="00413174">
      <w:pPr>
        <w:pStyle w:val="NoSpacing"/>
        <w:ind w:firstLine="720"/>
        <w:rPr>
          <w:rFonts w:ascii="Arial" w:hAnsi="Arial" w:cs="Arial"/>
          <w:sz w:val="24"/>
          <w:szCs w:val="24"/>
        </w:rPr>
      </w:pPr>
    </w:p>
    <w:p w14:paraId="1B021303" w14:textId="4CBD2D96" w:rsidR="00413174" w:rsidRDefault="00413174" w:rsidP="00413174">
      <w:pPr>
        <w:pStyle w:val="NoSpacing"/>
        <w:rPr>
          <w:rFonts w:ascii="Arial" w:hAnsi="Arial" w:cs="Arial"/>
          <w:sz w:val="24"/>
          <w:szCs w:val="24"/>
        </w:rPr>
      </w:pPr>
      <w:r w:rsidRPr="002721D5">
        <w:rPr>
          <w:rFonts w:ascii="Arial" w:hAnsi="Arial" w:cs="Arial"/>
          <w:sz w:val="24"/>
          <w:szCs w:val="24"/>
        </w:rPr>
        <w:t>1.3.27</w:t>
      </w:r>
      <w:r w:rsidRPr="002721D5">
        <w:rPr>
          <w:rFonts w:ascii="Arial" w:hAnsi="Arial" w:cs="Arial"/>
          <w:sz w:val="24"/>
          <w:szCs w:val="24"/>
        </w:rPr>
        <w:tab/>
        <w:t xml:space="preserve">The science that measure and studies traits such as milk production and </w:t>
      </w:r>
    </w:p>
    <w:p w14:paraId="39A016B5"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weights for artificial selection.</w:t>
      </w:r>
    </w:p>
    <w:p w14:paraId="4D93F592" w14:textId="77777777" w:rsidR="00413174" w:rsidRPr="002721D5" w:rsidRDefault="00413174" w:rsidP="00413174">
      <w:pPr>
        <w:pStyle w:val="NoSpacing"/>
        <w:ind w:left="1440" w:hanging="720"/>
        <w:rPr>
          <w:rFonts w:ascii="Arial" w:hAnsi="Arial" w:cs="Arial"/>
          <w:sz w:val="24"/>
          <w:szCs w:val="24"/>
        </w:rPr>
      </w:pPr>
    </w:p>
    <w:p w14:paraId="4040B762" w14:textId="36A09F97" w:rsidR="00413174" w:rsidRDefault="00413174" w:rsidP="00413174">
      <w:pPr>
        <w:pStyle w:val="NoSpacing"/>
        <w:rPr>
          <w:rFonts w:ascii="Arial" w:hAnsi="Arial" w:cs="Arial"/>
          <w:sz w:val="24"/>
          <w:szCs w:val="24"/>
        </w:rPr>
      </w:pPr>
      <w:r w:rsidRPr="002721D5">
        <w:rPr>
          <w:rFonts w:ascii="Arial" w:hAnsi="Arial" w:cs="Arial"/>
          <w:sz w:val="24"/>
          <w:szCs w:val="24"/>
        </w:rPr>
        <w:t>1.3.28</w:t>
      </w:r>
      <w:r w:rsidRPr="002721D5">
        <w:rPr>
          <w:rFonts w:ascii="Arial" w:hAnsi="Arial" w:cs="Arial"/>
          <w:sz w:val="24"/>
          <w:szCs w:val="24"/>
        </w:rPr>
        <w:tab/>
        <w:t>Term given to how animals act during breeding.</w:t>
      </w:r>
    </w:p>
    <w:p w14:paraId="0DC8002C" w14:textId="77777777" w:rsidR="00413174" w:rsidRPr="002721D5" w:rsidRDefault="00413174" w:rsidP="00413174">
      <w:pPr>
        <w:pStyle w:val="NoSpacing"/>
        <w:ind w:firstLine="720"/>
        <w:rPr>
          <w:rFonts w:ascii="Arial" w:hAnsi="Arial" w:cs="Arial"/>
          <w:sz w:val="24"/>
          <w:szCs w:val="24"/>
        </w:rPr>
      </w:pPr>
    </w:p>
    <w:p w14:paraId="4CBB5C18" w14:textId="5478D4EA" w:rsidR="00413174" w:rsidRDefault="00413174" w:rsidP="00413174">
      <w:pPr>
        <w:pStyle w:val="NoSpacing"/>
        <w:rPr>
          <w:rFonts w:ascii="Arial" w:hAnsi="Arial" w:cs="Arial"/>
          <w:sz w:val="24"/>
          <w:szCs w:val="24"/>
        </w:rPr>
      </w:pPr>
      <w:r w:rsidRPr="002721D5">
        <w:rPr>
          <w:rFonts w:ascii="Arial" w:hAnsi="Arial" w:cs="Arial"/>
          <w:sz w:val="24"/>
          <w:szCs w:val="24"/>
        </w:rPr>
        <w:t>1.3.29</w:t>
      </w:r>
      <w:r w:rsidRPr="002721D5">
        <w:rPr>
          <w:rFonts w:ascii="Arial" w:hAnsi="Arial" w:cs="Arial"/>
          <w:sz w:val="24"/>
          <w:szCs w:val="24"/>
        </w:rPr>
        <w:tab/>
        <w:t xml:space="preserve">A value assigned to the production traits of an individual. </w:t>
      </w:r>
    </w:p>
    <w:p w14:paraId="4AC8E2D4" w14:textId="77777777" w:rsidR="00413174" w:rsidRPr="002721D5" w:rsidRDefault="00413174" w:rsidP="00413174">
      <w:pPr>
        <w:pStyle w:val="NoSpacing"/>
        <w:ind w:firstLine="720"/>
        <w:rPr>
          <w:rFonts w:ascii="Arial" w:hAnsi="Arial" w:cs="Arial"/>
          <w:sz w:val="24"/>
          <w:szCs w:val="24"/>
        </w:rPr>
      </w:pPr>
    </w:p>
    <w:p w14:paraId="17B2BE41" w14:textId="4D3D9AC9" w:rsidR="00413174" w:rsidRDefault="00413174" w:rsidP="00413174">
      <w:pPr>
        <w:pStyle w:val="NoSpacing"/>
        <w:rPr>
          <w:rFonts w:ascii="Arial" w:hAnsi="Arial" w:cs="Arial"/>
          <w:sz w:val="24"/>
          <w:szCs w:val="24"/>
        </w:rPr>
      </w:pPr>
      <w:r w:rsidRPr="002721D5">
        <w:rPr>
          <w:rFonts w:ascii="Arial" w:hAnsi="Arial" w:cs="Arial"/>
          <w:sz w:val="24"/>
          <w:szCs w:val="24"/>
        </w:rPr>
        <w:t>1.3.30</w:t>
      </w:r>
      <w:r w:rsidRPr="002721D5">
        <w:rPr>
          <w:rFonts w:ascii="Arial" w:hAnsi="Arial" w:cs="Arial"/>
          <w:sz w:val="24"/>
          <w:szCs w:val="24"/>
        </w:rPr>
        <w:tab/>
        <w:t xml:space="preserve">Structure found in nucleus which carries genetic information in the form of </w:t>
      </w:r>
    </w:p>
    <w:p w14:paraId="3F3971EB"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genes</w:t>
      </w:r>
      <w:r>
        <w:rPr>
          <w:rFonts w:ascii="Arial" w:hAnsi="Arial" w:cs="Arial"/>
          <w:sz w:val="24"/>
          <w:szCs w:val="24"/>
        </w:rPr>
        <w:t>.</w:t>
      </w:r>
    </w:p>
    <w:p w14:paraId="19D427F4" w14:textId="77777777" w:rsidR="00413174" w:rsidRPr="002721D5" w:rsidRDefault="00413174" w:rsidP="00413174">
      <w:pPr>
        <w:pStyle w:val="NoSpacing"/>
        <w:ind w:left="1440" w:hanging="720"/>
        <w:rPr>
          <w:rFonts w:ascii="Arial" w:hAnsi="Arial" w:cs="Arial"/>
          <w:sz w:val="24"/>
          <w:szCs w:val="24"/>
        </w:rPr>
      </w:pPr>
    </w:p>
    <w:p w14:paraId="7B0D7E79" w14:textId="6239599E" w:rsidR="00413174" w:rsidRDefault="00413174" w:rsidP="00413174">
      <w:pPr>
        <w:pStyle w:val="NoSpacing"/>
        <w:rPr>
          <w:rFonts w:ascii="Arial" w:hAnsi="Arial" w:cs="Arial"/>
          <w:sz w:val="24"/>
          <w:szCs w:val="24"/>
        </w:rPr>
      </w:pPr>
      <w:r w:rsidRPr="002721D5">
        <w:rPr>
          <w:rFonts w:ascii="Arial" w:hAnsi="Arial" w:cs="Arial"/>
          <w:sz w:val="24"/>
          <w:szCs w:val="24"/>
        </w:rPr>
        <w:t>1.3.31</w:t>
      </w:r>
      <w:r w:rsidRPr="002721D5">
        <w:rPr>
          <w:rFonts w:ascii="Arial" w:hAnsi="Arial" w:cs="Arial"/>
          <w:sz w:val="24"/>
          <w:szCs w:val="24"/>
        </w:rPr>
        <w:tab/>
        <w:t xml:space="preserve">Process in which nuclear is used to produce an exact copy of an existing </w:t>
      </w:r>
    </w:p>
    <w:p w14:paraId="4FB9E90F"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animal</w:t>
      </w:r>
      <w:r>
        <w:rPr>
          <w:rFonts w:ascii="Arial" w:hAnsi="Arial" w:cs="Arial"/>
          <w:sz w:val="24"/>
          <w:szCs w:val="24"/>
        </w:rPr>
        <w:t>.</w:t>
      </w:r>
    </w:p>
    <w:p w14:paraId="2A2EBD17" w14:textId="77777777" w:rsidR="00413174" w:rsidRPr="002721D5" w:rsidRDefault="00413174" w:rsidP="00413174">
      <w:pPr>
        <w:pStyle w:val="NoSpacing"/>
        <w:ind w:left="1440" w:hanging="720"/>
        <w:rPr>
          <w:rFonts w:ascii="Arial" w:hAnsi="Arial" w:cs="Arial"/>
          <w:sz w:val="24"/>
          <w:szCs w:val="24"/>
        </w:rPr>
      </w:pPr>
    </w:p>
    <w:p w14:paraId="5E18F09F" w14:textId="40743E15" w:rsidR="00413174" w:rsidRDefault="00413174" w:rsidP="00413174">
      <w:pPr>
        <w:pStyle w:val="NoSpacing"/>
        <w:rPr>
          <w:rFonts w:ascii="Arial" w:hAnsi="Arial" w:cs="Arial"/>
          <w:sz w:val="24"/>
          <w:szCs w:val="24"/>
        </w:rPr>
      </w:pPr>
      <w:r w:rsidRPr="002721D5">
        <w:rPr>
          <w:rFonts w:ascii="Arial" w:hAnsi="Arial" w:cs="Arial"/>
          <w:sz w:val="24"/>
          <w:szCs w:val="24"/>
        </w:rPr>
        <w:t>1.3.32</w:t>
      </w:r>
      <w:r w:rsidRPr="002721D5">
        <w:rPr>
          <w:rFonts w:ascii="Arial" w:hAnsi="Arial" w:cs="Arial"/>
          <w:sz w:val="24"/>
          <w:szCs w:val="24"/>
        </w:rPr>
        <w:tab/>
        <w:t xml:space="preserve">Mating of two or different animals breeds or plant varieties which produce </w:t>
      </w:r>
    </w:p>
    <w:p w14:paraId="7DD3F8B9"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 hybrid with enhance qualities.</w:t>
      </w:r>
    </w:p>
    <w:p w14:paraId="47F9BFCD" w14:textId="77777777" w:rsidR="00413174" w:rsidRPr="002721D5" w:rsidRDefault="00413174" w:rsidP="00413174">
      <w:pPr>
        <w:pStyle w:val="NoSpacing"/>
        <w:ind w:left="1440" w:hanging="720"/>
        <w:rPr>
          <w:rFonts w:ascii="Arial" w:hAnsi="Arial" w:cs="Arial"/>
          <w:sz w:val="24"/>
          <w:szCs w:val="24"/>
        </w:rPr>
      </w:pPr>
    </w:p>
    <w:p w14:paraId="533FF935" w14:textId="7E1846AB" w:rsidR="00413174" w:rsidRDefault="00413174" w:rsidP="00413174">
      <w:pPr>
        <w:pStyle w:val="NoSpacing"/>
        <w:rPr>
          <w:rFonts w:ascii="Arial" w:hAnsi="Arial" w:cs="Arial"/>
          <w:sz w:val="24"/>
          <w:szCs w:val="24"/>
        </w:rPr>
      </w:pPr>
      <w:r w:rsidRPr="002721D5">
        <w:rPr>
          <w:rFonts w:ascii="Arial" w:hAnsi="Arial" w:cs="Arial"/>
          <w:sz w:val="24"/>
          <w:szCs w:val="24"/>
        </w:rPr>
        <w:t>1.3.33</w:t>
      </w:r>
      <w:r w:rsidRPr="002721D5">
        <w:rPr>
          <w:rFonts w:ascii="Arial" w:hAnsi="Arial" w:cs="Arial"/>
          <w:sz w:val="24"/>
          <w:szCs w:val="24"/>
        </w:rPr>
        <w:tab/>
        <w:t xml:space="preserve">Experiment in which two species with unrelated characteristics are </w:t>
      </w:r>
    </w:p>
    <w:p w14:paraId="5848490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crossed.</w:t>
      </w:r>
    </w:p>
    <w:p w14:paraId="6825BB00" w14:textId="77777777" w:rsidR="00413174" w:rsidRPr="002721D5" w:rsidRDefault="00413174" w:rsidP="00413174">
      <w:pPr>
        <w:pStyle w:val="NoSpacing"/>
        <w:ind w:left="1440" w:hanging="720"/>
        <w:rPr>
          <w:rFonts w:ascii="Arial" w:hAnsi="Arial" w:cs="Arial"/>
          <w:sz w:val="24"/>
          <w:szCs w:val="24"/>
        </w:rPr>
      </w:pPr>
    </w:p>
    <w:p w14:paraId="0A83D0B6" w14:textId="5A7339C3" w:rsidR="00413174" w:rsidRDefault="00413174" w:rsidP="00413174">
      <w:pPr>
        <w:pStyle w:val="NoSpacing"/>
        <w:rPr>
          <w:rFonts w:ascii="Arial" w:hAnsi="Arial" w:cs="Arial"/>
          <w:sz w:val="24"/>
          <w:szCs w:val="24"/>
        </w:rPr>
      </w:pPr>
      <w:r w:rsidRPr="002721D5">
        <w:rPr>
          <w:rFonts w:ascii="Arial" w:hAnsi="Arial" w:cs="Arial"/>
          <w:sz w:val="24"/>
          <w:szCs w:val="24"/>
        </w:rPr>
        <w:t>1.3.34</w:t>
      </w:r>
      <w:r w:rsidRPr="002721D5">
        <w:rPr>
          <w:rFonts w:ascii="Arial" w:hAnsi="Arial" w:cs="Arial"/>
          <w:sz w:val="24"/>
          <w:szCs w:val="24"/>
        </w:rPr>
        <w:tab/>
        <w:t xml:space="preserve">Short stretches of DNA which code for the production of specific protein </w:t>
      </w:r>
    </w:p>
    <w:p w14:paraId="7DEA843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and they are arranged in groups on chromosome.</w:t>
      </w:r>
    </w:p>
    <w:p w14:paraId="28DE6734" w14:textId="77777777" w:rsidR="00413174" w:rsidRPr="002721D5" w:rsidRDefault="00413174" w:rsidP="00413174">
      <w:pPr>
        <w:pStyle w:val="NoSpacing"/>
        <w:ind w:left="1440" w:hanging="720"/>
        <w:rPr>
          <w:rFonts w:ascii="Arial" w:hAnsi="Arial" w:cs="Arial"/>
          <w:sz w:val="24"/>
          <w:szCs w:val="24"/>
        </w:rPr>
      </w:pPr>
    </w:p>
    <w:p w14:paraId="772A053D" w14:textId="581AA82E" w:rsidR="00413174" w:rsidRDefault="00413174" w:rsidP="00413174">
      <w:pPr>
        <w:pStyle w:val="NoSpacing"/>
        <w:rPr>
          <w:rFonts w:ascii="Arial" w:hAnsi="Arial" w:cs="Arial"/>
          <w:sz w:val="24"/>
          <w:szCs w:val="24"/>
        </w:rPr>
      </w:pPr>
      <w:r w:rsidRPr="002721D5">
        <w:rPr>
          <w:rFonts w:ascii="Arial" w:hAnsi="Arial" w:cs="Arial"/>
          <w:sz w:val="24"/>
          <w:szCs w:val="24"/>
        </w:rPr>
        <w:t>1.3.35</w:t>
      </w:r>
      <w:r w:rsidRPr="002721D5">
        <w:rPr>
          <w:rFonts w:ascii="Arial" w:hAnsi="Arial" w:cs="Arial"/>
          <w:sz w:val="24"/>
          <w:szCs w:val="24"/>
        </w:rPr>
        <w:tab/>
        <w:t>The study of heredity in living organisms.</w:t>
      </w:r>
    </w:p>
    <w:p w14:paraId="2217DCB7" w14:textId="77777777" w:rsidR="00413174" w:rsidRPr="002721D5" w:rsidRDefault="00413174" w:rsidP="00413174">
      <w:pPr>
        <w:pStyle w:val="NoSpacing"/>
        <w:ind w:firstLine="720"/>
        <w:rPr>
          <w:rFonts w:ascii="Arial" w:hAnsi="Arial" w:cs="Arial"/>
          <w:sz w:val="24"/>
          <w:szCs w:val="24"/>
        </w:rPr>
      </w:pPr>
    </w:p>
    <w:p w14:paraId="087B0D29" w14:textId="12864040" w:rsidR="00413174" w:rsidRDefault="00413174" w:rsidP="00413174">
      <w:pPr>
        <w:pStyle w:val="NoSpacing"/>
        <w:rPr>
          <w:rFonts w:ascii="Arial" w:hAnsi="Arial" w:cs="Arial"/>
          <w:sz w:val="24"/>
          <w:szCs w:val="24"/>
        </w:rPr>
      </w:pPr>
      <w:r w:rsidRPr="002721D5">
        <w:rPr>
          <w:rFonts w:ascii="Arial" w:hAnsi="Arial" w:cs="Arial"/>
          <w:sz w:val="24"/>
          <w:szCs w:val="24"/>
        </w:rPr>
        <w:t>1.3.36</w:t>
      </w:r>
      <w:r w:rsidRPr="002721D5">
        <w:rPr>
          <w:rFonts w:ascii="Arial" w:hAnsi="Arial" w:cs="Arial"/>
          <w:sz w:val="24"/>
          <w:szCs w:val="24"/>
        </w:rPr>
        <w:tab/>
        <w:t xml:space="preserve">The way in which characteristics are passed down from parents to </w:t>
      </w:r>
    </w:p>
    <w:p w14:paraId="73B4859B"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offspring.</w:t>
      </w:r>
      <w:r w:rsidRPr="002721D5">
        <w:rPr>
          <w:rFonts w:ascii="Arial" w:hAnsi="Arial" w:cs="Arial"/>
          <w:sz w:val="24"/>
          <w:szCs w:val="24"/>
        </w:rPr>
        <w:tab/>
      </w:r>
    </w:p>
    <w:p w14:paraId="6F766F7C" w14:textId="77777777" w:rsidR="00413174" w:rsidRPr="002721D5" w:rsidRDefault="00413174" w:rsidP="00413174">
      <w:pPr>
        <w:pStyle w:val="NoSpacing"/>
        <w:ind w:left="1440" w:hanging="720"/>
        <w:rPr>
          <w:rFonts w:ascii="Arial" w:hAnsi="Arial" w:cs="Arial"/>
          <w:sz w:val="24"/>
          <w:szCs w:val="24"/>
        </w:rPr>
      </w:pPr>
    </w:p>
    <w:p w14:paraId="2D9FE2B5" w14:textId="2C7DD55F" w:rsidR="00413174" w:rsidRDefault="00413174" w:rsidP="00413174">
      <w:pPr>
        <w:pStyle w:val="NoSpacing"/>
        <w:rPr>
          <w:rFonts w:ascii="Arial" w:hAnsi="Arial" w:cs="Arial"/>
          <w:sz w:val="24"/>
          <w:szCs w:val="24"/>
        </w:rPr>
      </w:pPr>
      <w:r w:rsidRPr="002721D5">
        <w:rPr>
          <w:rFonts w:ascii="Arial" w:hAnsi="Arial" w:cs="Arial"/>
          <w:sz w:val="24"/>
          <w:szCs w:val="24"/>
        </w:rPr>
        <w:t>1.3.37</w:t>
      </w:r>
      <w:r w:rsidRPr="002721D5">
        <w:rPr>
          <w:rFonts w:ascii="Arial" w:hAnsi="Arial" w:cs="Arial"/>
          <w:sz w:val="24"/>
          <w:szCs w:val="24"/>
        </w:rPr>
        <w:tab/>
        <w:t>The extent to which traits can pass on from one parent to offspring.</w:t>
      </w:r>
    </w:p>
    <w:p w14:paraId="69C8FA91" w14:textId="77777777" w:rsidR="00413174" w:rsidRPr="002721D5" w:rsidRDefault="00413174" w:rsidP="00413174">
      <w:pPr>
        <w:pStyle w:val="NoSpacing"/>
        <w:ind w:firstLine="720"/>
        <w:rPr>
          <w:rFonts w:ascii="Arial" w:hAnsi="Arial" w:cs="Arial"/>
          <w:sz w:val="24"/>
          <w:szCs w:val="24"/>
        </w:rPr>
      </w:pPr>
    </w:p>
    <w:p w14:paraId="5E416B15" w14:textId="3482A013" w:rsidR="00413174" w:rsidRDefault="00413174" w:rsidP="00413174">
      <w:pPr>
        <w:pStyle w:val="NoSpacing"/>
        <w:rPr>
          <w:rFonts w:ascii="Arial" w:hAnsi="Arial" w:cs="Arial"/>
          <w:sz w:val="24"/>
          <w:szCs w:val="24"/>
        </w:rPr>
      </w:pPr>
      <w:r w:rsidRPr="002721D5">
        <w:rPr>
          <w:rFonts w:ascii="Arial" w:hAnsi="Arial" w:cs="Arial"/>
          <w:sz w:val="24"/>
          <w:szCs w:val="24"/>
        </w:rPr>
        <w:t>1.3.38</w:t>
      </w:r>
      <w:r w:rsidRPr="002721D5">
        <w:rPr>
          <w:rFonts w:ascii="Arial" w:hAnsi="Arial" w:cs="Arial"/>
          <w:sz w:val="24"/>
          <w:szCs w:val="24"/>
        </w:rPr>
        <w:tab/>
        <w:t xml:space="preserve">Mating of organisms that are closely related to produce a population with </w:t>
      </w:r>
    </w:p>
    <w:p w14:paraId="0EB5FFBD"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homogeneous traits that characterize the breed.</w:t>
      </w:r>
    </w:p>
    <w:p w14:paraId="7720B9D8" w14:textId="77777777" w:rsidR="00413174" w:rsidRPr="002721D5" w:rsidRDefault="00413174" w:rsidP="00413174">
      <w:pPr>
        <w:pStyle w:val="NoSpacing"/>
        <w:ind w:left="1440" w:hanging="720"/>
        <w:rPr>
          <w:rFonts w:ascii="Arial" w:hAnsi="Arial" w:cs="Arial"/>
          <w:sz w:val="24"/>
          <w:szCs w:val="24"/>
        </w:rPr>
      </w:pPr>
    </w:p>
    <w:p w14:paraId="3D86788C" w14:textId="4BB13A75" w:rsidR="00413174" w:rsidRDefault="00413174" w:rsidP="00413174">
      <w:pPr>
        <w:pStyle w:val="NoSpacing"/>
        <w:rPr>
          <w:rFonts w:ascii="Arial" w:hAnsi="Arial" w:cs="Arial"/>
          <w:sz w:val="24"/>
          <w:szCs w:val="24"/>
        </w:rPr>
      </w:pPr>
      <w:r w:rsidRPr="002721D5">
        <w:rPr>
          <w:rFonts w:ascii="Arial" w:hAnsi="Arial" w:cs="Arial"/>
          <w:sz w:val="24"/>
          <w:szCs w:val="24"/>
        </w:rPr>
        <w:t>1.3.39</w:t>
      </w:r>
      <w:r w:rsidRPr="002721D5">
        <w:rPr>
          <w:rFonts w:ascii="Arial" w:hAnsi="Arial" w:cs="Arial"/>
          <w:sz w:val="24"/>
          <w:szCs w:val="24"/>
        </w:rPr>
        <w:tab/>
        <w:t xml:space="preserve">Pattern of inheritance that result in a phenotype that is half way between </w:t>
      </w:r>
    </w:p>
    <w:p w14:paraId="6ACB6E0B" w14:textId="77777777" w:rsidR="00413174" w:rsidRDefault="00413174" w:rsidP="00413174">
      <w:pPr>
        <w:pStyle w:val="NoSpacing"/>
        <w:ind w:left="1440"/>
        <w:rPr>
          <w:rFonts w:ascii="Arial" w:hAnsi="Arial" w:cs="Arial"/>
          <w:sz w:val="24"/>
          <w:szCs w:val="24"/>
        </w:rPr>
      </w:pPr>
      <w:r w:rsidRPr="002721D5">
        <w:rPr>
          <w:rFonts w:ascii="Arial" w:hAnsi="Arial" w:cs="Arial"/>
          <w:sz w:val="24"/>
          <w:szCs w:val="24"/>
        </w:rPr>
        <w:t>the two-homozygous phenotype where both alleles of heterozygous pair influence the phenotype.</w:t>
      </w:r>
    </w:p>
    <w:p w14:paraId="19499E60" w14:textId="77777777" w:rsidR="00413174" w:rsidRPr="002721D5" w:rsidRDefault="00413174" w:rsidP="00413174">
      <w:pPr>
        <w:pStyle w:val="NoSpacing"/>
        <w:ind w:left="1440" w:hanging="720"/>
        <w:rPr>
          <w:rFonts w:ascii="Arial" w:hAnsi="Arial" w:cs="Arial"/>
          <w:sz w:val="24"/>
          <w:szCs w:val="24"/>
        </w:rPr>
      </w:pPr>
    </w:p>
    <w:p w14:paraId="384D7E73" w14:textId="05B34E1B" w:rsidR="00413174" w:rsidRDefault="00413174" w:rsidP="00413174">
      <w:pPr>
        <w:pStyle w:val="NoSpacing"/>
        <w:rPr>
          <w:rFonts w:ascii="Arial" w:hAnsi="Arial" w:cs="Arial"/>
          <w:sz w:val="24"/>
          <w:szCs w:val="24"/>
        </w:rPr>
      </w:pPr>
      <w:r w:rsidRPr="002721D5">
        <w:rPr>
          <w:rFonts w:ascii="Arial" w:hAnsi="Arial" w:cs="Arial"/>
          <w:sz w:val="24"/>
          <w:szCs w:val="24"/>
        </w:rPr>
        <w:t>1.3.40</w:t>
      </w:r>
      <w:r w:rsidRPr="002721D5">
        <w:rPr>
          <w:rFonts w:ascii="Arial" w:hAnsi="Arial" w:cs="Arial"/>
          <w:sz w:val="24"/>
          <w:szCs w:val="24"/>
        </w:rPr>
        <w:tab/>
        <w:t xml:space="preserve">Mating of animals that are less-closely related than inbreeding but still of </w:t>
      </w:r>
    </w:p>
    <w:p w14:paraId="0FF8D6C0"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the same breed or variety.</w:t>
      </w:r>
    </w:p>
    <w:p w14:paraId="5853367A" w14:textId="77777777" w:rsidR="00413174" w:rsidRPr="002721D5" w:rsidRDefault="00413174" w:rsidP="00413174">
      <w:pPr>
        <w:pStyle w:val="NoSpacing"/>
        <w:ind w:left="1440" w:hanging="720"/>
        <w:rPr>
          <w:rFonts w:ascii="Arial" w:hAnsi="Arial" w:cs="Arial"/>
          <w:sz w:val="24"/>
          <w:szCs w:val="24"/>
        </w:rPr>
      </w:pPr>
    </w:p>
    <w:p w14:paraId="0B5DBF0A" w14:textId="7B694638" w:rsidR="00413174" w:rsidRDefault="00413174" w:rsidP="00413174">
      <w:pPr>
        <w:pStyle w:val="NoSpacing"/>
        <w:rPr>
          <w:rFonts w:ascii="Arial" w:hAnsi="Arial" w:cs="Arial"/>
          <w:sz w:val="24"/>
          <w:szCs w:val="24"/>
        </w:rPr>
      </w:pPr>
      <w:r w:rsidRPr="002721D5">
        <w:rPr>
          <w:rFonts w:ascii="Arial" w:hAnsi="Arial" w:cs="Arial"/>
          <w:sz w:val="24"/>
          <w:szCs w:val="24"/>
        </w:rPr>
        <w:t>1.3.41</w:t>
      </w:r>
      <w:r w:rsidRPr="002721D5">
        <w:rPr>
          <w:rFonts w:ascii="Arial" w:hAnsi="Arial" w:cs="Arial"/>
          <w:sz w:val="24"/>
          <w:szCs w:val="24"/>
        </w:rPr>
        <w:tab/>
        <w:t xml:space="preserve">The law which states that alleles for certain characteristics separate during </w:t>
      </w:r>
    </w:p>
    <w:p w14:paraId="26769882" w14:textId="77777777" w:rsidR="00413174" w:rsidRDefault="00413174" w:rsidP="00413174">
      <w:pPr>
        <w:pStyle w:val="NoSpacing"/>
        <w:ind w:left="1440"/>
        <w:rPr>
          <w:rFonts w:ascii="Arial" w:hAnsi="Arial" w:cs="Arial"/>
          <w:sz w:val="24"/>
          <w:szCs w:val="24"/>
        </w:rPr>
      </w:pPr>
      <w:r w:rsidRPr="002721D5">
        <w:rPr>
          <w:rFonts w:ascii="Arial" w:hAnsi="Arial" w:cs="Arial"/>
          <w:sz w:val="24"/>
          <w:szCs w:val="24"/>
        </w:rPr>
        <w:t>meiosis and recombine during mating which results in various genotype combination.</w:t>
      </w:r>
    </w:p>
    <w:p w14:paraId="2EC57DB5" w14:textId="77777777" w:rsidR="00413174" w:rsidRPr="002721D5" w:rsidRDefault="00413174" w:rsidP="00413174">
      <w:pPr>
        <w:pStyle w:val="NoSpacing"/>
        <w:ind w:left="1440" w:hanging="720"/>
        <w:rPr>
          <w:rFonts w:ascii="Arial" w:hAnsi="Arial" w:cs="Arial"/>
          <w:sz w:val="24"/>
          <w:szCs w:val="24"/>
        </w:rPr>
      </w:pPr>
    </w:p>
    <w:p w14:paraId="6974515B" w14:textId="76A7DB84"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1.3.42</w:t>
      </w:r>
      <w:r>
        <w:rPr>
          <w:rFonts w:ascii="Arial" w:hAnsi="Arial" w:cs="Arial"/>
          <w:sz w:val="24"/>
          <w:szCs w:val="24"/>
        </w:rPr>
        <w:tab/>
      </w:r>
      <w:r w:rsidRPr="002721D5">
        <w:rPr>
          <w:rFonts w:ascii="Arial" w:hAnsi="Arial" w:cs="Arial"/>
          <w:sz w:val="24"/>
          <w:szCs w:val="24"/>
        </w:rPr>
        <w:t xml:space="preserve">The law which states that two unrelated characteristics operate separately </w:t>
      </w:r>
    </w:p>
    <w:p w14:paraId="2E6210A3"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from one another.</w:t>
      </w:r>
    </w:p>
    <w:p w14:paraId="03250B5E" w14:textId="77777777" w:rsidR="00413174" w:rsidRPr="002721D5" w:rsidRDefault="00413174" w:rsidP="00413174">
      <w:pPr>
        <w:pStyle w:val="NoSpacing"/>
        <w:ind w:left="1440" w:hanging="720"/>
        <w:rPr>
          <w:rFonts w:ascii="Arial" w:hAnsi="Arial" w:cs="Arial"/>
          <w:sz w:val="24"/>
          <w:szCs w:val="24"/>
        </w:rPr>
      </w:pPr>
    </w:p>
    <w:p w14:paraId="3F31D9EF" w14:textId="50983A85" w:rsidR="00413174" w:rsidRDefault="00413174" w:rsidP="00413174">
      <w:pPr>
        <w:pStyle w:val="NoSpacing"/>
        <w:rPr>
          <w:rFonts w:ascii="Arial" w:hAnsi="Arial" w:cs="Arial"/>
          <w:sz w:val="24"/>
          <w:szCs w:val="24"/>
        </w:rPr>
      </w:pPr>
      <w:r w:rsidRPr="002721D5">
        <w:rPr>
          <w:rFonts w:ascii="Arial" w:hAnsi="Arial" w:cs="Arial"/>
          <w:sz w:val="24"/>
          <w:szCs w:val="24"/>
        </w:rPr>
        <w:lastRenderedPageBreak/>
        <w:t>1.3.43</w:t>
      </w:r>
      <w:r w:rsidRPr="002721D5">
        <w:rPr>
          <w:rFonts w:ascii="Arial" w:hAnsi="Arial" w:cs="Arial"/>
          <w:sz w:val="24"/>
          <w:szCs w:val="24"/>
        </w:rPr>
        <w:tab/>
        <w:t>Experiment in which two variation of a characteristics are crossed.</w:t>
      </w:r>
    </w:p>
    <w:p w14:paraId="768275EC" w14:textId="77777777" w:rsidR="00413174" w:rsidRPr="002721D5" w:rsidRDefault="00413174" w:rsidP="00413174">
      <w:pPr>
        <w:pStyle w:val="NoSpacing"/>
        <w:ind w:firstLine="720"/>
        <w:rPr>
          <w:rFonts w:ascii="Arial" w:hAnsi="Arial" w:cs="Arial"/>
          <w:sz w:val="24"/>
          <w:szCs w:val="24"/>
        </w:rPr>
      </w:pPr>
    </w:p>
    <w:p w14:paraId="05F2D640" w14:textId="44C3998A" w:rsidR="00413174" w:rsidRDefault="00413174" w:rsidP="00413174">
      <w:pPr>
        <w:pStyle w:val="NoSpacing"/>
        <w:rPr>
          <w:rFonts w:ascii="Arial" w:hAnsi="Arial" w:cs="Arial"/>
          <w:sz w:val="24"/>
          <w:szCs w:val="24"/>
        </w:rPr>
      </w:pPr>
      <w:r w:rsidRPr="002721D5">
        <w:rPr>
          <w:rFonts w:ascii="Arial" w:hAnsi="Arial" w:cs="Arial"/>
          <w:sz w:val="24"/>
          <w:szCs w:val="24"/>
        </w:rPr>
        <w:t>1.3.44</w:t>
      </w:r>
      <w:r w:rsidRPr="002721D5">
        <w:rPr>
          <w:rFonts w:ascii="Arial" w:hAnsi="Arial" w:cs="Arial"/>
          <w:sz w:val="24"/>
          <w:szCs w:val="24"/>
        </w:rPr>
        <w:tab/>
        <w:t>More than two types of alleles can determine genetic characteristics.</w:t>
      </w:r>
    </w:p>
    <w:p w14:paraId="5011FDEF" w14:textId="77777777" w:rsidR="00413174" w:rsidRPr="002721D5" w:rsidRDefault="00413174" w:rsidP="00413174">
      <w:pPr>
        <w:pStyle w:val="NoSpacing"/>
        <w:ind w:firstLine="720"/>
        <w:rPr>
          <w:rFonts w:ascii="Arial" w:hAnsi="Arial" w:cs="Arial"/>
          <w:sz w:val="24"/>
          <w:szCs w:val="24"/>
        </w:rPr>
      </w:pPr>
    </w:p>
    <w:p w14:paraId="5D47ABDD" w14:textId="7BC19BD6" w:rsidR="00413174" w:rsidRDefault="00413174" w:rsidP="00413174">
      <w:pPr>
        <w:pStyle w:val="NoSpacing"/>
        <w:rPr>
          <w:rFonts w:ascii="Arial" w:hAnsi="Arial" w:cs="Arial"/>
          <w:sz w:val="24"/>
          <w:szCs w:val="24"/>
        </w:rPr>
      </w:pPr>
      <w:r w:rsidRPr="002721D5">
        <w:rPr>
          <w:rFonts w:ascii="Arial" w:hAnsi="Arial" w:cs="Arial"/>
          <w:sz w:val="24"/>
          <w:szCs w:val="24"/>
        </w:rPr>
        <w:t>1.3.45</w:t>
      </w:r>
      <w:r w:rsidRPr="002721D5">
        <w:rPr>
          <w:rFonts w:ascii="Arial" w:hAnsi="Arial" w:cs="Arial"/>
          <w:sz w:val="24"/>
          <w:szCs w:val="24"/>
        </w:rPr>
        <w:tab/>
        <w:t>Something that induces a mutation in an organism.</w:t>
      </w:r>
    </w:p>
    <w:p w14:paraId="219928A9" w14:textId="77777777" w:rsidR="00413174" w:rsidRPr="002721D5" w:rsidRDefault="00413174" w:rsidP="00413174">
      <w:pPr>
        <w:pStyle w:val="NoSpacing"/>
        <w:ind w:firstLine="720"/>
        <w:rPr>
          <w:rFonts w:ascii="Arial" w:hAnsi="Arial" w:cs="Arial"/>
          <w:sz w:val="24"/>
          <w:szCs w:val="24"/>
        </w:rPr>
      </w:pPr>
    </w:p>
    <w:p w14:paraId="0BB99A0A" w14:textId="66F01F0B" w:rsidR="00413174" w:rsidRDefault="00413174" w:rsidP="00413174">
      <w:pPr>
        <w:pStyle w:val="NoSpacing"/>
        <w:rPr>
          <w:rFonts w:ascii="Arial" w:hAnsi="Arial" w:cs="Arial"/>
          <w:sz w:val="24"/>
          <w:szCs w:val="24"/>
        </w:rPr>
      </w:pPr>
      <w:r w:rsidRPr="002721D5">
        <w:rPr>
          <w:rFonts w:ascii="Arial" w:hAnsi="Arial" w:cs="Arial"/>
          <w:sz w:val="24"/>
          <w:szCs w:val="24"/>
        </w:rPr>
        <w:t>1.3.46</w:t>
      </w:r>
      <w:r w:rsidRPr="002721D5">
        <w:rPr>
          <w:rFonts w:ascii="Arial" w:hAnsi="Arial" w:cs="Arial"/>
          <w:sz w:val="24"/>
          <w:szCs w:val="24"/>
        </w:rPr>
        <w:tab/>
        <w:t xml:space="preserve">A change that takes place in the original DNA sequence of an organism </w:t>
      </w:r>
    </w:p>
    <w:p w14:paraId="6A571F69"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during replication.</w:t>
      </w:r>
      <w:r w:rsidRPr="002721D5">
        <w:rPr>
          <w:rFonts w:ascii="Arial" w:hAnsi="Arial" w:cs="Arial"/>
          <w:sz w:val="24"/>
          <w:szCs w:val="24"/>
        </w:rPr>
        <w:tab/>
      </w:r>
    </w:p>
    <w:p w14:paraId="2B5CFEAD" w14:textId="77777777" w:rsidR="00413174" w:rsidRPr="002721D5" w:rsidRDefault="00413174" w:rsidP="00413174">
      <w:pPr>
        <w:pStyle w:val="NoSpacing"/>
        <w:ind w:left="1440" w:hanging="720"/>
        <w:rPr>
          <w:rFonts w:ascii="Arial" w:hAnsi="Arial" w:cs="Arial"/>
          <w:sz w:val="24"/>
          <w:szCs w:val="24"/>
        </w:rPr>
      </w:pPr>
    </w:p>
    <w:p w14:paraId="29A2EC2B" w14:textId="53D85955" w:rsidR="00413174" w:rsidRDefault="00413174" w:rsidP="00413174">
      <w:pPr>
        <w:pStyle w:val="NoSpacing"/>
        <w:rPr>
          <w:rFonts w:ascii="Arial" w:hAnsi="Arial" w:cs="Arial"/>
          <w:sz w:val="24"/>
          <w:szCs w:val="24"/>
        </w:rPr>
      </w:pPr>
      <w:r w:rsidRPr="002721D5">
        <w:rPr>
          <w:rFonts w:ascii="Arial" w:hAnsi="Arial" w:cs="Arial"/>
          <w:sz w:val="24"/>
          <w:szCs w:val="24"/>
        </w:rPr>
        <w:t>1.3.47</w:t>
      </w:r>
      <w:r w:rsidRPr="002721D5">
        <w:rPr>
          <w:rFonts w:ascii="Arial" w:hAnsi="Arial" w:cs="Arial"/>
          <w:sz w:val="24"/>
          <w:szCs w:val="24"/>
        </w:rPr>
        <w:tab/>
        <w:t xml:space="preserve">This occurs when organisms are best adapted to natural conditions to </w:t>
      </w:r>
    </w:p>
    <w:p w14:paraId="6A4B05BC"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survive and produce offspring.</w:t>
      </w:r>
    </w:p>
    <w:p w14:paraId="5B27EE83" w14:textId="77777777" w:rsidR="00413174" w:rsidRPr="002721D5" w:rsidRDefault="00413174" w:rsidP="00413174">
      <w:pPr>
        <w:pStyle w:val="NoSpacing"/>
        <w:ind w:left="1440" w:hanging="720"/>
        <w:rPr>
          <w:rFonts w:ascii="Arial" w:hAnsi="Arial" w:cs="Arial"/>
          <w:sz w:val="24"/>
          <w:szCs w:val="24"/>
        </w:rPr>
      </w:pPr>
    </w:p>
    <w:p w14:paraId="25F6030A" w14:textId="3564A25A" w:rsidR="00413174" w:rsidRDefault="00413174" w:rsidP="00413174">
      <w:pPr>
        <w:pStyle w:val="NoSpacing"/>
        <w:rPr>
          <w:rFonts w:ascii="Arial" w:hAnsi="Arial" w:cs="Arial"/>
          <w:sz w:val="24"/>
          <w:szCs w:val="24"/>
        </w:rPr>
      </w:pPr>
      <w:r w:rsidRPr="002721D5">
        <w:rPr>
          <w:rFonts w:ascii="Arial" w:hAnsi="Arial" w:cs="Arial"/>
          <w:sz w:val="24"/>
          <w:szCs w:val="24"/>
        </w:rPr>
        <w:t>1.3.48</w:t>
      </w:r>
      <w:r w:rsidRPr="002721D5">
        <w:rPr>
          <w:rFonts w:ascii="Arial" w:hAnsi="Arial" w:cs="Arial"/>
          <w:sz w:val="24"/>
          <w:szCs w:val="24"/>
        </w:rPr>
        <w:tab/>
        <w:t xml:space="preserve">Mating of an inbreed animal with a distant relative of the same breed with </w:t>
      </w:r>
    </w:p>
    <w:p w14:paraId="69DF5C3D"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 xml:space="preserve">desirable characteristic, used to introduce new bred. </w:t>
      </w:r>
    </w:p>
    <w:p w14:paraId="38E2868C" w14:textId="77777777" w:rsidR="00413174" w:rsidRPr="002721D5" w:rsidRDefault="00413174" w:rsidP="00413174">
      <w:pPr>
        <w:pStyle w:val="NoSpacing"/>
        <w:ind w:left="1440" w:hanging="720"/>
        <w:rPr>
          <w:rFonts w:ascii="Arial" w:hAnsi="Arial" w:cs="Arial"/>
          <w:sz w:val="24"/>
          <w:szCs w:val="24"/>
        </w:rPr>
      </w:pPr>
    </w:p>
    <w:p w14:paraId="65508266" w14:textId="72336804" w:rsidR="00413174" w:rsidRDefault="00413174" w:rsidP="00413174">
      <w:pPr>
        <w:pStyle w:val="NoSpacing"/>
        <w:rPr>
          <w:rFonts w:ascii="Arial" w:hAnsi="Arial" w:cs="Arial"/>
          <w:sz w:val="24"/>
          <w:szCs w:val="24"/>
        </w:rPr>
      </w:pPr>
      <w:r w:rsidRPr="002721D5">
        <w:rPr>
          <w:rFonts w:ascii="Arial" w:hAnsi="Arial" w:cs="Arial"/>
          <w:sz w:val="24"/>
          <w:szCs w:val="24"/>
        </w:rPr>
        <w:t>1.3.49</w:t>
      </w:r>
      <w:r w:rsidRPr="002721D5">
        <w:rPr>
          <w:rFonts w:ascii="Arial" w:hAnsi="Arial" w:cs="Arial"/>
          <w:sz w:val="24"/>
          <w:szCs w:val="24"/>
        </w:rPr>
        <w:tab/>
        <w:t xml:space="preserve">When organisms have new characteristic due to chromosome that </w:t>
      </w:r>
    </w:p>
    <w:p w14:paraId="5CA75F37"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duplicate and result in extra chromosome.</w:t>
      </w:r>
    </w:p>
    <w:p w14:paraId="1BFCAADB" w14:textId="77777777" w:rsidR="00413174" w:rsidRDefault="00413174" w:rsidP="00413174">
      <w:pPr>
        <w:pStyle w:val="NoSpacing"/>
        <w:ind w:left="720" w:firstLine="720"/>
        <w:rPr>
          <w:rFonts w:ascii="Arial" w:hAnsi="Arial" w:cs="Arial"/>
          <w:sz w:val="24"/>
          <w:szCs w:val="24"/>
        </w:rPr>
      </w:pPr>
    </w:p>
    <w:p w14:paraId="47336049" w14:textId="28D78874"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1.3.50</w:t>
      </w:r>
      <w:r w:rsidRPr="002721D5">
        <w:rPr>
          <w:rFonts w:ascii="Arial" w:hAnsi="Arial" w:cs="Arial"/>
          <w:sz w:val="24"/>
          <w:szCs w:val="24"/>
        </w:rPr>
        <w:tab/>
        <w:t xml:space="preserve">Greater than the normal ability of organism to carry over genes to their </w:t>
      </w:r>
    </w:p>
    <w:p w14:paraId="1901AA5C"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offspring which can be external or production characteristics.</w:t>
      </w:r>
    </w:p>
    <w:tbl>
      <w:tblPr>
        <w:tblW w:w="10065" w:type="dxa"/>
        <w:tblLayout w:type="fixed"/>
        <w:tblLook w:val="01E0" w:firstRow="1" w:lastRow="1" w:firstColumn="1" w:lastColumn="1" w:noHBand="0" w:noVBand="0"/>
      </w:tblPr>
      <w:tblGrid>
        <w:gridCol w:w="610"/>
        <w:gridCol w:w="9455"/>
      </w:tblGrid>
      <w:tr w:rsidR="00413174" w:rsidRPr="00982AA7" w14:paraId="1F3B5FBB" w14:textId="77777777" w:rsidTr="009B6AD0">
        <w:tc>
          <w:tcPr>
            <w:tcW w:w="610" w:type="dxa"/>
          </w:tcPr>
          <w:p w14:paraId="18D419E7" w14:textId="77777777" w:rsidR="009B6AD0" w:rsidRDefault="009B6AD0" w:rsidP="00623292">
            <w:pPr>
              <w:rPr>
                <w:rFonts w:ascii="Arial" w:hAnsi="Arial" w:cs="Arial"/>
                <w:b/>
                <w:sz w:val="24"/>
                <w:szCs w:val="24"/>
              </w:rPr>
            </w:pPr>
          </w:p>
          <w:p w14:paraId="7CE4E0F9" w14:textId="6F9A985D" w:rsidR="00413174" w:rsidRPr="00252FC9" w:rsidRDefault="00413174" w:rsidP="00623292">
            <w:pPr>
              <w:rPr>
                <w:rFonts w:ascii="Arial" w:hAnsi="Arial" w:cs="Arial"/>
                <w:b/>
                <w:sz w:val="24"/>
                <w:szCs w:val="24"/>
              </w:rPr>
            </w:pPr>
            <w:r w:rsidRPr="00252FC9">
              <w:rPr>
                <w:rFonts w:ascii="Arial" w:hAnsi="Arial" w:cs="Arial"/>
                <w:b/>
                <w:sz w:val="24"/>
                <w:szCs w:val="24"/>
              </w:rPr>
              <w:t>1.4</w:t>
            </w:r>
          </w:p>
        </w:tc>
        <w:tc>
          <w:tcPr>
            <w:tcW w:w="9455" w:type="dxa"/>
          </w:tcPr>
          <w:p w14:paraId="7397BD05" w14:textId="77777777" w:rsidR="00413174" w:rsidRPr="00252FC9" w:rsidRDefault="00413174" w:rsidP="00623292">
            <w:pPr>
              <w:rPr>
                <w:rFonts w:ascii="Arial" w:hAnsi="Arial" w:cs="Arial"/>
                <w:b/>
                <w:sz w:val="24"/>
                <w:szCs w:val="24"/>
              </w:rPr>
            </w:pPr>
            <w:r w:rsidRPr="00252FC9">
              <w:rPr>
                <w:rFonts w:ascii="Arial" w:hAnsi="Arial" w:cs="Arial"/>
                <w:b/>
                <w:sz w:val="24"/>
                <w:szCs w:val="24"/>
              </w:rPr>
              <w:t xml:space="preserve">Change the underlined word/s in each of the following sentences to make them true. Write only the answer next to the question </w:t>
            </w:r>
            <w:r>
              <w:rPr>
                <w:rFonts w:ascii="Arial" w:hAnsi="Arial" w:cs="Arial"/>
                <w:b/>
                <w:sz w:val="24"/>
                <w:szCs w:val="24"/>
              </w:rPr>
              <w:t>number</w:t>
            </w:r>
            <w:r w:rsidRPr="00252FC9">
              <w:rPr>
                <w:rFonts w:ascii="Arial" w:hAnsi="Arial" w:cs="Arial"/>
                <w:b/>
                <w:sz w:val="24"/>
                <w:szCs w:val="24"/>
              </w:rPr>
              <w:t xml:space="preserve"> in the answer book.</w:t>
            </w:r>
          </w:p>
        </w:tc>
      </w:tr>
    </w:tbl>
    <w:p w14:paraId="43D4469A" w14:textId="77777777" w:rsidR="00413174" w:rsidRPr="002721D5" w:rsidRDefault="00413174" w:rsidP="00413174">
      <w:pPr>
        <w:pStyle w:val="NoSpacing"/>
        <w:rPr>
          <w:rFonts w:ascii="Arial" w:hAnsi="Arial" w:cs="Arial"/>
          <w:sz w:val="24"/>
          <w:szCs w:val="24"/>
        </w:rPr>
      </w:pPr>
    </w:p>
    <w:p w14:paraId="41A5483A" w14:textId="1BF27EF9" w:rsidR="00413174" w:rsidRDefault="00413174" w:rsidP="00413174">
      <w:pPr>
        <w:pStyle w:val="NoSpacing"/>
        <w:rPr>
          <w:rFonts w:ascii="Arial" w:hAnsi="Arial" w:cs="Arial"/>
          <w:sz w:val="24"/>
          <w:szCs w:val="24"/>
        </w:rPr>
      </w:pPr>
      <w:r w:rsidRPr="00D91918">
        <w:rPr>
          <w:rFonts w:ascii="Arial" w:hAnsi="Arial" w:cs="Arial"/>
          <w:sz w:val="24"/>
          <w:szCs w:val="24"/>
        </w:rPr>
        <w:t>1.4.1</w:t>
      </w:r>
      <w:r w:rsidRPr="00D91918">
        <w:rPr>
          <w:rFonts w:ascii="Arial" w:hAnsi="Arial" w:cs="Arial"/>
          <w:sz w:val="24"/>
          <w:szCs w:val="24"/>
        </w:rPr>
        <w:tab/>
      </w:r>
      <w:r w:rsidRPr="00D91918">
        <w:rPr>
          <w:rFonts w:ascii="Arial" w:hAnsi="Arial" w:cs="Arial"/>
          <w:sz w:val="24"/>
          <w:szCs w:val="24"/>
          <w:u w:val="single"/>
        </w:rPr>
        <w:t>Prepotency  is</w:t>
      </w:r>
      <w:r w:rsidRPr="00D91918">
        <w:rPr>
          <w:rFonts w:ascii="Arial" w:hAnsi="Arial" w:cs="Arial"/>
          <w:sz w:val="24"/>
          <w:szCs w:val="24"/>
        </w:rPr>
        <w:t xml:space="preserve">  the  appearance  in  a  population  of  a  characteristic  </w:t>
      </w:r>
    </w:p>
    <w:p w14:paraId="7CD0C171" w14:textId="77777777" w:rsidR="00413174" w:rsidRPr="00D91918" w:rsidRDefault="00413174" w:rsidP="00413174">
      <w:pPr>
        <w:pStyle w:val="NoSpacing"/>
        <w:ind w:left="720" w:firstLine="720"/>
        <w:rPr>
          <w:rFonts w:ascii="Arial" w:hAnsi="Arial" w:cs="Arial"/>
          <w:sz w:val="24"/>
          <w:szCs w:val="24"/>
        </w:rPr>
      </w:pPr>
      <w:r w:rsidRPr="00D91918">
        <w:rPr>
          <w:rFonts w:ascii="Arial" w:hAnsi="Arial" w:cs="Arial"/>
          <w:sz w:val="24"/>
          <w:szCs w:val="24"/>
        </w:rPr>
        <w:t>determined by a homozygous recessive gene.</w:t>
      </w:r>
    </w:p>
    <w:p w14:paraId="6F9A0D39" w14:textId="77777777" w:rsidR="00413174" w:rsidRPr="00D91918" w:rsidRDefault="00413174" w:rsidP="00413174">
      <w:pPr>
        <w:pStyle w:val="NoSpacing"/>
        <w:rPr>
          <w:rFonts w:ascii="Arial" w:hAnsi="Arial" w:cs="Arial"/>
          <w:sz w:val="24"/>
          <w:szCs w:val="24"/>
        </w:rPr>
      </w:pPr>
    </w:p>
    <w:p w14:paraId="03FA499C" w14:textId="65522F4F" w:rsidR="00413174" w:rsidRDefault="00413174" w:rsidP="00413174">
      <w:pPr>
        <w:pStyle w:val="NoSpacing"/>
        <w:rPr>
          <w:rFonts w:ascii="Arial" w:hAnsi="Arial" w:cs="Arial"/>
          <w:sz w:val="24"/>
          <w:szCs w:val="24"/>
        </w:rPr>
      </w:pPr>
      <w:r>
        <w:rPr>
          <w:rFonts w:ascii="Arial" w:hAnsi="Arial" w:cs="Arial"/>
          <w:sz w:val="24"/>
          <w:szCs w:val="24"/>
        </w:rPr>
        <w:t>1.4.</w:t>
      </w:r>
      <w:r w:rsidR="009B6AD0">
        <w:rPr>
          <w:rFonts w:ascii="Arial" w:hAnsi="Arial" w:cs="Arial"/>
          <w:sz w:val="24"/>
          <w:szCs w:val="24"/>
        </w:rPr>
        <w:t>2</w:t>
      </w:r>
      <w:r w:rsidR="009B6AD0">
        <w:rPr>
          <w:rFonts w:ascii="Arial" w:hAnsi="Arial" w:cs="Arial"/>
          <w:sz w:val="24"/>
          <w:szCs w:val="24"/>
        </w:rPr>
        <w:tab/>
      </w:r>
      <w:r w:rsidRPr="00D91918">
        <w:rPr>
          <w:rFonts w:ascii="Arial" w:hAnsi="Arial" w:cs="Arial"/>
          <w:sz w:val="24"/>
          <w:szCs w:val="24"/>
        </w:rPr>
        <w:t>The ability that certain animals have to carry over their specific </w:t>
      </w:r>
    </w:p>
    <w:p w14:paraId="33E68990" w14:textId="77777777" w:rsidR="00413174" w:rsidRDefault="00413174" w:rsidP="00413174">
      <w:pPr>
        <w:pStyle w:val="NoSpacing"/>
        <w:ind w:left="720" w:firstLine="720"/>
        <w:rPr>
          <w:rFonts w:ascii="Arial" w:hAnsi="Arial" w:cs="Arial"/>
          <w:sz w:val="24"/>
          <w:szCs w:val="24"/>
          <w:u w:val="single"/>
        </w:rPr>
      </w:pPr>
      <w:r>
        <w:rPr>
          <w:rFonts w:ascii="Arial" w:hAnsi="Arial" w:cs="Arial"/>
          <w:sz w:val="24"/>
          <w:szCs w:val="24"/>
        </w:rPr>
        <w:t>c</w:t>
      </w:r>
      <w:r w:rsidRPr="00D91918">
        <w:rPr>
          <w:rFonts w:ascii="Arial" w:hAnsi="Arial" w:cs="Arial"/>
          <w:sz w:val="24"/>
          <w:szCs w:val="24"/>
        </w:rPr>
        <w:t>haracteristic to their progeny/offspring is known as </w:t>
      </w:r>
      <w:r w:rsidRPr="00D91918">
        <w:rPr>
          <w:rFonts w:ascii="Arial" w:hAnsi="Arial" w:cs="Arial"/>
          <w:sz w:val="24"/>
          <w:szCs w:val="24"/>
          <w:u w:val="single"/>
        </w:rPr>
        <w:t>atavism.</w:t>
      </w:r>
    </w:p>
    <w:p w14:paraId="2E383361" w14:textId="77777777" w:rsidR="00413174" w:rsidRPr="00D91918" w:rsidRDefault="00413174" w:rsidP="00413174">
      <w:pPr>
        <w:pStyle w:val="NoSpacing"/>
        <w:ind w:firstLine="720"/>
        <w:rPr>
          <w:rFonts w:ascii="Arial" w:hAnsi="Arial" w:cs="Arial"/>
          <w:sz w:val="24"/>
          <w:szCs w:val="24"/>
          <w:u w:val="single"/>
        </w:rPr>
      </w:pPr>
    </w:p>
    <w:p w14:paraId="3D17D074" w14:textId="1CEDE615" w:rsidR="00413174" w:rsidRDefault="00413174" w:rsidP="00413174">
      <w:pPr>
        <w:pStyle w:val="NoSpacing"/>
        <w:rPr>
          <w:rFonts w:ascii="Arial" w:hAnsi="Arial" w:cs="Arial"/>
          <w:sz w:val="24"/>
          <w:szCs w:val="24"/>
        </w:rPr>
      </w:pPr>
      <w:r w:rsidRPr="00D91918">
        <w:rPr>
          <w:rFonts w:ascii="Arial" w:hAnsi="Arial" w:cs="Arial"/>
          <w:sz w:val="24"/>
          <w:szCs w:val="24"/>
        </w:rPr>
        <w:t>1.4.3</w:t>
      </w:r>
      <w:r w:rsidRPr="00D91918">
        <w:rPr>
          <w:rFonts w:ascii="Arial" w:hAnsi="Arial" w:cs="Arial"/>
          <w:sz w:val="24"/>
          <w:szCs w:val="24"/>
        </w:rPr>
        <w:tab/>
      </w:r>
      <w:r w:rsidRPr="00D91918">
        <w:rPr>
          <w:rFonts w:ascii="Arial" w:hAnsi="Arial" w:cs="Arial"/>
          <w:sz w:val="24"/>
          <w:szCs w:val="24"/>
          <w:u w:val="single"/>
        </w:rPr>
        <w:t>Mutation </w:t>
      </w:r>
      <w:r w:rsidRPr="00D91918">
        <w:rPr>
          <w:rFonts w:ascii="Arial" w:hAnsi="Arial" w:cs="Arial"/>
          <w:sz w:val="24"/>
          <w:szCs w:val="24"/>
        </w:rPr>
        <w:t>is the genetic characteristic that is responsible for increased </w:t>
      </w:r>
    </w:p>
    <w:p w14:paraId="55A4BF2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 xml:space="preserve">growth and productivity when crossbreeding is applied. </w:t>
      </w:r>
    </w:p>
    <w:p w14:paraId="2C46A3F9" w14:textId="77777777" w:rsidR="00413174" w:rsidRPr="00D91918" w:rsidRDefault="00413174" w:rsidP="00413174">
      <w:pPr>
        <w:pStyle w:val="NoSpacing"/>
        <w:ind w:left="720" w:firstLine="720"/>
        <w:rPr>
          <w:rFonts w:ascii="Arial" w:hAnsi="Arial" w:cs="Arial"/>
          <w:sz w:val="24"/>
          <w:szCs w:val="24"/>
          <w:u w:val="single"/>
        </w:rPr>
      </w:pPr>
    </w:p>
    <w:p w14:paraId="2D0D48A5" w14:textId="6DA07B2F" w:rsidR="00413174" w:rsidRDefault="00413174" w:rsidP="00413174">
      <w:pPr>
        <w:pStyle w:val="NoSpacing"/>
        <w:rPr>
          <w:rFonts w:ascii="Arial" w:hAnsi="Arial" w:cs="Arial"/>
          <w:sz w:val="24"/>
          <w:szCs w:val="24"/>
        </w:rPr>
      </w:pPr>
      <w:r w:rsidRPr="00D91918">
        <w:rPr>
          <w:rFonts w:ascii="Arial" w:hAnsi="Arial" w:cs="Arial"/>
          <w:sz w:val="24"/>
          <w:szCs w:val="24"/>
        </w:rPr>
        <w:t>1.4.4</w:t>
      </w:r>
      <w:r w:rsidRPr="00D91918">
        <w:rPr>
          <w:rFonts w:ascii="Arial" w:hAnsi="Arial" w:cs="Arial"/>
          <w:sz w:val="24"/>
          <w:szCs w:val="24"/>
        </w:rPr>
        <w:tab/>
      </w:r>
      <w:r w:rsidRPr="00D91918">
        <w:rPr>
          <w:rFonts w:ascii="Arial" w:hAnsi="Arial" w:cs="Arial"/>
          <w:sz w:val="24"/>
          <w:szCs w:val="24"/>
          <w:u w:val="single"/>
        </w:rPr>
        <w:t>Heredity</w:t>
      </w:r>
      <w:r w:rsidRPr="00D91918">
        <w:rPr>
          <w:rFonts w:ascii="Arial" w:hAnsi="Arial" w:cs="Arial"/>
          <w:sz w:val="24"/>
          <w:szCs w:val="24"/>
        </w:rPr>
        <w:t> is the study of how characteristics are passed from parents to </w:t>
      </w:r>
    </w:p>
    <w:p w14:paraId="71A8BCD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w:t>
      </w:r>
      <w:r w:rsidRPr="00D91918">
        <w:rPr>
          <w:rFonts w:ascii="Arial" w:hAnsi="Arial" w:cs="Arial"/>
          <w:sz w:val="24"/>
          <w:szCs w:val="24"/>
        </w:rPr>
        <w:t>he</w:t>
      </w:r>
      <w:r>
        <w:rPr>
          <w:rFonts w:ascii="Arial" w:hAnsi="Arial" w:cs="Arial"/>
          <w:sz w:val="24"/>
          <w:szCs w:val="24"/>
        </w:rPr>
        <w:t xml:space="preserve"> </w:t>
      </w:r>
      <w:r w:rsidRPr="00D91918">
        <w:rPr>
          <w:rFonts w:ascii="Arial" w:hAnsi="Arial" w:cs="Arial"/>
          <w:sz w:val="24"/>
          <w:szCs w:val="24"/>
        </w:rPr>
        <w:t>offspring</w:t>
      </w:r>
      <w:r>
        <w:rPr>
          <w:rFonts w:ascii="Arial" w:hAnsi="Arial" w:cs="Arial"/>
          <w:sz w:val="24"/>
          <w:szCs w:val="24"/>
        </w:rPr>
        <w:t>.</w:t>
      </w:r>
    </w:p>
    <w:p w14:paraId="7160F784" w14:textId="77777777" w:rsidR="00413174" w:rsidRPr="00D91918" w:rsidRDefault="00413174" w:rsidP="00413174">
      <w:pPr>
        <w:pStyle w:val="NoSpacing"/>
        <w:ind w:left="720" w:firstLine="720"/>
        <w:rPr>
          <w:rFonts w:ascii="Arial" w:hAnsi="Arial" w:cs="Arial"/>
          <w:sz w:val="24"/>
          <w:szCs w:val="24"/>
          <w:u w:val="single"/>
        </w:rPr>
      </w:pPr>
    </w:p>
    <w:p w14:paraId="30046F60" w14:textId="3047C1F6" w:rsidR="00413174" w:rsidRDefault="00413174" w:rsidP="00413174">
      <w:pPr>
        <w:pStyle w:val="NoSpacing"/>
        <w:rPr>
          <w:rFonts w:ascii="Arial" w:hAnsi="Arial" w:cs="Arial"/>
          <w:sz w:val="24"/>
          <w:szCs w:val="24"/>
        </w:rPr>
      </w:pPr>
      <w:r w:rsidRPr="00D91918">
        <w:rPr>
          <w:rFonts w:ascii="Arial" w:hAnsi="Arial" w:cs="Arial"/>
          <w:sz w:val="24"/>
          <w:szCs w:val="24"/>
        </w:rPr>
        <w:t>1.4.5</w:t>
      </w:r>
      <w:r w:rsidRPr="00D91918">
        <w:rPr>
          <w:rFonts w:ascii="Arial" w:hAnsi="Arial" w:cs="Arial"/>
          <w:sz w:val="24"/>
          <w:szCs w:val="24"/>
        </w:rPr>
        <w:tab/>
      </w:r>
      <w:r w:rsidRPr="00D91918">
        <w:rPr>
          <w:rFonts w:ascii="Arial" w:hAnsi="Arial" w:cs="Arial"/>
          <w:sz w:val="24"/>
          <w:szCs w:val="24"/>
          <w:u w:val="single"/>
        </w:rPr>
        <w:t>Selection </w:t>
      </w:r>
      <w:r w:rsidRPr="00D91918">
        <w:rPr>
          <w:rFonts w:ascii="Arial" w:hAnsi="Arial" w:cs="Arial"/>
          <w:sz w:val="24"/>
          <w:szCs w:val="24"/>
        </w:rPr>
        <w:t>between individuals is determined by a combination of </w:t>
      </w:r>
    </w:p>
    <w:p w14:paraId="3531896C"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environment and genetics</w:t>
      </w:r>
      <w:r>
        <w:rPr>
          <w:rFonts w:ascii="Arial" w:hAnsi="Arial" w:cs="Arial"/>
          <w:sz w:val="24"/>
          <w:szCs w:val="24"/>
        </w:rPr>
        <w:t>.</w:t>
      </w:r>
    </w:p>
    <w:p w14:paraId="4871BC04" w14:textId="77777777" w:rsidR="00413174" w:rsidRPr="00D91918" w:rsidRDefault="00413174" w:rsidP="00413174">
      <w:pPr>
        <w:pStyle w:val="NoSpacing"/>
        <w:ind w:left="720" w:firstLine="720"/>
        <w:rPr>
          <w:rFonts w:ascii="Arial" w:hAnsi="Arial" w:cs="Arial"/>
          <w:sz w:val="24"/>
          <w:szCs w:val="24"/>
          <w:u w:val="single"/>
        </w:rPr>
      </w:pPr>
    </w:p>
    <w:p w14:paraId="4E46BFBE" w14:textId="3D4A30A0" w:rsidR="00413174" w:rsidRDefault="00413174" w:rsidP="00413174">
      <w:pPr>
        <w:pStyle w:val="NoSpacing"/>
        <w:rPr>
          <w:rFonts w:ascii="Arial" w:hAnsi="Arial" w:cs="Arial"/>
          <w:sz w:val="24"/>
          <w:szCs w:val="24"/>
        </w:rPr>
      </w:pPr>
      <w:r w:rsidRPr="00D91918">
        <w:rPr>
          <w:rFonts w:ascii="Arial" w:hAnsi="Arial" w:cs="Arial"/>
          <w:sz w:val="24"/>
          <w:szCs w:val="24"/>
        </w:rPr>
        <w:t>1.4.6</w:t>
      </w:r>
      <w:r w:rsidRPr="00D91918">
        <w:rPr>
          <w:rFonts w:ascii="Arial" w:hAnsi="Arial" w:cs="Arial"/>
          <w:sz w:val="24"/>
          <w:szCs w:val="24"/>
        </w:rPr>
        <w:tab/>
      </w:r>
      <w:r w:rsidRPr="00D91918">
        <w:rPr>
          <w:rFonts w:ascii="Arial" w:hAnsi="Arial" w:cs="Arial"/>
          <w:sz w:val="24"/>
          <w:szCs w:val="24"/>
          <w:u w:val="single"/>
        </w:rPr>
        <w:t>A recessive</w:t>
      </w:r>
      <w:r w:rsidRPr="00D91918">
        <w:rPr>
          <w:rFonts w:ascii="Arial" w:hAnsi="Arial" w:cs="Arial"/>
          <w:sz w:val="24"/>
          <w:szCs w:val="24"/>
        </w:rPr>
        <w:t> allele will always affect a</w:t>
      </w:r>
      <w:r>
        <w:rPr>
          <w:rFonts w:ascii="Arial" w:hAnsi="Arial" w:cs="Arial"/>
          <w:sz w:val="24"/>
          <w:szCs w:val="24"/>
        </w:rPr>
        <w:t>n individual animal’s phenotype.</w:t>
      </w:r>
    </w:p>
    <w:p w14:paraId="0B36B125" w14:textId="77777777" w:rsidR="00413174" w:rsidRPr="00D91918" w:rsidRDefault="00413174" w:rsidP="00413174">
      <w:pPr>
        <w:pStyle w:val="NoSpacing"/>
        <w:rPr>
          <w:rFonts w:ascii="Arial" w:hAnsi="Arial" w:cs="Arial"/>
          <w:sz w:val="24"/>
          <w:szCs w:val="24"/>
          <w:u w:val="single"/>
        </w:rPr>
      </w:pPr>
    </w:p>
    <w:p w14:paraId="4C36991B" w14:textId="23D6496E" w:rsidR="00413174" w:rsidRDefault="00413174" w:rsidP="00413174">
      <w:pPr>
        <w:pStyle w:val="NoSpacing"/>
        <w:rPr>
          <w:rFonts w:ascii="Arial" w:hAnsi="Arial" w:cs="Arial"/>
          <w:sz w:val="24"/>
          <w:szCs w:val="24"/>
        </w:rPr>
      </w:pPr>
      <w:r w:rsidRPr="00D91918">
        <w:rPr>
          <w:rFonts w:ascii="Arial" w:hAnsi="Arial" w:cs="Arial"/>
          <w:sz w:val="24"/>
          <w:szCs w:val="24"/>
        </w:rPr>
        <w:t>1.4.7</w:t>
      </w:r>
      <w:r w:rsidR="009B6AD0">
        <w:rPr>
          <w:rFonts w:ascii="Arial" w:hAnsi="Arial" w:cs="Arial"/>
          <w:sz w:val="24"/>
          <w:szCs w:val="24"/>
        </w:rPr>
        <w:tab/>
      </w:r>
      <w:r w:rsidRPr="00D91918">
        <w:rPr>
          <w:rFonts w:ascii="Arial" w:hAnsi="Arial" w:cs="Arial"/>
          <w:sz w:val="24"/>
          <w:szCs w:val="24"/>
          <w:u w:val="single"/>
        </w:rPr>
        <w:t>Inbreeding </w:t>
      </w:r>
      <w:r w:rsidRPr="00D91918">
        <w:rPr>
          <w:rFonts w:ascii="Arial" w:hAnsi="Arial" w:cs="Arial"/>
          <w:sz w:val="24"/>
          <w:szCs w:val="24"/>
        </w:rPr>
        <w:t>is when excellent purebred males of a specific breed </w:t>
      </w:r>
    </w:p>
    <w:p w14:paraId="659C7148"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are mated</w:t>
      </w:r>
      <w:r>
        <w:rPr>
          <w:rFonts w:ascii="Arial" w:hAnsi="Arial" w:cs="Arial"/>
          <w:sz w:val="24"/>
          <w:szCs w:val="24"/>
        </w:rPr>
        <w:t xml:space="preserve"> g</w:t>
      </w:r>
      <w:r w:rsidRPr="00D91918">
        <w:rPr>
          <w:rFonts w:ascii="Arial" w:hAnsi="Arial" w:cs="Arial"/>
          <w:sz w:val="24"/>
          <w:szCs w:val="24"/>
        </w:rPr>
        <w:t>eneration after generation with females of inferior quality to </w:t>
      </w:r>
    </w:p>
    <w:p w14:paraId="3DB2B425"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achieve improvement of the offspring</w:t>
      </w:r>
      <w:r>
        <w:rPr>
          <w:rFonts w:ascii="Arial" w:hAnsi="Arial" w:cs="Arial"/>
          <w:sz w:val="24"/>
          <w:szCs w:val="24"/>
        </w:rPr>
        <w:t>.</w:t>
      </w:r>
    </w:p>
    <w:p w14:paraId="0BB5B2E1" w14:textId="77777777" w:rsidR="00413174" w:rsidRPr="00D91918" w:rsidRDefault="00413174" w:rsidP="00413174">
      <w:pPr>
        <w:pStyle w:val="NoSpacing"/>
        <w:ind w:left="720" w:firstLine="720"/>
        <w:rPr>
          <w:rFonts w:ascii="Arial" w:hAnsi="Arial" w:cs="Arial"/>
          <w:sz w:val="24"/>
          <w:szCs w:val="24"/>
        </w:rPr>
      </w:pPr>
    </w:p>
    <w:p w14:paraId="549C277F" w14:textId="6ECBC84A" w:rsidR="00413174" w:rsidRDefault="00413174" w:rsidP="00413174">
      <w:pPr>
        <w:pStyle w:val="NoSpacing"/>
        <w:rPr>
          <w:rFonts w:ascii="Arial" w:hAnsi="Arial" w:cs="Arial"/>
          <w:sz w:val="24"/>
          <w:szCs w:val="24"/>
        </w:rPr>
      </w:pPr>
      <w:r w:rsidRPr="00D91918">
        <w:rPr>
          <w:rFonts w:ascii="Arial" w:hAnsi="Arial" w:cs="Arial"/>
          <w:sz w:val="24"/>
          <w:szCs w:val="24"/>
        </w:rPr>
        <w:t>1.4.8</w:t>
      </w:r>
      <w:r w:rsidRPr="00D91918">
        <w:rPr>
          <w:rFonts w:ascii="Arial" w:hAnsi="Arial" w:cs="Arial"/>
          <w:sz w:val="24"/>
          <w:szCs w:val="24"/>
        </w:rPr>
        <w:tab/>
      </w:r>
      <w:r w:rsidRPr="00D91918">
        <w:rPr>
          <w:rFonts w:ascii="Arial" w:hAnsi="Arial" w:cs="Arial"/>
          <w:sz w:val="24"/>
          <w:szCs w:val="24"/>
          <w:u w:val="single"/>
        </w:rPr>
        <w:t>Cross­breeding </w:t>
      </w:r>
      <w:r w:rsidRPr="00D91918">
        <w:rPr>
          <w:rFonts w:ascii="Arial" w:hAnsi="Arial" w:cs="Arial"/>
          <w:sz w:val="24"/>
          <w:szCs w:val="24"/>
        </w:rPr>
        <w:t>is a form of non­related breeding; takes place when one </w:t>
      </w:r>
    </w:p>
    <w:p w14:paraId="05A4111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species of animal is mated with another species</w:t>
      </w:r>
      <w:r>
        <w:rPr>
          <w:rFonts w:ascii="Arial" w:hAnsi="Arial" w:cs="Arial"/>
          <w:sz w:val="24"/>
          <w:szCs w:val="24"/>
        </w:rPr>
        <w:t>.</w:t>
      </w:r>
    </w:p>
    <w:p w14:paraId="0230BD62" w14:textId="77777777" w:rsidR="00413174" w:rsidRPr="00D91918" w:rsidRDefault="00413174" w:rsidP="00413174">
      <w:pPr>
        <w:pStyle w:val="NoSpacing"/>
        <w:ind w:firstLine="720"/>
        <w:rPr>
          <w:rFonts w:ascii="Arial" w:hAnsi="Arial" w:cs="Arial"/>
          <w:sz w:val="24"/>
          <w:szCs w:val="24"/>
          <w:u w:val="single"/>
        </w:rPr>
      </w:pPr>
    </w:p>
    <w:p w14:paraId="22DE0F27" w14:textId="1ACFBC17" w:rsidR="00413174" w:rsidRDefault="00413174" w:rsidP="00413174">
      <w:pPr>
        <w:pStyle w:val="NoSpacing"/>
        <w:rPr>
          <w:rFonts w:ascii="Arial" w:hAnsi="Arial" w:cs="Arial"/>
          <w:sz w:val="24"/>
          <w:szCs w:val="24"/>
        </w:rPr>
      </w:pPr>
      <w:r w:rsidRPr="00D91918">
        <w:rPr>
          <w:rFonts w:ascii="Arial" w:hAnsi="Arial" w:cs="Arial"/>
          <w:sz w:val="24"/>
          <w:szCs w:val="24"/>
        </w:rPr>
        <w:t>1.4.9</w:t>
      </w:r>
      <w:r>
        <w:rPr>
          <w:rFonts w:ascii="Arial" w:hAnsi="Arial" w:cs="Arial"/>
          <w:sz w:val="24"/>
          <w:szCs w:val="24"/>
        </w:rPr>
        <w:tab/>
      </w:r>
      <w:r w:rsidRPr="00D91918">
        <w:rPr>
          <w:rFonts w:ascii="Arial" w:hAnsi="Arial" w:cs="Arial"/>
          <w:sz w:val="24"/>
          <w:szCs w:val="24"/>
          <w:u w:val="single"/>
        </w:rPr>
        <w:t>Variation </w:t>
      </w:r>
      <w:r w:rsidRPr="00D91918">
        <w:rPr>
          <w:rFonts w:ascii="Arial" w:hAnsi="Arial" w:cs="Arial"/>
          <w:sz w:val="24"/>
          <w:szCs w:val="24"/>
        </w:rPr>
        <w:t>is the process by which certain individuals in a population are </w:t>
      </w:r>
    </w:p>
    <w:p w14:paraId="3BF807A3"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lastRenderedPageBreak/>
        <w:t>chosen</w:t>
      </w:r>
      <w:r>
        <w:rPr>
          <w:rFonts w:ascii="Arial" w:hAnsi="Arial" w:cs="Arial"/>
          <w:sz w:val="24"/>
          <w:szCs w:val="24"/>
        </w:rPr>
        <w:t xml:space="preserve"> </w:t>
      </w:r>
      <w:r w:rsidRPr="00D91918">
        <w:rPr>
          <w:rFonts w:ascii="Arial" w:hAnsi="Arial" w:cs="Arial"/>
          <w:sz w:val="24"/>
          <w:szCs w:val="24"/>
        </w:rPr>
        <w:t>for the production of the next generation</w:t>
      </w:r>
      <w:r>
        <w:rPr>
          <w:rFonts w:ascii="Arial" w:hAnsi="Arial" w:cs="Arial"/>
          <w:sz w:val="24"/>
          <w:szCs w:val="24"/>
        </w:rPr>
        <w:t>.</w:t>
      </w:r>
    </w:p>
    <w:p w14:paraId="3549D919" w14:textId="77777777" w:rsidR="00413174" w:rsidRPr="00D91918" w:rsidRDefault="00413174" w:rsidP="00413174">
      <w:pPr>
        <w:pStyle w:val="NoSpacing"/>
        <w:ind w:firstLine="720"/>
        <w:rPr>
          <w:rFonts w:ascii="Arial" w:hAnsi="Arial" w:cs="Arial"/>
          <w:sz w:val="24"/>
          <w:szCs w:val="24"/>
          <w:u w:val="single"/>
        </w:rPr>
      </w:pPr>
    </w:p>
    <w:p w14:paraId="6D1A6899" w14:textId="07712765" w:rsidR="00413174" w:rsidRDefault="00413174" w:rsidP="00413174">
      <w:pPr>
        <w:pStyle w:val="NoSpacing"/>
        <w:rPr>
          <w:rFonts w:ascii="Arial" w:hAnsi="Arial" w:cs="Arial"/>
          <w:sz w:val="24"/>
          <w:szCs w:val="24"/>
        </w:rPr>
      </w:pPr>
      <w:r w:rsidRPr="00D91918">
        <w:rPr>
          <w:rFonts w:ascii="Arial" w:hAnsi="Arial" w:cs="Arial"/>
          <w:sz w:val="24"/>
          <w:szCs w:val="24"/>
        </w:rPr>
        <w:t>1.4.10</w:t>
      </w:r>
      <w:r w:rsidRPr="00D91918">
        <w:rPr>
          <w:rFonts w:ascii="Arial" w:hAnsi="Arial" w:cs="Arial"/>
          <w:sz w:val="24"/>
          <w:szCs w:val="24"/>
        </w:rPr>
        <w:tab/>
      </w:r>
      <w:r w:rsidRPr="00D91918">
        <w:rPr>
          <w:rFonts w:ascii="Arial" w:hAnsi="Arial" w:cs="Arial"/>
          <w:sz w:val="24"/>
          <w:szCs w:val="24"/>
          <w:u w:val="single"/>
        </w:rPr>
        <w:t>Dihybridism </w:t>
      </w:r>
      <w:r w:rsidRPr="00D91918">
        <w:rPr>
          <w:rFonts w:ascii="Arial" w:hAnsi="Arial" w:cs="Arial"/>
          <w:sz w:val="24"/>
          <w:szCs w:val="24"/>
        </w:rPr>
        <w:t>is a cross between two parents that differ in only in one </w:t>
      </w:r>
    </w:p>
    <w:p w14:paraId="292BB197"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heritable character</w:t>
      </w:r>
      <w:r>
        <w:rPr>
          <w:rFonts w:ascii="Arial" w:hAnsi="Arial" w:cs="Arial"/>
          <w:sz w:val="24"/>
          <w:szCs w:val="24"/>
        </w:rPr>
        <w:t>.</w:t>
      </w:r>
    </w:p>
    <w:p w14:paraId="0C48B903" w14:textId="77777777" w:rsidR="00413174" w:rsidRPr="00D91918" w:rsidRDefault="00413174" w:rsidP="00413174">
      <w:pPr>
        <w:pStyle w:val="NoSpacing"/>
        <w:ind w:firstLine="720"/>
        <w:rPr>
          <w:rFonts w:ascii="Arial" w:hAnsi="Arial" w:cs="Arial"/>
          <w:sz w:val="24"/>
          <w:szCs w:val="24"/>
          <w:u w:val="single"/>
        </w:rPr>
      </w:pPr>
    </w:p>
    <w:p w14:paraId="5CEE62AF" w14:textId="1B0108D0" w:rsidR="00413174" w:rsidRDefault="00413174" w:rsidP="00413174">
      <w:pPr>
        <w:pStyle w:val="NoSpacing"/>
        <w:rPr>
          <w:rFonts w:ascii="Arial" w:hAnsi="Arial" w:cs="Arial"/>
          <w:sz w:val="24"/>
          <w:szCs w:val="24"/>
        </w:rPr>
      </w:pPr>
      <w:r w:rsidRPr="00D91918">
        <w:rPr>
          <w:rFonts w:ascii="Arial" w:hAnsi="Arial" w:cs="Arial"/>
          <w:sz w:val="24"/>
          <w:szCs w:val="24"/>
        </w:rPr>
        <w:t>1.4.11</w:t>
      </w:r>
      <w:r>
        <w:rPr>
          <w:rFonts w:ascii="Arial" w:hAnsi="Arial" w:cs="Arial"/>
          <w:sz w:val="24"/>
          <w:szCs w:val="24"/>
        </w:rPr>
        <w:tab/>
      </w:r>
      <w:r w:rsidRPr="00D91918">
        <w:rPr>
          <w:rFonts w:ascii="Arial" w:hAnsi="Arial" w:cs="Arial"/>
          <w:sz w:val="24"/>
          <w:szCs w:val="24"/>
          <w:u w:val="single"/>
        </w:rPr>
        <w:t>Atavism </w:t>
      </w:r>
      <w:r w:rsidRPr="00D91918">
        <w:rPr>
          <w:rFonts w:ascii="Arial" w:hAnsi="Arial" w:cs="Arial"/>
          <w:sz w:val="24"/>
          <w:szCs w:val="24"/>
        </w:rPr>
        <w:t>is the ability of parents to transmit genetic characteristics to their </w:t>
      </w:r>
    </w:p>
    <w:p w14:paraId="404CAF10"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offspring</w:t>
      </w:r>
      <w:r>
        <w:rPr>
          <w:rFonts w:ascii="Arial" w:hAnsi="Arial" w:cs="Arial"/>
          <w:sz w:val="24"/>
          <w:szCs w:val="24"/>
        </w:rPr>
        <w:t>.</w:t>
      </w:r>
    </w:p>
    <w:p w14:paraId="58E4CA55" w14:textId="77777777" w:rsidR="00413174" w:rsidRPr="00D91918" w:rsidRDefault="00413174" w:rsidP="00413174">
      <w:pPr>
        <w:pStyle w:val="NoSpacing"/>
        <w:ind w:firstLine="720"/>
        <w:rPr>
          <w:rFonts w:ascii="Arial" w:hAnsi="Arial" w:cs="Arial"/>
          <w:sz w:val="24"/>
          <w:szCs w:val="24"/>
        </w:rPr>
      </w:pPr>
    </w:p>
    <w:p w14:paraId="5C3310B2" w14:textId="11BBD31B" w:rsidR="00413174" w:rsidRDefault="00413174" w:rsidP="00413174">
      <w:pPr>
        <w:pStyle w:val="NoSpacing"/>
        <w:rPr>
          <w:rFonts w:ascii="Arial" w:hAnsi="Arial" w:cs="Arial"/>
          <w:sz w:val="24"/>
          <w:szCs w:val="24"/>
        </w:rPr>
      </w:pPr>
      <w:r w:rsidRPr="00D91918">
        <w:rPr>
          <w:rFonts w:ascii="Arial" w:hAnsi="Arial" w:cs="Arial"/>
          <w:sz w:val="24"/>
          <w:szCs w:val="24"/>
        </w:rPr>
        <w:t xml:space="preserve">1.4.12 </w:t>
      </w:r>
      <w:r w:rsidRPr="00D91918">
        <w:rPr>
          <w:rFonts w:ascii="Arial" w:hAnsi="Arial" w:cs="Arial"/>
          <w:sz w:val="24"/>
          <w:szCs w:val="24"/>
          <w:u w:val="single"/>
        </w:rPr>
        <w:t>Heritability</w:t>
      </w:r>
      <w:r w:rsidRPr="00D91918">
        <w:rPr>
          <w:rFonts w:ascii="Arial" w:hAnsi="Arial" w:cs="Arial"/>
          <w:sz w:val="24"/>
          <w:szCs w:val="24"/>
        </w:rPr>
        <w:t> makes it possible to identify individuals in a population for the </w:t>
      </w:r>
    </w:p>
    <w:p w14:paraId="2E145322"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selection of animals for breeding programmes</w:t>
      </w:r>
      <w:r>
        <w:rPr>
          <w:rFonts w:ascii="Arial" w:hAnsi="Arial" w:cs="Arial"/>
          <w:sz w:val="24"/>
          <w:szCs w:val="24"/>
        </w:rPr>
        <w:t>.</w:t>
      </w:r>
    </w:p>
    <w:p w14:paraId="5CC60A5A" w14:textId="77777777" w:rsidR="00413174" w:rsidRPr="00D91918" w:rsidRDefault="00413174" w:rsidP="00413174">
      <w:pPr>
        <w:pStyle w:val="NoSpacing"/>
        <w:ind w:left="720" w:firstLine="720"/>
        <w:rPr>
          <w:rFonts w:ascii="Arial" w:hAnsi="Arial" w:cs="Arial"/>
          <w:sz w:val="24"/>
          <w:szCs w:val="24"/>
          <w:u w:val="single"/>
        </w:rPr>
      </w:pPr>
    </w:p>
    <w:p w14:paraId="34881815" w14:textId="70F4CE1F" w:rsidR="00413174" w:rsidRDefault="009B6AD0" w:rsidP="00413174">
      <w:pPr>
        <w:pStyle w:val="NoSpacing"/>
        <w:rPr>
          <w:rFonts w:ascii="Arial" w:hAnsi="Arial" w:cs="Arial"/>
          <w:sz w:val="24"/>
          <w:szCs w:val="24"/>
        </w:rPr>
      </w:pPr>
      <w:r>
        <w:rPr>
          <w:rFonts w:ascii="Arial" w:hAnsi="Arial" w:cs="Arial"/>
          <w:sz w:val="24"/>
          <w:szCs w:val="24"/>
        </w:rPr>
        <w:t>1.4.13</w:t>
      </w:r>
      <w:r>
        <w:rPr>
          <w:rFonts w:ascii="Arial" w:hAnsi="Arial" w:cs="Arial"/>
          <w:sz w:val="24"/>
          <w:szCs w:val="24"/>
        </w:rPr>
        <w:tab/>
      </w:r>
      <w:r w:rsidR="00413174" w:rsidRPr="00D91918">
        <w:rPr>
          <w:rFonts w:ascii="Arial" w:hAnsi="Arial" w:cs="Arial"/>
          <w:sz w:val="24"/>
          <w:szCs w:val="24"/>
          <w:u w:val="single"/>
        </w:rPr>
        <w:t>Di­hybridism </w:t>
      </w:r>
      <w:r w:rsidR="00413174" w:rsidRPr="00D91918">
        <w:rPr>
          <w:rFonts w:ascii="Arial" w:hAnsi="Arial" w:cs="Arial"/>
          <w:sz w:val="24"/>
          <w:szCs w:val="24"/>
        </w:rPr>
        <w:t>is the study of a single hereditary factor.</w:t>
      </w:r>
    </w:p>
    <w:p w14:paraId="64109AFE" w14:textId="77777777" w:rsidR="00413174" w:rsidRPr="00D91918" w:rsidRDefault="00413174" w:rsidP="00413174">
      <w:pPr>
        <w:pStyle w:val="NoSpacing"/>
        <w:rPr>
          <w:rFonts w:ascii="Arial" w:hAnsi="Arial" w:cs="Arial"/>
          <w:sz w:val="24"/>
          <w:szCs w:val="24"/>
          <w:u w:val="single"/>
        </w:rPr>
      </w:pPr>
    </w:p>
    <w:p w14:paraId="6C16F968" w14:textId="7A945F96" w:rsidR="00413174" w:rsidRDefault="00413174" w:rsidP="00413174">
      <w:pPr>
        <w:pStyle w:val="NoSpacing"/>
        <w:rPr>
          <w:rFonts w:ascii="Arial" w:hAnsi="Arial" w:cs="Arial"/>
          <w:sz w:val="24"/>
          <w:szCs w:val="24"/>
        </w:rPr>
      </w:pPr>
      <w:r w:rsidRPr="001260A6">
        <w:rPr>
          <w:rFonts w:ascii="Arial" w:hAnsi="Arial" w:cs="Arial"/>
          <w:sz w:val="24"/>
          <w:szCs w:val="24"/>
        </w:rPr>
        <w:t>1.4.14</w:t>
      </w:r>
      <w:r w:rsidRPr="001260A6">
        <w:rPr>
          <w:rFonts w:ascii="Arial" w:hAnsi="Arial" w:cs="Arial"/>
          <w:sz w:val="24"/>
          <w:szCs w:val="24"/>
        </w:rPr>
        <w:tab/>
      </w:r>
      <w:r w:rsidRPr="00D91918">
        <w:rPr>
          <w:rFonts w:ascii="Arial" w:hAnsi="Arial" w:cs="Arial"/>
          <w:sz w:val="24"/>
          <w:szCs w:val="24"/>
          <w:u w:val="single"/>
        </w:rPr>
        <w:t>Mutation </w:t>
      </w:r>
      <w:r w:rsidRPr="00D91918">
        <w:rPr>
          <w:rFonts w:ascii="Arial" w:hAnsi="Arial" w:cs="Arial"/>
          <w:sz w:val="24"/>
          <w:szCs w:val="24"/>
        </w:rPr>
        <w:t>is the genetic characteristic that is responsible for increased </w:t>
      </w:r>
    </w:p>
    <w:p w14:paraId="486B03A4"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growth and productivity when crossbreeding is applied.</w:t>
      </w:r>
    </w:p>
    <w:p w14:paraId="4C7783F8" w14:textId="77777777" w:rsidR="00413174" w:rsidRDefault="00413174" w:rsidP="00413174">
      <w:pPr>
        <w:pStyle w:val="NoSpacing"/>
        <w:ind w:left="720" w:firstLine="720"/>
        <w:rPr>
          <w:rFonts w:ascii="Arial" w:hAnsi="Arial" w:cs="Arial"/>
          <w:sz w:val="24"/>
          <w:szCs w:val="24"/>
        </w:rPr>
      </w:pPr>
    </w:p>
    <w:p w14:paraId="200E8F52" w14:textId="77777777" w:rsidR="00413174" w:rsidRPr="00D91918" w:rsidRDefault="00413174" w:rsidP="00413174">
      <w:pPr>
        <w:pStyle w:val="NoSpacing"/>
        <w:ind w:left="720" w:firstLine="720"/>
        <w:rPr>
          <w:rFonts w:ascii="Arial" w:hAnsi="Arial" w:cs="Arial"/>
          <w:sz w:val="24"/>
          <w:szCs w:val="24"/>
          <w:u w:val="single"/>
        </w:rPr>
      </w:pPr>
    </w:p>
    <w:p w14:paraId="699D088A" w14:textId="29240617" w:rsidR="00413174" w:rsidRDefault="00413174" w:rsidP="00413174">
      <w:pPr>
        <w:pStyle w:val="NoSpacing"/>
        <w:rPr>
          <w:rFonts w:ascii="Arial" w:hAnsi="Arial" w:cs="Arial"/>
          <w:sz w:val="24"/>
          <w:szCs w:val="24"/>
        </w:rPr>
      </w:pPr>
      <w:r w:rsidRPr="001260A6">
        <w:rPr>
          <w:rFonts w:ascii="Arial" w:hAnsi="Arial" w:cs="Arial"/>
          <w:sz w:val="24"/>
          <w:szCs w:val="24"/>
        </w:rPr>
        <w:t>1.4.15</w:t>
      </w:r>
      <w:r w:rsidRPr="001260A6">
        <w:rPr>
          <w:rFonts w:ascii="Arial" w:hAnsi="Arial" w:cs="Arial"/>
          <w:sz w:val="24"/>
          <w:szCs w:val="24"/>
        </w:rPr>
        <w:tab/>
      </w:r>
      <w:r w:rsidRPr="00D91918">
        <w:rPr>
          <w:rFonts w:ascii="Arial" w:hAnsi="Arial" w:cs="Arial"/>
          <w:sz w:val="24"/>
          <w:szCs w:val="24"/>
          <w:u w:val="single"/>
        </w:rPr>
        <w:t xml:space="preserve">Prepotency  </w:t>
      </w:r>
      <w:r w:rsidRPr="00D91918">
        <w:rPr>
          <w:rFonts w:ascii="Arial" w:hAnsi="Arial" w:cs="Arial"/>
          <w:sz w:val="24"/>
          <w:szCs w:val="24"/>
        </w:rPr>
        <w:t xml:space="preserve">is  the  appearance  in  a  population  of  a  characteristic  </w:t>
      </w:r>
    </w:p>
    <w:p w14:paraId="485D8879"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determined by a homozygous recessive gene.</w:t>
      </w:r>
      <w:r w:rsidRPr="001260A6">
        <w:rPr>
          <w:rFonts w:ascii="Arial" w:hAnsi="Arial" w:cs="Arial"/>
          <w:sz w:val="24"/>
          <w:szCs w:val="24"/>
        </w:rPr>
        <w:t> </w:t>
      </w:r>
    </w:p>
    <w:p w14:paraId="47496AD7" w14:textId="77777777" w:rsidR="00413174" w:rsidRPr="001260A6" w:rsidRDefault="00413174" w:rsidP="00413174">
      <w:pPr>
        <w:pStyle w:val="NoSpacing"/>
        <w:ind w:left="720" w:firstLine="720"/>
        <w:rPr>
          <w:rFonts w:ascii="Arial" w:hAnsi="Arial" w:cs="Arial"/>
          <w:sz w:val="24"/>
          <w:szCs w:val="24"/>
        </w:rPr>
      </w:pPr>
    </w:p>
    <w:p w14:paraId="66948E9F" w14:textId="36025B42" w:rsidR="00413174" w:rsidRDefault="009B6AD0" w:rsidP="00413174">
      <w:pPr>
        <w:pStyle w:val="NoSpacing"/>
        <w:rPr>
          <w:rFonts w:ascii="Arial" w:hAnsi="Arial" w:cs="Arial"/>
          <w:sz w:val="24"/>
          <w:szCs w:val="24"/>
        </w:rPr>
      </w:pPr>
      <w:r>
        <w:rPr>
          <w:rFonts w:ascii="Arial" w:hAnsi="Arial" w:cs="Arial"/>
          <w:sz w:val="24"/>
          <w:szCs w:val="24"/>
        </w:rPr>
        <w:t>1.4.16</w:t>
      </w:r>
      <w:r>
        <w:rPr>
          <w:rFonts w:ascii="Arial" w:hAnsi="Arial" w:cs="Arial"/>
          <w:sz w:val="24"/>
          <w:szCs w:val="24"/>
        </w:rPr>
        <w:tab/>
      </w:r>
      <w:r w:rsidR="00413174" w:rsidRPr="00D91918">
        <w:rPr>
          <w:rFonts w:ascii="Arial" w:hAnsi="Arial" w:cs="Arial"/>
          <w:sz w:val="24"/>
          <w:szCs w:val="24"/>
          <w:u w:val="single"/>
        </w:rPr>
        <w:t>A recessive</w:t>
      </w:r>
      <w:r w:rsidR="00413174" w:rsidRPr="001260A6">
        <w:rPr>
          <w:rFonts w:ascii="Arial" w:hAnsi="Arial" w:cs="Arial"/>
          <w:sz w:val="24"/>
          <w:szCs w:val="24"/>
        </w:rPr>
        <w:t> </w:t>
      </w:r>
      <w:r w:rsidR="00413174" w:rsidRPr="00D91918">
        <w:rPr>
          <w:rFonts w:ascii="Arial" w:hAnsi="Arial" w:cs="Arial"/>
          <w:sz w:val="24"/>
          <w:szCs w:val="24"/>
        </w:rPr>
        <w:t>allele will always affect an individual animal's phenotype</w:t>
      </w:r>
      <w:r w:rsidR="00413174">
        <w:rPr>
          <w:rFonts w:ascii="Arial" w:hAnsi="Arial" w:cs="Arial"/>
          <w:sz w:val="24"/>
          <w:szCs w:val="24"/>
        </w:rPr>
        <w:t>.</w:t>
      </w:r>
    </w:p>
    <w:p w14:paraId="6C3065C4" w14:textId="77777777" w:rsidR="00413174" w:rsidRPr="00D91918" w:rsidRDefault="00413174" w:rsidP="00413174">
      <w:pPr>
        <w:pStyle w:val="NoSpacing"/>
        <w:rPr>
          <w:rFonts w:ascii="Arial" w:hAnsi="Arial" w:cs="Arial"/>
          <w:sz w:val="24"/>
          <w:szCs w:val="24"/>
          <w:u w:val="single"/>
        </w:rPr>
      </w:pPr>
      <w:r w:rsidRPr="00D91918">
        <w:rPr>
          <w:rFonts w:ascii="Arial" w:hAnsi="Arial" w:cs="Arial"/>
          <w:sz w:val="24"/>
          <w:szCs w:val="24"/>
        </w:rPr>
        <w:t>  </w:t>
      </w:r>
    </w:p>
    <w:p w14:paraId="17BD01A6" w14:textId="5AB3948C" w:rsidR="00413174" w:rsidRDefault="009B6AD0" w:rsidP="00413174">
      <w:pPr>
        <w:pStyle w:val="NoSpacing"/>
        <w:rPr>
          <w:rFonts w:ascii="Arial" w:hAnsi="Arial" w:cs="Arial"/>
          <w:sz w:val="24"/>
          <w:szCs w:val="24"/>
        </w:rPr>
      </w:pPr>
      <w:r>
        <w:rPr>
          <w:rFonts w:ascii="Arial" w:hAnsi="Arial" w:cs="Arial"/>
          <w:sz w:val="24"/>
          <w:szCs w:val="24"/>
        </w:rPr>
        <w:t>1.4.17</w:t>
      </w:r>
      <w:r>
        <w:rPr>
          <w:rFonts w:ascii="Arial" w:hAnsi="Arial" w:cs="Arial"/>
          <w:sz w:val="24"/>
          <w:szCs w:val="24"/>
        </w:rPr>
        <w:tab/>
      </w:r>
      <w:r w:rsidR="00413174" w:rsidRPr="00D91918">
        <w:rPr>
          <w:rFonts w:ascii="Arial" w:hAnsi="Arial" w:cs="Arial"/>
          <w:sz w:val="24"/>
          <w:szCs w:val="24"/>
          <w:u w:val="single"/>
        </w:rPr>
        <w:t>Crossbreeding</w:t>
      </w:r>
      <w:r w:rsidR="00413174" w:rsidRPr="00D91918">
        <w:rPr>
          <w:rFonts w:ascii="Arial" w:hAnsi="Arial" w:cs="Arial"/>
          <w:sz w:val="24"/>
          <w:szCs w:val="24"/>
        </w:rPr>
        <w:t> leads to a gradual decrease in performance from </w:t>
      </w:r>
    </w:p>
    <w:p w14:paraId="48F4F114"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generation to generation</w:t>
      </w:r>
      <w:r>
        <w:rPr>
          <w:rFonts w:ascii="Arial" w:hAnsi="Arial" w:cs="Arial"/>
          <w:sz w:val="24"/>
          <w:szCs w:val="24"/>
        </w:rPr>
        <w:t>.</w:t>
      </w:r>
    </w:p>
    <w:p w14:paraId="77D179CF" w14:textId="77777777" w:rsidR="00413174" w:rsidRPr="00D91918" w:rsidRDefault="00413174" w:rsidP="00413174">
      <w:pPr>
        <w:pStyle w:val="NoSpacing"/>
        <w:ind w:left="720" w:firstLine="720"/>
        <w:rPr>
          <w:rFonts w:ascii="Arial" w:hAnsi="Arial" w:cs="Arial"/>
          <w:sz w:val="24"/>
          <w:szCs w:val="24"/>
        </w:rPr>
      </w:pPr>
    </w:p>
    <w:p w14:paraId="3A3AE978" w14:textId="3656A7AF" w:rsidR="00413174" w:rsidRDefault="00413174" w:rsidP="00413174">
      <w:pPr>
        <w:pStyle w:val="NoSpacing"/>
        <w:rPr>
          <w:rFonts w:ascii="Arial" w:hAnsi="Arial" w:cs="Arial"/>
          <w:sz w:val="24"/>
          <w:szCs w:val="24"/>
        </w:rPr>
      </w:pPr>
      <w:r w:rsidRPr="001260A6">
        <w:rPr>
          <w:rFonts w:ascii="Arial" w:hAnsi="Arial" w:cs="Arial"/>
          <w:sz w:val="24"/>
          <w:szCs w:val="24"/>
        </w:rPr>
        <w:t>1.4.18</w:t>
      </w:r>
      <w:r w:rsidRPr="001260A6">
        <w:rPr>
          <w:rFonts w:ascii="Arial" w:hAnsi="Arial" w:cs="Arial"/>
          <w:sz w:val="24"/>
          <w:szCs w:val="24"/>
        </w:rPr>
        <w:tab/>
      </w:r>
      <w:r w:rsidRPr="00D91918">
        <w:rPr>
          <w:rFonts w:ascii="Arial" w:hAnsi="Arial" w:cs="Arial"/>
          <w:sz w:val="24"/>
          <w:szCs w:val="24"/>
          <w:u w:val="single"/>
        </w:rPr>
        <w:t>A micro­injection </w:t>
      </w:r>
      <w:r w:rsidRPr="00D91918">
        <w:rPr>
          <w:rFonts w:ascii="Arial" w:hAnsi="Arial" w:cs="Arial"/>
          <w:sz w:val="24"/>
          <w:szCs w:val="24"/>
        </w:rPr>
        <w:t>is an apparatus used to fire tiny particles of genes into </w:t>
      </w:r>
    </w:p>
    <w:p w14:paraId="011B7066"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 piece of plant tissue. </w:t>
      </w:r>
    </w:p>
    <w:p w14:paraId="14B39754" w14:textId="77777777" w:rsidR="00413174" w:rsidRPr="00D91918" w:rsidRDefault="00413174" w:rsidP="00413174">
      <w:pPr>
        <w:pStyle w:val="NoSpacing"/>
        <w:ind w:left="720" w:firstLine="720"/>
        <w:rPr>
          <w:rFonts w:ascii="Arial" w:hAnsi="Arial" w:cs="Arial"/>
          <w:sz w:val="24"/>
          <w:szCs w:val="24"/>
          <w:u w:val="single"/>
        </w:rPr>
      </w:pPr>
    </w:p>
    <w:p w14:paraId="48C133AE" w14:textId="356BC2D6" w:rsidR="00413174" w:rsidRDefault="00413174" w:rsidP="00413174">
      <w:pPr>
        <w:pStyle w:val="NoSpacing"/>
        <w:rPr>
          <w:rFonts w:ascii="Arial" w:hAnsi="Arial" w:cs="Arial"/>
          <w:sz w:val="24"/>
          <w:szCs w:val="24"/>
        </w:rPr>
      </w:pPr>
      <w:r>
        <w:rPr>
          <w:rFonts w:ascii="Arial" w:hAnsi="Arial" w:cs="Arial"/>
          <w:sz w:val="24"/>
          <w:szCs w:val="24"/>
        </w:rPr>
        <w:t>1.4.19</w:t>
      </w:r>
      <w:r>
        <w:rPr>
          <w:rFonts w:ascii="Arial" w:hAnsi="Arial" w:cs="Arial"/>
          <w:sz w:val="24"/>
          <w:szCs w:val="24"/>
        </w:rPr>
        <w:tab/>
      </w:r>
      <w:r w:rsidRPr="00D91918">
        <w:rPr>
          <w:rFonts w:ascii="Arial" w:hAnsi="Arial" w:cs="Arial"/>
          <w:sz w:val="24"/>
          <w:szCs w:val="24"/>
        </w:rPr>
        <w:t>The sudden appearance of a black calf in a herd of exclusively red cattle </w:t>
      </w:r>
    </w:p>
    <w:p w14:paraId="36E8681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is called</w:t>
      </w:r>
      <w:r w:rsidRPr="00D91918">
        <w:rPr>
          <w:rFonts w:ascii="Arial" w:hAnsi="Arial" w:cs="Arial"/>
          <w:sz w:val="24"/>
          <w:szCs w:val="24"/>
          <w:u w:val="single"/>
        </w:rPr>
        <w:t> prepotency.</w:t>
      </w:r>
      <w:r w:rsidRPr="001260A6">
        <w:rPr>
          <w:rFonts w:ascii="Arial" w:hAnsi="Arial" w:cs="Arial"/>
          <w:sz w:val="24"/>
          <w:szCs w:val="24"/>
        </w:rPr>
        <w:t> </w:t>
      </w:r>
    </w:p>
    <w:p w14:paraId="0CEE6CFD" w14:textId="77777777" w:rsidR="00413174" w:rsidRPr="00D91918" w:rsidRDefault="00413174" w:rsidP="00413174">
      <w:pPr>
        <w:pStyle w:val="NoSpacing"/>
        <w:ind w:left="720" w:firstLine="720"/>
        <w:rPr>
          <w:rFonts w:ascii="Arial" w:hAnsi="Arial" w:cs="Arial"/>
          <w:sz w:val="24"/>
          <w:szCs w:val="24"/>
          <w:u w:val="single"/>
        </w:rPr>
      </w:pPr>
      <w:r w:rsidRPr="001260A6">
        <w:rPr>
          <w:rFonts w:ascii="Arial" w:hAnsi="Arial" w:cs="Arial"/>
          <w:sz w:val="24"/>
          <w:szCs w:val="24"/>
        </w:rPr>
        <w:t>   </w:t>
      </w:r>
    </w:p>
    <w:p w14:paraId="31D7DA96" w14:textId="021E528E" w:rsidR="00413174" w:rsidRDefault="00413174" w:rsidP="00413174">
      <w:pPr>
        <w:pStyle w:val="NoSpacing"/>
        <w:rPr>
          <w:rFonts w:ascii="Arial" w:hAnsi="Arial" w:cs="Arial"/>
          <w:sz w:val="24"/>
          <w:szCs w:val="24"/>
        </w:rPr>
      </w:pPr>
      <w:r w:rsidRPr="001260A6">
        <w:rPr>
          <w:rFonts w:ascii="Arial" w:hAnsi="Arial" w:cs="Arial"/>
          <w:sz w:val="24"/>
          <w:szCs w:val="24"/>
        </w:rPr>
        <w:t>1.4.20</w:t>
      </w:r>
      <w:r w:rsidRPr="001260A6">
        <w:rPr>
          <w:rFonts w:ascii="Arial" w:hAnsi="Arial" w:cs="Arial"/>
          <w:sz w:val="24"/>
          <w:szCs w:val="24"/>
        </w:rPr>
        <w:tab/>
      </w:r>
      <w:r w:rsidRPr="00D91918">
        <w:rPr>
          <w:rFonts w:ascii="Arial" w:hAnsi="Arial" w:cs="Arial"/>
          <w:sz w:val="24"/>
          <w:szCs w:val="24"/>
          <w:u w:val="single"/>
        </w:rPr>
        <w:t>Epistasis </w:t>
      </w:r>
      <w:r w:rsidRPr="00D91918">
        <w:rPr>
          <w:rFonts w:ascii="Arial" w:hAnsi="Arial" w:cs="Arial"/>
          <w:sz w:val="24"/>
          <w:szCs w:val="24"/>
        </w:rPr>
        <w:t>is a large group of genes that each add to the value of certain </w:t>
      </w:r>
    </w:p>
    <w:p w14:paraId="40E97A91"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phenotypic characteristic</w:t>
      </w:r>
      <w:r>
        <w:rPr>
          <w:rFonts w:ascii="Arial" w:hAnsi="Arial" w:cs="Arial"/>
          <w:sz w:val="24"/>
          <w:szCs w:val="24"/>
        </w:rPr>
        <w:t>.</w:t>
      </w:r>
    </w:p>
    <w:p w14:paraId="580FF0DB" w14:textId="77777777" w:rsidR="00413174" w:rsidRPr="00D91918" w:rsidRDefault="00413174" w:rsidP="00413174">
      <w:pPr>
        <w:pStyle w:val="NoSpacing"/>
        <w:ind w:left="720" w:firstLine="720"/>
        <w:rPr>
          <w:rFonts w:ascii="Arial" w:hAnsi="Arial" w:cs="Arial"/>
          <w:sz w:val="24"/>
          <w:szCs w:val="24"/>
        </w:rPr>
      </w:pPr>
    </w:p>
    <w:p w14:paraId="7697D5C6" w14:textId="39FF3FA3" w:rsidR="00413174" w:rsidRDefault="009B6AD0" w:rsidP="00413174">
      <w:pPr>
        <w:pStyle w:val="NoSpacing"/>
        <w:rPr>
          <w:rFonts w:ascii="Arial" w:hAnsi="Arial" w:cs="Arial"/>
          <w:sz w:val="24"/>
          <w:szCs w:val="24"/>
        </w:rPr>
      </w:pPr>
      <w:r>
        <w:rPr>
          <w:rFonts w:ascii="Arial" w:hAnsi="Arial" w:cs="Arial"/>
          <w:sz w:val="24"/>
          <w:szCs w:val="24"/>
        </w:rPr>
        <w:t>1.4.21</w:t>
      </w:r>
      <w:r>
        <w:rPr>
          <w:rFonts w:ascii="Arial" w:hAnsi="Arial" w:cs="Arial"/>
          <w:sz w:val="24"/>
          <w:szCs w:val="24"/>
        </w:rPr>
        <w:tab/>
      </w:r>
      <w:r w:rsidR="00413174" w:rsidRPr="00D91918">
        <w:rPr>
          <w:rFonts w:ascii="Arial" w:hAnsi="Arial" w:cs="Arial"/>
          <w:sz w:val="24"/>
          <w:szCs w:val="24"/>
          <w:u w:val="single"/>
        </w:rPr>
        <w:t>Spontaneous variation</w:t>
      </w:r>
      <w:r w:rsidR="00413174" w:rsidRPr="001260A6">
        <w:rPr>
          <w:rFonts w:ascii="Arial" w:hAnsi="Arial" w:cs="Arial"/>
          <w:sz w:val="24"/>
          <w:szCs w:val="24"/>
        </w:rPr>
        <w:t> is</w:t>
      </w:r>
      <w:r w:rsidR="00413174">
        <w:rPr>
          <w:rFonts w:ascii="Arial" w:hAnsi="Arial" w:cs="Arial"/>
          <w:sz w:val="24"/>
          <w:szCs w:val="24"/>
        </w:rPr>
        <w:t> a complete range of variations </w:t>
      </w:r>
      <w:r w:rsidR="00413174" w:rsidRPr="00D91918">
        <w:rPr>
          <w:rFonts w:ascii="Arial" w:hAnsi="Arial" w:cs="Arial"/>
          <w:sz w:val="24"/>
          <w:szCs w:val="24"/>
        </w:rPr>
        <w:t>o</w:t>
      </w:r>
      <w:r w:rsidR="00413174">
        <w:rPr>
          <w:rFonts w:ascii="Arial" w:hAnsi="Arial" w:cs="Arial"/>
          <w:sz w:val="24"/>
          <w:szCs w:val="24"/>
        </w:rPr>
        <w:t>f </w:t>
      </w:r>
      <w:r w:rsidR="00413174" w:rsidRPr="00D91918">
        <w:rPr>
          <w:rFonts w:ascii="Arial" w:hAnsi="Arial" w:cs="Arial"/>
          <w:sz w:val="24"/>
          <w:szCs w:val="24"/>
        </w:rPr>
        <w:t xml:space="preserve">the  </w:t>
      </w:r>
    </w:p>
    <w:p w14:paraId="39F1136D"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characteristics from one extreme to another. </w:t>
      </w:r>
    </w:p>
    <w:p w14:paraId="7083183B" w14:textId="77777777" w:rsidR="00413174" w:rsidRPr="00D91918" w:rsidRDefault="00413174" w:rsidP="00413174">
      <w:pPr>
        <w:pStyle w:val="NoSpacing"/>
        <w:ind w:left="720" w:firstLine="720"/>
        <w:rPr>
          <w:rFonts w:ascii="Arial" w:hAnsi="Arial" w:cs="Arial"/>
          <w:sz w:val="24"/>
          <w:szCs w:val="24"/>
        </w:rPr>
      </w:pPr>
    </w:p>
    <w:p w14:paraId="70459541" w14:textId="10392304" w:rsidR="00413174" w:rsidRDefault="00413174" w:rsidP="00413174">
      <w:pPr>
        <w:pStyle w:val="NoSpacing"/>
        <w:rPr>
          <w:rFonts w:ascii="Arial" w:hAnsi="Arial" w:cs="Arial"/>
          <w:sz w:val="24"/>
          <w:szCs w:val="24"/>
        </w:rPr>
      </w:pPr>
      <w:r w:rsidRPr="001260A6">
        <w:rPr>
          <w:rFonts w:ascii="Arial" w:hAnsi="Arial" w:cs="Arial"/>
          <w:sz w:val="24"/>
          <w:szCs w:val="24"/>
        </w:rPr>
        <w:t>1.4.22</w:t>
      </w:r>
      <w:r w:rsidRPr="001260A6">
        <w:rPr>
          <w:rFonts w:ascii="Arial" w:hAnsi="Arial" w:cs="Arial"/>
          <w:sz w:val="24"/>
          <w:szCs w:val="24"/>
        </w:rPr>
        <w:tab/>
      </w:r>
      <w:r w:rsidRPr="00D91918">
        <w:rPr>
          <w:rFonts w:ascii="Arial" w:hAnsi="Arial" w:cs="Arial"/>
          <w:sz w:val="24"/>
          <w:szCs w:val="24"/>
          <w:u w:val="single"/>
        </w:rPr>
        <w:t>Atavism</w:t>
      </w:r>
      <w:r w:rsidRPr="001260A6">
        <w:rPr>
          <w:rFonts w:ascii="Arial" w:hAnsi="Arial" w:cs="Arial"/>
          <w:sz w:val="24"/>
          <w:szCs w:val="24"/>
        </w:rPr>
        <w:t> is</w:t>
      </w:r>
      <w:r w:rsidRPr="00D91918">
        <w:rPr>
          <w:rFonts w:ascii="Arial" w:hAnsi="Arial" w:cs="Arial"/>
          <w:sz w:val="24"/>
          <w:szCs w:val="24"/>
        </w:rPr>
        <w:t> the ability of an individual to transmit characteristics to the </w:t>
      </w:r>
    </w:p>
    <w:p w14:paraId="387BC857" w14:textId="77777777" w:rsidR="00413174" w:rsidRPr="00D91918" w:rsidRDefault="00413174" w:rsidP="00413174">
      <w:pPr>
        <w:pStyle w:val="NoSpacing"/>
        <w:ind w:left="720" w:firstLine="720"/>
        <w:rPr>
          <w:rFonts w:ascii="Arial" w:hAnsi="Arial" w:cs="Arial"/>
          <w:sz w:val="24"/>
          <w:szCs w:val="24"/>
          <w:u w:val="single"/>
        </w:rPr>
      </w:pPr>
      <w:r w:rsidRPr="00D91918">
        <w:rPr>
          <w:rFonts w:ascii="Arial" w:hAnsi="Arial" w:cs="Arial"/>
          <w:sz w:val="24"/>
          <w:szCs w:val="24"/>
        </w:rPr>
        <w:t>progeny.</w:t>
      </w:r>
    </w:p>
    <w:p w14:paraId="7FC17077" w14:textId="6F5A0624" w:rsidR="00413174" w:rsidRDefault="009B6AD0" w:rsidP="00413174">
      <w:pPr>
        <w:pStyle w:val="NoSpacing"/>
        <w:rPr>
          <w:rFonts w:ascii="Arial" w:hAnsi="Arial" w:cs="Arial"/>
          <w:sz w:val="24"/>
          <w:szCs w:val="24"/>
        </w:rPr>
      </w:pPr>
      <w:r>
        <w:rPr>
          <w:rFonts w:ascii="Arial" w:hAnsi="Arial" w:cs="Arial"/>
          <w:sz w:val="24"/>
          <w:szCs w:val="24"/>
        </w:rPr>
        <w:t>1.4.23</w:t>
      </w:r>
      <w:r>
        <w:rPr>
          <w:rFonts w:ascii="Arial" w:hAnsi="Arial" w:cs="Arial"/>
          <w:sz w:val="24"/>
          <w:szCs w:val="24"/>
        </w:rPr>
        <w:tab/>
      </w:r>
      <w:r w:rsidR="00413174" w:rsidRPr="00D91918">
        <w:rPr>
          <w:rFonts w:ascii="Arial" w:hAnsi="Arial" w:cs="Arial"/>
          <w:sz w:val="24"/>
          <w:szCs w:val="24"/>
          <w:u w:val="single"/>
        </w:rPr>
        <w:t>Line breeding</w:t>
      </w:r>
      <w:r w:rsidR="00413174" w:rsidRPr="00AA32EC">
        <w:rPr>
          <w:rFonts w:ascii="Arial" w:hAnsi="Arial" w:cs="Arial"/>
          <w:sz w:val="24"/>
          <w:szCs w:val="24"/>
        </w:rPr>
        <w:t> </w:t>
      </w:r>
      <w:r w:rsidR="00413174" w:rsidRPr="00D91918">
        <w:rPr>
          <w:rFonts w:ascii="Arial" w:hAnsi="Arial" w:cs="Arial"/>
          <w:sz w:val="24"/>
          <w:szCs w:val="24"/>
        </w:rPr>
        <w:t>is practised by stock farmers to obtain hybrid vigour.</w:t>
      </w:r>
    </w:p>
    <w:p w14:paraId="3B0494A5" w14:textId="77777777" w:rsidR="00413174" w:rsidRPr="00D91918" w:rsidRDefault="00413174" w:rsidP="00413174">
      <w:pPr>
        <w:pStyle w:val="NoSpacing"/>
        <w:rPr>
          <w:rFonts w:ascii="Arial" w:hAnsi="Arial" w:cs="Arial"/>
          <w:sz w:val="24"/>
          <w:szCs w:val="24"/>
          <w:u w:val="single"/>
        </w:rPr>
      </w:pPr>
    </w:p>
    <w:p w14:paraId="39C74AE5" w14:textId="6BAA8AE3" w:rsidR="00413174" w:rsidRDefault="00413174" w:rsidP="00413174">
      <w:pPr>
        <w:pStyle w:val="NoSpacing"/>
        <w:rPr>
          <w:rFonts w:ascii="Arial" w:hAnsi="Arial" w:cs="Arial"/>
          <w:sz w:val="24"/>
          <w:szCs w:val="24"/>
        </w:rPr>
      </w:pPr>
      <w:r>
        <w:rPr>
          <w:rFonts w:ascii="Arial" w:hAnsi="Arial" w:cs="Arial"/>
          <w:sz w:val="24"/>
          <w:szCs w:val="24"/>
        </w:rPr>
        <w:t>1.4.24</w:t>
      </w:r>
      <w:r>
        <w:rPr>
          <w:rFonts w:ascii="Arial" w:hAnsi="Arial" w:cs="Arial"/>
          <w:sz w:val="24"/>
          <w:szCs w:val="24"/>
        </w:rPr>
        <w:tab/>
      </w:r>
      <w:r w:rsidRPr="00D91918">
        <w:rPr>
          <w:rFonts w:ascii="Arial" w:hAnsi="Arial" w:cs="Arial"/>
          <w:sz w:val="24"/>
          <w:szCs w:val="24"/>
        </w:rPr>
        <w:t>A large increase in the growth and productivity of the offspring produced </w:t>
      </w:r>
    </w:p>
    <w:p w14:paraId="2D90FB93"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by crossing genetically different parents is known as</w:t>
      </w:r>
      <w:r w:rsidRPr="00D91918">
        <w:rPr>
          <w:rFonts w:ascii="Arial" w:hAnsi="Arial" w:cs="Arial"/>
          <w:sz w:val="24"/>
          <w:szCs w:val="24"/>
          <w:u w:val="single"/>
        </w:rPr>
        <w:t> homeostasis</w:t>
      </w:r>
      <w:r w:rsidRPr="00AA32EC">
        <w:rPr>
          <w:rFonts w:ascii="Arial" w:hAnsi="Arial" w:cs="Arial"/>
          <w:sz w:val="24"/>
          <w:szCs w:val="24"/>
        </w:rPr>
        <w:t>  </w:t>
      </w:r>
    </w:p>
    <w:p w14:paraId="2E0FFBB6" w14:textId="77777777" w:rsidR="00413174" w:rsidRPr="00D91918" w:rsidRDefault="00413174" w:rsidP="00413174">
      <w:pPr>
        <w:pStyle w:val="NoSpacing"/>
        <w:ind w:left="720" w:firstLine="720"/>
        <w:rPr>
          <w:rFonts w:ascii="Arial" w:hAnsi="Arial" w:cs="Arial"/>
          <w:sz w:val="24"/>
          <w:szCs w:val="24"/>
          <w:u w:val="single"/>
        </w:rPr>
      </w:pPr>
      <w:r w:rsidRPr="00AA32EC">
        <w:rPr>
          <w:rFonts w:ascii="Arial" w:hAnsi="Arial" w:cs="Arial"/>
          <w:sz w:val="24"/>
          <w:szCs w:val="24"/>
        </w:rPr>
        <w:t>   </w:t>
      </w:r>
    </w:p>
    <w:p w14:paraId="36384FA2" w14:textId="089F1164" w:rsidR="00413174" w:rsidRDefault="00413174" w:rsidP="00413174">
      <w:pPr>
        <w:pStyle w:val="NoSpacing"/>
        <w:rPr>
          <w:rFonts w:ascii="Arial" w:hAnsi="Arial" w:cs="Arial"/>
          <w:sz w:val="24"/>
          <w:szCs w:val="24"/>
        </w:rPr>
      </w:pPr>
      <w:r>
        <w:rPr>
          <w:rFonts w:ascii="Arial" w:hAnsi="Arial" w:cs="Arial"/>
          <w:sz w:val="24"/>
          <w:szCs w:val="24"/>
        </w:rPr>
        <w:t>1.4.25</w:t>
      </w:r>
      <w:r>
        <w:rPr>
          <w:rFonts w:ascii="Arial" w:hAnsi="Arial" w:cs="Arial"/>
          <w:sz w:val="24"/>
          <w:szCs w:val="24"/>
        </w:rPr>
        <w:tab/>
      </w:r>
      <w:r w:rsidRPr="00D91918">
        <w:rPr>
          <w:rFonts w:ascii="Arial" w:hAnsi="Arial" w:cs="Arial"/>
          <w:sz w:val="24"/>
          <w:szCs w:val="24"/>
        </w:rPr>
        <w:t>Any process that produces an identical copy of biological material, from </w:t>
      </w:r>
    </w:p>
    <w:p w14:paraId="2953BD83" w14:textId="77777777" w:rsidR="00413174" w:rsidRDefault="00413174" w:rsidP="00413174">
      <w:pPr>
        <w:pStyle w:val="NoSpacing"/>
        <w:ind w:left="720" w:firstLine="720"/>
        <w:rPr>
          <w:rFonts w:ascii="Arial" w:hAnsi="Arial" w:cs="Arial"/>
          <w:sz w:val="24"/>
          <w:szCs w:val="24"/>
          <w:u w:val="single"/>
        </w:rPr>
      </w:pPr>
      <w:r w:rsidRPr="00D91918">
        <w:rPr>
          <w:rFonts w:ascii="Arial" w:hAnsi="Arial" w:cs="Arial"/>
          <w:sz w:val="24"/>
          <w:szCs w:val="24"/>
        </w:rPr>
        <w:t>individual genes or cells, to a whole animal is referred to as</w:t>
      </w:r>
    </w:p>
    <w:p w14:paraId="0C9A2542" w14:textId="77777777" w:rsidR="00413174" w:rsidRDefault="00413174" w:rsidP="00413174">
      <w:pPr>
        <w:pStyle w:val="NoSpacing"/>
        <w:ind w:left="720" w:firstLine="720"/>
        <w:rPr>
          <w:rFonts w:ascii="Arial" w:hAnsi="Arial" w:cs="Arial"/>
          <w:sz w:val="24"/>
          <w:szCs w:val="24"/>
          <w:u w:val="single"/>
        </w:rPr>
      </w:pPr>
      <w:r w:rsidRPr="00D91918">
        <w:rPr>
          <w:rFonts w:ascii="Arial" w:hAnsi="Arial" w:cs="Arial"/>
          <w:sz w:val="24"/>
          <w:szCs w:val="24"/>
          <w:u w:val="single"/>
        </w:rPr>
        <w:t>synchronization.</w:t>
      </w:r>
    </w:p>
    <w:p w14:paraId="10940037" w14:textId="77777777" w:rsidR="00413174" w:rsidRPr="00D91918" w:rsidRDefault="00413174" w:rsidP="00413174">
      <w:pPr>
        <w:pStyle w:val="NoSpacing"/>
        <w:ind w:left="720" w:firstLine="720"/>
        <w:rPr>
          <w:rFonts w:ascii="Arial" w:hAnsi="Arial" w:cs="Arial"/>
          <w:sz w:val="24"/>
          <w:szCs w:val="24"/>
          <w:u w:val="single"/>
        </w:rPr>
      </w:pPr>
    </w:p>
    <w:p w14:paraId="18D8EA0B" w14:textId="74D08F0E" w:rsidR="00413174" w:rsidRDefault="009B6AD0" w:rsidP="00413174">
      <w:pPr>
        <w:pStyle w:val="NoSpacing"/>
        <w:rPr>
          <w:rFonts w:ascii="Arial" w:hAnsi="Arial" w:cs="Arial"/>
          <w:sz w:val="24"/>
          <w:szCs w:val="24"/>
        </w:rPr>
      </w:pPr>
      <w:r>
        <w:rPr>
          <w:rFonts w:ascii="Arial" w:hAnsi="Arial" w:cs="Arial"/>
          <w:sz w:val="24"/>
          <w:szCs w:val="24"/>
        </w:rPr>
        <w:t>1.4.26</w:t>
      </w:r>
      <w:r>
        <w:rPr>
          <w:rFonts w:ascii="Arial" w:hAnsi="Arial" w:cs="Arial"/>
          <w:sz w:val="24"/>
          <w:szCs w:val="24"/>
        </w:rPr>
        <w:tab/>
      </w:r>
      <w:r w:rsidR="00413174" w:rsidRPr="00D91918">
        <w:rPr>
          <w:rFonts w:ascii="Arial" w:hAnsi="Arial" w:cs="Arial"/>
          <w:sz w:val="24"/>
          <w:szCs w:val="24"/>
          <w:u w:val="single"/>
        </w:rPr>
        <w:t>Translocation</w:t>
      </w:r>
      <w:r w:rsidR="00413174" w:rsidRPr="00AA32EC">
        <w:rPr>
          <w:rFonts w:ascii="Arial" w:hAnsi="Arial" w:cs="Arial"/>
          <w:sz w:val="24"/>
          <w:szCs w:val="24"/>
        </w:rPr>
        <w:t xml:space="preserve"> </w:t>
      </w:r>
      <w:r w:rsidR="00413174" w:rsidRPr="00D91918">
        <w:rPr>
          <w:rFonts w:ascii="Arial" w:hAnsi="Arial" w:cs="Arial"/>
          <w:sz w:val="24"/>
          <w:szCs w:val="24"/>
        </w:rPr>
        <w:t>is often duplication of chromosomes in plants</w:t>
      </w:r>
      <w:r w:rsidR="00413174">
        <w:rPr>
          <w:rFonts w:ascii="Arial" w:hAnsi="Arial" w:cs="Arial"/>
          <w:sz w:val="24"/>
          <w:szCs w:val="24"/>
        </w:rPr>
        <w:t>.</w:t>
      </w:r>
    </w:p>
    <w:p w14:paraId="549753FA" w14:textId="77777777" w:rsidR="00413174" w:rsidRPr="00D91918" w:rsidRDefault="00413174" w:rsidP="00413174">
      <w:pPr>
        <w:pStyle w:val="NoSpacing"/>
        <w:rPr>
          <w:rFonts w:ascii="Arial" w:hAnsi="Arial" w:cs="Arial"/>
          <w:sz w:val="24"/>
          <w:szCs w:val="24"/>
          <w:u w:val="single"/>
        </w:rPr>
      </w:pPr>
    </w:p>
    <w:p w14:paraId="4C7D8F90" w14:textId="0E8F10CA" w:rsidR="00413174" w:rsidRDefault="009B6AD0" w:rsidP="00413174">
      <w:pPr>
        <w:pStyle w:val="NoSpacing"/>
        <w:rPr>
          <w:rFonts w:ascii="Arial" w:hAnsi="Arial" w:cs="Arial"/>
          <w:sz w:val="24"/>
          <w:szCs w:val="24"/>
        </w:rPr>
      </w:pPr>
      <w:r>
        <w:rPr>
          <w:rFonts w:ascii="Arial" w:hAnsi="Arial" w:cs="Arial"/>
          <w:sz w:val="24"/>
          <w:szCs w:val="24"/>
        </w:rPr>
        <w:lastRenderedPageBreak/>
        <w:t>1.4.27</w:t>
      </w:r>
      <w:r>
        <w:rPr>
          <w:rFonts w:ascii="Arial" w:hAnsi="Arial" w:cs="Arial"/>
          <w:sz w:val="24"/>
          <w:szCs w:val="24"/>
        </w:rPr>
        <w:tab/>
      </w:r>
      <w:r w:rsidR="00413174" w:rsidRPr="00AA32EC">
        <w:rPr>
          <w:rFonts w:ascii="Arial" w:hAnsi="Arial" w:cs="Arial"/>
          <w:sz w:val="24"/>
          <w:szCs w:val="24"/>
          <w:u w:val="single"/>
        </w:rPr>
        <w:t xml:space="preserve">Intercalating </w:t>
      </w:r>
      <w:r w:rsidR="00413174" w:rsidRPr="00AA32EC">
        <w:rPr>
          <w:rFonts w:ascii="Arial" w:hAnsi="Arial" w:cs="Arial"/>
          <w:sz w:val="24"/>
          <w:szCs w:val="24"/>
        </w:rPr>
        <w:t>agents add chemical groups to the molecules of the bases.</w:t>
      </w:r>
    </w:p>
    <w:p w14:paraId="07F956D1" w14:textId="77777777" w:rsidR="00413174" w:rsidRPr="00D91918" w:rsidRDefault="00413174" w:rsidP="00413174">
      <w:pPr>
        <w:pStyle w:val="NoSpacing"/>
        <w:rPr>
          <w:rFonts w:ascii="Arial" w:hAnsi="Arial" w:cs="Arial"/>
          <w:sz w:val="24"/>
          <w:szCs w:val="24"/>
          <w:u w:val="single"/>
        </w:rPr>
      </w:pPr>
    </w:p>
    <w:p w14:paraId="038438B1" w14:textId="59474D88" w:rsidR="00413174" w:rsidRDefault="009B6AD0" w:rsidP="00413174">
      <w:pPr>
        <w:pStyle w:val="NoSpacing"/>
        <w:rPr>
          <w:rFonts w:ascii="Arial" w:hAnsi="Arial" w:cs="Arial"/>
          <w:sz w:val="24"/>
          <w:szCs w:val="24"/>
        </w:rPr>
      </w:pPr>
      <w:r>
        <w:rPr>
          <w:rFonts w:ascii="Arial" w:hAnsi="Arial" w:cs="Arial"/>
          <w:sz w:val="24"/>
          <w:szCs w:val="24"/>
        </w:rPr>
        <w:t>1.4.28</w:t>
      </w:r>
      <w:r>
        <w:rPr>
          <w:rFonts w:ascii="Arial" w:hAnsi="Arial" w:cs="Arial"/>
          <w:sz w:val="24"/>
          <w:szCs w:val="24"/>
        </w:rPr>
        <w:tab/>
      </w:r>
      <w:r w:rsidR="00413174" w:rsidRPr="00D91918">
        <w:rPr>
          <w:rFonts w:ascii="Arial" w:hAnsi="Arial" w:cs="Arial"/>
          <w:sz w:val="24"/>
          <w:szCs w:val="24"/>
          <w:u w:val="single"/>
        </w:rPr>
        <w:t xml:space="preserve">Mutation </w:t>
      </w:r>
      <w:r w:rsidR="00413174" w:rsidRPr="00D91918">
        <w:rPr>
          <w:rFonts w:ascii="Arial" w:hAnsi="Arial" w:cs="Arial"/>
          <w:sz w:val="24"/>
          <w:szCs w:val="24"/>
        </w:rPr>
        <w:t>is a slight different of offspring</w:t>
      </w:r>
      <w:r w:rsidR="00413174">
        <w:rPr>
          <w:rFonts w:ascii="Arial" w:hAnsi="Arial" w:cs="Arial"/>
          <w:sz w:val="24"/>
          <w:szCs w:val="24"/>
        </w:rPr>
        <w:t>.</w:t>
      </w:r>
    </w:p>
    <w:p w14:paraId="027F8A96" w14:textId="77777777" w:rsidR="00413174" w:rsidRPr="00D91918" w:rsidRDefault="00413174" w:rsidP="00413174">
      <w:pPr>
        <w:pStyle w:val="NoSpacing"/>
        <w:rPr>
          <w:rFonts w:ascii="Arial" w:hAnsi="Arial" w:cs="Arial"/>
          <w:sz w:val="24"/>
          <w:szCs w:val="24"/>
          <w:u w:val="single"/>
        </w:rPr>
      </w:pPr>
    </w:p>
    <w:p w14:paraId="71F45D61" w14:textId="15771E49" w:rsidR="00413174" w:rsidRDefault="009B6AD0" w:rsidP="00413174">
      <w:pPr>
        <w:pStyle w:val="NoSpacing"/>
        <w:rPr>
          <w:rFonts w:ascii="Arial" w:hAnsi="Arial" w:cs="Arial"/>
          <w:sz w:val="24"/>
          <w:szCs w:val="24"/>
        </w:rPr>
      </w:pPr>
      <w:r>
        <w:rPr>
          <w:rFonts w:ascii="Arial" w:hAnsi="Arial" w:cs="Arial"/>
          <w:sz w:val="24"/>
          <w:szCs w:val="24"/>
        </w:rPr>
        <w:t>1.4.29</w:t>
      </w:r>
      <w:r>
        <w:rPr>
          <w:rFonts w:ascii="Arial" w:hAnsi="Arial" w:cs="Arial"/>
          <w:sz w:val="24"/>
          <w:szCs w:val="24"/>
        </w:rPr>
        <w:tab/>
      </w:r>
      <w:r w:rsidR="00413174" w:rsidRPr="00D91918">
        <w:rPr>
          <w:rFonts w:ascii="Arial" w:hAnsi="Arial" w:cs="Arial"/>
          <w:sz w:val="24"/>
          <w:szCs w:val="24"/>
          <w:u w:val="single"/>
        </w:rPr>
        <w:t xml:space="preserve">Qualitative </w:t>
      </w:r>
      <w:r w:rsidR="00413174">
        <w:rPr>
          <w:rFonts w:ascii="Arial" w:hAnsi="Arial" w:cs="Arial"/>
          <w:sz w:val="24"/>
          <w:szCs w:val="24"/>
        </w:rPr>
        <w:t>characteristics involve height</w:t>
      </w:r>
      <w:r w:rsidR="00413174" w:rsidRPr="00D91918">
        <w:rPr>
          <w:rFonts w:ascii="Arial" w:hAnsi="Arial" w:cs="Arial"/>
          <w:sz w:val="24"/>
          <w:szCs w:val="24"/>
        </w:rPr>
        <w:t>,</w:t>
      </w:r>
      <w:r w:rsidR="00413174">
        <w:rPr>
          <w:rFonts w:ascii="Arial" w:hAnsi="Arial" w:cs="Arial"/>
          <w:sz w:val="24"/>
          <w:szCs w:val="24"/>
        </w:rPr>
        <w:t xml:space="preserve"> </w:t>
      </w:r>
      <w:r w:rsidR="00413174" w:rsidRPr="00D91918">
        <w:rPr>
          <w:rFonts w:ascii="Arial" w:hAnsi="Arial" w:cs="Arial"/>
          <w:sz w:val="24"/>
          <w:szCs w:val="24"/>
        </w:rPr>
        <w:t>weight and milk production</w:t>
      </w:r>
      <w:r w:rsidR="00413174">
        <w:rPr>
          <w:rFonts w:ascii="Arial" w:hAnsi="Arial" w:cs="Arial"/>
          <w:sz w:val="24"/>
          <w:szCs w:val="24"/>
        </w:rPr>
        <w:t>.</w:t>
      </w:r>
    </w:p>
    <w:p w14:paraId="46AF379E" w14:textId="77777777" w:rsidR="00413174" w:rsidRPr="00D91918" w:rsidRDefault="00413174" w:rsidP="00413174">
      <w:pPr>
        <w:pStyle w:val="NoSpacing"/>
        <w:rPr>
          <w:rFonts w:ascii="Arial" w:hAnsi="Arial" w:cs="Arial"/>
          <w:sz w:val="24"/>
          <w:szCs w:val="24"/>
          <w:u w:val="single"/>
        </w:rPr>
      </w:pPr>
    </w:p>
    <w:p w14:paraId="4AF59006" w14:textId="234E85CF" w:rsidR="00413174" w:rsidRDefault="009B6AD0" w:rsidP="00413174">
      <w:pPr>
        <w:pStyle w:val="NoSpacing"/>
        <w:rPr>
          <w:rFonts w:ascii="Arial" w:hAnsi="Arial" w:cs="Arial"/>
          <w:sz w:val="24"/>
          <w:szCs w:val="24"/>
          <w:u w:val="single"/>
        </w:rPr>
      </w:pPr>
      <w:r>
        <w:rPr>
          <w:rFonts w:ascii="Arial" w:hAnsi="Arial" w:cs="Arial"/>
          <w:sz w:val="24"/>
          <w:szCs w:val="24"/>
        </w:rPr>
        <w:t>1.4.30</w:t>
      </w:r>
      <w:r>
        <w:rPr>
          <w:rFonts w:ascii="Arial" w:hAnsi="Arial" w:cs="Arial"/>
          <w:sz w:val="24"/>
          <w:szCs w:val="24"/>
        </w:rPr>
        <w:tab/>
      </w:r>
      <w:r w:rsidR="00413174" w:rsidRPr="00D91918">
        <w:rPr>
          <w:rFonts w:ascii="Arial" w:hAnsi="Arial" w:cs="Arial"/>
          <w:sz w:val="24"/>
          <w:szCs w:val="24"/>
        </w:rPr>
        <w:t>Gregor Mendel focused on two traits in</w:t>
      </w:r>
      <w:r w:rsidR="00413174" w:rsidRPr="00D91918">
        <w:rPr>
          <w:rFonts w:ascii="Arial" w:hAnsi="Arial" w:cs="Arial"/>
          <w:sz w:val="24"/>
          <w:szCs w:val="24"/>
          <w:u w:val="single"/>
        </w:rPr>
        <w:t xml:space="preserve"> Monohybridism</w:t>
      </w:r>
      <w:r w:rsidR="00413174">
        <w:rPr>
          <w:rFonts w:ascii="Arial" w:hAnsi="Arial" w:cs="Arial"/>
          <w:sz w:val="24"/>
          <w:szCs w:val="24"/>
          <w:u w:val="single"/>
        </w:rPr>
        <w:t>.</w:t>
      </w:r>
    </w:p>
    <w:p w14:paraId="49A31809" w14:textId="77777777" w:rsidR="00413174" w:rsidRPr="00D91918" w:rsidRDefault="00413174" w:rsidP="00413174">
      <w:pPr>
        <w:pStyle w:val="NoSpacing"/>
        <w:rPr>
          <w:rFonts w:ascii="Arial" w:hAnsi="Arial" w:cs="Arial"/>
          <w:sz w:val="24"/>
          <w:szCs w:val="24"/>
          <w:u w:val="single"/>
        </w:rPr>
      </w:pPr>
    </w:p>
    <w:p w14:paraId="10DDF3A7" w14:textId="678B5157" w:rsidR="00413174" w:rsidRDefault="009B6AD0" w:rsidP="00413174">
      <w:pPr>
        <w:pStyle w:val="NoSpacing"/>
        <w:rPr>
          <w:rFonts w:ascii="Arial" w:hAnsi="Arial" w:cs="Arial"/>
          <w:sz w:val="24"/>
          <w:szCs w:val="24"/>
        </w:rPr>
      </w:pPr>
      <w:r>
        <w:rPr>
          <w:rFonts w:ascii="Arial" w:hAnsi="Arial" w:cs="Arial"/>
          <w:sz w:val="24"/>
          <w:szCs w:val="24"/>
        </w:rPr>
        <w:t>1.4.31</w:t>
      </w:r>
      <w:r>
        <w:rPr>
          <w:rFonts w:ascii="Arial" w:hAnsi="Arial" w:cs="Arial"/>
          <w:sz w:val="24"/>
          <w:szCs w:val="24"/>
        </w:rPr>
        <w:tab/>
      </w:r>
      <w:r w:rsidR="00413174" w:rsidRPr="00D91918">
        <w:rPr>
          <w:rFonts w:ascii="Arial" w:hAnsi="Arial" w:cs="Arial"/>
          <w:sz w:val="24"/>
          <w:szCs w:val="24"/>
          <w:u w:val="single"/>
        </w:rPr>
        <w:t xml:space="preserve">Genotype </w:t>
      </w:r>
      <w:r w:rsidR="00413174" w:rsidRPr="00D91918">
        <w:rPr>
          <w:rFonts w:ascii="Arial" w:hAnsi="Arial" w:cs="Arial"/>
          <w:sz w:val="24"/>
          <w:szCs w:val="24"/>
        </w:rPr>
        <w:t>is the outward appearance of an organism</w:t>
      </w:r>
      <w:r w:rsidR="00413174">
        <w:rPr>
          <w:rFonts w:ascii="Arial" w:hAnsi="Arial" w:cs="Arial"/>
          <w:sz w:val="24"/>
          <w:szCs w:val="24"/>
        </w:rPr>
        <w:t>.</w:t>
      </w:r>
    </w:p>
    <w:p w14:paraId="2DD9141A" w14:textId="77777777" w:rsidR="00413174" w:rsidRPr="00D91918" w:rsidRDefault="00413174" w:rsidP="00413174">
      <w:pPr>
        <w:pStyle w:val="NoSpacing"/>
        <w:rPr>
          <w:rFonts w:ascii="Arial" w:hAnsi="Arial" w:cs="Arial"/>
          <w:sz w:val="24"/>
          <w:szCs w:val="24"/>
          <w:u w:val="single"/>
        </w:rPr>
      </w:pPr>
    </w:p>
    <w:p w14:paraId="7BE4F964" w14:textId="632D22A7" w:rsidR="00413174" w:rsidRDefault="009B6AD0" w:rsidP="00413174">
      <w:pPr>
        <w:pStyle w:val="NoSpacing"/>
        <w:ind w:left="720" w:hanging="720"/>
        <w:rPr>
          <w:rFonts w:ascii="Arial" w:hAnsi="Arial" w:cs="Arial"/>
          <w:sz w:val="24"/>
          <w:szCs w:val="24"/>
        </w:rPr>
      </w:pPr>
      <w:r>
        <w:rPr>
          <w:rFonts w:ascii="Arial" w:hAnsi="Arial" w:cs="Arial"/>
          <w:sz w:val="24"/>
          <w:szCs w:val="24"/>
        </w:rPr>
        <w:t>1.4.32</w:t>
      </w:r>
      <w:r>
        <w:rPr>
          <w:rFonts w:ascii="Arial" w:hAnsi="Arial" w:cs="Arial"/>
          <w:sz w:val="24"/>
          <w:szCs w:val="24"/>
        </w:rPr>
        <w:tab/>
      </w:r>
      <w:r w:rsidR="00413174" w:rsidRPr="00D91918">
        <w:rPr>
          <w:rFonts w:ascii="Arial" w:hAnsi="Arial" w:cs="Arial"/>
          <w:sz w:val="24"/>
          <w:szCs w:val="24"/>
          <w:u w:val="single"/>
        </w:rPr>
        <w:t xml:space="preserve">Radiation </w:t>
      </w:r>
      <w:r w:rsidR="00413174" w:rsidRPr="00D91918">
        <w:rPr>
          <w:rFonts w:ascii="Arial" w:hAnsi="Arial" w:cs="Arial"/>
          <w:sz w:val="24"/>
          <w:szCs w:val="24"/>
        </w:rPr>
        <w:t xml:space="preserve">mutagens is where chemicals replace the bases in the DNA </w:t>
      </w:r>
    </w:p>
    <w:p w14:paraId="1A406A44"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Sequence</w:t>
      </w:r>
      <w:r>
        <w:rPr>
          <w:rFonts w:ascii="Arial" w:hAnsi="Arial" w:cs="Arial"/>
          <w:sz w:val="24"/>
          <w:szCs w:val="24"/>
        </w:rPr>
        <w:t>.</w:t>
      </w:r>
    </w:p>
    <w:p w14:paraId="34396CC6" w14:textId="77777777" w:rsidR="00413174" w:rsidRPr="00D91918" w:rsidRDefault="00413174" w:rsidP="00413174">
      <w:pPr>
        <w:pStyle w:val="NoSpacing"/>
        <w:ind w:left="720" w:firstLine="720"/>
        <w:rPr>
          <w:rFonts w:ascii="Arial" w:hAnsi="Arial" w:cs="Arial"/>
          <w:sz w:val="24"/>
          <w:szCs w:val="24"/>
          <w:u w:val="single"/>
        </w:rPr>
      </w:pPr>
    </w:p>
    <w:p w14:paraId="1A0EB901" w14:textId="25C35DDE" w:rsidR="00413174" w:rsidRDefault="009B6AD0" w:rsidP="00413174">
      <w:pPr>
        <w:pStyle w:val="NoSpacing"/>
        <w:rPr>
          <w:rFonts w:ascii="Arial" w:hAnsi="Arial" w:cs="Arial"/>
          <w:sz w:val="24"/>
          <w:szCs w:val="24"/>
        </w:rPr>
      </w:pPr>
      <w:r>
        <w:rPr>
          <w:rFonts w:ascii="Arial" w:hAnsi="Arial" w:cs="Arial"/>
          <w:sz w:val="24"/>
          <w:szCs w:val="24"/>
        </w:rPr>
        <w:t>1.4.33</w:t>
      </w:r>
      <w:r>
        <w:rPr>
          <w:rFonts w:ascii="Arial" w:hAnsi="Arial" w:cs="Arial"/>
          <w:sz w:val="24"/>
          <w:szCs w:val="24"/>
        </w:rPr>
        <w:tab/>
      </w:r>
      <w:r w:rsidR="00413174" w:rsidRPr="00D91918">
        <w:rPr>
          <w:rFonts w:ascii="Arial" w:hAnsi="Arial" w:cs="Arial"/>
          <w:sz w:val="24"/>
          <w:szCs w:val="24"/>
          <w:u w:val="single"/>
        </w:rPr>
        <w:t>Deletion</w:t>
      </w:r>
      <w:r w:rsidR="00413174" w:rsidRPr="00AA32EC">
        <w:rPr>
          <w:rFonts w:ascii="Arial" w:hAnsi="Arial" w:cs="Arial"/>
          <w:sz w:val="24"/>
          <w:szCs w:val="24"/>
        </w:rPr>
        <w:t xml:space="preserve"> </w:t>
      </w:r>
      <w:r w:rsidR="00413174" w:rsidRPr="00D91918">
        <w:rPr>
          <w:rFonts w:ascii="Arial" w:hAnsi="Arial" w:cs="Arial"/>
          <w:sz w:val="24"/>
          <w:szCs w:val="24"/>
        </w:rPr>
        <w:t>is when part of chromosome is inserted in a reverse order</w:t>
      </w:r>
      <w:r w:rsidR="00413174">
        <w:rPr>
          <w:rFonts w:ascii="Arial" w:hAnsi="Arial" w:cs="Arial"/>
          <w:sz w:val="24"/>
          <w:szCs w:val="24"/>
        </w:rPr>
        <w:t>.</w:t>
      </w:r>
    </w:p>
    <w:p w14:paraId="41DC235F" w14:textId="77777777" w:rsidR="00413174" w:rsidRDefault="00413174" w:rsidP="00413174">
      <w:pPr>
        <w:pStyle w:val="NoSpacing"/>
        <w:rPr>
          <w:rFonts w:ascii="Arial" w:hAnsi="Arial" w:cs="Arial"/>
          <w:sz w:val="24"/>
          <w:szCs w:val="24"/>
        </w:rPr>
      </w:pPr>
    </w:p>
    <w:p w14:paraId="3545BC58" w14:textId="135F71C4" w:rsidR="00413174" w:rsidRDefault="009B6AD0" w:rsidP="00413174">
      <w:pPr>
        <w:pStyle w:val="NoSpacing"/>
        <w:rPr>
          <w:rFonts w:ascii="Arial" w:hAnsi="Arial" w:cs="Arial"/>
          <w:sz w:val="24"/>
          <w:szCs w:val="24"/>
        </w:rPr>
      </w:pPr>
      <w:r>
        <w:rPr>
          <w:rFonts w:ascii="Arial" w:hAnsi="Arial" w:cs="Arial"/>
          <w:sz w:val="24"/>
          <w:szCs w:val="24"/>
        </w:rPr>
        <w:t>1.4.34</w:t>
      </w:r>
      <w:r>
        <w:rPr>
          <w:rFonts w:ascii="Arial" w:hAnsi="Arial" w:cs="Arial"/>
          <w:sz w:val="24"/>
          <w:szCs w:val="24"/>
        </w:rPr>
        <w:tab/>
      </w:r>
      <w:r w:rsidR="00413174">
        <w:rPr>
          <w:rFonts w:ascii="Arial" w:hAnsi="Arial" w:cs="Arial"/>
          <w:sz w:val="24"/>
          <w:szCs w:val="24"/>
          <w:u w:val="single"/>
        </w:rPr>
        <w:t>Polygenes</w:t>
      </w:r>
      <w:r w:rsidR="00413174" w:rsidRPr="00AF06CC">
        <w:rPr>
          <w:rFonts w:ascii="Arial" w:hAnsi="Arial" w:cs="Arial"/>
          <w:sz w:val="24"/>
          <w:szCs w:val="24"/>
        </w:rPr>
        <w:t xml:space="preserve"> </w:t>
      </w:r>
      <w:r w:rsidR="00413174">
        <w:rPr>
          <w:rFonts w:ascii="Arial" w:hAnsi="Arial" w:cs="Arial"/>
          <w:sz w:val="24"/>
          <w:szCs w:val="24"/>
        </w:rPr>
        <w:t xml:space="preserve">is an inheritance mechanism where an organism possesses </w:t>
      </w:r>
    </w:p>
    <w:p w14:paraId="4F5744B9" w14:textId="77777777" w:rsidR="00413174" w:rsidRPr="00AF06CC" w:rsidRDefault="00413174" w:rsidP="00413174">
      <w:pPr>
        <w:pStyle w:val="NoSpacing"/>
        <w:ind w:left="720" w:firstLine="720"/>
        <w:rPr>
          <w:rFonts w:ascii="Arial" w:hAnsi="Arial" w:cs="Arial"/>
          <w:sz w:val="24"/>
          <w:szCs w:val="24"/>
        </w:rPr>
      </w:pPr>
      <w:r>
        <w:rPr>
          <w:rFonts w:ascii="Arial" w:hAnsi="Arial" w:cs="Arial"/>
          <w:sz w:val="24"/>
          <w:szCs w:val="24"/>
        </w:rPr>
        <w:t>more than two alleles for one gene.</w:t>
      </w:r>
    </w:p>
    <w:p w14:paraId="61F4555B" w14:textId="77777777" w:rsidR="00413174" w:rsidRPr="00D91918" w:rsidRDefault="00413174" w:rsidP="00413174">
      <w:pPr>
        <w:pStyle w:val="NoSpacing"/>
        <w:rPr>
          <w:rFonts w:ascii="Arial" w:hAnsi="Arial" w:cs="Arial"/>
          <w:sz w:val="24"/>
          <w:szCs w:val="24"/>
          <w:u w:val="single"/>
        </w:rPr>
      </w:pPr>
    </w:p>
    <w:p w14:paraId="757B7054" w14:textId="32E2AE9C" w:rsidR="00413174" w:rsidRDefault="009B6AD0" w:rsidP="00413174">
      <w:pPr>
        <w:pStyle w:val="NoSpacing"/>
        <w:ind w:left="720" w:hanging="720"/>
        <w:rPr>
          <w:rFonts w:ascii="Arial" w:hAnsi="Arial" w:cs="Arial"/>
          <w:sz w:val="24"/>
          <w:szCs w:val="24"/>
        </w:rPr>
      </w:pPr>
      <w:r>
        <w:rPr>
          <w:rFonts w:ascii="Arial" w:hAnsi="Arial" w:cs="Arial"/>
          <w:sz w:val="24"/>
          <w:szCs w:val="24"/>
        </w:rPr>
        <w:t>1.4.35</w:t>
      </w:r>
      <w:r>
        <w:rPr>
          <w:rFonts w:ascii="Arial" w:hAnsi="Arial" w:cs="Arial"/>
          <w:sz w:val="24"/>
          <w:szCs w:val="24"/>
        </w:rPr>
        <w:tab/>
      </w:r>
      <w:r w:rsidR="00413174" w:rsidRPr="00AF06CC">
        <w:rPr>
          <w:rFonts w:ascii="Arial" w:hAnsi="Arial" w:cs="Arial"/>
          <w:sz w:val="24"/>
          <w:szCs w:val="24"/>
          <w:u w:val="single"/>
        </w:rPr>
        <w:t>Artificial selection</w:t>
      </w:r>
      <w:r w:rsidR="00413174">
        <w:rPr>
          <w:rFonts w:ascii="Arial" w:hAnsi="Arial" w:cs="Arial"/>
          <w:sz w:val="24"/>
          <w:szCs w:val="24"/>
        </w:rPr>
        <w:t xml:space="preserve"> is when the Jersey breed bought in an auction produces </w:t>
      </w:r>
    </w:p>
    <w:p w14:paraId="1B91326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well in a new dairy farm environment.</w:t>
      </w:r>
    </w:p>
    <w:p w14:paraId="2C47D590" w14:textId="77777777" w:rsidR="00413174" w:rsidRPr="00D91918" w:rsidRDefault="00413174" w:rsidP="00413174">
      <w:pPr>
        <w:pStyle w:val="NoSpacing"/>
        <w:ind w:left="720" w:firstLine="720"/>
        <w:rPr>
          <w:rFonts w:ascii="Arial" w:hAnsi="Arial" w:cs="Arial"/>
          <w:sz w:val="24"/>
          <w:szCs w:val="24"/>
          <w:u w:val="single"/>
        </w:rPr>
      </w:pPr>
    </w:p>
    <w:p w14:paraId="5AD8D2F9" w14:textId="75E37F74" w:rsidR="00413174" w:rsidRDefault="009B6AD0" w:rsidP="00413174">
      <w:pPr>
        <w:pStyle w:val="NoSpacing"/>
        <w:rPr>
          <w:rFonts w:ascii="Arial" w:hAnsi="Arial" w:cs="Arial"/>
          <w:sz w:val="24"/>
          <w:szCs w:val="24"/>
        </w:rPr>
      </w:pPr>
      <w:r>
        <w:rPr>
          <w:rFonts w:ascii="Arial" w:hAnsi="Arial" w:cs="Arial"/>
          <w:sz w:val="24"/>
          <w:szCs w:val="24"/>
        </w:rPr>
        <w:t>1.4.36</w:t>
      </w:r>
      <w:r>
        <w:rPr>
          <w:rFonts w:ascii="Arial" w:hAnsi="Arial" w:cs="Arial"/>
          <w:sz w:val="24"/>
          <w:szCs w:val="24"/>
        </w:rPr>
        <w:tab/>
      </w:r>
      <w:r w:rsidR="00413174" w:rsidRPr="00D91918">
        <w:rPr>
          <w:rFonts w:ascii="Arial" w:hAnsi="Arial" w:cs="Arial"/>
          <w:sz w:val="24"/>
          <w:szCs w:val="24"/>
          <w:u w:val="single"/>
        </w:rPr>
        <w:t>Progeny selection</w:t>
      </w:r>
      <w:r w:rsidR="00413174" w:rsidRPr="00D91918">
        <w:rPr>
          <w:rFonts w:ascii="Arial" w:hAnsi="Arial" w:cs="Arial"/>
          <w:sz w:val="24"/>
          <w:szCs w:val="24"/>
        </w:rPr>
        <w:t xml:space="preserve"> is based on quality of relatives of its own generation</w:t>
      </w:r>
    </w:p>
    <w:p w14:paraId="4B22763E" w14:textId="77777777" w:rsidR="00413174" w:rsidRPr="00D91918" w:rsidRDefault="00413174" w:rsidP="00413174">
      <w:pPr>
        <w:pStyle w:val="NoSpacing"/>
        <w:rPr>
          <w:rFonts w:ascii="Arial" w:hAnsi="Arial" w:cs="Arial"/>
          <w:sz w:val="24"/>
          <w:szCs w:val="24"/>
          <w:u w:val="single"/>
        </w:rPr>
      </w:pPr>
    </w:p>
    <w:p w14:paraId="041F15EC" w14:textId="39A77A08" w:rsidR="00413174" w:rsidRDefault="009B6AD0" w:rsidP="00413174">
      <w:pPr>
        <w:pStyle w:val="NoSpacing"/>
        <w:rPr>
          <w:rFonts w:ascii="Arial" w:hAnsi="Arial" w:cs="Arial"/>
          <w:sz w:val="24"/>
          <w:szCs w:val="24"/>
        </w:rPr>
      </w:pPr>
      <w:r>
        <w:rPr>
          <w:rFonts w:ascii="Arial" w:hAnsi="Arial" w:cs="Arial"/>
          <w:sz w:val="24"/>
          <w:szCs w:val="24"/>
        </w:rPr>
        <w:t>1.4.37</w:t>
      </w:r>
      <w:r>
        <w:rPr>
          <w:rFonts w:ascii="Arial" w:hAnsi="Arial" w:cs="Arial"/>
          <w:sz w:val="24"/>
          <w:szCs w:val="24"/>
        </w:rPr>
        <w:tab/>
      </w:r>
      <w:r w:rsidR="00413174">
        <w:rPr>
          <w:rFonts w:ascii="Arial" w:hAnsi="Arial" w:cs="Arial"/>
          <w:sz w:val="24"/>
          <w:szCs w:val="24"/>
          <w:u w:val="single"/>
        </w:rPr>
        <w:t>Chemical muta</w:t>
      </w:r>
      <w:r w:rsidR="00413174" w:rsidRPr="00D91918">
        <w:rPr>
          <w:rFonts w:ascii="Arial" w:hAnsi="Arial" w:cs="Arial"/>
          <w:sz w:val="24"/>
          <w:szCs w:val="24"/>
          <w:u w:val="single"/>
        </w:rPr>
        <w:t>gents</w:t>
      </w:r>
      <w:r w:rsidR="00413174" w:rsidRPr="00D91918">
        <w:rPr>
          <w:rFonts w:ascii="Arial" w:hAnsi="Arial" w:cs="Arial"/>
          <w:sz w:val="24"/>
          <w:szCs w:val="24"/>
        </w:rPr>
        <w:t xml:space="preserve"> break down DNA strands</w:t>
      </w:r>
      <w:r w:rsidR="00413174">
        <w:rPr>
          <w:rFonts w:ascii="Arial" w:hAnsi="Arial" w:cs="Arial"/>
          <w:sz w:val="24"/>
          <w:szCs w:val="24"/>
        </w:rPr>
        <w:t>.</w:t>
      </w:r>
    </w:p>
    <w:p w14:paraId="3798B9B4" w14:textId="77777777" w:rsidR="00413174" w:rsidRPr="00D91918" w:rsidRDefault="00413174" w:rsidP="00413174">
      <w:pPr>
        <w:pStyle w:val="NoSpacing"/>
        <w:rPr>
          <w:rFonts w:ascii="Arial" w:hAnsi="Arial" w:cs="Arial"/>
          <w:sz w:val="24"/>
          <w:szCs w:val="24"/>
          <w:u w:val="single"/>
        </w:rPr>
      </w:pPr>
    </w:p>
    <w:p w14:paraId="7919065A" w14:textId="739CC291" w:rsidR="00413174" w:rsidRDefault="009B6AD0" w:rsidP="00413174">
      <w:pPr>
        <w:pStyle w:val="NoSpacing"/>
        <w:rPr>
          <w:rFonts w:ascii="Arial" w:hAnsi="Arial" w:cs="Arial"/>
          <w:sz w:val="24"/>
          <w:szCs w:val="24"/>
        </w:rPr>
      </w:pPr>
      <w:r>
        <w:rPr>
          <w:rFonts w:ascii="Arial" w:hAnsi="Arial" w:cs="Arial"/>
          <w:sz w:val="24"/>
          <w:szCs w:val="24"/>
        </w:rPr>
        <w:t>1.4.38</w:t>
      </w:r>
      <w:r>
        <w:rPr>
          <w:rFonts w:ascii="Arial" w:hAnsi="Arial" w:cs="Arial"/>
          <w:sz w:val="24"/>
          <w:szCs w:val="24"/>
        </w:rPr>
        <w:tab/>
      </w:r>
      <w:r w:rsidR="00413174" w:rsidRPr="00D91918">
        <w:rPr>
          <w:rFonts w:ascii="Arial" w:hAnsi="Arial" w:cs="Arial"/>
          <w:sz w:val="24"/>
          <w:szCs w:val="24"/>
          <w:u w:val="single"/>
        </w:rPr>
        <w:t>Family selection</w:t>
      </w:r>
      <w:r w:rsidR="00413174" w:rsidRPr="00D91918">
        <w:rPr>
          <w:rFonts w:ascii="Arial" w:hAnsi="Arial" w:cs="Arial"/>
          <w:sz w:val="24"/>
          <w:szCs w:val="24"/>
        </w:rPr>
        <w:t xml:space="preserve"> is based on performance of ancestors</w:t>
      </w:r>
      <w:r w:rsidR="00413174">
        <w:rPr>
          <w:rFonts w:ascii="Arial" w:hAnsi="Arial" w:cs="Arial"/>
          <w:sz w:val="24"/>
          <w:szCs w:val="24"/>
        </w:rPr>
        <w:t>.</w:t>
      </w:r>
    </w:p>
    <w:p w14:paraId="5015B457" w14:textId="77777777" w:rsidR="00413174" w:rsidRPr="00D91918" w:rsidRDefault="00413174" w:rsidP="00413174">
      <w:pPr>
        <w:pStyle w:val="NoSpacing"/>
        <w:rPr>
          <w:rFonts w:ascii="Arial" w:hAnsi="Arial" w:cs="Arial"/>
          <w:sz w:val="24"/>
          <w:szCs w:val="24"/>
          <w:u w:val="single"/>
        </w:rPr>
      </w:pPr>
    </w:p>
    <w:p w14:paraId="6BB43B01" w14:textId="5B1E6B48" w:rsidR="00413174" w:rsidRDefault="009B6AD0" w:rsidP="00413174">
      <w:pPr>
        <w:pStyle w:val="NoSpacing"/>
        <w:rPr>
          <w:rFonts w:ascii="Arial" w:hAnsi="Arial" w:cs="Arial"/>
          <w:sz w:val="24"/>
          <w:szCs w:val="24"/>
        </w:rPr>
      </w:pPr>
      <w:r>
        <w:rPr>
          <w:rFonts w:ascii="Arial" w:hAnsi="Arial" w:cs="Arial"/>
          <w:sz w:val="24"/>
          <w:szCs w:val="24"/>
        </w:rPr>
        <w:t>1.4.39</w:t>
      </w:r>
      <w:r>
        <w:rPr>
          <w:rFonts w:ascii="Arial" w:hAnsi="Arial" w:cs="Arial"/>
          <w:sz w:val="24"/>
          <w:szCs w:val="24"/>
        </w:rPr>
        <w:tab/>
      </w:r>
      <w:r w:rsidR="00413174" w:rsidRPr="00D91918">
        <w:rPr>
          <w:rFonts w:ascii="Arial" w:hAnsi="Arial" w:cs="Arial"/>
          <w:sz w:val="24"/>
          <w:szCs w:val="24"/>
          <w:u w:val="single"/>
        </w:rPr>
        <w:t xml:space="preserve">Upgrading </w:t>
      </w:r>
      <w:r w:rsidR="00413174" w:rsidRPr="00D91918">
        <w:rPr>
          <w:rFonts w:ascii="Arial" w:hAnsi="Arial" w:cs="Arial"/>
          <w:sz w:val="24"/>
          <w:szCs w:val="24"/>
        </w:rPr>
        <w:t xml:space="preserve">is aiming at retaining a particular relationship with an </w:t>
      </w:r>
    </w:p>
    <w:p w14:paraId="7C48878D"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outstanding ancestor</w:t>
      </w:r>
      <w:r>
        <w:rPr>
          <w:rFonts w:ascii="Arial" w:hAnsi="Arial" w:cs="Arial"/>
          <w:sz w:val="24"/>
          <w:szCs w:val="24"/>
        </w:rPr>
        <w:t>.</w:t>
      </w:r>
    </w:p>
    <w:p w14:paraId="05852589" w14:textId="77777777" w:rsidR="00413174" w:rsidRPr="00D91918" w:rsidRDefault="00413174" w:rsidP="00413174">
      <w:pPr>
        <w:pStyle w:val="NoSpacing"/>
        <w:ind w:left="720" w:firstLine="720"/>
        <w:rPr>
          <w:rFonts w:ascii="Arial" w:hAnsi="Arial" w:cs="Arial"/>
          <w:sz w:val="24"/>
          <w:szCs w:val="24"/>
          <w:u w:val="single"/>
        </w:rPr>
      </w:pPr>
    </w:p>
    <w:p w14:paraId="5FFDAF3E" w14:textId="4E79AD28" w:rsidR="00413174" w:rsidRDefault="009B6AD0" w:rsidP="00413174">
      <w:pPr>
        <w:pStyle w:val="NoSpacing"/>
        <w:rPr>
          <w:rFonts w:ascii="Arial" w:hAnsi="Arial" w:cs="Arial"/>
          <w:sz w:val="24"/>
          <w:szCs w:val="24"/>
        </w:rPr>
      </w:pPr>
      <w:r>
        <w:rPr>
          <w:rFonts w:ascii="Arial" w:hAnsi="Arial" w:cs="Arial"/>
          <w:sz w:val="24"/>
          <w:szCs w:val="24"/>
        </w:rPr>
        <w:t>1.4.40</w:t>
      </w:r>
      <w:r>
        <w:rPr>
          <w:rFonts w:ascii="Arial" w:hAnsi="Arial" w:cs="Arial"/>
          <w:sz w:val="24"/>
          <w:szCs w:val="24"/>
        </w:rPr>
        <w:tab/>
      </w:r>
      <w:r w:rsidR="00413174">
        <w:rPr>
          <w:rFonts w:ascii="Arial" w:hAnsi="Arial" w:cs="Arial"/>
          <w:sz w:val="24"/>
          <w:szCs w:val="24"/>
        </w:rPr>
        <w:t xml:space="preserve">A donkey mating with a mule is an example of </w:t>
      </w:r>
      <w:r w:rsidR="00413174">
        <w:rPr>
          <w:rFonts w:ascii="Arial" w:hAnsi="Arial" w:cs="Arial"/>
          <w:sz w:val="24"/>
          <w:szCs w:val="24"/>
          <w:u w:val="single"/>
        </w:rPr>
        <w:t>Cross breeding.</w:t>
      </w:r>
    </w:p>
    <w:p w14:paraId="2238B963" w14:textId="77777777" w:rsidR="00413174" w:rsidRPr="00D91918" w:rsidRDefault="00413174" w:rsidP="00413174">
      <w:pPr>
        <w:pStyle w:val="NoSpacing"/>
        <w:rPr>
          <w:rFonts w:ascii="Arial" w:hAnsi="Arial" w:cs="Arial"/>
          <w:sz w:val="24"/>
          <w:szCs w:val="24"/>
          <w:u w:val="single"/>
        </w:rPr>
      </w:pPr>
    </w:p>
    <w:p w14:paraId="752CD8F6" w14:textId="4156C5EB" w:rsidR="00413174" w:rsidRDefault="009B6AD0" w:rsidP="00413174">
      <w:pPr>
        <w:pStyle w:val="NoSpacing"/>
        <w:rPr>
          <w:rFonts w:ascii="Arial" w:hAnsi="Arial" w:cs="Arial"/>
          <w:sz w:val="24"/>
          <w:szCs w:val="24"/>
        </w:rPr>
      </w:pPr>
      <w:r>
        <w:rPr>
          <w:rFonts w:ascii="Arial" w:hAnsi="Arial" w:cs="Arial"/>
          <w:sz w:val="24"/>
          <w:szCs w:val="24"/>
        </w:rPr>
        <w:t>1.4.41</w:t>
      </w:r>
      <w:r>
        <w:rPr>
          <w:rFonts w:ascii="Arial" w:hAnsi="Arial" w:cs="Arial"/>
          <w:sz w:val="24"/>
          <w:szCs w:val="24"/>
        </w:rPr>
        <w:tab/>
      </w:r>
      <w:r w:rsidR="00413174">
        <w:rPr>
          <w:rFonts w:ascii="Arial" w:hAnsi="Arial" w:cs="Arial"/>
          <w:sz w:val="24"/>
          <w:szCs w:val="24"/>
        </w:rPr>
        <w:t xml:space="preserve">In an </w:t>
      </w:r>
      <w:r w:rsidR="00413174" w:rsidRPr="00E477AD">
        <w:rPr>
          <w:rFonts w:ascii="Arial" w:hAnsi="Arial" w:cs="Arial"/>
          <w:sz w:val="24"/>
          <w:szCs w:val="24"/>
          <w:u w:val="single"/>
        </w:rPr>
        <w:t>a</w:t>
      </w:r>
      <w:r w:rsidR="00413174">
        <w:rPr>
          <w:rFonts w:ascii="Arial" w:hAnsi="Arial" w:cs="Arial"/>
          <w:sz w:val="24"/>
          <w:szCs w:val="24"/>
          <w:u w:val="single"/>
        </w:rPr>
        <w:t>n</w:t>
      </w:r>
      <w:r w:rsidR="00413174" w:rsidRPr="00D91918">
        <w:rPr>
          <w:rFonts w:ascii="Arial" w:hAnsi="Arial" w:cs="Arial"/>
          <w:sz w:val="24"/>
          <w:szCs w:val="24"/>
          <w:u w:val="single"/>
        </w:rPr>
        <w:t>euploidy</w:t>
      </w:r>
      <w:r w:rsidR="00413174">
        <w:rPr>
          <w:rFonts w:ascii="Arial" w:hAnsi="Arial" w:cs="Arial"/>
          <w:sz w:val="24"/>
          <w:szCs w:val="24"/>
        </w:rPr>
        <w:t xml:space="preserve"> mutation</w:t>
      </w:r>
      <w:r w:rsidR="00413174" w:rsidRPr="00D91918">
        <w:rPr>
          <w:rFonts w:ascii="Arial" w:hAnsi="Arial" w:cs="Arial"/>
          <w:sz w:val="24"/>
          <w:szCs w:val="24"/>
        </w:rPr>
        <w:t xml:space="preserve"> an individual has more than two whole sets of </w:t>
      </w:r>
    </w:p>
    <w:p w14:paraId="548C58F1"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paired chromosomes</w:t>
      </w:r>
      <w:r>
        <w:rPr>
          <w:rFonts w:ascii="Arial" w:hAnsi="Arial" w:cs="Arial"/>
          <w:sz w:val="24"/>
          <w:szCs w:val="24"/>
        </w:rPr>
        <w:t>.</w:t>
      </w:r>
    </w:p>
    <w:p w14:paraId="273CEDE5" w14:textId="77777777" w:rsidR="00413174" w:rsidRPr="00D91918" w:rsidRDefault="00413174" w:rsidP="00413174">
      <w:pPr>
        <w:pStyle w:val="NoSpacing"/>
        <w:ind w:left="720" w:firstLine="720"/>
        <w:rPr>
          <w:rFonts w:ascii="Arial" w:hAnsi="Arial" w:cs="Arial"/>
          <w:sz w:val="24"/>
          <w:szCs w:val="24"/>
          <w:u w:val="single"/>
        </w:rPr>
      </w:pPr>
    </w:p>
    <w:p w14:paraId="677F2396" w14:textId="7515E9A0" w:rsidR="00413174" w:rsidRDefault="009B6AD0" w:rsidP="00413174">
      <w:pPr>
        <w:pStyle w:val="NoSpacing"/>
        <w:rPr>
          <w:rFonts w:ascii="Arial" w:hAnsi="Arial" w:cs="Arial"/>
          <w:sz w:val="24"/>
          <w:szCs w:val="24"/>
        </w:rPr>
      </w:pPr>
      <w:r>
        <w:rPr>
          <w:rFonts w:ascii="Arial" w:hAnsi="Arial" w:cs="Arial"/>
          <w:sz w:val="24"/>
          <w:szCs w:val="24"/>
        </w:rPr>
        <w:t>1.4.42</w:t>
      </w:r>
      <w:r>
        <w:rPr>
          <w:rFonts w:ascii="Arial" w:hAnsi="Arial" w:cs="Arial"/>
          <w:sz w:val="24"/>
          <w:szCs w:val="24"/>
        </w:rPr>
        <w:tab/>
      </w:r>
      <w:r w:rsidR="00413174">
        <w:rPr>
          <w:rFonts w:ascii="Arial" w:hAnsi="Arial" w:cs="Arial"/>
          <w:sz w:val="24"/>
          <w:szCs w:val="24"/>
          <w:u w:val="single"/>
        </w:rPr>
        <w:t>Clon</w:t>
      </w:r>
      <w:r w:rsidR="00413174" w:rsidRPr="00D91918">
        <w:rPr>
          <w:rFonts w:ascii="Arial" w:hAnsi="Arial" w:cs="Arial"/>
          <w:sz w:val="24"/>
          <w:szCs w:val="24"/>
          <w:u w:val="single"/>
        </w:rPr>
        <w:t>ing</w:t>
      </w:r>
      <w:r w:rsidR="00413174" w:rsidRPr="00E477AD">
        <w:rPr>
          <w:rFonts w:ascii="Arial" w:hAnsi="Arial" w:cs="Arial"/>
          <w:sz w:val="24"/>
          <w:szCs w:val="24"/>
        </w:rPr>
        <w:t xml:space="preserve"> </w:t>
      </w:r>
      <w:r w:rsidR="00413174" w:rsidRPr="00D91918">
        <w:rPr>
          <w:rFonts w:ascii="Arial" w:hAnsi="Arial" w:cs="Arial"/>
          <w:sz w:val="24"/>
          <w:szCs w:val="24"/>
        </w:rPr>
        <w:t>is the transfer of genes from one organism to another organism</w:t>
      </w:r>
      <w:r w:rsidR="00413174">
        <w:rPr>
          <w:rFonts w:ascii="Arial" w:hAnsi="Arial" w:cs="Arial"/>
          <w:sz w:val="24"/>
          <w:szCs w:val="24"/>
        </w:rPr>
        <w:t>.</w:t>
      </w:r>
    </w:p>
    <w:p w14:paraId="13851094" w14:textId="77777777" w:rsidR="00413174" w:rsidRPr="00D91918" w:rsidRDefault="00413174" w:rsidP="00413174">
      <w:pPr>
        <w:pStyle w:val="NoSpacing"/>
        <w:rPr>
          <w:rFonts w:ascii="Arial" w:hAnsi="Arial" w:cs="Arial"/>
          <w:sz w:val="24"/>
          <w:szCs w:val="24"/>
          <w:u w:val="single"/>
        </w:rPr>
      </w:pPr>
    </w:p>
    <w:p w14:paraId="72D9C47F" w14:textId="62903CB8" w:rsidR="00413174" w:rsidRDefault="009B6AD0" w:rsidP="00413174">
      <w:pPr>
        <w:pStyle w:val="NoSpacing"/>
        <w:rPr>
          <w:rFonts w:ascii="Arial" w:hAnsi="Arial" w:cs="Arial"/>
          <w:sz w:val="24"/>
          <w:szCs w:val="24"/>
        </w:rPr>
      </w:pPr>
      <w:r>
        <w:rPr>
          <w:rFonts w:ascii="Arial" w:hAnsi="Arial" w:cs="Arial"/>
          <w:sz w:val="24"/>
          <w:szCs w:val="24"/>
        </w:rPr>
        <w:t>1.4.43</w:t>
      </w:r>
      <w:r>
        <w:rPr>
          <w:rFonts w:ascii="Arial" w:hAnsi="Arial" w:cs="Arial"/>
          <w:sz w:val="24"/>
          <w:szCs w:val="24"/>
        </w:rPr>
        <w:tab/>
      </w:r>
      <w:r w:rsidR="00413174" w:rsidRPr="00D91918">
        <w:rPr>
          <w:rFonts w:ascii="Arial" w:hAnsi="Arial" w:cs="Arial"/>
          <w:sz w:val="24"/>
          <w:szCs w:val="24"/>
          <w:u w:val="single"/>
        </w:rPr>
        <w:t xml:space="preserve">Continuous </w:t>
      </w:r>
      <w:r w:rsidR="00413174">
        <w:rPr>
          <w:rFonts w:ascii="Arial" w:hAnsi="Arial" w:cs="Arial"/>
          <w:sz w:val="24"/>
          <w:szCs w:val="24"/>
        </w:rPr>
        <w:t xml:space="preserve">variation has few clear </w:t>
      </w:r>
      <w:r w:rsidR="00413174" w:rsidRPr="00D91918">
        <w:rPr>
          <w:rFonts w:ascii="Arial" w:hAnsi="Arial" w:cs="Arial"/>
          <w:sz w:val="24"/>
          <w:szCs w:val="24"/>
        </w:rPr>
        <w:t>cut forms</w:t>
      </w:r>
      <w:r w:rsidR="00413174">
        <w:rPr>
          <w:rFonts w:ascii="Arial" w:hAnsi="Arial" w:cs="Arial"/>
          <w:sz w:val="24"/>
          <w:szCs w:val="24"/>
        </w:rPr>
        <w:t>.</w:t>
      </w:r>
    </w:p>
    <w:p w14:paraId="275427F6" w14:textId="77777777" w:rsidR="00413174" w:rsidRPr="00D91918" w:rsidRDefault="00413174" w:rsidP="00413174">
      <w:pPr>
        <w:pStyle w:val="NoSpacing"/>
        <w:rPr>
          <w:rFonts w:ascii="Arial" w:hAnsi="Arial" w:cs="Arial"/>
          <w:sz w:val="24"/>
          <w:szCs w:val="24"/>
          <w:u w:val="single"/>
        </w:rPr>
      </w:pPr>
    </w:p>
    <w:p w14:paraId="628DCA87" w14:textId="1D29FA95" w:rsidR="00413174" w:rsidRDefault="009B6AD0" w:rsidP="00413174">
      <w:pPr>
        <w:pStyle w:val="NoSpacing"/>
        <w:rPr>
          <w:rFonts w:ascii="Arial" w:hAnsi="Arial" w:cs="Arial"/>
          <w:sz w:val="24"/>
          <w:szCs w:val="24"/>
        </w:rPr>
      </w:pPr>
      <w:r>
        <w:rPr>
          <w:rFonts w:ascii="Arial" w:hAnsi="Arial" w:cs="Arial"/>
          <w:sz w:val="24"/>
          <w:szCs w:val="24"/>
        </w:rPr>
        <w:t>1.4.44</w:t>
      </w:r>
      <w:r>
        <w:rPr>
          <w:rFonts w:ascii="Arial" w:hAnsi="Arial" w:cs="Arial"/>
          <w:sz w:val="24"/>
          <w:szCs w:val="24"/>
        </w:rPr>
        <w:tab/>
      </w:r>
      <w:r w:rsidR="00413174" w:rsidRPr="00D91918">
        <w:rPr>
          <w:rFonts w:ascii="Arial" w:hAnsi="Arial" w:cs="Arial"/>
          <w:sz w:val="24"/>
          <w:szCs w:val="24"/>
          <w:u w:val="single"/>
        </w:rPr>
        <w:t xml:space="preserve">Prepotency </w:t>
      </w:r>
      <w:r w:rsidR="00413174" w:rsidRPr="00D91918">
        <w:rPr>
          <w:rFonts w:ascii="Arial" w:hAnsi="Arial" w:cs="Arial"/>
          <w:sz w:val="24"/>
          <w:szCs w:val="24"/>
        </w:rPr>
        <w:t xml:space="preserve">is a sudden re-appearance of an ancestral characteristics </w:t>
      </w:r>
    </w:p>
    <w:p w14:paraId="749F85CA" w14:textId="77777777" w:rsidR="00413174" w:rsidRDefault="00413174" w:rsidP="00413174">
      <w:pPr>
        <w:pStyle w:val="NoSpacing"/>
        <w:ind w:left="1440"/>
        <w:rPr>
          <w:rFonts w:ascii="Arial" w:hAnsi="Arial" w:cs="Arial"/>
          <w:sz w:val="24"/>
          <w:szCs w:val="24"/>
        </w:rPr>
      </w:pPr>
      <w:r w:rsidRPr="00D91918">
        <w:rPr>
          <w:rFonts w:ascii="Arial" w:hAnsi="Arial" w:cs="Arial"/>
          <w:sz w:val="24"/>
          <w:szCs w:val="24"/>
        </w:rPr>
        <w:t>in an organism after the characteristic has been absent for many generations</w:t>
      </w:r>
      <w:r>
        <w:rPr>
          <w:rFonts w:ascii="Arial" w:hAnsi="Arial" w:cs="Arial"/>
          <w:sz w:val="24"/>
          <w:szCs w:val="24"/>
        </w:rPr>
        <w:t>.</w:t>
      </w:r>
    </w:p>
    <w:p w14:paraId="26DC940A" w14:textId="77777777" w:rsidR="00413174" w:rsidRPr="00D91918" w:rsidRDefault="00413174" w:rsidP="00413174">
      <w:pPr>
        <w:pStyle w:val="NoSpacing"/>
        <w:ind w:left="1440"/>
        <w:rPr>
          <w:rFonts w:ascii="Arial" w:hAnsi="Arial" w:cs="Arial"/>
          <w:sz w:val="24"/>
          <w:szCs w:val="24"/>
          <w:u w:val="single"/>
        </w:rPr>
      </w:pPr>
    </w:p>
    <w:p w14:paraId="77280EA2" w14:textId="17FB0C9B" w:rsidR="00413174" w:rsidRDefault="009B6AD0" w:rsidP="00413174">
      <w:pPr>
        <w:pStyle w:val="NoSpacing"/>
        <w:rPr>
          <w:rFonts w:ascii="Arial" w:hAnsi="Arial" w:cs="Arial"/>
          <w:sz w:val="24"/>
          <w:szCs w:val="24"/>
        </w:rPr>
      </w:pPr>
      <w:r>
        <w:rPr>
          <w:rFonts w:ascii="Arial" w:hAnsi="Arial" w:cs="Arial"/>
          <w:sz w:val="24"/>
          <w:szCs w:val="24"/>
        </w:rPr>
        <w:t>1.4.45</w:t>
      </w:r>
      <w:r>
        <w:rPr>
          <w:rFonts w:ascii="Arial" w:hAnsi="Arial" w:cs="Arial"/>
          <w:sz w:val="24"/>
          <w:szCs w:val="24"/>
        </w:rPr>
        <w:tab/>
      </w:r>
      <w:r w:rsidR="00413174" w:rsidRPr="00D91918">
        <w:rPr>
          <w:rFonts w:ascii="Arial" w:hAnsi="Arial" w:cs="Arial"/>
          <w:sz w:val="24"/>
          <w:szCs w:val="24"/>
        </w:rPr>
        <w:t>In</w:t>
      </w:r>
      <w:r w:rsidR="00413174">
        <w:rPr>
          <w:rFonts w:ascii="Arial" w:hAnsi="Arial" w:cs="Arial"/>
          <w:sz w:val="24"/>
          <w:szCs w:val="24"/>
          <w:u w:val="single"/>
        </w:rPr>
        <w:t xml:space="preserve"> i</w:t>
      </w:r>
      <w:r w:rsidR="00413174" w:rsidRPr="00D91918">
        <w:rPr>
          <w:rFonts w:ascii="Arial" w:hAnsi="Arial" w:cs="Arial"/>
          <w:sz w:val="24"/>
          <w:szCs w:val="24"/>
          <w:u w:val="single"/>
        </w:rPr>
        <w:t xml:space="preserve">ncomplete dominance </w:t>
      </w:r>
      <w:r w:rsidR="00413174" w:rsidRPr="00D91918">
        <w:rPr>
          <w:rFonts w:ascii="Arial" w:hAnsi="Arial" w:cs="Arial"/>
          <w:sz w:val="24"/>
          <w:szCs w:val="24"/>
        </w:rPr>
        <w:t xml:space="preserve">one pair of alleles is responsible for production </w:t>
      </w:r>
    </w:p>
    <w:p w14:paraId="56C6563C"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of two distinct characteristics</w:t>
      </w:r>
      <w:r>
        <w:rPr>
          <w:rFonts w:ascii="Arial" w:hAnsi="Arial" w:cs="Arial"/>
          <w:sz w:val="24"/>
          <w:szCs w:val="24"/>
        </w:rPr>
        <w:t>.</w:t>
      </w:r>
    </w:p>
    <w:p w14:paraId="11E71F88" w14:textId="77777777" w:rsidR="00413174" w:rsidRPr="00D91918" w:rsidRDefault="00413174" w:rsidP="00413174">
      <w:pPr>
        <w:pStyle w:val="NoSpacing"/>
        <w:ind w:left="720" w:firstLine="720"/>
        <w:rPr>
          <w:rFonts w:ascii="Arial" w:hAnsi="Arial" w:cs="Arial"/>
          <w:sz w:val="24"/>
          <w:szCs w:val="24"/>
          <w:u w:val="single"/>
        </w:rPr>
      </w:pPr>
    </w:p>
    <w:p w14:paraId="6AB14ED0" w14:textId="6F27559E" w:rsidR="00413174" w:rsidRDefault="009B6AD0" w:rsidP="00413174">
      <w:pPr>
        <w:pStyle w:val="NoSpacing"/>
        <w:rPr>
          <w:rFonts w:ascii="Arial" w:hAnsi="Arial" w:cs="Arial"/>
          <w:sz w:val="24"/>
          <w:szCs w:val="24"/>
        </w:rPr>
      </w:pPr>
      <w:r>
        <w:rPr>
          <w:rFonts w:ascii="Arial" w:hAnsi="Arial" w:cs="Arial"/>
          <w:sz w:val="24"/>
          <w:szCs w:val="24"/>
        </w:rPr>
        <w:t>1.4.46</w:t>
      </w:r>
      <w:r>
        <w:rPr>
          <w:rFonts w:ascii="Arial" w:hAnsi="Arial" w:cs="Arial"/>
          <w:sz w:val="24"/>
          <w:szCs w:val="24"/>
        </w:rPr>
        <w:tab/>
      </w:r>
      <w:r w:rsidR="00413174" w:rsidRPr="00D91918">
        <w:rPr>
          <w:rFonts w:ascii="Arial" w:hAnsi="Arial" w:cs="Arial"/>
          <w:sz w:val="24"/>
          <w:szCs w:val="24"/>
          <w:u w:val="single"/>
        </w:rPr>
        <w:t>Dominant</w:t>
      </w:r>
      <w:r w:rsidR="00413174">
        <w:rPr>
          <w:rFonts w:ascii="Arial" w:hAnsi="Arial" w:cs="Arial"/>
          <w:sz w:val="24"/>
          <w:szCs w:val="24"/>
        </w:rPr>
        <w:t xml:space="preserve"> characteristics are not expressed in the phenotype of an </w:t>
      </w:r>
    </w:p>
    <w:p w14:paraId="2F297A6C"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Offspring</w:t>
      </w:r>
      <w:r>
        <w:rPr>
          <w:rFonts w:ascii="Arial" w:hAnsi="Arial" w:cs="Arial"/>
          <w:sz w:val="24"/>
          <w:szCs w:val="24"/>
        </w:rPr>
        <w:t>.</w:t>
      </w:r>
    </w:p>
    <w:p w14:paraId="654A5A8C" w14:textId="77777777" w:rsidR="00413174" w:rsidRPr="00D91918" w:rsidRDefault="00413174" w:rsidP="00413174">
      <w:pPr>
        <w:pStyle w:val="NoSpacing"/>
        <w:ind w:left="720" w:firstLine="720"/>
        <w:rPr>
          <w:rFonts w:ascii="Arial" w:hAnsi="Arial" w:cs="Arial"/>
          <w:sz w:val="24"/>
          <w:szCs w:val="24"/>
          <w:u w:val="single"/>
        </w:rPr>
      </w:pPr>
    </w:p>
    <w:p w14:paraId="70809A7A" w14:textId="200766E4" w:rsidR="00413174" w:rsidRDefault="009B6AD0" w:rsidP="00413174">
      <w:pPr>
        <w:pStyle w:val="NoSpacing"/>
        <w:rPr>
          <w:rFonts w:ascii="Arial" w:hAnsi="Arial" w:cs="Arial"/>
          <w:sz w:val="24"/>
          <w:szCs w:val="24"/>
        </w:rPr>
      </w:pPr>
      <w:r>
        <w:rPr>
          <w:rFonts w:ascii="Arial" w:hAnsi="Arial" w:cs="Arial"/>
          <w:sz w:val="24"/>
          <w:szCs w:val="24"/>
        </w:rPr>
        <w:t>1.4.47</w:t>
      </w:r>
      <w:r>
        <w:rPr>
          <w:rFonts w:ascii="Arial" w:hAnsi="Arial" w:cs="Arial"/>
          <w:sz w:val="24"/>
          <w:szCs w:val="24"/>
        </w:rPr>
        <w:tab/>
      </w:r>
      <w:r w:rsidR="00413174">
        <w:rPr>
          <w:rFonts w:ascii="Arial" w:hAnsi="Arial" w:cs="Arial"/>
          <w:sz w:val="24"/>
          <w:szCs w:val="24"/>
          <w:u w:val="single"/>
        </w:rPr>
        <w:t>Homozy</w:t>
      </w:r>
      <w:r w:rsidR="00413174" w:rsidRPr="00D91918">
        <w:rPr>
          <w:rFonts w:ascii="Arial" w:hAnsi="Arial" w:cs="Arial"/>
          <w:sz w:val="24"/>
          <w:szCs w:val="24"/>
          <w:u w:val="single"/>
        </w:rPr>
        <w:t>gous pairs</w:t>
      </w:r>
      <w:r w:rsidR="00413174" w:rsidRPr="00E477AD">
        <w:rPr>
          <w:rFonts w:ascii="Arial" w:hAnsi="Arial" w:cs="Arial"/>
          <w:sz w:val="24"/>
          <w:szCs w:val="24"/>
        </w:rPr>
        <w:t xml:space="preserve"> </w:t>
      </w:r>
      <w:r w:rsidR="00413174" w:rsidRPr="00D91918">
        <w:rPr>
          <w:rFonts w:ascii="Arial" w:hAnsi="Arial" w:cs="Arial"/>
          <w:sz w:val="24"/>
          <w:szCs w:val="24"/>
        </w:rPr>
        <w:t>are different forms of the same gene</w:t>
      </w:r>
      <w:r w:rsidR="00413174">
        <w:rPr>
          <w:rFonts w:ascii="Arial" w:hAnsi="Arial" w:cs="Arial"/>
          <w:sz w:val="24"/>
          <w:szCs w:val="24"/>
        </w:rPr>
        <w:t>.</w:t>
      </w:r>
    </w:p>
    <w:p w14:paraId="10B3308F" w14:textId="77777777" w:rsidR="00413174" w:rsidRPr="00D91918" w:rsidRDefault="00413174" w:rsidP="00413174">
      <w:pPr>
        <w:pStyle w:val="NoSpacing"/>
        <w:rPr>
          <w:rFonts w:ascii="Arial" w:hAnsi="Arial" w:cs="Arial"/>
          <w:sz w:val="24"/>
          <w:szCs w:val="24"/>
          <w:u w:val="single"/>
        </w:rPr>
      </w:pPr>
    </w:p>
    <w:p w14:paraId="455AA9B4" w14:textId="26781AC7" w:rsidR="00413174" w:rsidRDefault="009B6AD0" w:rsidP="00413174">
      <w:pPr>
        <w:pStyle w:val="NoSpacing"/>
        <w:rPr>
          <w:rFonts w:ascii="Arial" w:hAnsi="Arial" w:cs="Arial"/>
          <w:sz w:val="24"/>
          <w:szCs w:val="24"/>
        </w:rPr>
      </w:pPr>
      <w:r>
        <w:rPr>
          <w:rFonts w:ascii="Arial" w:hAnsi="Arial" w:cs="Arial"/>
          <w:sz w:val="24"/>
          <w:szCs w:val="24"/>
        </w:rPr>
        <w:t>1.4.48</w:t>
      </w:r>
      <w:r>
        <w:rPr>
          <w:rFonts w:ascii="Arial" w:hAnsi="Arial" w:cs="Arial"/>
          <w:sz w:val="24"/>
          <w:szCs w:val="24"/>
        </w:rPr>
        <w:tab/>
      </w:r>
      <w:r w:rsidR="00413174" w:rsidRPr="00D91918">
        <w:rPr>
          <w:rFonts w:ascii="Arial" w:hAnsi="Arial" w:cs="Arial"/>
          <w:sz w:val="24"/>
          <w:szCs w:val="24"/>
          <w:u w:val="single"/>
        </w:rPr>
        <w:t>DNA</w:t>
      </w:r>
      <w:r w:rsidR="00413174" w:rsidRPr="00D91918">
        <w:rPr>
          <w:rFonts w:ascii="Arial" w:hAnsi="Arial" w:cs="Arial"/>
          <w:sz w:val="24"/>
          <w:szCs w:val="24"/>
        </w:rPr>
        <w:t xml:space="preserve"> is a smallest unit that carry hereditary information</w:t>
      </w:r>
      <w:r w:rsidR="00413174">
        <w:rPr>
          <w:rFonts w:ascii="Arial" w:hAnsi="Arial" w:cs="Arial"/>
          <w:sz w:val="24"/>
          <w:szCs w:val="24"/>
        </w:rPr>
        <w:t>.</w:t>
      </w:r>
    </w:p>
    <w:p w14:paraId="422D2A5E" w14:textId="77777777" w:rsidR="00413174" w:rsidRPr="00D91918" w:rsidRDefault="00413174" w:rsidP="00413174">
      <w:pPr>
        <w:pStyle w:val="NoSpacing"/>
        <w:rPr>
          <w:rFonts w:ascii="Arial" w:hAnsi="Arial" w:cs="Arial"/>
          <w:sz w:val="24"/>
          <w:szCs w:val="24"/>
          <w:u w:val="single"/>
        </w:rPr>
      </w:pPr>
    </w:p>
    <w:p w14:paraId="59BF3908" w14:textId="10969E32" w:rsidR="00413174" w:rsidRDefault="009B6AD0" w:rsidP="00413174">
      <w:pPr>
        <w:pStyle w:val="NoSpacing"/>
        <w:rPr>
          <w:rFonts w:ascii="Arial" w:hAnsi="Arial" w:cs="Arial"/>
          <w:sz w:val="24"/>
          <w:szCs w:val="24"/>
        </w:rPr>
      </w:pPr>
      <w:r>
        <w:rPr>
          <w:rFonts w:ascii="Arial" w:hAnsi="Arial" w:cs="Arial"/>
          <w:sz w:val="24"/>
          <w:szCs w:val="24"/>
        </w:rPr>
        <w:t>1.4.49</w:t>
      </w:r>
      <w:r>
        <w:rPr>
          <w:rFonts w:ascii="Arial" w:hAnsi="Arial" w:cs="Arial"/>
          <w:sz w:val="24"/>
          <w:szCs w:val="24"/>
        </w:rPr>
        <w:tab/>
      </w:r>
      <w:r w:rsidR="00413174" w:rsidRPr="00D91918">
        <w:rPr>
          <w:rFonts w:ascii="Arial" w:hAnsi="Arial" w:cs="Arial"/>
          <w:sz w:val="24"/>
          <w:szCs w:val="24"/>
          <w:u w:val="single"/>
        </w:rPr>
        <w:t xml:space="preserve">Inbreeding </w:t>
      </w:r>
      <w:r w:rsidR="00413174" w:rsidRPr="00D91918">
        <w:rPr>
          <w:rFonts w:ascii="Arial" w:hAnsi="Arial" w:cs="Arial"/>
          <w:sz w:val="24"/>
          <w:szCs w:val="24"/>
        </w:rPr>
        <w:t>is associated with the cross pollination</w:t>
      </w:r>
      <w:r w:rsidR="00413174">
        <w:rPr>
          <w:rFonts w:ascii="Arial" w:hAnsi="Arial" w:cs="Arial"/>
          <w:sz w:val="24"/>
          <w:szCs w:val="24"/>
        </w:rPr>
        <w:t xml:space="preserve"> in plants.</w:t>
      </w:r>
    </w:p>
    <w:p w14:paraId="17FBBC6E" w14:textId="77777777" w:rsidR="00413174" w:rsidRPr="00D91918" w:rsidRDefault="00413174" w:rsidP="00413174">
      <w:pPr>
        <w:pStyle w:val="NoSpacing"/>
        <w:rPr>
          <w:rFonts w:ascii="Arial" w:hAnsi="Arial" w:cs="Arial"/>
          <w:sz w:val="24"/>
          <w:szCs w:val="24"/>
          <w:u w:val="single"/>
        </w:rPr>
      </w:pPr>
    </w:p>
    <w:p w14:paraId="2F78773E" w14:textId="0D9A89E1" w:rsidR="00413174" w:rsidRDefault="009B6AD0" w:rsidP="00413174">
      <w:pPr>
        <w:pStyle w:val="NoSpacing"/>
        <w:rPr>
          <w:rFonts w:ascii="Arial" w:hAnsi="Arial" w:cs="Arial"/>
          <w:sz w:val="24"/>
          <w:szCs w:val="24"/>
        </w:rPr>
      </w:pPr>
      <w:r>
        <w:rPr>
          <w:rFonts w:ascii="Arial" w:hAnsi="Arial" w:cs="Arial"/>
          <w:sz w:val="24"/>
          <w:szCs w:val="24"/>
        </w:rPr>
        <w:t>1.4.50</w:t>
      </w:r>
      <w:r>
        <w:rPr>
          <w:rFonts w:ascii="Arial" w:hAnsi="Arial" w:cs="Arial"/>
          <w:sz w:val="24"/>
          <w:szCs w:val="24"/>
        </w:rPr>
        <w:tab/>
      </w:r>
      <w:r w:rsidR="00413174" w:rsidRPr="00D91918">
        <w:rPr>
          <w:rFonts w:ascii="Arial" w:hAnsi="Arial" w:cs="Arial"/>
          <w:sz w:val="24"/>
          <w:szCs w:val="24"/>
          <w:u w:val="single"/>
        </w:rPr>
        <w:t>Duplication</w:t>
      </w:r>
      <w:r w:rsidR="00413174" w:rsidRPr="00D91918">
        <w:rPr>
          <w:rFonts w:ascii="Arial" w:hAnsi="Arial" w:cs="Arial"/>
          <w:sz w:val="24"/>
          <w:szCs w:val="24"/>
        </w:rPr>
        <w:t xml:space="preserve"> is when a section of a chromosome breaks off and attaches to </w:t>
      </w:r>
    </w:p>
    <w:p w14:paraId="3B83509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another chromosome</w:t>
      </w:r>
      <w:r>
        <w:rPr>
          <w:rFonts w:ascii="Arial" w:hAnsi="Arial" w:cs="Arial"/>
          <w:sz w:val="24"/>
          <w:szCs w:val="24"/>
        </w:rPr>
        <w:t>.</w:t>
      </w:r>
    </w:p>
    <w:p w14:paraId="0E2C087A" w14:textId="77777777" w:rsidR="00413174" w:rsidRDefault="00413174" w:rsidP="00413174">
      <w:pPr>
        <w:pStyle w:val="NoSpacing"/>
        <w:rPr>
          <w:rFonts w:ascii="Arial" w:hAnsi="Arial" w:cs="Arial"/>
          <w:b/>
          <w:sz w:val="24"/>
          <w:szCs w:val="24"/>
        </w:rPr>
      </w:pPr>
      <w:r>
        <w:rPr>
          <w:rFonts w:ascii="Arial" w:hAnsi="Arial" w:cs="Arial"/>
          <w:b/>
          <w:sz w:val="24"/>
          <w:szCs w:val="24"/>
        </w:rPr>
        <w:t>SECTION B</w:t>
      </w:r>
    </w:p>
    <w:p w14:paraId="4A4DD8EE" w14:textId="77777777" w:rsidR="00413174" w:rsidRPr="00C72B4F" w:rsidRDefault="00413174" w:rsidP="00413174">
      <w:pPr>
        <w:pStyle w:val="NoSpacing"/>
        <w:rPr>
          <w:rFonts w:ascii="Arial" w:hAnsi="Arial" w:cs="Arial"/>
          <w:b/>
          <w:sz w:val="24"/>
          <w:szCs w:val="24"/>
        </w:rPr>
      </w:pPr>
      <w:bookmarkStart w:id="3" w:name="_Hlk490331620"/>
      <w:r w:rsidRPr="00C72B4F">
        <w:rPr>
          <w:rFonts w:ascii="Arial" w:hAnsi="Arial" w:cs="Arial"/>
          <w:b/>
          <w:sz w:val="24"/>
          <w:szCs w:val="24"/>
        </w:rPr>
        <w:t>AGRICULTURAL MARKETING AND MANAGEMENT</w:t>
      </w:r>
    </w:p>
    <w:bookmarkEnd w:id="3"/>
    <w:p w14:paraId="27880D89" w14:textId="77777777" w:rsidR="00413174" w:rsidRDefault="00413174" w:rsidP="00413174">
      <w:pPr>
        <w:pStyle w:val="NoSpacing"/>
      </w:pPr>
    </w:p>
    <w:p w14:paraId="1694A130" w14:textId="77777777" w:rsidR="00413174" w:rsidRDefault="00413174" w:rsidP="00413174">
      <w:pPr>
        <w:pStyle w:val="NoSpacing"/>
        <w:rPr>
          <w:rFonts w:ascii="Arial" w:hAnsi="Arial" w:cs="Arial"/>
          <w:sz w:val="24"/>
          <w:szCs w:val="24"/>
        </w:rPr>
      </w:pPr>
      <w:r w:rsidRPr="0019383D">
        <w:rPr>
          <w:rFonts w:ascii="Arial" w:hAnsi="Arial" w:cs="Arial"/>
          <w:sz w:val="24"/>
          <w:szCs w:val="24"/>
        </w:rPr>
        <w:t xml:space="preserve">2.1 The table below shows the quantities of oranges that were sold per week </w:t>
      </w:r>
    </w:p>
    <w:p w14:paraId="5EF85FBD"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19383D">
        <w:rPr>
          <w:rFonts w:ascii="Arial" w:hAnsi="Arial" w:cs="Arial"/>
          <w:sz w:val="24"/>
          <w:szCs w:val="24"/>
        </w:rPr>
        <w:t xml:space="preserve">at </w:t>
      </w:r>
      <w:r w:rsidRPr="009C6EDA">
        <w:rPr>
          <w:rFonts w:ascii="Arial" w:hAnsi="Arial" w:cs="Arial"/>
          <w:sz w:val="24"/>
          <w:szCs w:val="24"/>
        </w:rPr>
        <w:t xml:space="preserve">different prices.  </w:t>
      </w:r>
    </w:p>
    <w:p w14:paraId="797DC36D"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tbl>
      <w:tblPr>
        <w:tblStyle w:val="TableGrid"/>
        <w:tblW w:w="0" w:type="auto"/>
        <w:tblLook w:val="04A0" w:firstRow="1" w:lastRow="0" w:firstColumn="1" w:lastColumn="0" w:noHBand="0" w:noVBand="1"/>
      </w:tblPr>
      <w:tblGrid>
        <w:gridCol w:w="2891"/>
        <w:gridCol w:w="2934"/>
        <w:gridCol w:w="2930"/>
      </w:tblGrid>
      <w:tr w:rsidR="00413174" w:rsidRPr="009C6EDA" w14:paraId="74ACDE59" w14:textId="77777777" w:rsidTr="00623292">
        <w:tc>
          <w:tcPr>
            <w:tcW w:w="3080" w:type="dxa"/>
          </w:tcPr>
          <w:p w14:paraId="68BF30C5"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PER BAG</w:t>
            </w:r>
          </w:p>
        </w:tc>
        <w:tc>
          <w:tcPr>
            <w:tcW w:w="3081" w:type="dxa"/>
          </w:tcPr>
          <w:p w14:paraId="09BEDF4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QUANTITY OF ORANGES SOLD PER WEEK (BAGS)</w:t>
            </w:r>
          </w:p>
        </w:tc>
        <w:tc>
          <w:tcPr>
            <w:tcW w:w="3081" w:type="dxa"/>
          </w:tcPr>
          <w:p w14:paraId="7A88FF0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TOTAL REVENUE (R)</w:t>
            </w:r>
          </w:p>
        </w:tc>
      </w:tr>
      <w:tr w:rsidR="00413174" w:rsidRPr="009C6EDA" w14:paraId="27C3A43E" w14:textId="77777777" w:rsidTr="00623292">
        <w:tc>
          <w:tcPr>
            <w:tcW w:w="3080" w:type="dxa"/>
          </w:tcPr>
          <w:p w14:paraId="26DAF3B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5</w:t>
            </w:r>
          </w:p>
        </w:tc>
        <w:tc>
          <w:tcPr>
            <w:tcW w:w="3081" w:type="dxa"/>
          </w:tcPr>
          <w:p w14:paraId="38C3B4C7" w14:textId="77777777" w:rsidR="00413174" w:rsidRPr="009C6EDA" w:rsidRDefault="00413174" w:rsidP="00623292">
            <w:pPr>
              <w:pStyle w:val="NoSpacing"/>
              <w:rPr>
                <w:rFonts w:ascii="Arial" w:hAnsi="Arial" w:cs="Arial"/>
                <w:sz w:val="24"/>
                <w:szCs w:val="24"/>
              </w:rPr>
            </w:pPr>
            <w:r>
              <w:rPr>
                <w:rFonts w:ascii="Arial" w:hAnsi="Arial" w:cs="Arial"/>
                <w:sz w:val="24"/>
                <w:szCs w:val="24"/>
              </w:rPr>
              <w:t>250</w:t>
            </w:r>
          </w:p>
        </w:tc>
        <w:tc>
          <w:tcPr>
            <w:tcW w:w="3081" w:type="dxa"/>
          </w:tcPr>
          <w:p w14:paraId="46FB0A36" w14:textId="77777777" w:rsidR="00413174" w:rsidRPr="009C6EDA" w:rsidRDefault="00413174" w:rsidP="00623292">
            <w:pPr>
              <w:pStyle w:val="NoSpacing"/>
              <w:rPr>
                <w:rFonts w:ascii="Arial" w:hAnsi="Arial" w:cs="Arial"/>
                <w:sz w:val="24"/>
                <w:szCs w:val="24"/>
              </w:rPr>
            </w:pPr>
            <w:r>
              <w:rPr>
                <w:rFonts w:ascii="Arial" w:hAnsi="Arial" w:cs="Arial"/>
                <w:sz w:val="24"/>
                <w:szCs w:val="24"/>
              </w:rPr>
              <w:t>1250</w:t>
            </w:r>
          </w:p>
        </w:tc>
      </w:tr>
      <w:tr w:rsidR="00413174" w:rsidRPr="009C6EDA" w14:paraId="353036E0" w14:textId="77777777" w:rsidTr="00623292">
        <w:tc>
          <w:tcPr>
            <w:tcW w:w="3080" w:type="dxa"/>
          </w:tcPr>
          <w:p w14:paraId="1780A43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3081" w:type="dxa"/>
          </w:tcPr>
          <w:p w14:paraId="3D285C3F" w14:textId="77777777" w:rsidR="00413174" w:rsidRPr="009C6EDA" w:rsidRDefault="00413174" w:rsidP="00623292">
            <w:pPr>
              <w:pStyle w:val="NoSpacing"/>
              <w:rPr>
                <w:rFonts w:ascii="Arial" w:hAnsi="Arial" w:cs="Arial"/>
                <w:sz w:val="24"/>
                <w:szCs w:val="24"/>
              </w:rPr>
            </w:pPr>
            <w:r>
              <w:rPr>
                <w:rFonts w:ascii="Arial" w:hAnsi="Arial" w:cs="Arial"/>
                <w:sz w:val="24"/>
                <w:szCs w:val="24"/>
              </w:rPr>
              <w:t>100</w:t>
            </w:r>
          </w:p>
        </w:tc>
        <w:tc>
          <w:tcPr>
            <w:tcW w:w="3081" w:type="dxa"/>
          </w:tcPr>
          <w:p w14:paraId="5067B24E" w14:textId="77777777" w:rsidR="00413174" w:rsidRPr="009C6EDA" w:rsidRDefault="00413174" w:rsidP="00623292">
            <w:pPr>
              <w:pStyle w:val="NoSpacing"/>
              <w:rPr>
                <w:rFonts w:ascii="Arial" w:hAnsi="Arial" w:cs="Arial"/>
                <w:sz w:val="24"/>
                <w:szCs w:val="24"/>
              </w:rPr>
            </w:pPr>
            <w:r>
              <w:rPr>
                <w:rFonts w:ascii="Arial" w:hAnsi="Arial" w:cs="Arial"/>
                <w:sz w:val="24"/>
                <w:szCs w:val="24"/>
              </w:rPr>
              <w:t>1000</w:t>
            </w:r>
          </w:p>
        </w:tc>
      </w:tr>
      <w:tr w:rsidR="00413174" w:rsidRPr="009C6EDA" w14:paraId="346B4BB9" w14:textId="77777777" w:rsidTr="00623292">
        <w:tc>
          <w:tcPr>
            <w:tcW w:w="3080" w:type="dxa"/>
          </w:tcPr>
          <w:p w14:paraId="15B5EF5E"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3081" w:type="dxa"/>
          </w:tcPr>
          <w:p w14:paraId="7FACA144" w14:textId="77777777" w:rsidR="00413174" w:rsidRPr="009C6EDA" w:rsidRDefault="00413174" w:rsidP="00623292">
            <w:pPr>
              <w:pStyle w:val="NoSpacing"/>
              <w:rPr>
                <w:rFonts w:ascii="Arial" w:hAnsi="Arial" w:cs="Arial"/>
                <w:sz w:val="24"/>
                <w:szCs w:val="24"/>
              </w:rPr>
            </w:pPr>
            <w:r>
              <w:rPr>
                <w:rFonts w:ascii="Arial" w:hAnsi="Arial" w:cs="Arial"/>
                <w:sz w:val="24"/>
                <w:szCs w:val="24"/>
              </w:rPr>
              <w:t>50</w:t>
            </w:r>
          </w:p>
        </w:tc>
        <w:tc>
          <w:tcPr>
            <w:tcW w:w="3081" w:type="dxa"/>
          </w:tcPr>
          <w:p w14:paraId="1CB3AFC8" w14:textId="77777777" w:rsidR="00413174" w:rsidRPr="009C6EDA" w:rsidRDefault="00413174" w:rsidP="00623292">
            <w:pPr>
              <w:pStyle w:val="NoSpacing"/>
              <w:rPr>
                <w:rFonts w:ascii="Arial" w:hAnsi="Arial" w:cs="Arial"/>
                <w:sz w:val="24"/>
                <w:szCs w:val="24"/>
              </w:rPr>
            </w:pPr>
            <w:r>
              <w:rPr>
                <w:rFonts w:ascii="Arial" w:hAnsi="Arial" w:cs="Arial"/>
                <w:sz w:val="24"/>
                <w:szCs w:val="24"/>
              </w:rPr>
              <w:t>750</w:t>
            </w:r>
          </w:p>
        </w:tc>
      </w:tr>
      <w:tr w:rsidR="00413174" w:rsidRPr="009C6EDA" w14:paraId="1116DD73" w14:textId="77777777" w:rsidTr="00623292">
        <w:tc>
          <w:tcPr>
            <w:tcW w:w="3080" w:type="dxa"/>
          </w:tcPr>
          <w:p w14:paraId="1344B74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3081" w:type="dxa"/>
          </w:tcPr>
          <w:p w14:paraId="4E38B633" w14:textId="77777777" w:rsidR="00413174" w:rsidRPr="009C6EDA" w:rsidRDefault="00413174" w:rsidP="00623292">
            <w:pPr>
              <w:pStyle w:val="NoSpacing"/>
              <w:rPr>
                <w:rFonts w:ascii="Arial" w:hAnsi="Arial" w:cs="Arial"/>
                <w:sz w:val="24"/>
                <w:szCs w:val="24"/>
              </w:rPr>
            </w:pPr>
            <w:r>
              <w:rPr>
                <w:rFonts w:ascii="Arial" w:hAnsi="Arial" w:cs="Arial"/>
                <w:sz w:val="24"/>
                <w:szCs w:val="24"/>
              </w:rPr>
              <w:t>30</w:t>
            </w:r>
          </w:p>
        </w:tc>
        <w:tc>
          <w:tcPr>
            <w:tcW w:w="3081" w:type="dxa"/>
          </w:tcPr>
          <w:p w14:paraId="70B2A954" w14:textId="77777777" w:rsidR="00413174" w:rsidRPr="009C6EDA" w:rsidRDefault="00413174" w:rsidP="00623292">
            <w:pPr>
              <w:pStyle w:val="NoSpacing"/>
              <w:rPr>
                <w:rFonts w:ascii="Arial" w:hAnsi="Arial" w:cs="Arial"/>
                <w:sz w:val="24"/>
                <w:szCs w:val="24"/>
              </w:rPr>
            </w:pPr>
            <w:r>
              <w:rPr>
                <w:rFonts w:ascii="Arial" w:hAnsi="Arial" w:cs="Arial"/>
                <w:sz w:val="24"/>
                <w:szCs w:val="24"/>
              </w:rPr>
              <w:t>600</w:t>
            </w:r>
          </w:p>
        </w:tc>
      </w:tr>
      <w:tr w:rsidR="00413174" w:rsidRPr="009C6EDA" w14:paraId="73D7470B" w14:textId="77777777" w:rsidTr="00623292">
        <w:tc>
          <w:tcPr>
            <w:tcW w:w="3080" w:type="dxa"/>
          </w:tcPr>
          <w:p w14:paraId="353A47D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c>
          <w:tcPr>
            <w:tcW w:w="3081" w:type="dxa"/>
          </w:tcPr>
          <w:p w14:paraId="17E2CC6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3081" w:type="dxa"/>
          </w:tcPr>
          <w:p w14:paraId="72C7BE2A" w14:textId="77777777" w:rsidR="00413174" w:rsidRPr="009C6EDA" w:rsidRDefault="00413174" w:rsidP="00623292">
            <w:pPr>
              <w:pStyle w:val="NoSpacing"/>
              <w:rPr>
                <w:rFonts w:ascii="Arial" w:hAnsi="Arial" w:cs="Arial"/>
                <w:sz w:val="24"/>
                <w:szCs w:val="24"/>
              </w:rPr>
            </w:pPr>
            <w:r>
              <w:rPr>
                <w:rFonts w:ascii="Arial" w:hAnsi="Arial" w:cs="Arial"/>
                <w:sz w:val="24"/>
                <w:szCs w:val="24"/>
              </w:rPr>
              <w:t>100</w:t>
            </w:r>
          </w:p>
        </w:tc>
      </w:tr>
      <w:tr w:rsidR="00413174" w:rsidRPr="009C6EDA" w14:paraId="2395C3C9" w14:textId="77777777" w:rsidTr="00623292">
        <w:tc>
          <w:tcPr>
            <w:tcW w:w="3080" w:type="dxa"/>
          </w:tcPr>
          <w:p w14:paraId="24CD5F8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30</w:t>
            </w:r>
          </w:p>
        </w:tc>
        <w:tc>
          <w:tcPr>
            <w:tcW w:w="3081" w:type="dxa"/>
          </w:tcPr>
          <w:p w14:paraId="75D621C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3081" w:type="dxa"/>
          </w:tcPr>
          <w:p w14:paraId="32DB5698" w14:textId="77777777" w:rsidR="00413174" w:rsidRPr="009C6EDA" w:rsidRDefault="00413174" w:rsidP="00623292">
            <w:pPr>
              <w:pStyle w:val="NoSpacing"/>
              <w:rPr>
                <w:rFonts w:ascii="Arial" w:hAnsi="Arial" w:cs="Arial"/>
                <w:sz w:val="24"/>
                <w:szCs w:val="24"/>
              </w:rPr>
            </w:pPr>
            <w:r>
              <w:rPr>
                <w:rFonts w:ascii="Arial" w:hAnsi="Arial" w:cs="Arial"/>
                <w:sz w:val="24"/>
                <w:szCs w:val="24"/>
              </w:rPr>
              <w:t>45</w:t>
            </w:r>
          </w:p>
        </w:tc>
      </w:tr>
    </w:tbl>
    <w:p w14:paraId="4384C332" w14:textId="77777777" w:rsidR="00413174" w:rsidRPr="009C6EDA" w:rsidRDefault="00413174" w:rsidP="00413174">
      <w:pPr>
        <w:pStyle w:val="NoSpacing"/>
        <w:rPr>
          <w:rFonts w:ascii="Arial" w:hAnsi="Arial" w:cs="Arial"/>
          <w:sz w:val="24"/>
          <w:szCs w:val="24"/>
        </w:rPr>
      </w:pPr>
    </w:p>
    <w:p w14:paraId="7B394515" w14:textId="521BD742"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2.1.1 Draw a line graph to illustrate the price and quantities of oranges sold </w:t>
      </w:r>
      <w:r>
        <w:rPr>
          <w:rFonts w:ascii="Arial" w:hAnsi="Arial" w:cs="Arial"/>
          <w:sz w:val="24"/>
          <w:szCs w:val="24"/>
        </w:rPr>
        <w:t xml:space="preserve">                    </w:t>
      </w:r>
      <w:r w:rsidRPr="009C6EDA">
        <w:rPr>
          <w:rFonts w:ascii="Arial" w:hAnsi="Arial" w:cs="Arial"/>
          <w:sz w:val="24"/>
          <w:szCs w:val="24"/>
        </w:rPr>
        <w:t xml:space="preserve">per week.  </w:t>
      </w:r>
      <w:r>
        <w:rPr>
          <w:rFonts w:ascii="Arial" w:hAnsi="Arial" w:cs="Arial"/>
          <w:sz w:val="24"/>
          <w:szCs w:val="24"/>
        </w:rPr>
        <w:t xml:space="preserve">                                                                                                 </w:t>
      </w:r>
      <w:r w:rsidRPr="009C6EDA">
        <w:rPr>
          <w:rFonts w:ascii="Arial" w:hAnsi="Arial" w:cs="Arial"/>
          <w:sz w:val="24"/>
          <w:szCs w:val="24"/>
        </w:rPr>
        <w:t xml:space="preserve">(6) </w:t>
      </w:r>
    </w:p>
    <w:p w14:paraId="5F1C38A1"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58B55805" w14:textId="44D0D088" w:rsidR="00413174" w:rsidRDefault="00413174" w:rsidP="00413174">
      <w:pPr>
        <w:pStyle w:val="NoSpacing"/>
        <w:rPr>
          <w:rFonts w:ascii="Arial" w:hAnsi="Arial" w:cs="Arial"/>
          <w:sz w:val="24"/>
          <w:szCs w:val="24"/>
        </w:rPr>
      </w:pPr>
      <w:r w:rsidRPr="009C6EDA">
        <w:rPr>
          <w:rFonts w:ascii="Arial" w:hAnsi="Arial" w:cs="Arial"/>
          <w:sz w:val="24"/>
          <w:szCs w:val="24"/>
        </w:rPr>
        <w:t xml:space="preserve"> 2.1.2 Compare the demand for oranges with the supply of oranges with reference </w:t>
      </w:r>
    </w:p>
    <w:p w14:paraId="3FFEA85C" w14:textId="55C68E34"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to the price.  </w:t>
      </w:r>
      <w:r>
        <w:rPr>
          <w:rFonts w:ascii="Arial" w:hAnsi="Arial" w:cs="Arial"/>
          <w:sz w:val="24"/>
          <w:szCs w:val="24"/>
        </w:rPr>
        <w:t xml:space="preserve">                                                                                           </w:t>
      </w:r>
      <w:r w:rsidRPr="009C6EDA">
        <w:rPr>
          <w:rFonts w:ascii="Arial" w:hAnsi="Arial" w:cs="Arial"/>
          <w:sz w:val="24"/>
          <w:szCs w:val="24"/>
        </w:rPr>
        <w:t>(3)</w:t>
      </w:r>
    </w:p>
    <w:p w14:paraId="278DA485" w14:textId="77777777" w:rsidR="00413174" w:rsidRPr="009C6EDA" w:rsidRDefault="00413174" w:rsidP="00413174">
      <w:pPr>
        <w:pStyle w:val="NoSpacing"/>
        <w:rPr>
          <w:rFonts w:ascii="Arial" w:hAnsi="Arial" w:cs="Arial"/>
          <w:bCs/>
          <w:sz w:val="24"/>
          <w:szCs w:val="24"/>
        </w:rPr>
      </w:pPr>
    </w:p>
    <w:p w14:paraId="7FED46A6"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2.2 The table below represents the price of lamb and the number of lambs sold by</w:t>
      </w:r>
    </w:p>
    <w:p w14:paraId="4CBC4152"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a farmer in a period of six months. Lambs are marketed at a slaughtering</w:t>
      </w:r>
    </w:p>
    <w:p w14:paraId="6D22B9BB"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mass of 27 kg.</w:t>
      </w:r>
    </w:p>
    <w:p w14:paraId="683C3E0E" w14:textId="77777777" w:rsidR="00413174" w:rsidRPr="009C6EDA"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2904"/>
        <w:gridCol w:w="1205"/>
        <w:gridCol w:w="1033"/>
        <w:gridCol w:w="1113"/>
        <w:gridCol w:w="877"/>
        <w:gridCol w:w="870"/>
        <w:gridCol w:w="753"/>
      </w:tblGrid>
      <w:tr w:rsidR="00413174" w:rsidRPr="009C6EDA" w14:paraId="6642D965" w14:textId="77777777" w:rsidTr="00623292">
        <w:trPr>
          <w:jc w:val="center"/>
        </w:trPr>
        <w:tc>
          <w:tcPr>
            <w:tcW w:w="3168" w:type="dxa"/>
          </w:tcPr>
          <w:p w14:paraId="6A259A7E" w14:textId="77777777" w:rsidR="00413174" w:rsidRPr="009C6EDA" w:rsidRDefault="00413174" w:rsidP="00623292">
            <w:pPr>
              <w:pStyle w:val="NoSpacing"/>
              <w:rPr>
                <w:rFonts w:ascii="Arial" w:hAnsi="Arial" w:cs="Arial"/>
                <w:bCs/>
                <w:sz w:val="24"/>
                <w:szCs w:val="24"/>
              </w:rPr>
            </w:pPr>
          </w:p>
        </w:tc>
        <w:tc>
          <w:tcPr>
            <w:tcW w:w="1260" w:type="dxa"/>
          </w:tcPr>
          <w:p w14:paraId="3FA4B3D5"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SEPT</w:t>
            </w:r>
          </w:p>
        </w:tc>
        <w:tc>
          <w:tcPr>
            <w:tcW w:w="1080" w:type="dxa"/>
          </w:tcPr>
          <w:p w14:paraId="2C93C6F9"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OCT</w:t>
            </w:r>
          </w:p>
        </w:tc>
        <w:tc>
          <w:tcPr>
            <w:tcW w:w="1170" w:type="dxa"/>
          </w:tcPr>
          <w:p w14:paraId="3C451B12"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NOV</w:t>
            </w:r>
          </w:p>
        </w:tc>
        <w:tc>
          <w:tcPr>
            <w:tcW w:w="900" w:type="dxa"/>
          </w:tcPr>
          <w:p w14:paraId="422C487F"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DEC</w:t>
            </w:r>
          </w:p>
        </w:tc>
        <w:tc>
          <w:tcPr>
            <w:tcW w:w="900" w:type="dxa"/>
          </w:tcPr>
          <w:p w14:paraId="37E60A80"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 xml:space="preserve">JAN </w:t>
            </w:r>
          </w:p>
        </w:tc>
        <w:tc>
          <w:tcPr>
            <w:tcW w:w="764" w:type="dxa"/>
          </w:tcPr>
          <w:p w14:paraId="0F2DAC9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FEB</w:t>
            </w:r>
          </w:p>
        </w:tc>
      </w:tr>
      <w:tr w:rsidR="00413174" w:rsidRPr="009C6EDA" w14:paraId="5A4D2AEB" w14:textId="77777777" w:rsidTr="00623292">
        <w:trPr>
          <w:jc w:val="center"/>
        </w:trPr>
        <w:tc>
          <w:tcPr>
            <w:tcW w:w="3168" w:type="dxa"/>
          </w:tcPr>
          <w:p w14:paraId="2D9AEEE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PRICE (R/Kg)</w:t>
            </w:r>
          </w:p>
        </w:tc>
        <w:tc>
          <w:tcPr>
            <w:tcW w:w="1260" w:type="dxa"/>
          </w:tcPr>
          <w:p w14:paraId="2BCBED62"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79</w:t>
            </w:r>
          </w:p>
        </w:tc>
        <w:tc>
          <w:tcPr>
            <w:tcW w:w="1080" w:type="dxa"/>
          </w:tcPr>
          <w:p w14:paraId="495E9DCB"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81</w:t>
            </w:r>
          </w:p>
        </w:tc>
        <w:tc>
          <w:tcPr>
            <w:tcW w:w="1170" w:type="dxa"/>
          </w:tcPr>
          <w:p w14:paraId="4DD862BE"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87</w:t>
            </w:r>
          </w:p>
        </w:tc>
        <w:tc>
          <w:tcPr>
            <w:tcW w:w="900" w:type="dxa"/>
          </w:tcPr>
          <w:p w14:paraId="0150DF61"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110</w:t>
            </w:r>
          </w:p>
        </w:tc>
        <w:tc>
          <w:tcPr>
            <w:tcW w:w="900" w:type="dxa"/>
          </w:tcPr>
          <w:p w14:paraId="1696433D"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75</w:t>
            </w:r>
          </w:p>
        </w:tc>
        <w:tc>
          <w:tcPr>
            <w:tcW w:w="764" w:type="dxa"/>
          </w:tcPr>
          <w:p w14:paraId="1D9E3B14"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79</w:t>
            </w:r>
          </w:p>
        </w:tc>
      </w:tr>
      <w:tr w:rsidR="00413174" w:rsidRPr="009C6EDA" w14:paraId="7011A33A" w14:textId="77777777" w:rsidTr="00623292">
        <w:trPr>
          <w:jc w:val="center"/>
        </w:trPr>
        <w:tc>
          <w:tcPr>
            <w:tcW w:w="3168" w:type="dxa"/>
          </w:tcPr>
          <w:p w14:paraId="5D7467DA"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Number of lambs available to be sold</w:t>
            </w:r>
          </w:p>
        </w:tc>
        <w:tc>
          <w:tcPr>
            <w:tcW w:w="1260" w:type="dxa"/>
          </w:tcPr>
          <w:p w14:paraId="55C0FCB2"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55</w:t>
            </w:r>
          </w:p>
        </w:tc>
        <w:tc>
          <w:tcPr>
            <w:tcW w:w="1080" w:type="dxa"/>
          </w:tcPr>
          <w:p w14:paraId="67AB2515"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60</w:t>
            </w:r>
          </w:p>
        </w:tc>
        <w:tc>
          <w:tcPr>
            <w:tcW w:w="1170" w:type="dxa"/>
          </w:tcPr>
          <w:p w14:paraId="2BBA907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65</w:t>
            </w:r>
          </w:p>
        </w:tc>
        <w:tc>
          <w:tcPr>
            <w:tcW w:w="900" w:type="dxa"/>
          </w:tcPr>
          <w:p w14:paraId="2F44E60B"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45</w:t>
            </w:r>
          </w:p>
        </w:tc>
        <w:tc>
          <w:tcPr>
            <w:tcW w:w="900" w:type="dxa"/>
          </w:tcPr>
          <w:p w14:paraId="013A1269"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50</w:t>
            </w:r>
          </w:p>
        </w:tc>
        <w:tc>
          <w:tcPr>
            <w:tcW w:w="764" w:type="dxa"/>
          </w:tcPr>
          <w:p w14:paraId="2BE0F48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35</w:t>
            </w:r>
          </w:p>
        </w:tc>
      </w:tr>
    </w:tbl>
    <w:p w14:paraId="6FAFD8A6" w14:textId="77777777" w:rsidR="00413174" w:rsidRPr="009C6EDA" w:rsidRDefault="00413174" w:rsidP="00413174">
      <w:pPr>
        <w:pStyle w:val="NoSpacing"/>
        <w:rPr>
          <w:rFonts w:ascii="Arial" w:hAnsi="Arial" w:cs="Arial"/>
          <w:bCs/>
          <w:sz w:val="24"/>
          <w:szCs w:val="24"/>
        </w:rPr>
      </w:pPr>
    </w:p>
    <w:p w14:paraId="3F52AB83" w14:textId="42CB0C5C" w:rsidR="00413174" w:rsidRDefault="00413174" w:rsidP="00413174">
      <w:pPr>
        <w:pStyle w:val="NoSpacing"/>
        <w:rPr>
          <w:rFonts w:ascii="Arial" w:hAnsi="Arial" w:cs="Arial"/>
          <w:sz w:val="24"/>
          <w:szCs w:val="24"/>
        </w:rPr>
      </w:pPr>
      <w:r w:rsidRPr="009C6EDA">
        <w:rPr>
          <w:rFonts w:ascii="Arial" w:hAnsi="Arial" w:cs="Arial"/>
          <w:sz w:val="24"/>
          <w:szCs w:val="24"/>
        </w:rPr>
        <w:t>2.2.1 Draw a line graph to show the relationship between the number of</w:t>
      </w:r>
      <w:r w:rsidR="00B61E0B">
        <w:rPr>
          <w:rFonts w:ascii="Arial" w:hAnsi="Arial" w:cs="Arial"/>
          <w:sz w:val="24"/>
          <w:szCs w:val="24"/>
        </w:rPr>
        <w:t xml:space="preserve"> </w:t>
      </w:r>
      <w:r>
        <w:rPr>
          <w:rFonts w:ascii="Arial" w:hAnsi="Arial" w:cs="Arial"/>
          <w:sz w:val="24"/>
          <w:szCs w:val="24"/>
        </w:rPr>
        <w:t xml:space="preserve">       </w:t>
      </w:r>
      <w:r>
        <w:rPr>
          <w:rFonts w:ascii="Arial" w:hAnsi="Arial" w:cs="Arial"/>
          <w:sz w:val="24"/>
          <w:szCs w:val="24"/>
        </w:rPr>
        <w:tab/>
        <w:t xml:space="preserve">        </w:t>
      </w:r>
      <w:r w:rsidRPr="009C6EDA">
        <w:rPr>
          <w:rFonts w:ascii="Arial" w:hAnsi="Arial" w:cs="Arial"/>
          <w:sz w:val="24"/>
          <w:szCs w:val="24"/>
        </w:rPr>
        <w:t xml:space="preserve">lambs sold in a period of six months and the months of the year.     </w:t>
      </w:r>
      <w:r>
        <w:rPr>
          <w:rFonts w:ascii="Arial" w:hAnsi="Arial" w:cs="Arial"/>
          <w:sz w:val="24"/>
          <w:szCs w:val="24"/>
        </w:rPr>
        <w:t xml:space="preserve">         </w:t>
      </w:r>
      <w:r w:rsidRPr="009C6EDA">
        <w:rPr>
          <w:rFonts w:ascii="Arial" w:hAnsi="Arial" w:cs="Arial"/>
          <w:sz w:val="24"/>
          <w:szCs w:val="24"/>
        </w:rPr>
        <w:t>(6)</w:t>
      </w:r>
    </w:p>
    <w:p w14:paraId="618AA165" w14:textId="77777777" w:rsidR="00413174" w:rsidRPr="009C6EDA" w:rsidRDefault="00413174" w:rsidP="00413174">
      <w:pPr>
        <w:pStyle w:val="NoSpacing"/>
        <w:rPr>
          <w:rFonts w:ascii="Arial" w:hAnsi="Arial" w:cs="Arial"/>
          <w:sz w:val="24"/>
          <w:szCs w:val="24"/>
        </w:rPr>
      </w:pPr>
    </w:p>
    <w:p w14:paraId="2D517B13" w14:textId="769D8230" w:rsidR="00413174" w:rsidRDefault="00413174" w:rsidP="00413174">
      <w:pPr>
        <w:pStyle w:val="NoSpacing"/>
        <w:rPr>
          <w:rFonts w:ascii="Arial" w:hAnsi="Arial" w:cs="Arial"/>
          <w:sz w:val="24"/>
          <w:szCs w:val="24"/>
        </w:rPr>
      </w:pPr>
      <w:r w:rsidRPr="009C6EDA">
        <w:rPr>
          <w:rFonts w:ascii="Arial" w:hAnsi="Arial" w:cs="Arial"/>
          <w:sz w:val="24"/>
          <w:szCs w:val="24"/>
        </w:rPr>
        <w:t>2.2.2 Deduce the month in which the farmer had the highest income from</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the sale of lambs.</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29EB529C" w14:textId="77777777" w:rsidR="00413174" w:rsidRPr="009C6EDA" w:rsidRDefault="00413174" w:rsidP="00413174">
      <w:pPr>
        <w:pStyle w:val="NoSpacing"/>
        <w:rPr>
          <w:rFonts w:ascii="Arial" w:hAnsi="Arial" w:cs="Arial"/>
          <w:sz w:val="24"/>
          <w:szCs w:val="24"/>
        </w:rPr>
      </w:pPr>
    </w:p>
    <w:p w14:paraId="26000324" w14:textId="3746174E" w:rsidR="00413174" w:rsidRDefault="00413174" w:rsidP="00413174">
      <w:pPr>
        <w:pStyle w:val="NoSpacing"/>
        <w:rPr>
          <w:rFonts w:ascii="Arial" w:hAnsi="Arial" w:cs="Arial"/>
          <w:sz w:val="24"/>
          <w:szCs w:val="24"/>
        </w:rPr>
      </w:pPr>
      <w:r w:rsidRPr="009C6EDA">
        <w:rPr>
          <w:rFonts w:ascii="Arial" w:hAnsi="Arial" w:cs="Arial"/>
          <w:sz w:val="24"/>
          <w:szCs w:val="24"/>
        </w:rPr>
        <w:t>2.2.3 Refer to the table above and suggest a marketing strategy this</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farmer could adopt to increase the income possibilities.</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(1)</w:t>
      </w:r>
    </w:p>
    <w:p w14:paraId="69854B5A" w14:textId="77777777" w:rsidR="00413174" w:rsidRPr="009C6EDA" w:rsidRDefault="00413174" w:rsidP="00413174">
      <w:pPr>
        <w:pStyle w:val="NoSpacing"/>
        <w:rPr>
          <w:rFonts w:ascii="Arial" w:hAnsi="Arial" w:cs="Arial"/>
          <w:sz w:val="24"/>
          <w:szCs w:val="24"/>
        </w:rPr>
      </w:pPr>
    </w:p>
    <w:p w14:paraId="39A89C47" w14:textId="77777777" w:rsidR="00413174" w:rsidRPr="009C6EDA" w:rsidRDefault="00413174" w:rsidP="00B61E0B">
      <w:pPr>
        <w:pStyle w:val="NoSpacing"/>
        <w:rPr>
          <w:rFonts w:ascii="Arial" w:hAnsi="Arial" w:cs="Arial"/>
          <w:sz w:val="24"/>
          <w:szCs w:val="24"/>
        </w:rPr>
      </w:pPr>
      <w:r w:rsidRPr="009C6EDA">
        <w:rPr>
          <w:rFonts w:ascii="Arial" w:hAnsi="Arial" w:cs="Arial"/>
          <w:sz w:val="24"/>
          <w:szCs w:val="24"/>
        </w:rPr>
        <w:t>2.2.4 Calculate the price per lamb for the following months:</w:t>
      </w:r>
    </w:p>
    <w:p w14:paraId="14802ECE" w14:textId="7B198626" w:rsidR="00413174" w:rsidRPr="009C6EDA"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 October</w:t>
      </w:r>
      <w:r>
        <w:rPr>
          <w:rFonts w:ascii="Arial" w:hAnsi="Arial" w:cs="Arial"/>
          <w:sz w:val="24"/>
          <w:szCs w:val="24"/>
        </w:rPr>
        <w:t xml:space="preserve">  </w:t>
      </w:r>
      <w:r w:rsidR="00413174">
        <w:rPr>
          <w:rFonts w:ascii="Arial" w:hAnsi="Arial" w:cs="Arial"/>
          <w:sz w:val="24"/>
          <w:szCs w:val="24"/>
        </w:rPr>
        <w:t xml:space="preserve">                                                                           </w:t>
      </w: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(2)</w:t>
      </w:r>
    </w:p>
    <w:p w14:paraId="1490549A" w14:textId="22D1AFB9" w:rsidR="00413174" w:rsidRPr="009C6EDA" w:rsidRDefault="00413174" w:rsidP="00413174">
      <w:pPr>
        <w:pStyle w:val="NoSpacing"/>
        <w:rPr>
          <w:rFonts w:ascii="Arial" w:hAnsi="Arial" w:cs="Arial"/>
          <w:sz w:val="24"/>
          <w:szCs w:val="24"/>
        </w:rPr>
      </w:pPr>
      <w:r>
        <w:rPr>
          <w:rFonts w:ascii="Arial" w:hAnsi="Arial" w:cs="Arial"/>
          <w:sz w:val="24"/>
          <w:szCs w:val="24"/>
        </w:rPr>
        <w:lastRenderedPageBreak/>
        <w:t xml:space="preserve">        </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(b) December</w:t>
      </w:r>
      <w:r>
        <w:rPr>
          <w:rFonts w:ascii="Arial" w:hAnsi="Arial" w:cs="Arial"/>
          <w:sz w:val="24"/>
          <w:szCs w:val="24"/>
        </w:rPr>
        <w:t xml:space="preserve">                                                                                              </w:t>
      </w:r>
      <w:r w:rsidRPr="009C6EDA">
        <w:rPr>
          <w:rFonts w:ascii="Arial" w:hAnsi="Arial" w:cs="Arial"/>
          <w:sz w:val="24"/>
          <w:szCs w:val="24"/>
        </w:rPr>
        <w:t>(2)</w:t>
      </w:r>
    </w:p>
    <w:p w14:paraId="000A6187"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2.2.5 Suggest an economic reason for the decrease in the supply of</w:t>
      </w:r>
    </w:p>
    <w:p w14:paraId="294C39C2" w14:textId="7A5A98A1"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lam</w:t>
      </w:r>
      <w:r w:rsidR="00B61E0B">
        <w:rPr>
          <w:rFonts w:ascii="Arial" w:hAnsi="Arial" w:cs="Arial"/>
          <w:sz w:val="24"/>
          <w:szCs w:val="24"/>
        </w:rPr>
        <w:t xml:space="preserve">bs by the farmer in February.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(1)</w:t>
      </w:r>
    </w:p>
    <w:p w14:paraId="6C50866A"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2.3 The table below shows the price, supply and demand of pockets of oranges </w:t>
      </w:r>
    </w:p>
    <w:p w14:paraId="68418E29"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over </w:t>
      </w:r>
      <w:r w:rsidRPr="009C6EDA">
        <w:rPr>
          <w:rFonts w:ascii="Arial" w:hAnsi="Arial" w:cs="Arial"/>
          <w:sz w:val="24"/>
          <w:szCs w:val="24"/>
        </w:rPr>
        <w:t>a five-week period.</w:t>
      </w:r>
    </w:p>
    <w:p w14:paraId="35F7AC43" w14:textId="77777777" w:rsidR="00413174" w:rsidRPr="009C6EDA" w:rsidRDefault="00413174" w:rsidP="00413174">
      <w:pPr>
        <w:pStyle w:val="NoSpacing"/>
        <w:rPr>
          <w:rFonts w:ascii="Arial" w:hAnsi="Arial" w:cs="Arial"/>
          <w:sz w:val="24"/>
          <w:szCs w:val="24"/>
        </w:rPr>
      </w:pPr>
    </w:p>
    <w:tbl>
      <w:tblPr>
        <w:tblStyle w:val="TableGrid"/>
        <w:tblW w:w="0" w:type="auto"/>
        <w:tblInd w:w="-185" w:type="dxa"/>
        <w:tblLook w:val="04A0" w:firstRow="1" w:lastRow="0" w:firstColumn="1" w:lastColumn="0" w:noHBand="0" w:noVBand="1"/>
      </w:tblPr>
      <w:tblGrid>
        <w:gridCol w:w="1800"/>
        <w:gridCol w:w="1350"/>
        <w:gridCol w:w="1530"/>
        <w:gridCol w:w="1350"/>
        <w:gridCol w:w="1350"/>
        <w:gridCol w:w="1350"/>
      </w:tblGrid>
      <w:tr w:rsidR="00413174" w:rsidRPr="009C6EDA" w14:paraId="40006D0E" w14:textId="77777777" w:rsidTr="00623292">
        <w:tc>
          <w:tcPr>
            <w:tcW w:w="1800" w:type="dxa"/>
          </w:tcPr>
          <w:p w14:paraId="7998595B" w14:textId="77777777" w:rsidR="00413174" w:rsidRPr="009C6EDA" w:rsidRDefault="00413174" w:rsidP="00623292">
            <w:pPr>
              <w:pStyle w:val="NoSpacing"/>
              <w:rPr>
                <w:rFonts w:ascii="Arial" w:hAnsi="Arial" w:cs="Arial"/>
                <w:sz w:val="24"/>
                <w:szCs w:val="24"/>
              </w:rPr>
            </w:pPr>
          </w:p>
        </w:tc>
        <w:tc>
          <w:tcPr>
            <w:tcW w:w="1350" w:type="dxa"/>
          </w:tcPr>
          <w:p w14:paraId="64A9022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1</w:t>
            </w:r>
          </w:p>
        </w:tc>
        <w:tc>
          <w:tcPr>
            <w:tcW w:w="1530" w:type="dxa"/>
          </w:tcPr>
          <w:p w14:paraId="42C4630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2</w:t>
            </w:r>
          </w:p>
        </w:tc>
        <w:tc>
          <w:tcPr>
            <w:tcW w:w="1350" w:type="dxa"/>
          </w:tcPr>
          <w:p w14:paraId="031769E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3</w:t>
            </w:r>
          </w:p>
        </w:tc>
        <w:tc>
          <w:tcPr>
            <w:tcW w:w="1350" w:type="dxa"/>
          </w:tcPr>
          <w:p w14:paraId="3447319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WEEK 4 </w:t>
            </w:r>
          </w:p>
        </w:tc>
        <w:tc>
          <w:tcPr>
            <w:tcW w:w="1350" w:type="dxa"/>
          </w:tcPr>
          <w:p w14:paraId="2A454F5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5</w:t>
            </w:r>
          </w:p>
        </w:tc>
      </w:tr>
      <w:tr w:rsidR="00413174" w:rsidRPr="009C6EDA" w14:paraId="547996D4" w14:textId="77777777" w:rsidTr="00623292">
        <w:tc>
          <w:tcPr>
            <w:tcW w:w="1800" w:type="dxa"/>
          </w:tcPr>
          <w:p w14:paraId="6B64866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(in rand)</w:t>
            </w:r>
          </w:p>
        </w:tc>
        <w:tc>
          <w:tcPr>
            <w:tcW w:w="1350" w:type="dxa"/>
          </w:tcPr>
          <w:p w14:paraId="0A841E5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1530" w:type="dxa"/>
          </w:tcPr>
          <w:p w14:paraId="098CC70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1350" w:type="dxa"/>
          </w:tcPr>
          <w:p w14:paraId="78BCF03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1350" w:type="dxa"/>
          </w:tcPr>
          <w:p w14:paraId="0358A4E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c>
          <w:tcPr>
            <w:tcW w:w="1350" w:type="dxa"/>
          </w:tcPr>
          <w:p w14:paraId="7ABA346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30</w:t>
            </w:r>
          </w:p>
        </w:tc>
      </w:tr>
      <w:tr w:rsidR="00413174" w:rsidRPr="009C6EDA" w14:paraId="011F027A" w14:textId="77777777" w:rsidTr="00623292">
        <w:tc>
          <w:tcPr>
            <w:tcW w:w="1800" w:type="dxa"/>
          </w:tcPr>
          <w:p w14:paraId="579C386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Supply</w:t>
            </w:r>
          </w:p>
        </w:tc>
        <w:tc>
          <w:tcPr>
            <w:tcW w:w="1350" w:type="dxa"/>
          </w:tcPr>
          <w:p w14:paraId="1F2D9FA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5</w:t>
            </w:r>
          </w:p>
        </w:tc>
        <w:tc>
          <w:tcPr>
            <w:tcW w:w="1530" w:type="dxa"/>
          </w:tcPr>
          <w:p w14:paraId="34521B9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1350" w:type="dxa"/>
          </w:tcPr>
          <w:p w14:paraId="4CF92E7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1350" w:type="dxa"/>
          </w:tcPr>
          <w:p w14:paraId="0E79924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1350" w:type="dxa"/>
          </w:tcPr>
          <w:p w14:paraId="68EDAD5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r>
      <w:tr w:rsidR="00413174" w:rsidRPr="009C6EDA" w14:paraId="318240CE" w14:textId="77777777" w:rsidTr="00623292">
        <w:tc>
          <w:tcPr>
            <w:tcW w:w="1800" w:type="dxa"/>
          </w:tcPr>
          <w:p w14:paraId="1DAEB41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Demand</w:t>
            </w:r>
          </w:p>
        </w:tc>
        <w:tc>
          <w:tcPr>
            <w:tcW w:w="1350" w:type="dxa"/>
          </w:tcPr>
          <w:p w14:paraId="523F07C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c>
          <w:tcPr>
            <w:tcW w:w="1530" w:type="dxa"/>
          </w:tcPr>
          <w:p w14:paraId="57196E1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1350" w:type="dxa"/>
          </w:tcPr>
          <w:p w14:paraId="05A0300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1350" w:type="dxa"/>
          </w:tcPr>
          <w:p w14:paraId="6D5F830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1350" w:type="dxa"/>
          </w:tcPr>
          <w:p w14:paraId="0432F23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5</w:t>
            </w:r>
          </w:p>
        </w:tc>
      </w:tr>
    </w:tbl>
    <w:p w14:paraId="6CFCF41A" w14:textId="77777777" w:rsidR="00413174" w:rsidRPr="009C6EDA" w:rsidRDefault="00413174" w:rsidP="00413174">
      <w:pPr>
        <w:pStyle w:val="NoSpacing"/>
        <w:rPr>
          <w:rFonts w:ascii="Arial" w:hAnsi="Arial" w:cs="Arial"/>
          <w:sz w:val="24"/>
          <w:szCs w:val="24"/>
        </w:rPr>
      </w:pPr>
    </w:p>
    <w:p w14:paraId="3F2D7E69"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2.3.1 Refer to the table above and explain the relationship between the price, </w:t>
      </w:r>
    </w:p>
    <w:p w14:paraId="4F574A73" w14:textId="0234AA12"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Supply</w:t>
      </w:r>
      <w:r>
        <w:rPr>
          <w:rFonts w:ascii="Arial" w:hAnsi="Arial" w:cs="Arial"/>
          <w:sz w:val="24"/>
          <w:szCs w:val="24"/>
        </w:rPr>
        <w:t xml:space="preserve"> </w:t>
      </w:r>
      <w:r w:rsidR="00B61E0B">
        <w:rPr>
          <w:rFonts w:ascii="Arial" w:hAnsi="Arial" w:cs="Arial"/>
          <w:sz w:val="24"/>
          <w:szCs w:val="24"/>
        </w:rPr>
        <w:t xml:space="preserve">and demand.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(3)</w:t>
      </w:r>
    </w:p>
    <w:p w14:paraId="62D0027B" w14:textId="77777777" w:rsidR="00413174" w:rsidRPr="009C6EDA" w:rsidRDefault="00413174" w:rsidP="00413174">
      <w:pPr>
        <w:pStyle w:val="NoSpacing"/>
        <w:rPr>
          <w:rFonts w:ascii="Arial" w:hAnsi="Arial" w:cs="Arial"/>
          <w:sz w:val="24"/>
          <w:szCs w:val="24"/>
        </w:rPr>
      </w:pPr>
    </w:p>
    <w:p w14:paraId="60FC0751"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2.3.2 Draw a line graph to illustrate the supply and demand of oranges.   </w:t>
      </w:r>
      <w:r>
        <w:rPr>
          <w:rFonts w:ascii="Arial" w:hAnsi="Arial" w:cs="Arial"/>
          <w:sz w:val="24"/>
          <w:szCs w:val="24"/>
        </w:rPr>
        <w:t xml:space="preserve">        </w:t>
      </w:r>
      <w:r w:rsidRPr="009C6EDA">
        <w:rPr>
          <w:rFonts w:ascii="Arial" w:hAnsi="Arial" w:cs="Arial"/>
          <w:sz w:val="24"/>
          <w:szCs w:val="24"/>
        </w:rPr>
        <w:t>(6)</w:t>
      </w:r>
    </w:p>
    <w:p w14:paraId="3FB19813" w14:textId="77777777" w:rsidR="00413174" w:rsidRPr="009C6EDA" w:rsidRDefault="00413174" w:rsidP="00413174">
      <w:pPr>
        <w:pStyle w:val="NoSpacing"/>
        <w:ind w:firstLine="720"/>
        <w:rPr>
          <w:rFonts w:ascii="Arial" w:hAnsi="Arial" w:cs="Arial"/>
          <w:sz w:val="24"/>
          <w:szCs w:val="24"/>
        </w:rPr>
      </w:pPr>
    </w:p>
    <w:p w14:paraId="4C980532" w14:textId="380B9408" w:rsidR="00413174" w:rsidRPr="009C6EDA" w:rsidRDefault="00413174" w:rsidP="00413174">
      <w:pPr>
        <w:pStyle w:val="NoSpacing"/>
        <w:rPr>
          <w:rFonts w:ascii="Arial" w:hAnsi="Arial" w:cs="Arial"/>
          <w:sz w:val="24"/>
          <w:szCs w:val="24"/>
        </w:rPr>
      </w:pPr>
      <w:r w:rsidRPr="009C6EDA">
        <w:rPr>
          <w:rFonts w:ascii="Arial" w:hAnsi="Arial" w:cs="Arial"/>
          <w:sz w:val="24"/>
          <w:szCs w:val="24"/>
        </w:rPr>
        <w:t>2.3.3 Explain why there was a higher demand for oranges in Week 1 than</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 in Week 5. </w:t>
      </w:r>
      <w:r>
        <w:rPr>
          <w:rFonts w:ascii="Arial" w:hAnsi="Arial" w:cs="Arial"/>
          <w:sz w:val="24"/>
          <w:szCs w:val="24"/>
        </w:rPr>
        <w:t xml:space="preserve">                                                                   </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7F0C1FB5" w14:textId="77777777" w:rsidR="00413174" w:rsidRPr="009C6EDA" w:rsidRDefault="00413174" w:rsidP="00413174">
      <w:pPr>
        <w:pStyle w:val="NoSpacing"/>
        <w:rPr>
          <w:rFonts w:ascii="Arial" w:hAnsi="Arial" w:cs="Arial"/>
          <w:sz w:val="24"/>
          <w:szCs w:val="24"/>
        </w:rPr>
      </w:pPr>
    </w:p>
    <w:p w14:paraId="0F296D13" w14:textId="77777777" w:rsidR="00413174" w:rsidRDefault="00413174" w:rsidP="00413174">
      <w:pPr>
        <w:pStyle w:val="NoSpacing"/>
        <w:rPr>
          <w:rFonts w:ascii="Arial" w:hAnsi="Arial" w:cs="Arial"/>
          <w:sz w:val="24"/>
          <w:szCs w:val="24"/>
        </w:rPr>
      </w:pPr>
      <w:r w:rsidRPr="009C6EDA">
        <w:rPr>
          <w:rFonts w:ascii="Arial" w:hAnsi="Arial" w:cs="Arial"/>
          <w:sz w:val="24"/>
          <w:szCs w:val="24"/>
        </w:rPr>
        <w:t>2.4.The table below shows the difference between the producer price</w:t>
      </w:r>
      <w:r>
        <w:rPr>
          <w:rFonts w:ascii="Arial" w:hAnsi="Arial" w:cs="Arial"/>
          <w:sz w:val="24"/>
          <w:szCs w:val="24"/>
        </w:rPr>
        <w:t>s</w:t>
      </w:r>
      <w:r w:rsidRPr="009C6EDA">
        <w:rPr>
          <w:rFonts w:ascii="Arial" w:hAnsi="Arial" w:cs="Arial"/>
          <w:sz w:val="24"/>
          <w:szCs w:val="24"/>
        </w:rPr>
        <w:t xml:space="preserve"> and </w:t>
      </w:r>
    </w:p>
    <w:p w14:paraId="434A315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the consumer price</w:t>
      </w:r>
      <w:r>
        <w:rPr>
          <w:rFonts w:ascii="Arial" w:hAnsi="Arial" w:cs="Arial"/>
          <w:sz w:val="24"/>
          <w:szCs w:val="24"/>
        </w:rPr>
        <w:t>s</w:t>
      </w:r>
      <w:r w:rsidRPr="009C6EDA">
        <w:rPr>
          <w:rFonts w:ascii="Arial" w:hAnsi="Arial" w:cs="Arial"/>
          <w:sz w:val="24"/>
          <w:szCs w:val="24"/>
        </w:rPr>
        <w:t xml:space="preserve"> of commodities.</w:t>
      </w:r>
    </w:p>
    <w:p w14:paraId="1054B739" w14:textId="77777777" w:rsidR="00413174" w:rsidRPr="009C6EDA" w:rsidRDefault="00413174" w:rsidP="00413174">
      <w:pPr>
        <w:pStyle w:val="NoSpacing"/>
        <w:rPr>
          <w:rFonts w:ascii="Arial" w:hAnsi="Arial" w:cs="Arial"/>
          <w:sz w:val="24"/>
          <w:szCs w:val="24"/>
        </w:rPr>
      </w:pPr>
    </w:p>
    <w:tbl>
      <w:tblPr>
        <w:tblStyle w:val="TableGrid"/>
        <w:tblW w:w="0" w:type="auto"/>
        <w:tblInd w:w="720" w:type="dxa"/>
        <w:tblLook w:val="04A0" w:firstRow="1" w:lastRow="0" w:firstColumn="1" w:lastColumn="0" w:noHBand="0" w:noVBand="1"/>
      </w:tblPr>
      <w:tblGrid>
        <w:gridCol w:w="1710"/>
        <w:gridCol w:w="2065"/>
        <w:gridCol w:w="1980"/>
        <w:gridCol w:w="2070"/>
      </w:tblGrid>
      <w:tr w:rsidR="00413174" w:rsidRPr="009C6EDA" w14:paraId="090A3333" w14:textId="77777777" w:rsidTr="00623292">
        <w:tc>
          <w:tcPr>
            <w:tcW w:w="1710" w:type="dxa"/>
          </w:tcPr>
          <w:p w14:paraId="1D05B18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COMMODITY</w:t>
            </w:r>
          </w:p>
        </w:tc>
        <w:tc>
          <w:tcPr>
            <w:tcW w:w="2065" w:type="dxa"/>
          </w:tcPr>
          <w:p w14:paraId="7E78DEE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PRODUCER</w:t>
            </w:r>
          </w:p>
          <w:p w14:paraId="7E0D74E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PER</w:t>
            </w:r>
          </w:p>
          <w:p w14:paraId="654B9CE9" w14:textId="77777777" w:rsidR="00413174" w:rsidRPr="009C6EDA" w:rsidRDefault="00413174" w:rsidP="00623292">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Kg/L</w:t>
            </w:r>
          </w:p>
        </w:tc>
        <w:tc>
          <w:tcPr>
            <w:tcW w:w="1980" w:type="dxa"/>
          </w:tcPr>
          <w:p w14:paraId="20CF776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CONSUMER</w:t>
            </w:r>
          </w:p>
          <w:p w14:paraId="52238AD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PER</w:t>
            </w:r>
          </w:p>
          <w:p w14:paraId="3891782D" w14:textId="77777777" w:rsidR="00413174" w:rsidRPr="009C6EDA" w:rsidRDefault="00413174" w:rsidP="00623292">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Kg/L</w:t>
            </w:r>
          </w:p>
        </w:tc>
        <w:tc>
          <w:tcPr>
            <w:tcW w:w="2070" w:type="dxa"/>
          </w:tcPr>
          <w:p w14:paraId="3FBC20A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DIFFERENCE</w:t>
            </w:r>
          </w:p>
          <w:p w14:paraId="2F3E6DE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IN PRICE</w:t>
            </w:r>
          </w:p>
        </w:tc>
      </w:tr>
      <w:tr w:rsidR="00413174" w:rsidRPr="009C6EDA" w14:paraId="3D921E69" w14:textId="77777777" w:rsidTr="00623292">
        <w:tc>
          <w:tcPr>
            <w:tcW w:w="1710" w:type="dxa"/>
          </w:tcPr>
          <w:p w14:paraId="675AD29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Chicken</w:t>
            </w:r>
          </w:p>
        </w:tc>
        <w:tc>
          <w:tcPr>
            <w:tcW w:w="2065" w:type="dxa"/>
          </w:tcPr>
          <w:p w14:paraId="224CD08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R20</w:t>
            </w:r>
          </w:p>
        </w:tc>
        <w:tc>
          <w:tcPr>
            <w:tcW w:w="1980" w:type="dxa"/>
          </w:tcPr>
          <w:p w14:paraId="77E7B7CE"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R32</w:t>
            </w:r>
          </w:p>
        </w:tc>
        <w:tc>
          <w:tcPr>
            <w:tcW w:w="2070" w:type="dxa"/>
          </w:tcPr>
          <w:p w14:paraId="0F835CF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R12</w:t>
            </w:r>
          </w:p>
        </w:tc>
      </w:tr>
      <w:tr w:rsidR="00413174" w:rsidRPr="009C6EDA" w14:paraId="78F6BF0E" w14:textId="77777777" w:rsidTr="00623292">
        <w:tc>
          <w:tcPr>
            <w:tcW w:w="1710" w:type="dxa"/>
          </w:tcPr>
          <w:p w14:paraId="29A5823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Mutton</w:t>
            </w:r>
          </w:p>
        </w:tc>
        <w:tc>
          <w:tcPr>
            <w:tcW w:w="2065" w:type="dxa"/>
          </w:tcPr>
          <w:p w14:paraId="4D80D97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R80</w:t>
            </w:r>
          </w:p>
        </w:tc>
        <w:tc>
          <w:tcPr>
            <w:tcW w:w="1980" w:type="dxa"/>
          </w:tcPr>
          <w:p w14:paraId="632446A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R94</w:t>
            </w:r>
          </w:p>
        </w:tc>
        <w:tc>
          <w:tcPr>
            <w:tcW w:w="2070" w:type="dxa"/>
          </w:tcPr>
          <w:p w14:paraId="01B7885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R14</w:t>
            </w:r>
          </w:p>
        </w:tc>
      </w:tr>
      <w:tr w:rsidR="00413174" w:rsidRPr="009C6EDA" w14:paraId="4724F86E" w14:textId="77777777" w:rsidTr="00623292">
        <w:tc>
          <w:tcPr>
            <w:tcW w:w="1710" w:type="dxa"/>
          </w:tcPr>
          <w:p w14:paraId="2D0C7E8A"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Processed meat</w:t>
            </w:r>
          </w:p>
        </w:tc>
        <w:tc>
          <w:tcPr>
            <w:tcW w:w="2065" w:type="dxa"/>
          </w:tcPr>
          <w:p w14:paraId="535F47A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R74</w:t>
            </w:r>
          </w:p>
        </w:tc>
        <w:tc>
          <w:tcPr>
            <w:tcW w:w="1980" w:type="dxa"/>
          </w:tcPr>
          <w:p w14:paraId="094DA5F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R90</w:t>
            </w:r>
          </w:p>
        </w:tc>
        <w:tc>
          <w:tcPr>
            <w:tcW w:w="2070" w:type="dxa"/>
          </w:tcPr>
          <w:p w14:paraId="02E5DB9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R16</w:t>
            </w:r>
          </w:p>
        </w:tc>
      </w:tr>
      <w:tr w:rsidR="00413174" w:rsidRPr="009C6EDA" w14:paraId="6DA5229B" w14:textId="77777777" w:rsidTr="00623292">
        <w:tc>
          <w:tcPr>
            <w:tcW w:w="1710" w:type="dxa"/>
          </w:tcPr>
          <w:p w14:paraId="705B7AF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Maize</w:t>
            </w:r>
          </w:p>
        </w:tc>
        <w:tc>
          <w:tcPr>
            <w:tcW w:w="2065" w:type="dxa"/>
          </w:tcPr>
          <w:p w14:paraId="008A236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R4</w:t>
            </w:r>
          </w:p>
        </w:tc>
        <w:tc>
          <w:tcPr>
            <w:tcW w:w="1980" w:type="dxa"/>
          </w:tcPr>
          <w:p w14:paraId="4E7C60F5"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R8</w:t>
            </w:r>
          </w:p>
        </w:tc>
        <w:tc>
          <w:tcPr>
            <w:tcW w:w="2070" w:type="dxa"/>
          </w:tcPr>
          <w:p w14:paraId="14A0889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R4</w:t>
            </w:r>
          </w:p>
        </w:tc>
      </w:tr>
      <w:tr w:rsidR="00413174" w:rsidRPr="009C6EDA" w14:paraId="6AC8353B" w14:textId="77777777" w:rsidTr="00623292">
        <w:tc>
          <w:tcPr>
            <w:tcW w:w="1710" w:type="dxa"/>
          </w:tcPr>
          <w:p w14:paraId="732D8A05"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Wheat grain</w:t>
            </w:r>
          </w:p>
        </w:tc>
        <w:tc>
          <w:tcPr>
            <w:tcW w:w="2065" w:type="dxa"/>
          </w:tcPr>
          <w:p w14:paraId="3514C97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R5</w:t>
            </w:r>
          </w:p>
        </w:tc>
        <w:tc>
          <w:tcPr>
            <w:tcW w:w="1980" w:type="dxa"/>
          </w:tcPr>
          <w:p w14:paraId="7980D5F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R9</w:t>
            </w:r>
          </w:p>
        </w:tc>
        <w:tc>
          <w:tcPr>
            <w:tcW w:w="2070" w:type="dxa"/>
          </w:tcPr>
          <w:p w14:paraId="5E9DE78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R4</w:t>
            </w:r>
          </w:p>
        </w:tc>
      </w:tr>
      <w:tr w:rsidR="00413174" w:rsidRPr="009C6EDA" w14:paraId="490C8706" w14:textId="77777777" w:rsidTr="00623292">
        <w:tc>
          <w:tcPr>
            <w:tcW w:w="1710" w:type="dxa"/>
          </w:tcPr>
          <w:p w14:paraId="1DAEF6B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Sunflower</w:t>
            </w:r>
          </w:p>
        </w:tc>
        <w:tc>
          <w:tcPr>
            <w:tcW w:w="2065" w:type="dxa"/>
          </w:tcPr>
          <w:p w14:paraId="5C3AD19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R6</w:t>
            </w:r>
          </w:p>
        </w:tc>
        <w:tc>
          <w:tcPr>
            <w:tcW w:w="1980" w:type="dxa"/>
          </w:tcPr>
          <w:p w14:paraId="57889B2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R12</w:t>
            </w:r>
          </w:p>
        </w:tc>
        <w:tc>
          <w:tcPr>
            <w:tcW w:w="2070" w:type="dxa"/>
          </w:tcPr>
          <w:p w14:paraId="2EB3F6B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R6</w:t>
            </w:r>
          </w:p>
        </w:tc>
      </w:tr>
    </w:tbl>
    <w:p w14:paraId="00A4C208" w14:textId="77777777" w:rsidR="00413174" w:rsidRPr="009C6EDA" w:rsidRDefault="00413174" w:rsidP="00413174">
      <w:pPr>
        <w:pStyle w:val="NoSpacing"/>
        <w:rPr>
          <w:rFonts w:ascii="Arial" w:hAnsi="Arial" w:cs="Arial"/>
          <w:sz w:val="24"/>
          <w:szCs w:val="24"/>
        </w:rPr>
      </w:pPr>
    </w:p>
    <w:p w14:paraId="4BB46002" w14:textId="77777777" w:rsidR="00413174" w:rsidRDefault="00413174" w:rsidP="00B61E0B">
      <w:pPr>
        <w:pStyle w:val="NoSpacing"/>
        <w:rPr>
          <w:rFonts w:ascii="Arial" w:hAnsi="Arial" w:cs="Arial"/>
          <w:sz w:val="24"/>
          <w:szCs w:val="24"/>
        </w:rPr>
      </w:pPr>
      <w:r w:rsidRPr="009C6EDA">
        <w:rPr>
          <w:rFonts w:ascii="Arial" w:hAnsi="Arial" w:cs="Arial"/>
          <w:sz w:val="24"/>
          <w:szCs w:val="24"/>
        </w:rPr>
        <w:t>2.4.1 Identify the commodity with the highest difference in price.</w:t>
      </w:r>
      <w:r>
        <w:rPr>
          <w:rFonts w:ascii="Arial" w:hAnsi="Arial" w:cs="Arial"/>
          <w:sz w:val="24"/>
          <w:szCs w:val="24"/>
        </w:rPr>
        <w:t xml:space="preserve">                       </w:t>
      </w:r>
      <w:r w:rsidRPr="009C6EDA">
        <w:rPr>
          <w:rFonts w:ascii="Arial" w:hAnsi="Arial" w:cs="Arial"/>
          <w:sz w:val="24"/>
          <w:szCs w:val="24"/>
        </w:rPr>
        <w:t>(1)</w:t>
      </w:r>
    </w:p>
    <w:p w14:paraId="61D401EB" w14:textId="77777777" w:rsidR="00413174" w:rsidRPr="009C6EDA" w:rsidRDefault="00413174" w:rsidP="00413174">
      <w:pPr>
        <w:pStyle w:val="NoSpacing"/>
        <w:ind w:firstLine="720"/>
        <w:rPr>
          <w:rFonts w:ascii="Arial" w:hAnsi="Arial" w:cs="Arial"/>
          <w:sz w:val="24"/>
          <w:szCs w:val="24"/>
        </w:rPr>
      </w:pPr>
    </w:p>
    <w:p w14:paraId="1D5A8DD5" w14:textId="77777777" w:rsidR="00413174" w:rsidRDefault="00413174" w:rsidP="00B61E0B">
      <w:pPr>
        <w:pStyle w:val="NoSpacing"/>
        <w:rPr>
          <w:rFonts w:ascii="Arial" w:hAnsi="Arial" w:cs="Arial"/>
          <w:sz w:val="24"/>
          <w:szCs w:val="24"/>
        </w:rPr>
      </w:pPr>
      <w:r w:rsidRPr="009C6EDA">
        <w:rPr>
          <w:rFonts w:ascii="Arial" w:hAnsi="Arial" w:cs="Arial"/>
          <w:sz w:val="24"/>
          <w:szCs w:val="24"/>
        </w:rPr>
        <w:t>2.4.2 Give ONE reason for the higher price difference in QU</w:t>
      </w:r>
      <w:r>
        <w:rPr>
          <w:rFonts w:ascii="Arial" w:hAnsi="Arial" w:cs="Arial"/>
          <w:sz w:val="24"/>
          <w:szCs w:val="24"/>
        </w:rPr>
        <w:t xml:space="preserve">ESTION 2.4.1       </w:t>
      </w:r>
      <w:r w:rsidRPr="009C6EDA">
        <w:rPr>
          <w:rFonts w:ascii="Arial" w:hAnsi="Arial" w:cs="Arial"/>
          <w:sz w:val="24"/>
          <w:szCs w:val="24"/>
        </w:rPr>
        <w:t>(1)</w:t>
      </w:r>
    </w:p>
    <w:p w14:paraId="35FFE8B7" w14:textId="77777777" w:rsidR="00413174" w:rsidRPr="009C6EDA" w:rsidRDefault="00413174" w:rsidP="00413174">
      <w:pPr>
        <w:pStyle w:val="NoSpacing"/>
        <w:ind w:firstLine="720"/>
        <w:rPr>
          <w:rFonts w:ascii="Arial" w:hAnsi="Arial" w:cs="Arial"/>
          <w:sz w:val="24"/>
          <w:szCs w:val="24"/>
        </w:rPr>
      </w:pPr>
    </w:p>
    <w:p w14:paraId="358F8122" w14:textId="77777777" w:rsidR="00413174" w:rsidRDefault="00413174" w:rsidP="00B61E0B">
      <w:pPr>
        <w:pStyle w:val="NoSpacing"/>
        <w:rPr>
          <w:rFonts w:ascii="Arial" w:hAnsi="Arial" w:cs="Arial"/>
          <w:sz w:val="24"/>
          <w:szCs w:val="24"/>
        </w:rPr>
      </w:pPr>
      <w:r w:rsidRPr="009C6EDA">
        <w:rPr>
          <w:rFonts w:ascii="Arial" w:hAnsi="Arial" w:cs="Arial"/>
          <w:sz w:val="24"/>
          <w:szCs w:val="24"/>
        </w:rPr>
        <w:t>2.4.3 Give ONE possible reason for the small price diffe</w:t>
      </w:r>
      <w:r>
        <w:rPr>
          <w:rFonts w:ascii="Arial" w:hAnsi="Arial" w:cs="Arial"/>
          <w:sz w:val="24"/>
          <w:szCs w:val="24"/>
        </w:rPr>
        <w:t xml:space="preserve">rence for wheat grain. </w:t>
      </w:r>
      <w:r w:rsidRPr="009C6EDA">
        <w:rPr>
          <w:rFonts w:ascii="Arial" w:hAnsi="Arial" w:cs="Arial"/>
          <w:sz w:val="24"/>
          <w:szCs w:val="24"/>
        </w:rPr>
        <w:t>(1)</w:t>
      </w:r>
    </w:p>
    <w:p w14:paraId="5D59C839" w14:textId="77777777" w:rsidR="00413174" w:rsidRPr="009C6EDA" w:rsidRDefault="00413174" w:rsidP="00413174">
      <w:pPr>
        <w:pStyle w:val="NoSpacing"/>
        <w:ind w:firstLine="720"/>
        <w:rPr>
          <w:rFonts w:ascii="Arial" w:hAnsi="Arial" w:cs="Arial"/>
          <w:sz w:val="24"/>
          <w:szCs w:val="24"/>
        </w:rPr>
      </w:pPr>
    </w:p>
    <w:p w14:paraId="58630880" w14:textId="77777777" w:rsidR="00413174" w:rsidRPr="009C6EDA" w:rsidRDefault="00413174" w:rsidP="00B61E0B">
      <w:pPr>
        <w:pStyle w:val="NoSpacing"/>
        <w:rPr>
          <w:rFonts w:ascii="Arial" w:hAnsi="Arial" w:cs="Arial"/>
          <w:sz w:val="24"/>
          <w:szCs w:val="24"/>
        </w:rPr>
      </w:pPr>
      <w:r w:rsidRPr="009C6EDA">
        <w:rPr>
          <w:rFonts w:ascii="Arial" w:hAnsi="Arial" w:cs="Arial"/>
          <w:sz w:val="24"/>
          <w:szCs w:val="24"/>
        </w:rPr>
        <w:t>2.4.4 Name the main problem in marketing plant or animal product with rega</w:t>
      </w:r>
      <w:r>
        <w:rPr>
          <w:rFonts w:ascii="Arial" w:hAnsi="Arial" w:cs="Arial"/>
          <w:sz w:val="24"/>
          <w:szCs w:val="24"/>
        </w:rPr>
        <w:t>rd to</w:t>
      </w:r>
      <w:r w:rsidRPr="009C6EDA">
        <w:rPr>
          <w:rFonts w:ascii="Arial" w:hAnsi="Arial" w:cs="Arial"/>
          <w:sz w:val="24"/>
          <w:szCs w:val="24"/>
        </w:rPr>
        <w:t>:</w:t>
      </w:r>
    </w:p>
    <w:p w14:paraId="6A49EF83" w14:textId="77777777" w:rsidR="00413174" w:rsidRPr="009C6EDA" w:rsidRDefault="00413174" w:rsidP="00B61E0B">
      <w:pPr>
        <w:pStyle w:val="NoSpacing"/>
        <w:ind w:left="720"/>
        <w:rPr>
          <w:rFonts w:ascii="Arial" w:hAnsi="Arial" w:cs="Arial"/>
          <w:sz w:val="24"/>
          <w:szCs w:val="24"/>
        </w:rPr>
      </w:pPr>
      <w:r w:rsidRPr="009C6EDA">
        <w:rPr>
          <w:rFonts w:ascii="Arial" w:hAnsi="Arial" w:cs="Arial"/>
          <w:sz w:val="24"/>
          <w:szCs w:val="24"/>
        </w:rPr>
        <w:t xml:space="preserve">(a)  </w:t>
      </w:r>
      <w:r w:rsidRPr="009C6EDA">
        <w:rPr>
          <w:rFonts w:ascii="Arial" w:hAnsi="Arial" w:cs="Arial"/>
          <w:sz w:val="24"/>
          <w:szCs w:val="24"/>
        </w:rPr>
        <w:tab/>
        <w:t>Value</w:t>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r w:rsidRPr="009C6EDA">
        <w:rPr>
          <w:rFonts w:ascii="Arial" w:hAnsi="Arial" w:cs="Arial"/>
          <w:sz w:val="24"/>
          <w:szCs w:val="24"/>
        </w:rPr>
        <w:t>(1)</w:t>
      </w:r>
    </w:p>
    <w:p w14:paraId="31766CB3" w14:textId="77777777" w:rsidR="00413174" w:rsidRPr="009C6EDA" w:rsidRDefault="00413174" w:rsidP="00B61E0B">
      <w:pPr>
        <w:pStyle w:val="NoSpacing"/>
        <w:ind w:left="720"/>
        <w:rPr>
          <w:rFonts w:ascii="Arial" w:hAnsi="Arial" w:cs="Arial"/>
          <w:sz w:val="24"/>
          <w:szCs w:val="24"/>
        </w:rPr>
      </w:pPr>
      <w:r>
        <w:rPr>
          <w:rFonts w:ascii="Arial" w:hAnsi="Arial" w:cs="Arial"/>
          <w:sz w:val="24"/>
          <w:szCs w:val="24"/>
        </w:rPr>
        <w:t>(b)</w:t>
      </w:r>
      <w:r>
        <w:rPr>
          <w:rFonts w:ascii="Arial" w:hAnsi="Arial" w:cs="Arial"/>
          <w:sz w:val="24"/>
          <w:szCs w:val="24"/>
        </w:rPr>
        <w:tab/>
        <w:t>Transportation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(1)</w:t>
      </w:r>
    </w:p>
    <w:p w14:paraId="2734EF63" w14:textId="77777777" w:rsidR="00413174" w:rsidRDefault="00413174" w:rsidP="00B61E0B">
      <w:pPr>
        <w:pStyle w:val="NoSpacing"/>
        <w:ind w:left="720"/>
        <w:rPr>
          <w:rFonts w:ascii="Arial" w:hAnsi="Arial" w:cs="Arial"/>
          <w:sz w:val="24"/>
          <w:szCs w:val="24"/>
        </w:rPr>
      </w:pPr>
      <w:r w:rsidRPr="009C6EDA">
        <w:rPr>
          <w:rFonts w:ascii="Arial" w:hAnsi="Arial" w:cs="Arial"/>
          <w:sz w:val="24"/>
          <w:szCs w:val="24"/>
        </w:rPr>
        <w:t>(c)</w:t>
      </w:r>
      <w:r w:rsidRPr="009C6EDA">
        <w:rPr>
          <w:rFonts w:ascii="Arial" w:hAnsi="Arial" w:cs="Arial"/>
          <w:sz w:val="24"/>
          <w:szCs w:val="24"/>
        </w:rPr>
        <w:tab/>
        <w:t xml:space="preserve"> Perishability.</w:t>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r w:rsidRPr="009C6EDA">
        <w:rPr>
          <w:rFonts w:ascii="Arial" w:hAnsi="Arial" w:cs="Arial"/>
          <w:sz w:val="24"/>
          <w:szCs w:val="24"/>
        </w:rPr>
        <w:t>(1)</w:t>
      </w:r>
    </w:p>
    <w:p w14:paraId="34D07312" w14:textId="77777777" w:rsidR="00413174" w:rsidRPr="009C6EDA" w:rsidRDefault="00413174" w:rsidP="00413174">
      <w:pPr>
        <w:pStyle w:val="NoSpacing"/>
        <w:ind w:left="720" w:firstLine="720"/>
        <w:rPr>
          <w:rFonts w:ascii="Arial" w:hAnsi="Arial" w:cs="Arial"/>
          <w:sz w:val="24"/>
          <w:szCs w:val="24"/>
        </w:rPr>
      </w:pPr>
    </w:p>
    <w:p w14:paraId="660C7993" w14:textId="317E508F" w:rsidR="00413174" w:rsidRDefault="00413174" w:rsidP="00413174">
      <w:pPr>
        <w:pStyle w:val="NoSpacing"/>
        <w:rPr>
          <w:rFonts w:ascii="Arial" w:hAnsi="Arial" w:cs="Arial"/>
          <w:sz w:val="24"/>
          <w:szCs w:val="24"/>
        </w:rPr>
      </w:pPr>
      <w:r w:rsidRPr="009C6EDA">
        <w:rPr>
          <w:rFonts w:ascii="Arial" w:hAnsi="Arial" w:cs="Arial"/>
          <w:sz w:val="24"/>
          <w:szCs w:val="24"/>
        </w:rPr>
        <w:t>2.4.5 Suggest THREE factors that may hav</w:t>
      </w:r>
      <w:r w:rsidR="00B61E0B">
        <w:rPr>
          <w:rFonts w:ascii="Arial" w:hAnsi="Arial" w:cs="Arial"/>
          <w:sz w:val="24"/>
          <w:szCs w:val="24"/>
        </w:rPr>
        <w:t>e led to the difference between</w:t>
      </w:r>
      <w:r>
        <w:rPr>
          <w:rFonts w:ascii="Arial" w:hAnsi="Arial" w:cs="Arial"/>
          <w:sz w:val="24"/>
          <w:szCs w:val="24"/>
        </w:rPr>
        <w:t xml:space="preserve">                    the </w:t>
      </w:r>
      <w:r w:rsidRPr="009C6EDA">
        <w:rPr>
          <w:rFonts w:ascii="Arial" w:hAnsi="Arial" w:cs="Arial"/>
          <w:sz w:val="24"/>
          <w:szCs w:val="24"/>
        </w:rPr>
        <w:t>producer price and the consumer price.</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(3)</w:t>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p>
    <w:p w14:paraId="3495735D"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2.5 The table below represents a fruit that was sold at different prices </w:t>
      </w:r>
    </w:p>
    <w:p w14:paraId="64778DED" w14:textId="77777777" w:rsidR="00413174" w:rsidRDefault="00413174" w:rsidP="00413174">
      <w:pPr>
        <w:pStyle w:val="NoSpacing"/>
        <w:rPr>
          <w:rFonts w:ascii="Arial" w:hAnsi="Arial" w:cs="Arial"/>
          <w:sz w:val="24"/>
          <w:szCs w:val="24"/>
        </w:rPr>
      </w:pPr>
      <w:r>
        <w:rPr>
          <w:rFonts w:ascii="Arial" w:hAnsi="Arial" w:cs="Arial"/>
          <w:sz w:val="24"/>
          <w:szCs w:val="24"/>
        </w:rPr>
        <w:t xml:space="preserve">       and </w:t>
      </w:r>
      <w:r w:rsidRPr="009C6EDA">
        <w:rPr>
          <w:rFonts w:ascii="Arial" w:hAnsi="Arial" w:cs="Arial"/>
          <w:sz w:val="24"/>
          <w:szCs w:val="24"/>
        </w:rPr>
        <w:t>quantities per week.</w:t>
      </w:r>
    </w:p>
    <w:p w14:paraId="598CA074" w14:textId="77777777" w:rsidR="00413174" w:rsidRPr="009C6EDA" w:rsidRDefault="00413174" w:rsidP="00413174">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4357"/>
        <w:gridCol w:w="4398"/>
      </w:tblGrid>
      <w:tr w:rsidR="00413174" w:rsidRPr="009C6EDA" w14:paraId="78A99A9B" w14:textId="77777777" w:rsidTr="00623292">
        <w:tc>
          <w:tcPr>
            <w:tcW w:w="4621" w:type="dxa"/>
          </w:tcPr>
          <w:p w14:paraId="02F4567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lastRenderedPageBreak/>
              <w:t>PRICE</w:t>
            </w:r>
          </w:p>
          <w:p w14:paraId="72A4C76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w:t>
            </w:r>
          </w:p>
        </w:tc>
        <w:tc>
          <w:tcPr>
            <w:tcW w:w="4621" w:type="dxa"/>
          </w:tcPr>
          <w:p w14:paraId="3683780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QUANTITY OF FRUIT </w:t>
            </w:r>
          </w:p>
          <w:p w14:paraId="6CA1078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(POCKETS)</w:t>
            </w:r>
          </w:p>
        </w:tc>
      </w:tr>
      <w:tr w:rsidR="00413174" w:rsidRPr="009C6EDA" w14:paraId="713B57D6" w14:textId="77777777" w:rsidTr="00623292">
        <w:tc>
          <w:tcPr>
            <w:tcW w:w="4621" w:type="dxa"/>
          </w:tcPr>
          <w:p w14:paraId="1D9D15B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20</w:t>
            </w:r>
          </w:p>
        </w:tc>
        <w:tc>
          <w:tcPr>
            <w:tcW w:w="4621" w:type="dxa"/>
          </w:tcPr>
          <w:p w14:paraId="2E5796A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3500</w:t>
            </w:r>
          </w:p>
        </w:tc>
      </w:tr>
      <w:tr w:rsidR="00413174" w:rsidRPr="009C6EDA" w14:paraId="45CCA1F7" w14:textId="77777777" w:rsidTr="00623292">
        <w:tc>
          <w:tcPr>
            <w:tcW w:w="4621" w:type="dxa"/>
          </w:tcPr>
          <w:p w14:paraId="0CA59E6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25</w:t>
            </w:r>
          </w:p>
        </w:tc>
        <w:tc>
          <w:tcPr>
            <w:tcW w:w="4621" w:type="dxa"/>
          </w:tcPr>
          <w:p w14:paraId="48BAEAC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3000</w:t>
            </w:r>
          </w:p>
        </w:tc>
      </w:tr>
      <w:tr w:rsidR="00413174" w:rsidRPr="009C6EDA" w14:paraId="655CEC90" w14:textId="77777777" w:rsidTr="00623292">
        <w:tc>
          <w:tcPr>
            <w:tcW w:w="4621" w:type="dxa"/>
          </w:tcPr>
          <w:p w14:paraId="566E4EE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30</w:t>
            </w:r>
          </w:p>
        </w:tc>
        <w:tc>
          <w:tcPr>
            <w:tcW w:w="4621" w:type="dxa"/>
          </w:tcPr>
          <w:p w14:paraId="60D4F8E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2000</w:t>
            </w:r>
          </w:p>
        </w:tc>
      </w:tr>
      <w:tr w:rsidR="00413174" w:rsidRPr="009C6EDA" w14:paraId="6EF440C3" w14:textId="77777777" w:rsidTr="00623292">
        <w:tc>
          <w:tcPr>
            <w:tcW w:w="4621" w:type="dxa"/>
          </w:tcPr>
          <w:p w14:paraId="38EC30D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35</w:t>
            </w:r>
          </w:p>
        </w:tc>
        <w:tc>
          <w:tcPr>
            <w:tcW w:w="4621" w:type="dxa"/>
          </w:tcPr>
          <w:p w14:paraId="5819C05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1800</w:t>
            </w:r>
          </w:p>
        </w:tc>
      </w:tr>
      <w:tr w:rsidR="00413174" w:rsidRPr="009C6EDA" w14:paraId="3805C1A8" w14:textId="77777777" w:rsidTr="00623292">
        <w:tc>
          <w:tcPr>
            <w:tcW w:w="4621" w:type="dxa"/>
          </w:tcPr>
          <w:p w14:paraId="2B65686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40</w:t>
            </w:r>
          </w:p>
        </w:tc>
        <w:tc>
          <w:tcPr>
            <w:tcW w:w="4621" w:type="dxa"/>
          </w:tcPr>
          <w:p w14:paraId="6C63497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1200</w:t>
            </w:r>
          </w:p>
        </w:tc>
      </w:tr>
      <w:tr w:rsidR="00413174" w:rsidRPr="009C6EDA" w14:paraId="5D9DEA53" w14:textId="77777777" w:rsidTr="00623292">
        <w:tc>
          <w:tcPr>
            <w:tcW w:w="4621" w:type="dxa"/>
          </w:tcPr>
          <w:p w14:paraId="4FE30DB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45</w:t>
            </w:r>
          </w:p>
        </w:tc>
        <w:tc>
          <w:tcPr>
            <w:tcW w:w="4621" w:type="dxa"/>
          </w:tcPr>
          <w:p w14:paraId="549119F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800</w:t>
            </w:r>
          </w:p>
        </w:tc>
      </w:tr>
    </w:tbl>
    <w:p w14:paraId="0E336AF1" w14:textId="77777777" w:rsidR="00413174" w:rsidRPr="009C6EDA" w:rsidRDefault="00413174" w:rsidP="00413174">
      <w:pPr>
        <w:pStyle w:val="NoSpacing"/>
        <w:rPr>
          <w:rFonts w:ascii="Arial" w:hAnsi="Arial" w:cs="Arial"/>
          <w:sz w:val="24"/>
          <w:szCs w:val="24"/>
        </w:rPr>
      </w:pPr>
    </w:p>
    <w:p w14:paraId="659A4B88"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2.5.1 Use the figures in the table above to draw a line graph to compare the </w:t>
      </w:r>
    </w:p>
    <w:p w14:paraId="6B509225" w14:textId="2AFE6DF4"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q</w:t>
      </w:r>
      <w:r w:rsidR="00413174" w:rsidRPr="009C6EDA">
        <w:rPr>
          <w:rFonts w:ascii="Arial" w:hAnsi="Arial" w:cs="Arial"/>
          <w:sz w:val="24"/>
          <w:szCs w:val="24"/>
        </w:rPr>
        <w:t>ua</w:t>
      </w:r>
      <w:r w:rsidR="00413174">
        <w:rPr>
          <w:rFonts w:ascii="Arial" w:hAnsi="Arial" w:cs="Arial"/>
          <w:sz w:val="24"/>
          <w:szCs w:val="24"/>
        </w:rPr>
        <w:t xml:space="preserve">ntity and the price </w:t>
      </w:r>
      <w:r w:rsidR="00413174" w:rsidRPr="009C6EDA">
        <w:rPr>
          <w:rFonts w:ascii="Arial" w:hAnsi="Arial" w:cs="Arial"/>
          <w:sz w:val="24"/>
          <w:szCs w:val="24"/>
        </w:rPr>
        <w:t xml:space="preserve">of the fruit over the given period. </w:t>
      </w:r>
      <w:r w:rsidR="00413174">
        <w:rPr>
          <w:rFonts w:ascii="Arial" w:hAnsi="Arial" w:cs="Arial"/>
          <w:sz w:val="24"/>
          <w:szCs w:val="24"/>
        </w:rPr>
        <w:t xml:space="preserve">                           (6)</w:t>
      </w:r>
      <w:r w:rsidR="00413174" w:rsidRPr="009C6EDA">
        <w:rPr>
          <w:rFonts w:ascii="Arial" w:hAnsi="Arial" w:cs="Arial"/>
          <w:sz w:val="24"/>
          <w:szCs w:val="24"/>
        </w:rPr>
        <w:t xml:space="preserve">  </w:t>
      </w:r>
    </w:p>
    <w:p w14:paraId="0D038B4F"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5C03FE89"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2.5.2 Identify the aspect of marketing that is visible in the curve drawn </w:t>
      </w:r>
    </w:p>
    <w:p w14:paraId="2048A763" w14:textId="65108B62"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in QUESTION 2.1.1              </w:t>
      </w:r>
      <w:r w:rsidR="00413174">
        <w:rPr>
          <w:rFonts w:ascii="Arial" w:hAnsi="Arial" w:cs="Arial"/>
          <w:sz w:val="24"/>
          <w:szCs w:val="24"/>
        </w:rPr>
        <w:t xml:space="preserve">                                                                      </w:t>
      </w:r>
      <w:r w:rsidR="00413174" w:rsidRPr="009C6EDA">
        <w:rPr>
          <w:rFonts w:ascii="Arial" w:hAnsi="Arial" w:cs="Arial"/>
          <w:sz w:val="24"/>
          <w:szCs w:val="24"/>
        </w:rPr>
        <w:t>(1)</w:t>
      </w:r>
    </w:p>
    <w:p w14:paraId="1E4A3DBC" w14:textId="77777777" w:rsidR="00413174" w:rsidRPr="009C6EDA" w:rsidRDefault="00413174" w:rsidP="00413174">
      <w:pPr>
        <w:pStyle w:val="NoSpacing"/>
        <w:rPr>
          <w:rFonts w:ascii="Arial" w:hAnsi="Arial" w:cs="Arial"/>
          <w:sz w:val="24"/>
          <w:szCs w:val="24"/>
        </w:rPr>
      </w:pPr>
    </w:p>
    <w:p w14:paraId="2639710A" w14:textId="11E24FC6" w:rsidR="00413174" w:rsidRDefault="00413174" w:rsidP="00413174">
      <w:pPr>
        <w:pStyle w:val="NoSpacing"/>
        <w:rPr>
          <w:rFonts w:ascii="Arial" w:hAnsi="Arial" w:cs="Arial"/>
          <w:sz w:val="24"/>
          <w:szCs w:val="24"/>
        </w:rPr>
      </w:pPr>
      <w:r w:rsidRPr="009C6EDA">
        <w:rPr>
          <w:rFonts w:ascii="Arial" w:hAnsi="Arial" w:cs="Arial"/>
          <w:sz w:val="24"/>
          <w:szCs w:val="24"/>
        </w:rPr>
        <w:t xml:space="preserve">2.5.3 Describe the implication of the marketing aspects represented by </w:t>
      </w:r>
      <w:r>
        <w:rPr>
          <w:rFonts w:ascii="Arial" w:hAnsi="Arial" w:cs="Arial"/>
          <w:sz w:val="24"/>
          <w:szCs w:val="24"/>
        </w:rPr>
        <w:t xml:space="preserve">                   </w:t>
      </w:r>
      <w:r w:rsidRPr="009C6EDA">
        <w:rPr>
          <w:rFonts w:ascii="Arial" w:hAnsi="Arial" w:cs="Arial"/>
          <w:sz w:val="24"/>
          <w:szCs w:val="24"/>
        </w:rPr>
        <w:t xml:space="preserve">the curve.                             </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04B262F4" w14:textId="77777777" w:rsidR="00413174" w:rsidRPr="009C6EDA" w:rsidRDefault="00413174" w:rsidP="00413174">
      <w:pPr>
        <w:pStyle w:val="NoSpacing"/>
        <w:rPr>
          <w:rFonts w:ascii="Arial" w:hAnsi="Arial" w:cs="Arial"/>
          <w:sz w:val="24"/>
          <w:szCs w:val="24"/>
        </w:rPr>
      </w:pPr>
    </w:p>
    <w:p w14:paraId="4A8AE7B5" w14:textId="77777777" w:rsidR="00413174" w:rsidRDefault="00413174" w:rsidP="00B61E0B">
      <w:pPr>
        <w:pStyle w:val="NoSpacing"/>
        <w:rPr>
          <w:rFonts w:ascii="Arial" w:hAnsi="Arial" w:cs="Arial"/>
          <w:sz w:val="24"/>
          <w:szCs w:val="24"/>
        </w:rPr>
      </w:pPr>
      <w:r w:rsidRPr="009C6EDA">
        <w:rPr>
          <w:rFonts w:ascii="Arial" w:hAnsi="Arial" w:cs="Arial"/>
          <w:sz w:val="24"/>
          <w:szCs w:val="24"/>
        </w:rPr>
        <w:t>2.5.4 Explain the possible effect of the real income of consumers on the</w:t>
      </w:r>
    </w:p>
    <w:p w14:paraId="4DE7E604" w14:textId="63562BB5" w:rsidR="00413174" w:rsidRPr="009C6EDA"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graph in QUESTION 2.1.1  </w:t>
      </w:r>
      <w:r w:rsidR="00413174">
        <w:rPr>
          <w:rFonts w:ascii="Arial" w:hAnsi="Arial" w:cs="Arial"/>
          <w:sz w:val="24"/>
          <w:szCs w:val="24"/>
        </w:rPr>
        <w:t xml:space="preserve">                                                                       </w:t>
      </w:r>
      <w:r w:rsidR="00413174" w:rsidRPr="009C6EDA">
        <w:rPr>
          <w:rFonts w:ascii="Arial" w:hAnsi="Arial" w:cs="Arial"/>
          <w:sz w:val="24"/>
          <w:szCs w:val="24"/>
        </w:rPr>
        <w:t>(2)</w:t>
      </w:r>
    </w:p>
    <w:p w14:paraId="54700A6F" w14:textId="77777777" w:rsidR="00413174" w:rsidRPr="009C6EDA" w:rsidRDefault="00413174" w:rsidP="00413174">
      <w:pPr>
        <w:pStyle w:val="NoSpacing"/>
        <w:rPr>
          <w:rFonts w:ascii="Arial" w:hAnsi="Arial" w:cs="Arial"/>
          <w:sz w:val="24"/>
          <w:szCs w:val="24"/>
        </w:rPr>
      </w:pPr>
    </w:p>
    <w:p w14:paraId="694D1C23" w14:textId="77777777" w:rsidR="00413174" w:rsidRPr="00505B23" w:rsidRDefault="00413174" w:rsidP="00413174">
      <w:pPr>
        <w:pStyle w:val="NoSpacing"/>
        <w:rPr>
          <w:rFonts w:ascii="Arial" w:hAnsi="Arial" w:cs="Arial"/>
          <w:b/>
          <w:sz w:val="24"/>
          <w:szCs w:val="24"/>
        </w:rPr>
      </w:pPr>
      <w:r w:rsidRPr="009C6EDA">
        <w:rPr>
          <w:rFonts w:ascii="Arial" w:hAnsi="Arial" w:cs="Arial"/>
          <w:sz w:val="24"/>
          <w:szCs w:val="24"/>
        </w:rPr>
        <w:t xml:space="preserve">2.6 </w:t>
      </w:r>
      <w:r w:rsidRPr="00505B23">
        <w:rPr>
          <w:rFonts w:ascii="Arial" w:hAnsi="Arial" w:cs="Arial"/>
          <w:b/>
          <w:sz w:val="24"/>
          <w:szCs w:val="24"/>
        </w:rPr>
        <w:t>The graph below shows the changes in the price as the equilibrium of</w:t>
      </w:r>
    </w:p>
    <w:p w14:paraId="4E3D666C" w14:textId="77777777" w:rsidR="00413174" w:rsidRPr="009C6EDA" w:rsidRDefault="00413174" w:rsidP="00413174">
      <w:pPr>
        <w:pStyle w:val="NoSpacing"/>
        <w:rPr>
          <w:rFonts w:ascii="Arial" w:hAnsi="Arial" w:cs="Arial"/>
          <w:sz w:val="24"/>
          <w:szCs w:val="24"/>
        </w:rPr>
      </w:pPr>
      <w:r w:rsidRPr="00505B23">
        <w:rPr>
          <w:rFonts w:ascii="Arial" w:hAnsi="Arial" w:cs="Arial"/>
          <w:b/>
          <w:sz w:val="24"/>
          <w:szCs w:val="24"/>
        </w:rPr>
        <w:t xml:space="preserve">      supply changes</w:t>
      </w:r>
      <w:r w:rsidRPr="009C6EDA">
        <w:rPr>
          <w:rFonts w:ascii="Arial" w:hAnsi="Arial" w:cs="Arial"/>
          <w:sz w:val="24"/>
          <w:szCs w:val="24"/>
        </w:rPr>
        <w:t>.</w:t>
      </w:r>
    </w:p>
    <w:p w14:paraId="248F12CE"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1793534C" wp14:editId="09EF420F">
            <wp:extent cx="4914900" cy="2990850"/>
            <wp:effectExtent l="19050" t="0" r="0" b="0"/>
            <wp:docPr id="80" name="Picture 80" descr="C:\Users\Fixed\Pictures\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xed\Pictures\DSC_0029.JPG"/>
                    <pic:cNvPicPr>
                      <a:picLocks noChangeAspect="1" noChangeArrowheads="1"/>
                    </pic:cNvPicPr>
                  </pic:nvPicPr>
                  <pic:blipFill>
                    <a:blip r:embed="rId97" cstate="print">
                      <a:lum bright="40000"/>
                    </a:blip>
                    <a:srcRect l="12796" t="1775" r="1495" b="5325"/>
                    <a:stretch>
                      <a:fillRect/>
                    </a:stretch>
                  </pic:blipFill>
                  <pic:spPr bwMode="auto">
                    <a:xfrm>
                      <a:off x="0" y="0"/>
                      <a:ext cx="4914900" cy="2990850"/>
                    </a:xfrm>
                    <a:prstGeom prst="rect">
                      <a:avLst/>
                    </a:prstGeom>
                    <a:noFill/>
                    <a:ln w="9525">
                      <a:noFill/>
                      <a:miter lim="800000"/>
                      <a:headEnd/>
                      <a:tailEnd/>
                    </a:ln>
                  </pic:spPr>
                </pic:pic>
              </a:graphicData>
            </a:graphic>
          </wp:inline>
        </w:drawing>
      </w:r>
    </w:p>
    <w:p w14:paraId="1FD12CF3" w14:textId="77777777" w:rsidR="00413174" w:rsidRPr="009C6EDA" w:rsidRDefault="00413174" w:rsidP="00B61E0B">
      <w:pPr>
        <w:pStyle w:val="NoSpacing"/>
        <w:rPr>
          <w:rFonts w:ascii="Arial" w:hAnsi="Arial" w:cs="Arial"/>
          <w:sz w:val="24"/>
          <w:szCs w:val="24"/>
        </w:rPr>
      </w:pPr>
      <w:r>
        <w:rPr>
          <w:rFonts w:ascii="Arial" w:hAnsi="Arial" w:cs="Arial"/>
          <w:sz w:val="24"/>
          <w:szCs w:val="24"/>
        </w:rPr>
        <w:t>2.6.1 Identify</w:t>
      </w:r>
      <w:r w:rsidRPr="009C6EDA">
        <w:rPr>
          <w:rFonts w:ascii="Arial" w:hAnsi="Arial" w:cs="Arial"/>
          <w:sz w:val="24"/>
          <w:szCs w:val="24"/>
        </w:rPr>
        <w:t xml:space="preserve"> the equilibrium price when the quantity supplied was</w:t>
      </w:r>
      <w:r>
        <w:rPr>
          <w:rFonts w:ascii="Arial" w:hAnsi="Arial" w:cs="Arial"/>
          <w:sz w:val="24"/>
          <w:szCs w:val="24"/>
        </w:rPr>
        <w:t xml:space="preserve"> 400.            (1)                     </w:t>
      </w:r>
    </w:p>
    <w:p w14:paraId="36B61E06" w14:textId="7510E49E" w:rsidR="00413174" w:rsidRDefault="00413174" w:rsidP="00B61E0B">
      <w:pPr>
        <w:pStyle w:val="NoSpacing"/>
        <w:rPr>
          <w:rFonts w:ascii="Arial" w:hAnsi="Arial" w:cs="Arial"/>
          <w:sz w:val="24"/>
          <w:szCs w:val="24"/>
        </w:rPr>
      </w:pPr>
      <w:r>
        <w:rPr>
          <w:rFonts w:ascii="Arial" w:hAnsi="Arial" w:cs="Arial"/>
          <w:sz w:val="24"/>
          <w:szCs w:val="24"/>
        </w:rPr>
        <w:t>2.6.2</w:t>
      </w:r>
      <w:r w:rsidR="00B61E0B">
        <w:rPr>
          <w:rFonts w:ascii="Arial" w:hAnsi="Arial" w:cs="Arial"/>
          <w:sz w:val="24"/>
          <w:szCs w:val="24"/>
        </w:rPr>
        <w:t xml:space="preserve"> </w:t>
      </w:r>
      <w:r w:rsidRPr="00053244">
        <w:rPr>
          <w:rFonts w:ascii="Arial" w:hAnsi="Arial" w:cs="Arial"/>
          <w:sz w:val="24"/>
          <w:szCs w:val="24"/>
        </w:rPr>
        <w:t>In summer the supply of fruit increases because most fruit are seasonal.</w:t>
      </w:r>
      <w:r w:rsidRPr="009C6EDA">
        <w:rPr>
          <w:rFonts w:ascii="Arial" w:hAnsi="Arial" w:cs="Arial"/>
          <w:sz w:val="24"/>
          <w:szCs w:val="24"/>
        </w:rPr>
        <w:t xml:space="preserve"> </w:t>
      </w:r>
      <w:r>
        <w:rPr>
          <w:rFonts w:ascii="Arial" w:hAnsi="Arial" w:cs="Arial"/>
          <w:sz w:val="24"/>
          <w:szCs w:val="24"/>
        </w:rPr>
        <w:t xml:space="preserve">                               </w:t>
      </w:r>
    </w:p>
    <w:p w14:paraId="03AAAB6B" w14:textId="340E4E5D" w:rsidR="00413174" w:rsidRPr="009C6EDA" w:rsidRDefault="00413174" w:rsidP="00B61E0B">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Motivate the statement by referring to the data supplied above.  </w:t>
      </w:r>
      <w:r>
        <w:rPr>
          <w:rFonts w:ascii="Arial" w:hAnsi="Arial" w:cs="Arial"/>
          <w:sz w:val="24"/>
          <w:szCs w:val="24"/>
        </w:rPr>
        <w:t xml:space="preserve">           </w:t>
      </w:r>
      <w:r w:rsidR="00B61E0B">
        <w:rPr>
          <w:rFonts w:ascii="Arial" w:hAnsi="Arial" w:cs="Arial"/>
          <w:sz w:val="24"/>
          <w:szCs w:val="24"/>
        </w:rPr>
        <w:t xml:space="preserve">         </w:t>
      </w:r>
      <w:r>
        <w:rPr>
          <w:rFonts w:ascii="Arial" w:hAnsi="Arial" w:cs="Arial"/>
          <w:sz w:val="24"/>
          <w:szCs w:val="24"/>
        </w:rPr>
        <w:t xml:space="preserve">   (3)</w:t>
      </w:r>
      <w:r w:rsidRPr="009C6EDA">
        <w:rPr>
          <w:rFonts w:ascii="Arial" w:hAnsi="Arial" w:cs="Arial"/>
          <w:sz w:val="24"/>
          <w:szCs w:val="24"/>
        </w:rPr>
        <w:t xml:space="preserve">                                                  </w:t>
      </w:r>
      <w:r>
        <w:rPr>
          <w:rFonts w:ascii="Arial" w:hAnsi="Arial" w:cs="Arial"/>
          <w:sz w:val="24"/>
          <w:szCs w:val="24"/>
        </w:rPr>
        <w:t xml:space="preserve">                             </w:t>
      </w:r>
    </w:p>
    <w:p w14:paraId="457ED62D"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2.6.3 Briefly explain the inelasticity of the supply of agricultural products </w:t>
      </w:r>
    </w:p>
    <w:p w14:paraId="2DEB5FEE" w14:textId="0F30A72B"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in the short term.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(2)</w:t>
      </w:r>
    </w:p>
    <w:p w14:paraId="39CBF04C" w14:textId="77777777" w:rsidR="00413174" w:rsidRPr="009C6EDA" w:rsidRDefault="00413174" w:rsidP="00413174">
      <w:pPr>
        <w:pStyle w:val="NoSpacing"/>
        <w:rPr>
          <w:rFonts w:ascii="Arial" w:hAnsi="Arial" w:cs="Arial"/>
          <w:sz w:val="24"/>
          <w:szCs w:val="24"/>
        </w:rPr>
      </w:pPr>
    </w:p>
    <w:p w14:paraId="5FCE6E59" w14:textId="77777777" w:rsidR="00413174" w:rsidRPr="009C6EDA" w:rsidRDefault="00413174" w:rsidP="00B61E0B">
      <w:pPr>
        <w:pStyle w:val="NoSpacing"/>
        <w:rPr>
          <w:rFonts w:ascii="Arial" w:hAnsi="Arial" w:cs="Arial"/>
          <w:sz w:val="24"/>
          <w:szCs w:val="24"/>
        </w:rPr>
      </w:pPr>
      <w:r w:rsidRPr="009C6EDA">
        <w:rPr>
          <w:rFonts w:ascii="Arial" w:hAnsi="Arial" w:cs="Arial"/>
          <w:sz w:val="24"/>
          <w:szCs w:val="24"/>
        </w:rPr>
        <w:t xml:space="preserve">2.6.4 Discuss how processing can stabilise the income of a farmer. </w:t>
      </w:r>
      <w:r>
        <w:rPr>
          <w:rFonts w:ascii="Arial" w:hAnsi="Arial" w:cs="Arial"/>
          <w:sz w:val="24"/>
          <w:szCs w:val="24"/>
        </w:rPr>
        <w:t xml:space="preserve">                 (3)</w:t>
      </w:r>
      <w:r w:rsidRPr="009C6EDA">
        <w:rPr>
          <w:rFonts w:ascii="Arial" w:hAnsi="Arial" w:cs="Arial"/>
          <w:sz w:val="24"/>
          <w:szCs w:val="24"/>
        </w:rPr>
        <w:t xml:space="preserve">                           </w:t>
      </w:r>
      <w:r>
        <w:rPr>
          <w:rFonts w:ascii="Arial" w:hAnsi="Arial" w:cs="Arial"/>
          <w:sz w:val="24"/>
          <w:szCs w:val="24"/>
        </w:rPr>
        <w:t xml:space="preserve">                             </w:t>
      </w:r>
    </w:p>
    <w:p w14:paraId="0D6C24E7" w14:textId="77777777" w:rsidR="00413174" w:rsidRPr="009C6EDA" w:rsidRDefault="00413174" w:rsidP="00413174">
      <w:pPr>
        <w:pStyle w:val="NoSpacing"/>
        <w:rPr>
          <w:rFonts w:ascii="Arial" w:hAnsi="Arial" w:cs="Arial"/>
          <w:sz w:val="24"/>
          <w:szCs w:val="24"/>
        </w:rPr>
      </w:pPr>
    </w:p>
    <w:p w14:paraId="08D059DC" w14:textId="77777777" w:rsidR="00413174" w:rsidRPr="0008489E" w:rsidRDefault="00413174" w:rsidP="00413174">
      <w:pPr>
        <w:pStyle w:val="NoSpacing"/>
        <w:rPr>
          <w:rFonts w:ascii="Arial" w:hAnsi="Arial" w:cs="Arial"/>
          <w:b/>
          <w:sz w:val="24"/>
          <w:szCs w:val="24"/>
        </w:rPr>
      </w:pPr>
      <w:r w:rsidRPr="0008489E">
        <w:rPr>
          <w:rFonts w:ascii="Arial" w:hAnsi="Arial" w:cs="Arial"/>
          <w:b/>
          <w:sz w:val="24"/>
          <w:szCs w:val="24"/>
        </w:rPr>
        <w:t>2.7</w:t>
      </w:r>
      <w:r w:rsidRPr="009C6EDA">
        <w:rPr>
          <w:rFonts w:ascii="Arial" w:hAnsi="Arial" w:cs="Arial"/>
          <w:sz w:val="24"/>
          <w:szCs w:val="24"/>
        </w:rPr>
        <w:t xml:space="preserve"> </w:t>
      </w:r>
      <w:r w:rsidRPr="0008489E">
        <w:rPr>
          <w:rFonts w:ascii="Arial" w:hAnsi="Arial" w:cs="Arial"/>
          <w:b/>
          <w:sz w:val="24"/>
          <w:szCs w:val="24"/>
        </w:rPr>
        <w:t>The graph below shows the price trend in a market system.</w:t>
      </w:r>
    </w:p>
    <w:p w14:paraId="3C13F948"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lastRenderedPageBreak/>
        <w:drawing>
          <wp:inline distT="0" distB="0" distL="0" distR="0" wp14:anchorId="3AC5FCCF" wp14:editId="5880765A">
            <wp:extent cx="4581525" cy="2476500"/>
            <wp:effectExtent l="19050" t="0" r="9525" b="0"/>
            <wp:docPr id="81" name="Picture 4" descr="C:\Users\Fixed\Pictures\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xed\Pictures\DSC_0023.JPG"/>
                    <pic:cNvPicPr>
                      <a:picLocks noChangeAspect="1" noChangeArrowheads="1"/>
                    </pic:cNvPicPr>
                  </pic:nvPicPr>
                  <pic:blipFill>
                    <a:blip r:embed="rId98" cstate="print">
                      <a:lum bright="20000"/>
                    </a:blip>
                    <a:srcRect l="15289" t="20414" r="4775" b="2663"/>
                    <a:stretch>
                      <a:fillRect/>
                    </a:stretch>
                  </pic:blipFill>
                  <pic:spPr bwMode="auto">
                    <a:xfrm>
                      <a:off x="0" y="0"/>
                      <a:ext cx="4581525" cy="2476500"/>
                    </a:xfrm>
                    <a:prstGeom prst="rect">
                      <a:avLst/>
                    </a:prstGeom>
                    <a:noFill/>
                    <a:ln w="9525">
                      <a:noFill/>
                      <a:miter lim="800000"/>
                      <a:headEnd/>
                      <a:tailEnd/>
                    </a:ln>
                  </pic:spPr>
                </pic:pic>
              </a:graphicData>
            </a:graphic>
          </wp:inline>
        </w:drawing>
      </w:r>
    </w:p>
    <w:p w14:paraId="654F0703"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2.7.1 Identify the product (A or B) with prices that are more likely to apply to a </w:t>
      </w:r>
    </w:p>
    <w:p w14:paraId="23CCDF59" w14:textId="6B70DCFC"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free-market system. Give a reason for your answer.</w:t>
      </w:r>
      <w:r w:rsidR="00413174">
        <w:rPr>
          <w:rFonts w:ascii="Arial" w:hAnsi="Arial" w:cs="Arial"/>
          <w:sz w:val="24"/>
          <w:szCs w:val="24"/>
        </w:rPr>
        <w:t xml:space="preserve">                                  (2)</w:t>
      </w:r>
      <w:r w:rsidR="00413174" w:rsidRPr="009C6EDA">
        <w:rPr>
          <w:rFonts w:ascii="Arial" w:hAnsi="Arial" w:cs="Arial"/>
          <w:sz w:val="24"/>
          <w:szCs w:val="24"/>
        </w:rPr>
        <w:t xml:space="preserve"> </w:t>
      </w:r>
    </w:p>
    <w:p w14:paraId="05A12A55"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12E1BFEB" w14:textId="77777777" w:rsidR="00413174" w:rsidRDefault="00413174" w:rsidP="00B61E0B">
      <w:pPr>
        <w:pStyle w:val="NoSpacing"/>
        <w:rPr>
          <w:rFonts w:ascii="Arial" w:hAnsi="Arial" w:cs="Arial"/>
          <w:sz w:val="24"/>
          <w:szCs w:val="24"/>
        </w:rPr>
      </w:pPr>
      <w:r w:rsidRPr="009C6EDA">
        <w:rPr>
          <w:rFonts w:ascii="Arial" w:hAnsi="Arial" w:cs="Arial"/>
          <w:sz w:val="24"/>
          <w:szCs w:val="24"/>
        </w:rPr>
        <w:t>2.4.2 Name TWO possible outlets where agricultural products are sold in such</w:t>
      </w:r>
    </w:p>
    <w:p w14:paraId="798C6752" w14:textId="1639E0A3" w:rsidR="00413174" w:rsidRPr="009C6EDA"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 a free-market system. </w:t>
      </w:r>
      <w:r w:rsidR="00413174">
        <w:rPr>
          <w:rFonts w:ascii="Arial" w:hAnsi="Arial" w:cs="Arial"/>
          <w:sz w:val="24"/>
          <w:szCs w:val="24"/>
        </w:rPr>
        <w:t xml:space="preserve">                                                                                (2)</w:t>
      </w:r>
    </w:p>
    <w:p w14:paraId="1A64A389" w14:textId="77777777" w:rsidR="00413174" w:rsidRPr="009C6EDA" w:rsidRDefault="00413174" w:rsidP="00413174">
      <w:pPr>
        <w:pStyle w:val="NoSpacing"/>
        <w:rPr>
          <w:rFonts w:ascii="Arial" w:hAnsi="Arial" w:cs="Arial"/>
          <w:sz w:val="24"/>
          <w:szCs w:val="24"/>
        </w:rPr>
      </w:pPr>
    </w:p>
    <w:p w14:paraId="21E2843B"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2.8  Study the graph below </w:t>
      </w:r>
      <w:r>
        <w:rPr>
          <w:rFonts w:ascii="Arial" w:hAnsi="Arial" w:cs="Arial"/>
          <w:sz w:val="24"/>
          <w:szCs w:val="24"/>
        </w:rPr>
        <w:t>and answer the questions that follow:</w:t>
      </w:r>
    </w:p>
    <w:p w14:paraId="09F78D86"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53493CC7" wp14:editId="3BAD6F37">
            <wp:extent cx="5234940" cy="2755900"/>
            <wp:effectExtent l="0" t="0" r="3810" b="635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cstate="print"/>
                    <a:srcRect l="8641" t="4739" b="34267"/>
                    <a:stretch/>
                  </pic:blipFill>
                  <pic:spPr bwMode="auto">
                    <a:xfrm>
                      <a:off x="0" y="0"/>
                      <a:ext cx="5236066" cy="2756493"/>
                    </a:xfrm>
                    <a:prstGeom prst="rect">
                      <a:avLst/>
                    </a:prstGeom>
                    <a:noFill/>
                    <a:ln>
                      <a:noFill/>
                    </a:ln>
                    <a:extLst>
                      <a:ext uri="{53640926-AAD7-44D8-BBD7-CCE9431645EC}">
                        <a14:shadowObscured xmlns:a14="http://schemas.microsoft.com/office/drawing/2010/main"/>
                      </a:ext>
                    </a:extLst>
                  </pic:spPr>
                </pic:pic>
              </a:graphicData>
            </a:graphic>
          </wp:inline>
        </w:drawing>
      </w:r>
    </w:p>
    <w:p w14:paraId="78FD0918" w14:textId="77777777" w:rsidR="00413174" w:rsidRPr="009C6EDA" w:rsidRDefault="00413174" w:rsidP="00413174">
      <w:pPr>
        <w:pStyle w:val="NoSpacing"/>
        <w:rPr>
          <w:rFonts w:ascii="Arial" w:hAnsi="Arial" w:cs="Arial"/>
          <w:sz w:val="24"/>
          <w:szCs w:val="24"/>
        </w:rPr>
      </w:pPr>
    </w:p>
    <w:p w14:paraId="1E52DF7F" w14:textId="77777777" w:rsidR="00413174" w:rsidRDefault="00413174" w:rsidP="00B61E0B">
      <w:pPr>
        <w:pStyle w:val="NoSpacing"/>
        <w:rPr>
          <w:rFonts w:ascii="Arial" w:hAnsi="Arial" w:cs="Arial"/>
          <w:sz w:val="24"/>
          <w:szCs w:val="24"/>
        </w:rPr>
      </w:pPr>
      <w:r>
        <w:rPr>
          <w:rFonts w:ascii="Arial" w:hAnsi="Arial" w:cs="Arial"/>
          <w:sz w:val="24"/>
          <w:szCs w:val="24"/>
        </w:rPr>
        <w:t xml:space="preserve">2.8.1 </w:t>
      </w:r>
      <w:r w:rsidRPr="009C6EDA">
        <w:rPr>
          <w:rFonts w:ascii="Arial" w:hAnsi="Arial" w:cs="Arial"/>
          <w:sz w:val="24"/>
          <w:szCs w:val="24"/>
        </w:rPr>
        <w:t>Identify the type of marketing curve that is illustrated above</w:t>
      </w:r>
      <w:r>
        <w:rPr>
          <w:rFonts w:ascii="Arial" w:hAnsi="Arial" w:cs="Arial"/>
          <w:sz w:val="24"/>
          <w:szCs w:val="24"/>
        </w:rPr>
        <w:t>.                     (1)</w:t>
      </w:r>
    </w:p>
    <w:p w14:paraId="6C54D5B0" w14:textId="77777777" w:rsidR="00413174" w:rsidRPr="009C6EDA" w:rsidRDefault="00413174" w:rsidP="00413174">
      <w:pPr>
        <w:pStyle w:val="NoSpacing"/>
        <w:ind w:firstLine="720"/>
        <w:rPr>
          <w:rFonts w:ascii="Arial" w:hAnsi="Arial" w:cs="Arial"/>
          <w:sz w:val="24"/>
          <w:szCs w:val="24"/>
        </w:rPr>
      </w:pPr>
    </w:p>
    <w:p w14:paraId="0D96B6E1" w14:textId="77777777" w:rsidR="00413174" w:rsidRPr="009C6EDA" w:rsidRDefault="00413174" w:rsidP="00B61E0B">
      <w:pPr>
        <w:pStyle w:val="NoSpacing"/>
        <w:rPr>
          <w:rFonts w:ascii="Arial" w:hAnsi="Arial" w:cs="Arial"/>
          <w:sz w:val="24"/>
          <w:szCs w:val="24"/>
        </w:rPr>
      </w:pPr>
      <w:r>
        <w:rPr>
          <w:rFonts w:ascii="Arial" w:hAnsi="Arial" w:cs="Arial"/>
          <w:sz w:val="24"/>
          <w:szCs w:val="24"/>
        </w:rPr>
        <w:t xml:space="preserve">2.8.2 </w:t>
      </w:r>
      <w:r w:rsidRPr="009C6EDA">
        <w:rPr>
          <w:rFonts w:ascii="Arial" w:hAnsi="Arial" w:cs="Arial"/>
          <w:sz w:val="24"/>
          <w:szCs w:val="24"/>
        </w:rPr>
        <w:t>Deduce the price of spinach at point W on the graph above.</w:t>
      </w:r>
      <w:r>
        <w:rPr>
          <w:rFonts w:ascii="Arial" w:hAnsi="Arial" w:cs="Arial"/>
          <w:sz w:val="24"/>
          <w:szCs w:val="24"/>
        </w:rPr>
        <w:t xml:space="preserve">                     (1)</w:t>
      </w:r>
    </w:p>
    <w:p w14:paraId="69F2859D" w14:textId="77777777" w:rsidR="00413174" w:rsidRDefault="00413174" w:rsidP="00B61E0B">
      <w:pPr>
        <w:pStyle w:val="NoSpacing"/>
        <w:rPr>
          <w:rFonts w:ascii="Arial" w:hAnsi="Arial" w:cs="Arial"/>
          <w:sz w:val="24"/>
          <w:szCs w:val="24"/>
        </w:rPr>
      </w:pPr>
      <w:r>
        <w:rPr>
          <w:rFonts w:ascii="Arial" w:hAnsi="Arial" w:cs="Arial"/>
          <w:sz w:val="24"/>
          <w:szCs w:val="24"/>
        </w:rPr>
        <w:t xml:space="preserve">2.8.3 </w:t>
      </w:r>
      <w:r w:rsidRPr="009C6EDA">
        <w:rPr>
          <w:rFonts w:ascii="Arial" w:hAnsi="Arial" w:cs="Arial"/>
          <w:sz w:val="24"/>
          <w:szCs w:val="24"/>
        </w:rPr>
        <w:t>Briefly explain the reaction at the market when households buy more</w:t>
      </w:r>
    </w:p>
    <w:p w14:paraId="17FCDADD" w14:textId="0B69E7CA"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spinach during a specific period of the year</w:t>
      </w:r>
      <w:r>
        <w:rPr>
          <w:rFonts w:ascii="Arial" w:hAnsi="Arial" w:cs="Arial"/>
          <w:sz w:val="24"/>
          <w:szCs w:val="24"/>
        </w:rPr>
        <w:t>.                                              (2)</w:t>
      </w:r>
    </w:p>
    <w:p w14:paraId="5A65094E" w14:textId="77777777" w:rsidR="00413174" w:rsidRPr="009C6EDA" w:rsidRDefault="00413174" w:rsidP="00413174">
      <w:pPr>
        <w:pStyle w:val="NoSpacing"/>
        <w:rPr>
          <w:rFonts w:ascii="Arial" w:hAnsi="Arial" w:cs="Arial"/>
          <w:sz w:val="24"/>
          <w:szCs w:val="24"/>
        </w:rPr>
      </w:pPr>
    </w:p>
    <w:p w14:paraId="7122D7F0" w14:textId="77777777" w:rsidR="00413174" w:rsidRPr="0008489E" w:rsidRDefault="00413174" w:rsidP="00413174">
      <w:pPr>
        <w:pStyle w:val="NoSpacing"/>
        <w:rPr>
          <w:rFonts w:ascii="Arial" w:hAnsi="Arial" w:cs="Arial"/>
          <w:b/>
          <w:sz w:val="24"/>
          <w:szCs w:val="24"/>
        </w:rPr>
      </w:pPr>
      <w:r w:rsidRPr="009C6EDA">
        <w:rPr>
          <w:rFonts w:ascii="Arial" w:hAnsi="Arial" w:cs="Arial"/>
          <w:sz w:val="24"/>
          <w:szCs w:val="24"/>
        </w:rPr>
        <w:t xml:space="preserve">2.9. </w:t>
      </w:r>
      <w:r w:rsidRPr="0008489E">
        <w:rPr>
          <w:rFonts w:ascii="Arial" w:hAnsi="Arial" w:cs="Arial"/>
          <w:b/>
          <w:sz w:val="24"/>
          <w:szCs w:val="24"/>
        </w:rPr>
        <w:t xml:space="preserve">The following tables represent quantities demanded at different prices for </w:t>
      </w:r>
    </w:p>
    <w:p w14:paraId="60C313E3" w14:textId="77777777" w:rsidR="00413174" w:rsidRPr="0008489E" w:rsidRDefault="00413174" w:rsidP="00413174">
      <w:pPr>
        <w:pStyle w:val="NoSpacing"/>
        <w:rPr>
          <w:rFonts w:ascii="Arial" w:hAnsi="Arial" w:cs="Arial"/>
          <w:b/>
          <w:sz w:val="24"/>
          <w:szCs w:val="24"/>
        </w:rPr>
      </w:pPr>
      <w:r w:rsidRPr="0008489E">
        <w:rPr>
          <w:rFonts w:ascii="Arial" w:hAnsi="Arial" w:cs="Arial"/>
          <w:b/>
          <w:sz w:val="24"/>
          <w:szCs w:val="24"/>
        </w:rPr>
        <w:t xml:space="preserve">        two agricultural products</w:t>
      </w:r>
      <w:r>
        <w:rPr>
          <w:rFonts w:ascii="Arial" w:hAnsi="Arial" w:cs="Arial"/>
          <w:b/>
          <w:sz w:val="24"/>
          <w:szCs w:val="24"/>
        </w:rPr>
        <w:t>.</w:t>
      </w:r>
    </w:p>
    <w:p w14:paraId="36DED57D" w14:textId="77777777" w:rsidR="00413174" w:rsidRPr="0008489E" w:rsidRDefault="00413174" w:rsidP="00413174">
      <w:pPr>
        <w:pStyle w:val="NoSpacing"/>
        <w:rPr>
          <w:rFonts w:ascii="Arial" w:hAnsi="Arial" w:cs="Arial"/>
          <w:b/>
          <w:sz w:val="24"/>
          <w:szCs w:val="24"/>
        </w:rPr>
      </w:pPr>
    </w:p>
    <w:p w14:paraId="1DB0F713"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lastRenderedPageBreak/>
        <w:drawing>
          <wp:inline distT="0" distB="0" distL="0" distR="0" wp14:anchorId="0790716B" wp14:editId="4B5BC094">
            <wp:extent cx="5730240" cy="1542950"/>
            <wp:effectExtent l="0" t="0" r="0" b="0"/>
            <wp:docPr id="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cstate="print"/>
                    <a:srcRect l="332" t="8132" r="-332" b="59737"/>
                    <a:stretch/>
                  </pic:blipFill>
                  <pic:spPr bwMode="auto">
                    <a:xfrm>
                      <a:off x="0" y="0"/>
                      <a:ext cx="5731428" cy="1543270"/>
                    </a:xfrm>
                    <a:prstGeom prst="rect">
                      <a:avLst/>
                    </a:prstGeom>
                    <a:noFill/>
                    <a:ln>
                      <a:noFill/>
                    </a:ln>
                    <a:extLst>
                      <a:ext uri="{53640926-AAD7-44D8-BBD7-CCE9431645EC}">
                        <a14:shadowObscured xmlns:a14="http://schemas.microsoft.com/office/drawing/2010/main"/>
                      </a:ext>
                    </a:extLst>
                  </pic:spPr>
                </pic:pic>
              </a:graphicData>
            </a:graphic>
          </wp:inline>
        </w:drawing>
      </w:r>
    </w:p>
    <w:p w14:paraId="29036580"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.1 </w:t>
      </w:r>
      <w:r w:rsidRPr="009C6EDA">
        <w:rPr>
          <w:rFonts w:ascii="Arial" w:hAnsi="Arial" w:cs="Arial"/>
          <w:sz w:val="24"/>
          <w:szCs w:val="24"/>
        </w:rPr>
        <w:t xml:space="preserve">Plot the above values on a line graph for both products                         </w:t>
      </w:r>
      <w:r>
        <w:rPr>
          <w:rFonts w:ascii="Arial" w:hAnsi="Arial" w:cs="Arial"/>
          <w:sz w:val="24"/>
          <w:szCs w:val="24"/>
        </w:rPr>
        <w:t xml:space="preserve">   </w:t>
      </w:r>
      <w:r w:rsidRPr="009C6EDA">
        <w:rPr>
          <w:rFonts w:ascii="Arial" w:hAnsi="Arial" w:cs="Arial"/>
          <w:sz w:val="24"/>
          <w:szCs w:val="24"/>
        </w:rPr>
        <w:t>(6)</w:t>
      </w:r>
    </w:p>
    <w:p w14:paraId="0259B1ED" w14:textId="77777777" w:rsidR="00413174" w:rsidRPr="009C6EDA" w:rsidRDefault="00413174" w:rsidP="00413174">
      <w:pPr>
        <w:pStyle w:val="NoSpacing"/>
        <w:ind w:firstLine="720"/>
        <w:rPr>
          <w:rFonts w:ascii="Arial" w:hAnsi="Arial" w:cs="Arial"/>
          <w:sz w:val="24"/>
          <w:szCs w:val="24"/>
        </w:rPr>
      </w:pPr>
    </w:p>
    <w:p w14:paraId="460B7D15"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.2 </w:t>
      </w:r>
      <w:r w:rsidRPr="009C6EDA">
        <w:rPr>
          <w:rFonts w:ascii="Arial" w:hAnsi="Arial" w:cs="Arial"/>
          <w:sz w:val="24"/>
          <w:szCs w:val="24"/>
        </w:rPr>
        <w:t xml:space="preserve">Identify the quantity demanded at a price of R45,00 for product         </w:t>
      </w:r>
      <w:r>
        <w:rPr>
          <w:rFonts w:ascii="Arial" w:hAnsi="Arial" w:cs="Arial"/>
          <w:sz w:val="24"/>
          <w:szCs w:val="24"/>
        </w:rPr>
        <w:t xml:space="preserve">       </w:t>
      </w:r>
      <w:r w:rsidRPr="009C6EDA">
        <w:rPr>
          <w:rFonts w:ascii="Arial" w:hAnsi="Arial" w:cs="Arial"/>
          <w:sz w:val="24"/>
          <w:szCs w:val="24"/>
        </w:rPr>
        <w:t>(1)</w:t>
      </w:r>
    </w:p>
    <w:p w14:paraId="41CA5A02" w14:textId="77777777" w:rsidR="00413174" w:rsidRPr="009C6EDA" w:rsidRDefault="00413174" w:rsidP="00413174">
      <w:pPr>
        <w:pStyle w:val="NoSpacing"/>
        <w:ind w:firstLine="720"/>
        <w:rPr>
          <w:rFonts w:ascii="Arial" w:hAnsi="Arial" w:cs="Arial"/>
          <w:sz w:val="24"/>
          <w:szCs w:val="24"/>
        </w:rPr>
      </w:pPr>
    </w:p>
    <w:p w14:paraId="0AEBE53B"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.3 </w:t>
      </w:r>
      <w:r w:rsidRPr="009C6EDA">
        <w:rPr>
          <w:rFonts w:ascii="Arial" w:hAnsi="Arial" w:cs="Arial"/>
          <w:sz w:val="24"/>
          <w:szCs w:val="24"/>
        </w:rPr>
        <w:t xml:space="preserve">Indicate the difference between in the quantity demanded for product 1 </w:t>
      </w:r>
    </w:p>
    <w:p w14:paraId="16C5CE7F" w14:textId="1DB4F700"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and product 2 at the same price of R45,00</w:t>
      </w:r>
      <w:r w:rsidR="00413174">
        <w:rPr>
          <w:rFonts w:ascii="Arial" w:hAnsi="Arial" w:cs="Arial"/>
          <w:sz w:val="24"/>
          <w:szCs w:val="24"/>
        </w:rPr>
        <w:t xml:space="preserve">                                                 (1)</w:t>
      </w:r>
      <w:r w:rsidR="00413174" w:rsidRPr="009C6EDA">
        <w:rPr>
          <w:rFonts w:ascii="Arial" w:hAnsi="Arial" w:cs="Arial"/>
          <w:sz w:val="24"/>
          <w:szCs w:val="24"/>
        </w:rPr>
        <w:t xml:space="preserve">  </w:t>
      </w:r>
    </w:p>
    <w:p w14:paraId="3D8F8B3E"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6DDB0B3"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.4 </w:t>
      </w:r>
      <w:r w:rsidRPr="009C6EDA">
        <w:rPr>
          <w:rFonts w:ascii="Arial" w:hAnsi="Arial" w:cs="Arial"/>
          <w:sz w:val="24"/>
          <w:szCs w:val="24"/>
        </w:rPr>
        <w:t xml:space="preserve">State how the supply of agricultural products is influenced by the </w:t>
      </w:r>
      <w:r>
        <w:rPr>
          <w:rFonts w:ascii="Arial" w:hAnsi="Arial" w:cs="Arial"/>
          <w:sz w:val="24"/>
          <w:szCs w:val="24"/>
        </w:rPr>
        <w:t xml:space="preserve">    </w:t>
      </w:r>
    </w:p>
    <w:p w14:paraId="41D0A170" w14:textId="3F42835D" w:rsidR="00413174" w:rsidRDefault="00413174" w:rsidP="00B61E0B">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Demand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7BCE1A6E" w14:textId="77777777" w:rsidR="00413174" w:rsidRPr="009C6EDA" w:rsidRDefault="00413174" w:rsidP="00413174">
      <w:pPr>
        <w:pStyle w:val="NoSpacing"/>
        <w:ind w:firstLine="720"/>
        <w:rPr>
          <w:rFonts w:ascii="Arial" w:hAnsi="Arial" w:cs="Arial"/>
          <w:sz w:val="24"/>
          <w:szCs w:val="24"/>
        </w:rPr>
      </w:pPr>
    </w:p>
    <w:p w14:paraId="15F6D875" w14:textId="71FBBC68" w:rsidR="00413174" w:rsidRPr="009C6EDA" w:rsidRDefault="00413174" w:rsidP="00413174">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.5 </w:t>
      </w:r>
      <w:r w:rsidRPr="009C6EDA">
        <w:rPr>
          <w:rFonts w:ascii="Arial" w:hAnsi="Arial" w:cs="Arial"/>
          <w:sz w:val="24"/>
          <w:szCs w:val="24"/>
        </w:rPr>
        <w:t>Discuss how the following factors might affect the demand for</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 agricultural product:</w:t>
      </w:r>
    </w:p>
    <w:p w14:paraId="39DAC331" w14:textId="0226F800"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(a) Quality </w:t>
      </w:r>
      <w:r>
        <w:rPr>
          <w:rFonts w:ascii="Arial" w:hAnsi="Arial" w:cs="Arial"/>
          <w:sz w:val="24"/>
          <w:szCs w:val="24"/>
        </w:rPr>
        <w:t xml:space="preserve">                                                                                                </w:t>
      </w:r>
      <w:r w:rsidRPr="009C6EDA">
        <w:rPr>
          <w:rFonts w:ascii="Arial" w:hAnsi="Arial" w:cs="Arial"/>
          <w:sz w:val="24"/>
          <w:szCs w:val="24"/>
        </w:rPr>
        <w:t>(2)</w:t>
      </w:r>
    </w:p>
    <w:p w14:paraId="187EFB9B" w14:textId="26DB9005" w:rsidR="00413174" w:rsidRDefault="00413174" w:rsidP="00413174">
      <w:pPr>
        <w:pStyle w:val="NoSpacing"/>
        <w:rPr>
          <w:rFonts w:ascii="Arial" w:hAnsi="Arial" w:cs="Arial"/>
          <w:sz w:val="24"/>
          <w:szCs w:val="24"/>
        </w:rPr>
      </w:pPr>
      <w:r w:rsidRPr="009C6EDA">
        <w:rPr>
          <w:rFonts w:ascii="Arial" w:hAnsi="Arial" w:cs="Arial"/>
          <w:sz w:val="24"/>
          <w:szCs w:val="24"/>
        </w:rPr>
        <w:t xml:space="preserve">      (b) Tradition (festive season) </w:t>
      </w:r>
      <w:r>
        <w:rPr>
          <w:rFonts w:ascii="Arial" w:hAnsi="Arial" w:cs="Arial"/>
          <w:sz w:val="24"/>
          <w:szCs w:val="24"/>
        </w:rPr>
        <w:t xml:space="preserve">                                                                  </w:t>
      </w:r>
      <w:r w:rsidRPr="009C6EDA">
        <w:rPr>
          <w:rFonts w:ascii="Arial" w:hAnsi="Arial" w:cs="Arial"/>
          <w:sz w:val="24"/>
          <w:szCs w:val="24"/>
        </w:rPr>
        <w:t>(2)</w:t>
      </w:r>
    </w:p>
    <w:p w14:paraId="5A8723C0" w14:textId="77777777" w:rsidR="00413174" w:rsidRDefault="00413174" w:rsidP="00413174">
      <w:pPr>
        <w:pStyle w:val="NoSpacing"/>
        <w:rPr>
          <w:rFonts w:ascii="Arial" w:hAnsi="Arial" w:cs="Arial"/>
          <w:sz w:val="24"/>
          <w:szCs w:val="24"/>
        </w:rPr>
      </w:pPr>
    </w:p>
    <w:p w14:paraId="5E53DF62" w14:textId="77777777" w:rsidR="00413174" w:rsidRDefault="00413174" w:rsidP="00413174">
      <w:pPr>
        <w:pStyle w:val="NoSpacing"/>
        <w:rPr>
          <w:rFonts w:ascii="Arial" w:hAnsi="Arial" w:cs="Arial"/>
          <w:sz w:val="24"/>
          <w:szCs w:val="24"/>
        </w:rPr>
      </w:pPr>
      <w:r w:rsidRPr="009C6EDA">
        <w:rPr>
          <w:rFonts w:ascii="Arial" w:hAnsi="Arial" w:cs="Arial"/>
          <w:sz w:val="24"/>
          <w:szCs w:val="24"/>
        </w:rPr>
        <w:t>2.10 The following graph represents a hypot</w:t>
      </w:r>
      <w:r>
        <w:rPr>
          <w:rFonts w:ascii="Arial" w:hAnsi="Arial" w:cs="Arial"/>
          <w:sz w:val="24"/>
          <w:szCs w:val="24"/>
        </w:rPr>
        <w:t>hetical supply-demand curve for</w:t>
      </w:r>
    </w:p>
    <w:p w14:paraId="52ADA76A"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an </w:t>
      </w:r>
      <w:r>
        <w:rPr>
          <w:rFonts w:ascii="Arial" w:hAnsi="Arial" w:cs="Arial"/>
          <w:sz w:val="24"/>
          <w:szCs w:val="24"/>
        </w:rPr>
        <w:t>agricultural</w:t>
      </w:r>
      <w:r w:rsidRPr="009C6EDA">
        <w:rPr>
          <w:rFonts w:ascii="Arial" w:hAnsi="Arial" w:cs="Arial"/>
          <w:sz w:val="24"/>
          <w:szCs w:val="24"/>
        </w:rPr>
        <w:t xml:space="preserve"> commodity</w:t>
      </w:r>
      <w:r>
        <w:rPr>
          <w:rFonts w:ascii="Arial" w:hAnsi="Arial" w:cs="Arial"/>
          <w:sz w:val="24"/>
          <w:szCs w:val="24"/>
        </w:rPr>
        <w:t>.</w:t>
      </w:r>
    </w:p>
    <w:p w14:paraId="6AFC6E2A" w14:textId="77777777" w:rsidR="00413174" w:rsidRPr="009C6EDA" w:rsidRDefault="00413174" w:rsidP="00413174">
      <w:pPr>
        <w:pStyle w:val="NoSpacing"/>
        <w:rPr>
          <w:rFonts w:ascii="Arial" w:hAnsi="Arial" w:cs="Arial"/>
          <w:sz w:val="24"/>
          <w:szCs w:val="24"/>
        </w:rPr>
      </w:pPr>
    </w:p>
    <w:p w14:paraId="711B273C"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19F7DC23" wp14:editId="54C4F38B">
            <wp:extent cx="6324600" cy="2533484"/>
            <wp:effectExtent l="0" t="0" r="0" b="635"/>
            <wp:docPr id="10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01" cstate="print"/>
                    <a:srcRect t="7945" b="36901"/>
                    <a:stretch/>
                  </pic:blipFill>
                  <pic:spPr bwMode="auto">
                    <a:xfrm>
                      <a:off x="0" y="0"/>
                      <a:ext cx="6385299" cy="2557799"/>
                    </a:xfrm>
                    <a:prstGeom prst="rect">
                      <a:avLst/>
                    </a:prstGeom>
                    <a:noFill/>
                    <a:ln>
                      <a:noFill/>
                    </a:ln>
                    <a:extLst>
                      <a:ext uri="{53640926-AAD7-44D8-BBD7-CCE9431645EC}">
                        <a14:shadowObscured xmlns:a14="http://schemas.microsoft.com/office/drawing/2010/main"/>
                      </a:ext>
                    </a:extLst>
                  </pic:spPr>
                </pic:pic>
              </a:graphicData>
            </a:graphic>
          </wp:inline>
        </w:drawing>
      </w:r>
    </w:p>
    <w:p w14:paraId="39BD0AE1" w14:textId="77777777" w:rsidR="00413174" w:rsidRPr="009C6EDA" w:rsidRDefault="00413174" w:rsidP="00413174">
      <w:pPr>
        <w:pStyle w:val="NoSpacing"/>
        <w:rPr>
          <w:rFonts w:ascii="Arial" w:hAnsi="Arial" w:cs="Arial"/>
          <w:sz w:val="24"/>
          <w:szCs w:val="24"/>
        </w:rPr>
      </w:pPr>
    </w:p>
    <w:p w14:paraId="24572ABD" w14:textId="700A1FF8" w:rsidR="00413174" w:rsidRDefault="00B61E0B" w:rsidP="00B61E0B">
      <w:pPr>
        <w:pStyle w:val="NoSpacing"/>
        <w:rPr>
          <w:rFonts w:ascii="Arial" w:hAnsi="Arial" w:cs="Arial"/>
          <w:sz w:val="24"/>
          <w:szCs w:val="24"/>
        </w:rPr>
      </w:pPr>
      <w:r>
        <w:rPr>
          <w:rFonts w:ascii="Arial" w:hAnsi="Arial" w:cs="Arial"/>
          <w:sz w:val="24"/>
          <w:szCs w:val="24"/>
        </w:rPr>
        <w:t xml:space="preserve">2.10.1  </w:t>
      </w:r>
      <w:r w:rsidR="00413174" w:rsidRPr="009C6EDA">
        <w:rPr>
          <w:rFonts w:ascii="Arial" w:hAnsi="Arial" w:cs="Arial"/>
          <w:sz w:val="24"/>
          <w:szCs w:val="24"/>
        </w:rPr>
        <w:t xml:space="preserve"> Write the symbol indicated a</w:t>
      </w:r>
      <w:r w:rsidR="00413174">
        <w:rPr>
          <w:rFonts w:ascii="Arial" w:hAnsi="Arial" w:cs="Arial"/>
          <w:sz w:val="24"/>
          <w:szCs w:val="24"/>
        </w:rPr>
        <w:t xml:space="preserve">s A or B, in the graph above that </w:t>
      </w:r>
    </w:p>
    <w:p w14:paraId="3F0F55B3" w14:textId="7D7523BF" w:rsidR="00413174" w:rsidRPr="009C6EDA" w:rsidRDefault="00B61E0B" w:rsidP="00413174">
      <w:pPr>
        <w:pStyle w:val="NoSpacing"/>
        <w:ind w:firstLine="720"/>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represents the </w:t>
      </w:r>
      <w:r w:rsidR="00413174" w:rsidRPr="009C6EDA">
        <w:rPr>
          <w:rFonts w:ascii="Arial" w:hAnsi="Arial" w:cs="Arial"/>
          <w:sz w:val="24"/>
          <w:szCs w:val="24"/>
        </w:rPr>
        <w:t>following:</w:t>
      </w:r>
    </w:p>
    <w:p w14:paraId="4A5780FA" w14:textId="77777777" w:rsidR="00413174" w:rsidRPr="009C6EDA" w:rsidRDefault="00413174" w:rsidP="00B61E0B">
      <w:pPr>
        <w:pStyle w:val="NoSpacing"/>
        <w:ind w:left="1440"/>
        <w:rPr>
          <w:rFonts w:ascii="Arial" w:hAnsi="Arial" w:cs="Arial"/>
          <w:sz w:val="24"/>
          <w:szCs w:val="24"/>
        </w:rPr>
      </w:pPr>
      <w:r w:rsidRPr="009C6EDA">
        <w:rPr>
          <w:rFonts w:ascii="Arial" w:hAnsi="Arial" w:cs="Arial"/>
          <w:sz w:val="24"/>
          <w:szCs w:val="24"/>
        </w:rPr>
        <w:t xml:space="preserve">(a) </w:t>
      </w:r>
      <w:r w:rsidRPr="009C6EDA">
        <w:rPr>
          <w:rFonts w:ascii="Arial" w:hAnsi="Arial" w:cs="Arial"/>
          <w:sz w:val="24"/>
          <w:szCs w:val="24"/>
        </w:rPr>
        <w:tab/>
        <w:t xml:space="preserve">The hypothetical demand curve                </w:t>
      </w:r>
      <w:r>
        <w:rPr>
          <w:rFonts w:ascii="Arial" w:hAnsi="Arial" w:cs="Arial"/>
          <w:sz w:val="24"/>
          <w:szCs w:val="24"/>
        </w:rPr>
        <w:t xml:space="preserve">                          </w:t>
      </w:r>
      <w:r w:rsidRPr="009C6EDA">
        <w:rPr>
          <w:rFonts w:ascii="Arial" w:hAnsi="Arial" w:cs="Arial"/>
          <w:sz w:val="24"/>
          <w:szCs w:val="24"/>
        </w:rPr>
        <w:t>(1)</w:t>
      </w:r>
    </w:p>
    <w:p w14:paraId="19FBE591" w14:textId="77777777" w:rsidR="00413174" w:rsidRDefault="00413174" w:rsidP="00B61E0B">
      <w:pPr>
        <w:pStyle w:val="NoSpacing"/>
        <w:ind w:left="1440"/>
        <w:rPr>
          <w:rFonts w:ascii="Arial" w:hAnsi="Arial" w:cs="Arial"/>
          <w:sz w:val="24"/>
          <w:szCs w:val="24"/>
        </w:rPr>
      </w:pPr>
      <w:r>
        <w:rPr>
          <w:rFonts w:ascii="Arial" w:hAnsi="Arial" w:cs="Arial"/>
          <w:sz w:val="24"/>
          <w:szCs w:val="24"/>
        </w:rPr>
        <w:t xml:space="preserve">(b)       </w:t>
      </w:r>
      <w:r w:rsidRPr="009C6EDA">
        <w:rPr>
          <w:rFonts w:ascii="Arial" w:hAnsi="Arial" w:cs="Arial"/>
          <w:sz w:val="24"/>
          <w:szCs w:val="24"/>
        </w:rPr>
        <w:t xml:space="preserve">The hypothetical supply curve                   </w:t>
      </w:r>
      <w:r>
        <w:rPr>
          <w:rFonts w:ascii="Arial" w:hAnsi="Arial" w:cs="Arial"/>
          <w:sz w:val="24"/>
          <w:szCs w:val="24"/>
        </w:rPr>
        <w:t xml:space="preserve">                         </w:t>
      </w:r>
      <w:r w:rsidRPr="009C6EDA">
        <w:rPr>
          <w:rFonts w:ascii="Arial" w:hAnsi="Arial" w:cs="Arial"/>
          <w:sz w:val="24"/>
          <w:szCs w:val="24"/>
        </w:rPr>
        <w:t>(1)</w:t>
      </w:r>
    </w:p>
    <w:p w14:paraId="6FA2B0FB" w14:textId="77777777" w:rsidR="00413174" w:rsidRPr="009C6EDA" w:rsidRDefault="00413174" w:rsidP="00413174">
      <w:pPr>
        <w:pStyle w:val="NoSpacing"/>
        <w:ind w:left="1440" w:firstLine="720"/>
        <w:rPr>
          <w:rFonts w:ascii="Arial" w:hAnsi="Arial" w:cs="Arial"/>
          <w:sz w:val="24"/>
          <w:szCs w:val="24"/>
        </w:rPr>
      </w:pPr>
    </w:p>
    <w:p w14:paraId="4F6C8E0F" w14:textId="22BE2EBF" w:rsidR="00413174" w:rsidRDefault="00B61E0B" w:rsidP="00B61E0B">
      <w:pPr>
        <w:pStyle w:val="NoSpacing"/>
        <w:rPr>
          <w:rFonts w:ascii="Arial" w:hAnsi="Arial" w:cs="Arial"/>
          <w:sz w:val="24"/>
          <w:szCs w:val="24"/>
        </w:rPr>
      </w:pPr>
      <w:r>
        <w:rPr>
          <w:rFonts w:ascii="Arial" w:hAnsi="Arial" w:cs="Arial"/>
          <w:sz w:val="24"/>
          <w:szCs w:val="24"/>
        </w:rPr>
        <w:t xml:space="preserve">2.10. 2 </w:t>
      </w:r>
      <w:r w:rsidR="00413174" w:rsidRPr="009C6EDA">
        <w:rPr>
          <w:rFonts w:ascii="Arial" w:hAnsi="Arial" w:cs="Arial"/>
          <w:sz w:val="24"/>
          <w:szCs w:val="24"/>
        </w:rPr>
        <w:t xml:space="preserve">Discuss the stage at which the market would experience a shortage </w:t>
      </w:r>
    </w:p>
    <w:p w14:paraId="1292BF7A" w14:textId="6CB940FF"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of products by referring to the graph. </w:t>
      </w:r>
      <w:r w:rsidR="00413174">
        <w:rPr>
          <w:rFonts w:ascii="Arial" w:hAnsi="Arial" w:cs="Arial"/>
          <w:sz w:val="24"/>
          <w:szCs w:val="24"/>
        </w:rPr>
        <w:t xml:space="preserve">                                                     (1)</w:t>
      </w:r>
      <w:r w:rsidR="00413174" w:rsidRPr="009C6EDA">
        <w:rPr>
          <w:rFonts w:ascii="Arial" w:hAnsi="Arial" w:cs="Arial"/>
          <w:sz w:val="24"/>
          <w:szCs w:val="24"/>
        </w:rPr>
        <w:t xml:space="preserve">  </w:t>
      </w:r>
    </w:p>
    <w:p w14:paraId="22C85F9F"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7C09285B" w14:textId="0D9120C8" w:rsidR="00413174" w:rsidRDefault="00B61E0B" w:rsidP="00B61E0B">
      <w:pPr>
        <w:pStyle w:val="NoSpacing"/>
        <w:rPr>
          <w:rFonts w:ascii="Arial" w:hAnsi="Arial" w:cs="Arial"/>
          <w:sz w:val="24"/>
          <w:szCs w:val="24"/>
        </w:rPr>
      </w:pPr>
      <w:r>
        <w:rPr>
          <w:rFonts w:ascii="Arial" w:hAnsi="Arial" w:cs="Arial"/>
          <w:sz w:val="24"/>
          <w:szCs w:val="24"/>
        </w:rPr>
        <w:lastRenderedPageBreak/>
        <w:t xml:space="preserve">2.10.3 </w:t>
      </w:r>
      <w:r w:rsidR="00413174">
        <w:rPr>
          <w:rFonts w:ascii="Arial" w:hAnsi="Arial" w:cs="Arial"/>
          <w:sz w:val="24"/>
          <w:szCs w:val="24"/>
        </w:rPr>
        <w:t xml:space="preserve"> </w:t>
      </w:r>
      <w:r w:rsidR="00413174" w:rsidRPr="009C6EDA">
        <w:rPr>
          <w:rFonts w:ascii="Arial" w:hAnsi="Arial" w:cs="Arial"/>
          <w:sz w:val="24"/>
          <w:szCs w:val="24"/>
        </w:rPr>
        <w:t>Identify the price that suggests market equi</w:t>
      </w:r>
      <w:r w:rsidR="00413174">
        <w:rPr>
          <w:rFonts w:ascii="Arial" w:hAnsi="Arial" w:cs="Arial"/>
          <w:sz w:val="24"/>
          <w:szCs w:val="24"/>
        </w:rPr>
        <w:t>librium in the graph above.</w:t>
      </w:r>
      <w:r w:rsidR="00413174" w:rsidRPr="009C6EDA">
        <w:rPr>
          <w:rFonts w:ascii="Arial" w:hAnsi="Arial" w:cs="Arial"/>
          <w:sz w:val="24"/>
          <w:szCs w:val="24"/>
        </w:rPr>
        <w:t>(1)</w:t>
      </w:r>
    </w:p>
    <w:p w14:paraId="065E23D9" w14:textId="77777777" w:rsidR="00413174" w:rsidRPr="009C6EDA" w:rsidRDefault="00413174" w:rsidP="00413174">
      <w:pPr>
        <w:pStyle w:val="NoSpacing"/>
        <w:ind w:firstLine="720"/>
        <w:rPr>
          <w:rFonts w:ascii="Arial" w:hAnsi="Arial" w:cs="Arial"/>
          <w:sz w:val="24"/>
          <w:szCs w:val="24"/>
        </w:rPr>
      </w:pPr>
    </w:p>
    <w:p w14:paraId="6491E7D0" w14:textId="2AB424AD" w:rsidR="00413174" w:rsidRDefault="00413174" w:rsidP="00B61E0B">
      <w:pPr>
        <w:pStyle w:val="NoSpacing"/>
        <w:rPr>
          <w:rFonts w:ascii="Arial" w:hAnsi="Arial" w:cs="Arial"/>
          <w:sz w:val="24"/>
          <w:szCs w:val="24"/>
        </w:rPr>
      </w:pPr>
      <w:r>
        <w:rPr>
          <w:rFonts w:ascii="Arial" w:hAnsi="Arial" w:cs="Arial"/>
          <w:sz w:val="24"/>
          <w:szCs w:val="24"/>
        </w:rPr>
        <w:t>2.10.4 Suggest a</w:t>
      </w:r>
      <w:r w:rsidRPr="009C6EDA">
        <w:rPr>
          <w:rFonts w:ascii="Arial" w:hAnsi="Arial" w:cs="Arial"/>
          <w:sz w:val="24"/>
          <w:szCs w:val="24"/>
        </w:rPr>
        <w:t xml:space="preserve"> way for farmers to prevent an oversupply of an </w:t>
      </w:r>
    </w:p>
    <w:p w14:paraId="4C77084E" w14:textId="4709B812"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agricultural product.</w:t>
      </w:r>
      <w:r w:rsidR="00413174">
        <w:rPr>
          <w:rFonts w:ascii="Arial" w:hAnsi="Arial" w:cs="Arial"/>
          <w:sz w:val="24"/>
          <w:szCs w:val="24"/>
        </w:rPr>
        <w:t xml:space="preserve">                                                                               (1)</w:t>
      </w:r>
    </w:p>
    <w:p w14:paraId="0D8667D7" w14:textId="77777777" w:rsidR="00413174" w:rsidRPr="009C6EDA" w:rsidRDefault="00413174" w:rsidP="00413174">
      <w:pPr>
        <w:pStyle w:val="NoSpacing"/>
        <w:rPr>
          <w:rFonts w:ascii="Arial" w:hAnsi="Arial" w:cs="Arial"/>
          <w:sz w:val="24"/>
          <w:szCs w:val="24"/>
        </w:rPr>
      </w:pPr>
    </w:p>
    <w:p w14:paraId="784A4BDD" w14:textId="6C8AD4DC" w:rsidR="00413174" w:rsidRDefault="00413174" w:rsidP="00413174">
      <w:pPr>
        <w:pStyle w:val="NoSpacing"/>
        <w:rPr>
          <w:rFonts w:ascii="Arial" w:hAnsi="Arial" w:cs="Arial"/>
          <w:b/>
          <w:sz w:val="24"/>
          <w:szCs w:val="24"/>
        </w:rPr>
      </w:pPr>
      <w:r w:rsidRPr="009C6EDA">
        <w:rPr>
          <w:rFonts w:ascii="Arial" w:hAnsi="Arial" w:cs="Arial"/>
          <w:sz w:val="24"/>
          <w:szCs w:val="24"/>
        </w:rPr>
        <w:t>2.11</w:t>
      </w:r>
      <w:r w:rsidR="00B61E0B">
        <w:rPr>
          <w:rFonts w:ascii="Arial" w:hAnsi="Arial" w:cs="Arial"/>
          <w:b/>
          <w:sz w:val="24"/>
          <w:szCs w:val="24"/>
        </w:rPr>
        <w:t xml:space="preserve"> </w:t>
      </w:r>
      <w:r w:rsidRPr="00DF6AAE">
        <w:rPr>
          <w:rFonts w:ascii="Arial" w:hAnsi="Arial" w:cs="Arial"/>
          <w:b/>
          <w:sz w:val="24"/>
          <w:szCs w:val="24"/>
        </w:rPr>
        <w:t>Price fixing</w:t>
      </w:r>
      <w:r>
        <w:rPr>
          <w:rFonts w:ascii="Arial" w:hAnsi="Arial" w:cs="Arial"/>
          <w:sz w:val="24"/>
          <w:szCs w:val="24"/>
        </w:rPr>
        <w:t xml:space="preserve"> </w:t>
      </w:r>
      <w:r w:rsidRPr="00F578C4">
        <w:rPr>
          <w:rFonts w:ascii="Arial" w:hAnsi="Arial" w:cs="Arial"/>
          <w:b/>
          <w:sz w:val="24"/>
          <w:szCs w:val="24"/>
        </w:rPr>
        <w:t xml:space="preserve">is usually an illegal act or practice by </w:t>
      </w:r>
      <w:r>
        <w:rPr>
          <w:rFonts w:ascii="Arial" w:hAnsi="Arial" w:cs="Arial"/>
          <w:b/>
          <w:sz w:val="24"/>
          <w:szCs w:val="24"/>
        </w:rPr>
        <w:t xml:space="preserve">mainly </w:t>
      </w:r>
      <w:r w:rsidRPr="00F578C4">
        <w:rPr>
          <w:rFonts w:ascii="Arial" w:hAnsi="Arial" w:cs="Arial"/>
          <w:b/>
          <w:sz w:val="24"/>
          <w:szCs w:val="24"/>
        </w:rPr>
        <w:t xml:space="preserve">the sellers of a </w:t>
      </w:r>
    </w:p>
    <w:p w14:paraId="554D564B" w14:textId="77777777" w:rsidR="00413174" w:rsidRDefault="00413174" w:rsidP="00413174">
      <w:pPr>
        <w:pStyle w:val="NoSpacing"/>
        <w:rPr>
          <w:rFonts w:ascii="Arial" w:hAnsi="Arial" w:cs="Arial"/>
          <w:b/>
          <w:sz w:val="24"/>
          <w:szCs w:val="24"/>
        </w:rPr>
      </w:pPr>
      <w:r>
        <w:rPr>
          <w:rFonts w:ascii="Arial" w:hAnsi="Arial" w:cs="Arial"/>
          <w:b/>
          <w:sz w:val="24"/>
          <w:szCs w:val="24"/>
        </w:rPr>
        <w:t xml:space="preserve">             </w:t>
      </w:r>
      <w:r w:rsidRPr="00F578C4">
        <w:rPr>
          <w:rFonts w:ascii="Arial" w:hAnsi="Arial" w:cs="Arial"/>
          <w:b/>
          <w:sz w:val="24"/>
          <w:szCs w:val="24"/>
        </w:rPr>
        <w:t>product.</w:t>
      </w:r>
    </w:p>
    <w:p w14:paraId="12F46293" w14:textId="77777777" w:rsidR="00413174" w:rsidRPr="00F578C4" w:rsidRDefault="00413174" w:rsidP="00413174">
      <w:pPr>
        <w:pStyle w:val="NoSpacing"/>
        <w:rPr>
          <w:rFonts w:ascii="Arial" w:hAnsi="Arial" w:cs="Arial"/>
          <w:b/>
          <w:sz w:val="24"/>
          <w:szCs w:val="24"/>
        </w:rPr>
      </w:pPr>
    </w:p>
    <w:p w14:paraId="44766763" w14:textId="77777777" w:rsidR="00413174" w:rsidRDefault="00413174" w:rsidP="00B61E0B">
      <w:pPr>
        <w:pStyle w:val="NoSpacing"/>
        <w:rPr>
          <w:rFonts w:ascii="Arial" w:hAnsi="Arial" w:cs="Arial"/>
          <w:sz w:val="24"/>
          <w:szCs w:val="24"/>
        </w:rPr>
      </w:pPr>
      <w:r>
        <w:rPr>
          <w:rFonts w:ascii="Arial" w:hAnsi="Arial" w:cs="Arial"/>
          <w:sz w:val="24"/>
          <w:szCs w:val="24"/>
        </w:rPr>
        <w:t xml:space="preserve">2.11.1   </w:t>
      </w:r>
      <w:r w:rsidRPr="009C6EDA">
        <w:rPr>
          <w:rFonts w:ascii="Arial" w:hAnsi="Arial" w:cs="Arial"/>
          <w:sz w:val="24"/>
          <w:szCs w:val="24"/>
        </w:rPr>
        <w:t>Explain briefly the meaning</w:t>
      </w:r>
      <w:r>
        <w:rPr>
          <w:rFonts w:ascii="Arial" w:hAnsi="Arial" w:cs="Arial"/>
          <w:sz w:val="24"/>
          <w:szCs w:val="24"/>
        </w:rPr>
        <w:t xml:space="preserve"> of the term ‘price- fixing’</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(2)</w:t>
      </w:r>
    </w:p>
    <w:p w14:paraId="0D690D78" w14:textId="77777777" w:rsidR="00413174" w:rsidRPr="009C6EDA" w:rsidRDefault="00413174" w:rsidP="00413174">
      <w:pPr>
        <w:pStyle w:val="NoSpacing"/>
        <w:ind w:firstLine="720"/>
        <w:rPr>
          <w:rFonts w:ascii="Arial" w:hAnsi="Arial" w:cs="Arial"/>
          <w:sz w:val="24"/>
          <w:szCs w:val="24"/>
        </w:rPr>
      </w:pPr>
    </w:p>
    <w:p w14:paraId="12367988" w14:textId="77777777" w:rsidR="00413174" w:rsidRDefault="00413174" w:rsidP="00B61E0B">
      <w:pPr>
        <w:pStyle w:val="NoSpacing"/>
        <w:rPr>
          <w:rFonts w:ascii="Arial" w:hAnsi="Arial" w:cs="Arial"/>
          <w:sz w:val="24"/>
          <w:szCs w:val="24"/>
        </w:rPr>
      </w:pPr>
      <w:r>
        <w:rPr>
          <w:rFonts w:ascii="Arial" w:hAnsi="Arial" w:cs="Arial"/>
          <w:sz w:val="24"/>
          <w:szCs w:val="24"/>
        </w:rPr>
        <w:t xml:space="preserve">2.11.2    </w:t>
      </w:r>
      <w:r w:rsidRPr="009C6EDA">
        <w:rPr>
          <w:rFonts w:ascii="Arial" w:hAnsi="Arial" w:cs="Arial"/>
          <w:sz w:val="24"/>
          <w:szCs w:val="24"/>
        </w:rPr>
        <w:t>Name FIVE types of buyers</w:t>
      </w:r>
      <w:r>
        <w:rPr>
          <w:rFonts w:ascii="Arial" w:hAnsi="Arial" w:cs="Arial"/>
          <w:sz w:val="24"/>
          <w:szCs w:val="24"/>
        </w:rPr>
        <w:t xml:space="preserve"> on the agricultural market.</w:t>
      </w:r>
      <w:r>
        <w:rPr>
          <w:rFonts w:ascii="Arial" w:hAnsi="Arial" w:cs="Arial"/>
          <w:sz w:val="24"/>
          <w:szCs w:val="24"/>
        </w:rPr>
        <w:tab/>
        <w:t xml:space="preserve">                 </w:t>
      </w:r>
      <w:r w:rsidRPr="009C6EDA">
        <w:rPr>
          <w:rFonts w:ascii="Arial" w:hAnsi="Arial" w:cs="Arial"/>
          <w:sz w:val="24"/>
          <w:szCs w:val="24"/>
        </w:rPr>
        <w:t>(5)</w:t>
      </w:r>
    </w:p>
    <w:p w14:paraId="4EE10E14" w14:textId="77777777" w:rsidR="00413174" w:rsidRPr="009C6EDA" w:rsidRDefault="00413174" w:rsidP="00413174">
      <w:pPr>
        <w:pStyle w:val="NoSpacing"/>
        <w:ind w:firstLine="720"/>
        <w:rPr>
          <w:rFonts w:ascii="Arial" w:hAnsi="Arial" w:cs="Arial"/>
          <w:sz w:val="24"/>
          <w:szCs w:val="24"/>
        </w:rPr>
      </w:pPr>
    </w:p>
    <w:p w14:paraId="2AE5ED88" w14:textId="77777777" w:rsidR="00413174" w:rsidRPr="009C6EDA" w:rsidRDefault="00413174" w:rsidP="00B61E0B">
      <w:pPr>
        <w:pStyle w:val="NoSpacing"/>
        <w:rPr>
          <w:rFonts w:ascii="Arial" w:hAnsi="Arial" w:cs="Arial"/>
          <w:sz w:val="24"/>
          <w:szCs w:val="24"/>
        </w:rPr>
      </w:pPr>
      <w:r>
        <w:rPr>
          <w:rFonts w:ascii="Arial" w:hAnsi="Arial" w:cs="Arial"/>
          <w:sz w:val="24"/>
          <w:szCs w:val="24"/>
        </w:rPr>
        <w:t xml:space="preserve">2.11.3    </w:t>
      </w:r>
      <w:r w:rsidRPr="009C6EDA">
        <w:rPr>
          <w:rFonts w:ascii="Arial" w:hAnsi="Arial" w:cs="Arial"/>
          <w:sz w:val="24"/>
          <w:szCs w:val="24"/>
        </w:rPr>
        <w:t>Identify FIVE ways to prom</w:t>
      </w:r>
      <w:r>
        <w:rPr>
          <w:rFonts w:ascii="Arial" w:hAnsi="Arial" w:cs="Arial"/>
          <w:sz w:val="24"/>
          <w:szCs w:val="24"/>
        </w:rPr>
        <w:t>ote the selling of products.</w:t>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(5)</w:t>
      </w:r>
    </w:p>
    <w:p w14:paraId="51D65332" w14:textId="77777777" w:rsidR="00413174" w:rsidRPr="009C6EDA" w:rsidRDefault="00413174" w:rsidP="00413174">
      <w:pPr>
        <w:pStyle w:val="NoSpacing"/>
        <w:rPr>
          <w:rFonts w:ascii="Arial" w:hAnsi="Arial" w:cs="Arial"/>
          <w:sz w:val="24"/>
          <w:szCs w:val="24"/>
        </w:rPr>
      </w:pPr>
    </w:p>
    <w:p w14:paraId="2642885F" w14:textId="77777777" w:rsidR="00413174" w:rsidRDefault="00413174" w:rsidP="00413174">
      <w:pPr>
        <w:pStyle w:val="NoSpacing"/>
        <w:rPr>
          <w:rFonts w:ascii="Arial" w:hAnsi="Arial" w:cs="Arial"/>
          <w:sz w:val="24"/>
          <w:szCs w:val="24"/>
        </w:rPr>
      </w:pPr>
    </w:p>
    <w:p w14:paraId="61766ADE" w14:textId="77777777" w:rsidR="00413174" w:rsidRDefault="00413174" w:rsidP="00413174">
      <w:pPr>
        <w:pStyle w:val="NoSpacing"/>
        <w:rPr>
          <w:rFonts w:ascii="Arial" w:hAnsi="Arial" w:cs="Arial"/>
          <w:sz w:val="24"/>
          <w:szCs w:val="24"/>
        </w:rPr>
      </w:pPr>
    </w:p>
    <w:p w14:paraId="16EEB5FF" w14:textId="77777777" w:rsidR="00413174" w:rsidRDefault="00413174" w:rsidP="00413174">
      <w:pPr>
        <w:pStyle w:val="NoSpacing"/>
        <w:rPr>
          <w:rFonts w:ascii="Arial" w:hAnsi="Arial" w:cs="Arial"/>
          <w:sz w:val="24"/>
          <w:szCs w:val="24"/>
        </w:rPr>
      </w:pPr>
    </w:p>
    <w:p w14:paraId="5EC8A7F7" w14:textId="77777777" w:rsidR="00413174" w:rsidRDefault="00413174" w:rsidP="00413174">
      <w:pPr>
        <w:pStyle w:val="NoSpacing"/>
        <w:rPr>
          <w:rFonts w:ascii="Arial" w:hAnsi="Arial" w:cs="Arial"/>
          <w:sz w:val="24"/>
          <w:szCs w:val="24"/>
        </w:rPr>
      </w:pPr>
    </w:p>
    <w:p w14:paraId="52E08EA3" w14:textId="77777777" w:rsidR="00413174" w:rsidRDefault="00413174" w:rsidP="00413174">
      <w:pPr>
        <w:pStyle w:val="NoSpacing"/>
        <w:rPr>
          <w:rFonts w:ascii="Arial" w:hAnsi="Arial" w:cs="Arial"/>
          <w:sz w:val="24"/>
          <w:szCs w:val="24"/>
        </w:rPr>
      </w:pPr>
    </w:p>
    <w:p w14:paraId="0BCCF03D" w14:textId="77777777" w:rsidR="00413174" w:rsidRDefault="00413174" w:rsidP="00413174">
      <w:pPr>
        <w:pStyle w:val="NoSpacing"/>
        <w:rPr>
          <w:rFonts w:ascii="Arial" w:hAnsi="Arial" w:cs="Arial"/>
          <w:sz w:val="24"/>
          <w:szCs w:val="24"/>
        </w:rPr>
      </w:pPr>
    </w:p>
    <w:p w14:paraId="502912A6" w14:textId="77777777" w:rsidR="00413174" w:rsidRDefault="00413174" w:rsidP="00413174">
      <w:pPr>
        <w:pStyle w:val="NoSpacing"/>
        <w:ind w:firstLine="720"/>
        <w:rPr>
          <w:rFonts w:ascii="Arial" w:hAnsi="Arial" w:cs="Arial"/>
          <w:sz w:val="24"/>
          <w:szCs w:val="24"/>
        </w:rPr>
      </w:pPr>
      <w:r w:rsidRPr="009C6EDA">
        <w:rPr>
          <w:rFonts w:ascii="Arial" w:hAnsi="Arial" w:cs="Arial"/>
          <w:sz w:val="24"/>
          <w:szCs w:val="24"/>
        </w:rPr>
        <w:t>2.12.</w:t>
      </w:r>
      <w:r>
        <w:rPr>
          <w:rFonts w:ascii="Arial" w:hAnsi="Arial" w:cs="Arial"/>
          <w:sz w:val="24"/>
          <w:szCs w:val="24"/>
        </w:rPr>
        <w:t>1</w:t>
      </w:r>
      <w:r w:rsidRPr="009C6EDA">
        <w:rPr>
          <w:rFonts w:ascii="Arial" w:hAnsi="Arial" w:cs="Arial"/>
          <w:sz w:val="24"/>
          <w:szCs w:val="24"/>
        </w:rPr>
        <w:tab/>
        <w:t xml:space="preserve">Match </w:t>
      </w:r>
      <w:r>
        <w:rPr>
          <w:rFonts w:ascii="Arial" w:hAnsi="Arial" w:cs="Arial"/>
          <w:sz w:val="24"/>
          <w:szCs w:val="24"/>
        </w:rPr>
        <w:t>the descriptions in bullets below</w:t>
      </w:r>
      <w:r w:rsidRPr="009C6EDA">
        <w:rPr>
          <w:rFonts w:ascii="Arial" w:hAnsi="Arial" w:cs="Arial"/>
          <w:sz w:val="24"/>
          <w:szCs w:val="24"/>
        </w:rPr>
        <w:t xml:space="preserve"> to ONE of the following:</w:t>
      </w:r>
    </w:p>
    <w:p w14:paraId="52BD56E0" w14:textId="77777777" w:rsidR="00413174" w:rsidRPr="009C6EDA" w:rsidRDefault="00413174" w:rsidP="00413174">
      <w:pPr>
        <w:pStyle w:val="NoSpacing"/>
        <w:ind w:firstLine="720"/>
        <w:rPr>
          <w:rFonts w:ascii="Arial" w:hAnsi="Arial" w:cs="Arial"/>
          <w:sz w:val="24"/>
          <w:szCs w:val="24"/>
        </w:rPr>
      </w:pPr>
    </w:p>
    <w:p w14:paraId="44BAB0C8"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ab/>
      </w:r>
      <w:r>
        <w:rPr>
          <w:rFonts w:ascii="Arial" w:hAnsi="Arial" w:cs="Arial"/>
          <w:sz w:val="24"/>
          <w:szCs w:val="24"/>
        </w:rPr>
        <w:tab/>
      </w:r>
      <w:r w:rsidRPr="009C6EDA">
        <w:rPr>
          <w:rFonts w:ascii="Arial" w:hAnsi="Arial" w:cs="Arial"/>
          <w:sz w:val="24"/>
          <w:szCs w:val="24"/>
        </w:rPr>
        <w:t>(a)</w:t>
      </w:r>
      <w:r w:rsidRPr="009C6EDA">
        <w:rPr>
          <w:rFonts w:ascii="Arial" w:hAnsi="Arial" w:cs="Arial"/>
          <w:sz w:val="24"/>
          <w:szCs w:val="24"/>
        </w:rPr>
        <w:tab/>
        <w:t>Niche marketing.</w:t>
      </w:r>
    </w:p>
    <w:p w14:paraId="491CC797"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ab/>
      </w:r>
      <w:r>
        <w:rPr>
          <w:rFonts w:ascii="Arial" w:hAnsi="Arial" w:cs="Arial"/>
          <w:sz w:val="24"/>
          <w:szCs w:val="24"/>
        </w:rPr>
        <w:tab/>
      </w:r>
      <w:r w:rsidRPr="009C6EDA">
        <w:rPr>
          <w:rFonts w:ascii="Arial" w:hAnsi="Arial" w:cs="Arial"/>
          <w:sz w:val="24"/>
          <w:szCs w:val="24"/>
        </w:rPr>
        <w:t>(b)</w:t>
      </w:r>
      <w:r w:rsidRPr="009C6EDA">
        <w:rPr>
          <w:rFonts w:ascii="Arial" w:hAnsi="Arial" w:cs="Arial"/>
          <w:sz w:val="24"/>
          <w:szCs w:val="24"/>
        </w:rPr>
        <w:tab/>
        <w:t>Mass marketing.</w:t>
      </w:r>
    </w:p>
    <w:p w14:paraId="7021CB0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ab/>
      </w:r>
      <w:r>
        <w:rPr>
          <w:rFonts w:ascii="Arial" w:hAnsi="Arial" w:cs="Arial"/>
          <w:sz w:val="24"/>
          <w:szCs w:val="24"/>
        </w:rPr>
        <w:tab/>
      </w:r>
      <w:r w:rsidRPr="009C6EDA">
        <w:rPr>
          <w:rFonts w:ascii="Arial" w:hAnsi="Arial" w:cs="Arial"/>
          <w:sz w:val="24"/>
          <w:szCs w:val="24"/>
        </w:rPr>
        <w:t>(c)</w:t>
      </w:r>
      <w:r w:rsidRPr="009C6EDA">
        <w:rPr>
          <w:rFonts w:ascii="Arial" w:hAnsi="Arial" w:cs="Arial"/>
          <w:sz w:val="24"/>
          <w:szCs w:val="24"/>
        </w:rPr>
        <w:tab/>
        <w:t>Multi-segment marketing.</w:t>
      </w:r>
    </w:p>
    <w:p w14:paraId="5B762627" w14:textId="77777777" w:rsidR="00413174" w:rsidRDefault="00413174" w:rsidP="00413174">
      <w:pPr>
        <w:pStyle w:val="NoSpacing"/>
        <w:ind w:left="1080"/>
        <w:rPr>
          <w:rFonts w:ascii="Arial" w:hAnsi="Arial" w:cs="Arial"/>
          <w:sz w:val="24"/>
          <w:szCs w:val="24"/>
        </w:rPr>
      </w:pPr>
    </w:p>
    <w:p w14:paraId="5EA28DF1"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Cannot be used for products with limited appeal.</w:t>
      </w:r>
    </w:p>
    <w:p w14:paraId="1D2C4659"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Companies that target more than one segment.</w:t>
      </w:r>
    </w:p>
    <w:p w14:paraId="4693781B"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Addressing a need for a product or service that is being addressed by mainstream providers.</w:t>
      </w:r>
    </w:p>
    <w:p w14:paraId="2273915B"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A focused, targetable portion of a market.</w:t>
      </w:r>
    </w:p>
    <w:p w14:paraId="469C18F7"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Marketing that is done through the radio, television and newspapers.</w:t>
      </w:r>
    </w:p>
    <w:p w14:paraId="6D768B74"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A marketing strategy that attempts to reach every consumer.</w:t>
      </w:r>
    </w:p>
    <w:p w14:paraId="77D0C52B"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 xml:space="preserve">A marketing strategy that attempts to gain customers from more than one type of market.                                                    </w:t>
      </w:r>
      <w:r>
        <w:rPr>
          <w:rFonts w:ascii="Arial" w:hAnsi="Arial" w:cs="Arial"/>
          <w:sz w:val="24"/>
          <w:szCs w:val="24"/>
        </w:rPr>
        <w:t xml:space="preserve">                        </w:t>
      </w:r>
      <w:r w:rsidRPr="009C6EDA">
        <w:rPr>
          <w:rFonts w:ascii="Arial" w:hAnsi="Arial" w:cs="Arial"/>
          <w:sz w:val="24"/>
          <w:szCs w:val="24"/>
        </w:rPr>
        <w:t xml:space="preserve"> (6)</w:t>
      </w:r>
    </w:p>
    <w:p w14:paraId="4F09DFD7" w14:textId="77777777" w:rsidR="00413174" w:rsidRPr="009C6EDA"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2.13</w:t>
      </w:r>
    </w:p>
    <w:p w14:paraId="48DD16E5" w14:textId="77777777" w:rsidR="00413174" w:rsidRPr="009C6EDA" w:rsidRDefault="00413174" w:rsidP="00413174">
      <w:pPr>
        <w:pStyle w:val="NoSpacing"/>
        <w:tabs>
          <w:tab w:val="left" w:pos="2250"/>
        </w:tabs>
        <w:rPr>
          <w:rFonts w:ascii="Arial" w:hAnsi="Arial" w:cs="Arial"/>
          <w:sz w:val="24"/>
          <w:szCs w:val="24"/>
        </w:rPr>
      </w:pPr>
    </w:p>
    <w:tbl>
      <w:tblPr>
        <w:tblW w:w="879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97"/>
      </w:tblGrid>
      <w:tr w:rsidR="00413174" w:rsidRPr="009C6EDA" w14:paraId="534D3640" w14:textId="77777777" w:rsidTr="00623292">
        <w:trPr>
          <w:trHeight w:val="1500"/>
        </w:trPr>
        <w:tc>
          <w:tcPr>
            <w:tcW w:w="8797" w:type="dxa"/>
          </w:tcPr>
          <w:p w14:paraId="64C421AF" w14:textId="77777777" w:rsidR="00413174" w:rsidRPr="009C6EDA" w:rsidRDefault="00413174" w:rsidP="00623292">
            <w:pPr>
              <w:pStyle w:val="NoSpacing"/>
              <w:tabs>
                <w:tab w:val="left" w:pos="2250"/>
              </w:tabs>
              <w:rPr>
                <w:rFonts w:ascii="Arial" w:hAnsi="Arial" w:cs="Arial"/>
                <w:sz w:val="24"/>
                <w:szCs w:val="24"/>
              </w:rPr>
            </w:pPr>
            <w:r w:rsidRPr="009C6EDA">
              <w:rPr>
                <w:rFonts w:ascii="Arial" w:hAnsi="Arial" w:cs="Arial"/>
                <w:sz w:val="24"/>
                <w:szCs w:val="24"/>
              </w:rPr>
              <w:t xml:space="preserve">Dairy farmers operating under severe financial constraints are now looking for alternative options to improve their financial situations. Black wattle trees growing in large numbers and threatening green pastures, are now seen as an alternative business. These dairy farmers are now considering starting a service by cutting down the trees at a minimal cost.  </w:t>
            </w:r>
          </w:p>
        </w:tc>
      </w:tr>
    </w:tbl>
    <w:p w14:paraId="7C7194E2" w14:textId="1D087ADE" w:rsidR="00413174" w:rsidRPr="009C6EDA"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w:t>
      </w:r>
    </w:p>
    <w:p w14:paraId="2C699412" w14:textId="77777777" w:rsidR="00413174"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Give an appropriate term for each of the following descriptions:   </w:t>
      </w:r>
    </w:p>
    <w:p w14:paraId="696234A7" w14:textId="77777777" w:rsidR="00413174" w:rsidRPr="009C6EDA" w:rsidRDefault="00413174" w:rsidP="00413174">
      <w:pPr>
        <w:pStyle w:val="NoSpacing"/>
        <w:tabs>
          <w:tab w:val="left" w:pos="2250"/>
        </w:tabs>
        <w:rPr>
          <w:rFonts w:ascii="Arial" w:hAnsi="Arial" w:cs="Arial"/>
          <w:sz w:val="24"/>
          <w:szCs w:val="24"/>
        </w:rPr>
      </w:pPr>
    </w:p>
    <w:p w14:paraId="778ADAC2"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2.13.1 </w:t>
      </w:r>
      <w:r>
        <w:rPr>
          <w:rFonts w:ascii="Arial" w:hAnsi="Arial" w:cs="Arial"/>
          <w:sz w:val="24"/>
          <w:szCs w:val="24"/>
        </w:rPr>
        <w:t xml:space="preserve">  The</w:t>
      </w:r>
      <w:r w:rsidRPr="009C6EDA">
        <w:rPr>
          <w:rFonts w:ascii="Arial" w:hAnsi="Arial" w:cs="Arial"/>
          <w:sz w:val="24"/>
          <w:szCs w:val="24"/>
        </w:rPr>
        <w:t xml:space="preserve"> felling of the black wattle trees may be considered to be a new </w:t>
      </w:r>
    </w:p>
    <w:p w14:paraId="24F73A7E"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business venture.  </w:t>
      </w:r>
    </w:p>
    <w:p w14:paraId="3B8BAA8C" w14:textId="77777777" w:rsidR="00413174" w:rsidRPr="009C6EDA" w:rsidRDefault="00413174" w:rsidP="00413174">
      <w:pPr>
        <w:pStyle w:val="NoSpacing"/>
        <w:tabs>
          <w:tab w:val="left" w:pos="2250"/>
        </w:tabs>
        <w:rPr>
          <w:rFonts w:ascii="Arial" w:hAnsi="Arial" w:cs="Arial"/>
          <w:sz w:val="24"/>
          <w:szCs w:val="24"/>
        </w:rPr>
      </w:pPr>
    </w:p>
    <w:p w14:paraId="781A8E3A" w14:textId="77777777" w:rsidR="00413174"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2.13.2 </w:t>
      </w:r>
      <w:r>
        <w:rPr>
          <w:rFonts w:ascii="Arial" w:hAnsi="Arial" w:cs="Arial"/>
          <w:sz w:val="24"/>
          <w:szCs w:val="24"/>
        </w:rPr>
        <w:t xml:space="preserve">  A</w:t>
      </w:r>
      <w:r w:rsidRPr="009C6EDA">
        <w:rPr>
          <w:rFonts w:ascii="Arial" w:hAnsi="Arial" w:cs="Arial"/>
          <w:sz w:val="24"/>
          <w:szCs w:val="24"/>
        </w:rPr>
        <w:t xml:space="preserve"> few clients prefer wood cut into a specific size and they are </w:t>
      </w:r>
    </w:p>
    <w:p w14:paraId="2DCF5150"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willing to pay more for this specific cut. </w:t>
      </w:r>
    </w:p>
    <w:p w14:paraId="056F48DA" w14:textId="77777777" w:rsidR="00413174" w:rsidRPr="009C6EDA" w:rsidRDefault="00413174" w:rsidP="00413174">
      <w:pPr>
        <w:pStyle w:val="NoSpacing"/>
        <w:tabs>
          <w:tab w:val="left" w:pos="2250"/>
        </w:tabs>
        <w:rPr>
          <w:rFonts w:ascii="Arial" w:hAnsi="Arial" w:cs="Arial"/>
          <w:sz w:val="24"/>
          <w:szCs w:val="24"/>
        </w:rPr>
      </w:pPr>
    </w:p>
    <w:p w14:paraId="194A7E0F"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2.13.3 </w:t>
      </w:r>
      <w:r>
        <w:rPr>
          <w:rFonts w:ascii="Arial" w:hAnsi="Arial" w:cs="Arial"/>
          <w:sz w:val="24"/>
          <w:szCs w:val="24"/>
        </w:rPr>
        <w:t xml:space="preserve">  </w:t>
      </w:r>
      <w:r w:rsidRPr="009C6EDA">
        <w:rPr>
          <w:rFonts w:ascii="Arial" w:hAnsi="Arial" w:cs="Arial"/>
          <w:sz w:val="24"/>
          <w:szCs w:val="24"/>
        </w:rPr>
        <w:t>Dairy farmers saw an opportunity to sell the wood offcuts to the</w:t>
      </w:r>
    </w:p>
    <w:p w14:paraId="59D2B507"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local municipality to use as an alternative energy source.  </w:t>
      </w:r>
    </w:p>
    <w:p w14:paraId="0377B480" w14:textId="77777777" w:rsidR="00413174" w:rsidRPr="009C6EDA"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w:t>
      </w:r>
    </w:p>
    <w:p w14:paraId="225435A5"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2.13.4 </w:t>
      </w:r>
      <w:r>
        <w:rPr>
          <w:rFonts w:ascii="Arial" w:hAnsi="Arial" w:cs="Arial"/>
          <w:sz w:val="24"/>
          <w:szCs w:val="24"/>
        </w:rPr>
        <w:t xml:space="preserve">  </w:t>
      </w:r>
      <w:r w:rsidRPr="009C6EDA">
        <w:rPr>
          <w:rFonts w:ascii="Arial" w:hAnsi="Arial" w:cs="Arial"/>
          <w:sz w:val="24"/>
          <w:szCs w:val="24"/>
        </w:rPr>
        <w:t xml:space="preserve">The dairy and the wood factory are parallel enterprises that support </w:t>
      </w:r>
    </w:p>
    <w:p w14:paraId="139AB5B0"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each other</w:t>
      </w:r>
    </w:p>
    <w:p w14:paraId="3138E400" w14:textId="77777777" w:rsidR="00413174" w:rsidRPr="009C6EDA" w:rsidRDefault="00413174" w:rsidP="00413174">
      <w:pPr>
        <w:pStyle w:val="NoSpacing"/>
        <w:tabs>
          <w:tab w:val="left" w:pos="2250"/>
        </w:tabs>
        <w:rPr>
          <w:rFonts w:ascii="Arial" w:hAnsi="Arial" w:cs="Arial"/>
          <w:sz w:val="24"/>
          <w:szCs w:val="24"/>
        </w:rPr>
      </w:pPr>
    </w:p>
    <w:p w14:paraId="16919F5C" w14:textId="1A707978" w:rsidR="00413174" w:rsidRPr="009C6EDA"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2.13.5 </w:t>
      </w:r>
      <w:r>
        <w:rPr>
          <w:rFonts w:ascii="Arial" w:hAnsi="Arial" w:cs="Arial"/>
          <w:sz w:val="24"/>
          <w:szCs w:val="24"/>
        </w:rPr>
        <w:t xml:space="preserve">  </w:t>
      </w:r>
      <w:r w:rsidRPr="009C6EDA">
        <w:rPr>
          <w:rFonts w:ascii="Arial" w:hAnsi="Arial" w:cs="Arial"/>
          <w:sz w:val="24"/>
          <w:szCs w:val="24"/>
        </w:rPr>
        <w:t>Measures are in place to prevent the enterprise from losing</w:t>
      </w:r>
      <w:r w:rsidR="00664D96">
        <w:rPr>
          <w:rFonts w:ascii="Arial" w:hAnsi="Arial" w:cs="Arial"/>
          <w:sz w:val="24"/>
          <w:szCs w:val="24"/>
        </w:rPr>
        <w:t xml:space="preserve"> </w:t>
      </w:r>
      <w:r>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 xml:space="preserve">money.                              </w:t>
      </w:r>
      <w:r>
        <w:rPr>
          <w:rFonts w:ascii="Arial" w:hAnsi="Arial" w:cs="Arial"/>
          <w:sz w:val="24"/>
          <w:szCs w:val="24"/>
        </w:rPr>
        <w:t xml:space="preserve">                                                                         </w:t>
      </w:r>
      <w:r w:rsidRPr="009C6EDA">
        <w:rPr>
          <w:rFonts w:ascii="Arial" w:hAnsi="Arial" w:cs="Arial"/>
          <w:sz w:val="24"/>
          <w:szCs w:val="24"/>
        </w:rPr>
        <w:t>(5)</w:t>
      </w:r>
    </w:p>
    <w:p w14:paraId="6B9B5BEB" w14:textId="77777777" w:rsidR="00413174" w:rsidRDefault="00413174" w:rsidP="00413174">
      <w:pPr>
        <w:pStyle w:val="NoSpacing"/>
        <w:tabs>
          <w:tab w:val="left" w:pos="2250"/>
        </w:tabs>
        <w:rPr>
          <w:rFonts w:ascii="Arial" w:hAnsi="Arial" w:cs="Arial"/>
          <w:sz w:val="24"/>
          <w:szCs w:val="24"/>
        </w:rPr>
      </w:pPr>
    </w:p>
    <w:p w14:paraId="1F83A77A" w14:textId="77777777" w:rsidR="00413174" w:rsidRPr="009C6EDA" w:rsidRDefault="00413174" w:rsidP="00413174">
      <w:pPr>
        <w:pStyle w:val="NoSpacing"/>
        <w:tabs>
          <w:tab w:val="left" w:pos="2250"/>
        </w:tabs>
        <w:rPr>
          <w:rFonts w:ascii="Arial" w:hAnsi="Arial" w:cs="Arial"/>
          <w:sz w:val="24"/>
          <w:szCs w:val="24"/>
        </w:rPr>
      </w:pPr>
      <w:r>
        <w:rPr>
          <w:rFonts w:ascii="Arial" w:hAnsi="Arial" w:cs="Arial"/>
          <w:sz w:val="24"/>
          <w:szCs w:val="24"/>
        </w:rPr>
        <w:t>2</w:t>
      </w:r>
      <w:r w:rsidRPr="009C6EDA">
        <w:rPr>
          <w:rFonts w:ascii="Arial" w:hAnsi="Arial" w:cs="Arial"/>
          <w:sz w:val="24"/>
          <w:szCs w:val="24"/>
        </w:rPr>
        <w:t>.14.</w:t>
      </w:r>
      <w:r>
        <w:rPr>
          <w:rFonts w:ascii="Arial" w:hAnsi="Arial" w:cs="Arial"/>
          <w:sz w:val="24"/>
          <w:szCs w:val="24"/>
        </w:rPr>
        <w:t xml:space="preserve"> Study the case study below:</w:t>
      </w:r>
    </w:p>
    <w:p w14:paraId="18BCC405"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22C00A9E" wp14:editId="4387CEA3">
            <wp:extent cx="5867400" cy="3342640"/>
            <wp:effectExtent l="0" t="0" r="0" b="0"/>
            <wp:docPr id="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2" cstate="print"/>
                    <a:srcRect l="7313" t="-3993" b="26131"/>
                    <a:stretch/>
                  </pic:blipFill>
                  <pic:spPr bwMode="auto">
                    <a:xfrm>
                      <a:off x="0" y="0"/>
                      <a:ext cx="5868536" cy="3343287"/>
                    </a:xfrm>
                    <a:prstGeom prst="rect">
                      <a:avLst/>
                    </a:prstGeom>
                    <a:noFill/>
                    <a:ln>
                      <a:noFill/>
                    </a:ln>
                    <a:extLst>
                      <a:ext uri="{53640926-AAD7-44D8-BBD7-CCE9431645EC}">
                        <a14:shadowObscured xmlns:a14="http://schemas.microsoft.com/office/drawing/2010/main"/>
                      </a:ext>
                    </a:extLst>
                  </pic:spPr>
                </pic:pic>
              </a:graphicData>
            </a:graphic>
          </wp:inline>
        </w:drawing>
      </w:r>
    </w:p>
    <w:p w14:paraId="1CB8BF59" w14:textId="77777777" w:rsidR="00413174" w:rsidRPr="009C6EDA" w:rsidRDefault="00413174" w:rsidP="00413174">
      <w:pPr>
        <w:pStyle w:val="NoSpacing"/>
        <w:rPr>
          <w:rFonts w:ascii="Arial" w:hAnsi="Arial" w:cs="Arial"/>
          <w:sz w:val="24"/>
          <w:szCs w:val="24"/>
        </w:rPr>
      </w:pPr>
    </w:p>
    <w:p w14:paraId="76917067" w14:textId="77777777" w:rsidR="00413174" w:rsidRDefault="00413174" w:rsidP="004222E6">
      <w:pPr>
        <w:pStyle w:val="NoSpacing"/>
        <w:rPr>
          <w:rFonts w:ascii="Arial" w:hAnsi="Arial" w:cs="Arial"/>
          <w:sz w:val="24"/>
          <w:szCs w:val="24"/>
        </w:rPr>
      </w:pPr>
      <w:r w:rsidRPr="009C6EDA">
        <w:rPr>
          <w:rFonts w:ascii="Arial" w:hAnsi="Arial" w:cs="Arial"/>
          <w:sz w:val="24"/>
          <w:szCs w:val="24"/>
        </w:rPr>
        <w:t>2.14.1. Describe TWO factors that show the importance of marketing for</w:t>
      </w:r>
    </w:p>
    <w:p w14:paraId="44920CAA" w14:textId="6E5482CB" w:rsidR="00413174" w:rsidRDefault="00413174" w:rsidP="00413174">
      <w:pPr>
        <w:pStyle w:val="NoSpacing"/>
        <w:rPr>
          <w:rFonts w:ascii="Arial" w:hAnsi="Arial" w:cs="Arial"/>
          <w:sz w:val="24"/>
          <w:szCs w:val="24"/>
        </w:rPr>
      </w:pPr>
      <w:r w:rsidRPr="009C6EDA">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the farmer</w:t>
      </w:r>
      <w:r>
        <w:rPr>
          <w:rFonts w:ascii="Arial" w:hAnsi="Arial" w:cs="Arial"/>
          <w:sz w:val="24"/>
          <w:szCs w:val="24"/>
        </w:rPr>
        <w:t xml:space="preserve">                                                                                                (2)</w:t>
      </w:r>
    </w:p>
    <w:p w14:paraId="31FCA94E" w14:textId="77777777" w:rsidR="00413174" w:rsidRPr="009C6EDA" w:rsidRDefault="00413174" w:rsidP="00413174">
      <w:pPr>
        <w:pStyle w:val="NoSpacing"/>
        <w:rPr>
          <w:rFonts w:ascii="Arial" w:hAnsi="Arial" w:cs="Arial"/>
          <w:sz w:val="24"/>
          <w:szCs w:val="24"/>
        </w:rPr>
      </w:pPr>
    </w:p>
    <w:p w14:paraId="44F7DD1E" w14:textId="77777777" w:rsidR="00413174" w:rsidRDefault="00413174" w:rsidP="004222E6">
      <w:pPr>
        <w:pStyle w:val="NoSpacing"/>
        <w:rPr>
          <w:rFonts w:ascii="Arial" w:hAnsi="Arial" w:cs="Arial"/>
          <w:sz w:val="24"/>
          <w:szCs w:val="24"/>
        </w:rPr>
      </w:pPr>
      <w:r w:rsidRPr="009C6EDA">
        <w:rPr>
          <w:rFonts w:ascii="Arial" w:hAnsi="Arial" w:cs="Arial"/>
          <w:sz w:val="24"/>
          <w:szCs w:val="24"/>
        </w:rPr>
        <w:t>2.14.2. Name TWO options/ channels of marketing fruit and vegetables, as may</w:t>
      </w:r>
    </w:p>
    <w:p w14:paraId="73EAA22F" w14:textId="756904AF"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be practised in your area</w:t>
      </w:r>
      <w:r w:rsidR="00413174">
        <w:rPr>
          <w:rFonts w:ascii="Arial" w:hAnsi="Arial" w:cs="Arial"/>
          <w:sz w:val="24"/>
          <w:szCs w:val="24"/>
        </w:rPr>
        <w:t xml:space="preserve">                                                                         (2) </w:t>
      </w:r>
    </w:p>
    <w:p w14:paraId="0B5CE08F"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p>
    <w:p w14:paraId="051F8E9E" w14:textId="77777777" w:rsidR="00413174" w:rsidRDefault="00413174" w:rsidP="004222E6">
      <w:pPr>
        <w:pStyle w:val="NoSpacing"/>
        <w:rPr>
          <w:rFonts w:ascii="Arial" w:hAnsi="Arial" w:cs="Arial"/>
          <w:sz w:val="24"/>
          <w:szCs w:val="24"/>
        </w:rPr>
      </w:pPr>
      <w:r w:rsidRPr="009C6EDA">
        <w:rPr>
          <w:rFonts w:ascii="Arial" w:hAnsi="Arial" w:cs="Arial"/>
          <w:sz w:val="24"/>
          <w:szCs w:val="24"/>
        </w:rPr>
        <w:t>2.14.3.</w:t>
      </w:r>
      <w:r>
        <w:rPr>
          <w:rFonts w:ascii="Arial" w:hAnsi="Arial" w:cs="Arial"/>
          <w:sz w:val="24"/>
          <w:szCs w:val="24"/>
        </w:rPr>
        <w:t xml:space="preserve"> </w:t>
      </w:r>
      <w:r w:rsidRPr="009C6EDA">
        <w:rPr>
          <w:rFonts w:ascii="Arial" w:hAnsi="Arial" w:cs="Arial"/>
          <w:sz w:val="24"/>
          <w:szCs w:val="24"/>
        </w:rPr>
        <w:t xml:space="preserve">A group of farmers who have recently established a fruit and </w:t>
      </w:r>
    </w:p>
    <w:p w14:paraId="26AEED83" w14:textId="32E537F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vegetable production enterprise approach you for advice on how to </w:t>
      </w:r>
    </w:p>
    <w:p w14:paraId="1FDA7137" w14:textId="7863D3B4" w:rsidR="00413174" w:rsidRDefault="00413174" w:rsidP="00413174">
      <w:pPr>
        <w:pStyle w:val="NoSpacing"/>
        <w:rPr>
          <w:rFonts w:ascii="Arial" w:hAnsi="Arial" w:cs="Arial"/>
          <w:sz w:val="24"/>
          <w:szCs w:val="24"/>
        </w:rPr>
      </w:pPr>
      <w:r>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 xml:space="preserve">market </w:t>
      </w:r>
      <w:r>
        <w:rPr>
          <w:rFonts w:ascii="Arial" w:hAnsi="Arial" w:cs="Arial"/>
          <w:sz w:val="24"/>
          <w:szCs w:val="24"/>
        </w:rPr>
        <w:t xml:space="preserve"> </w:t>
      </w:r>
      <w:r w:rsidRPr="009C6EDA">
        <w:rPr>
          <w:rFonts w:ascii="Arial" w:hAnsi="Arial" w:cs="Arial"/>
          <w:sz w:val="24"/>
          <w:szCs w:val="24"/>
        </w:rPr>
        <w:t>their produce</w:t>
      </w:r>
      <w:r>
        <w:rPr>
          <w:rFonts w:ascii="Arial" w:hAnsi="Arial" w:cs="Arial"/>
          <w:sz w:val="24"/>
          <w:szCs w:val="24"/>
        </w:rPr>
        <w:t xml:space="preserve">. </w:t>
      </w:r>
      <w:r w:rsidRPr="009C6EDA">
        <w:rPr>
          <w:rFonts w:ascii="Arial" w:hAnsi="Arial" w:cs="Arial"/>
          <w:sz w:val="24"/>
          <w:szCs w:val="24"/>
        </w:rPr>
        <w:t>Critically discus</w:t>
      </w:r>
      <w:r>
        <w:rPr>
          <w:rFonts w:ascii="Arial" w:hAnsi="Arial" w:cs="Arial"/>
          <w:sz w:val="24"/>
          <w:szCs w:val="24"/>
        </w:rPr>
        <w:t>s</w:t>
      </w:r>
      <w:r w:rsidRPr="009C6EDA">
        <w:rPr>
          <w:rFonts w:ascii="Arial" w:hAnsi="Arial" w:cs="Arial"/>
          <w:sz w:val="24"/>
          <w:szCs w:val="24"/>
        </w:rPr>
        <w:t xml:space="preserve"> factory contracts as an option for </w:t>
      </w:r>
      <w:r>
        <w:rPr>
          <w:rFonts w:ascii="Arial" w:hAnsi="Arial" w:cs="Arial"/>
          <w:sz w:val="24"/>
          <w:szCs w:val="24"/>
        </w:rPr>
        <w:t xml:space="preserve">       </w:t>
      </w:r>
    </w:p>
    <w:p w14:paraId="1A360E6B" w14:textId="0F6EEA40"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marketing their produce</w:t>
      </w:r>
      <w:r w:rsidR="00413174">
        <w:rPr>
          <w:rFonts w:ascii="Arial" w:hAnsi="Arial" w:cs="Arial"/>
          <w:sz w:val="24"/>
          <w:szCs w:val="24"/>
        </w:rPr>
        <w:t>.</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(3)</w:t>
      </w:r>
    </w:p>
    <w:p w14:paraId="26D3E4A2" w14:textId="77777777" w:rsidR="00413174" w:rsidRPr="009C6EDA" w:rsidRDefault="00413174" w:rsidP="00413174">
      <w:pPr>
        <w:pStyle w:val="NoSpacing"/>
        <w:rPr>
          <w:rFonts w:ascii="Arial" w:hAnsi="Arial" w:cs="Arial"/>
          <w:sz w:val="24"/>
          <w:szCs w:val="24"/>
        </w:rPr>
      </w:pPr>
    </w:p>
    <w:p w14:paraId="29F6D273" w14:textId="77777777" w:rsidR="00413174" w:rsidRPr="009C6EDA" w:rsidRDefault="00413174" w:rsidP="004222E6">
      <w:pPr>
        <w:pStyle w:val="NoSpacing"/>
        <w:rPr>
          <w:rFonts w:ascii="Arial" w:hAnsi="Arial" w:cs="Arial"/>
          <w:sz w:val="24"/>
          <w:szCs w:val="24"/>
        </w:rPr>
      </w:pPr>
      <w:r w:rsidRPr="009C6EDA">
        <w:rPr>
          <w:rFonts w:ascii="Arial" w:hAnsi="Arial" w:cs="Arial"/>
          <w:sz w:val="24"/>
          <w:szCs w:val="24"/>
        </w:rPr>
        <w:t>2.14.4.</w:t>
      </w:r>
      <w:r>
        <w:rPr>
          <w:rFonts w:ascii="Arial" w:hAnsi="Arial" w:cs="Arial"/>
          <w:sz w:val="24"/>
          <w:szCs w:val="24"/>
        </w:rPr>
        <w:t xml:space="preserve"> </w:t>
      </w:r>
      <w:r w:rsidRPr="009C6EDA">
        <w:rPr>
          <w:rFonts w:ascii="Arial" w:hAnsi="Arial" w:cs="Arial"/>
          <w:sz w:val="24"/>
          <w:szCs w:val="24"/>
        </w:rPr>
        <w:t>Give an alternative term for farm gate sales</w:t>
      </w:r>
      <w:r>
        <w:rPr>
          <w:rFonts w:ascii="Arial" w:hAnsi="Arial" w:cs="Arial"/>
          <w:sz w:val="24"/>
          <w:szCs w:val="24"/>
        </w:rPr>
        <w:t xml:space="preserve">                                           (1)</w:t>
      </w:r>
    </w:p>
    <w:p w14:paraId="13683CBF" w14:textId="77777777" w:rsidR="00413174" w:rsidRDefault="00413174" w:rsidP="00413174">
      <w:pPr>
        <w:pStyle w:val="NoSpacing"/>
        <w:rPr>
          <w:rFonts w:ascii="Arial" w:hAnsi="Arial" w:cs="Arial"/>
          <w:sz w:val="24"/>
          <w:szCs w:val="24"/>
        </w:rPr>
      </w:pPr>
    </w:p>
    <w:p w14:paraId="20EF2442"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 2.15</w:t>
      </w:r>
      <w:r>
        <w:rPr>
          <w:rFonts w:ascii="Arial" w:hAnsi="Arial" w:cs="Arial"/>
          <w:sz w:val="24"/>
          <w:szCs w:val="24"/>
        </w:rPr>
        <w:t>.</w:t>
      </w:r>
      <w:r w:rsidRPr="009C6EDA">
        <w:rPr>
          <w:rFonts w:ascii="Arial" w:hAnsi="Arial" w:cs="Arial"/>
          <w:sz w:val="24"/>
          <w:szCs w:val="24"/>
        </w:rPr>
        <w:t xml:space="preserve"> The illustration below indicates a marketing system where the members </w:t>
      </w:r>
    </w:p>
    <w:p w14:paraId="114ECCA6"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have formed a marketing association jointly owned, controlled, organised </w:t>
      </w:r>
    </w:p>
    <w:p w14:paraId="170DB986"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and operated on principles.</w:t>
      </w:r>
    </w:p>
    <w:p w14:paraId="1853FEB2" w14:textId="77777777" w:rsidR="00413174" w:rsidRDefault="00413174" w:rsidP="00413174">
      <w:pPr>
        <w:pStyle w:val="NoSpacing"/>
        <w:rPr>
          <w:rFonts w:ascii="Arial" w:hAnsi="Arial" w:cs="Arial"/>
          <w:sz w:val="24"/>
          <w:szCs w:val="24"/>
        </w:rPr>
      </w:pPr>
      <w:r w:rsidRPr="009C6EDA">
        <w:rPr>
          <w:rFonts w:ascii="Arial" w:hAnsi="Arial" w:cs="Arial"/>
          <w:noProof/>
          <w:sz w:val="24"/>
          <w:szCs w:val="24"/>
          <w:lang w:val="en-US"/>
        </w:rPr>
        <w:lastRenderedPageBreak/>
        <w:drawing>
          <wp:inline distT="0" distB="0" distL="0" distR="0" wp14:anchorId="65F42458" wp14:editId="71CA4474">
            <wp:extent cx="5743575" cy="2619375"/>
            <wp:effectExtent l="0" t="0" r="9525" b="9525"/>
            <wp:docPr id="85" name="Picture 85" descr="C:\Users\Fixed\Pictures\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xed\Pictures\DSC_0024.JPG"/>
                    <pic:cNvPicPr>
                      <a:picLocks noChangeAspect="1" noChangeArrowheads="1"/>
                    </pic:cNvPicPr>
                  </pic:nvPicPr>
                  <pic:blipFill>
                    <a:blip r:embed="rId103" cstate="print">
                      <a:lum bright="30000"/>
                    </a:blip>
                    <a:srcRect l="7478" t="9763" r="2658" b="8876"/>
                    <a:stretch>
                      <a:fillRect/>
                    </a:stretch>
                  </pic:blipFill>
                  <pic:spPr bwMode="auto">
                    <a:xfrm>
                      <a:off x="0" y="0"/>
                      <a:ext cx="5743575" cy="2619375"/>
                    </a:xfrm>
                    <a:prstGeom prst="rect">
                      <a:avLst/>
                    </a:prstGeom>
                    <a:noFill/>
                    <a:ln w="9525">
                      <a:noFill/>
                      <a:miter lim="800000"/>
                      <a:headEnd/>
                      <a:tailEnd/>
                    </a:ln>
                  </pic:spPr>
                </pic:pic>
              </a:graphicData>
            </a:graphic>
          </wp:inline>
        </w:drawing>
      </w:r>
    </w:p>
    <w:p w14:paraId="695EA4DD" w14:textId="77777777" w:rsidR="00413174" w:rsidRPr="009C6EDA" w:rsidRDefault="00413174" w:rsidP="00413174">
      <w:pPr>
        <w:pStyle w:val="NoSpacing"/>
        <w:rPr>
          <w:rFonts w:ascii="Arial" w:hAnsi="Arial" w:cs="Arial"/>
          <w:sz w:val="24"/>
          <w:szCs w:val="24"/>
        </w:rPr>
      </w:pPr>
    </w:p>
    <w:p w14:paraId="6EE7A6F2"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2.15.1 Identify the appropriate marketing system illustrated in FIGURE 2.1 </w:t>
      </w:r>
    </w:p>
    <w:p w14:paraId="47FC8AFF" w14:textId="16C6FFB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above.                             </w:t>
      </w:r>
      <w:r w:rsidR="00413174">
        <w:rPr>
          <w:rFonts w:ascii="Arial" w:hAnsi="Arial" w:cs="Arial"/>
          <w:sz w:val="24"/>
          <w:szCs w:val="24"/>
        </w:rPr>
        <w:t xml:space="preserve">                                                                          </w:t>
      </w:r>
      <w:r w:rsidR="00413174" w:rsidRPr="009C6EDA">
        <w:rPr>
          <w:rFonts w:ascii="Arial" w:hAnsi="Arial" w:cs="Arial"/>
          <w:sz w:val="24"/>
          <w:szCs w:val="24"/>
        </w:rPr>
        <w:t>(1)</w:t>
      </w:r>
    </w:p>
    <w:p w14:paraId="3E6D46DB" w14:textId="77777777" w:rsidR="00413174" w:rsidRPr="009C6EDA" w:rsidRDefault="00413174" w:rsidP="00413174">
      <w:pPr>
        <w:pStyle w:val="NoSpacing"/>
        <w:rPr>
          <w:rFonts w:ascii="Arial" w:hAnsi="Arial" w:cs="Arial"/>
          <w:sz w:val="24"/>
          <w:szCs w:val="24"/>
        </w:rPr>
      </w:pPr>
    </w:p>
    <w:p w14:paraId="014420D2"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2.15.2 Suggest THREE principles for the formation of the marketing system </w:t>
      </w:r>
    </w:p>
    <w:p w14:paraId="2DABC2ED" w14:textId="6731F171"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in </w:t>
      </w:r>
      <w:r w:rsidR="00413174">
        <w:rPr>
          <w:rFonts w:ascii="Arial" w:hAnsi="Arial" w:cs="Arial"/>
          <w:sz w:val="24"/>
          <w:szCs w:val="24"/>
        </w:rPr>
        <w:t xml:space="preserve"> </w:t>
      </w:r>
      <w:r w:rsidR="00413174" w:rsidRPr="009C6EDA">
        <w:rPr>
          <w:rFonts w:ascii="Arial" w:hAnsi="Arial" w:cs="Arial"/>
          <w:sz w:val="24"/>
          <w:szCs w:val="24"/>
        </w:rPr>
        <w:t xml:space="preserve">QUESTION 2.1.1 above.  </w:t>
      </w:r>
      <w:r w:rsidR="00413174">
        <w:rPr>
          <w:rFonts w:ascii="Arial" w:hAnsi="Arial" w:cs="Arial"/>
          <w:sz w:val="24"/>
          <w:szCs w:val="24"/>
        </w:rPr>
        <w:t xml:space="preserve">                                                                  (3)</w:t>
      </w:r>
      <w:r w:rsidR="00413174" w:rsidRPr="009C6EDA">
        <w:rPr>
          <w:rFonts w:ascii="Arial" w:hAnsi="Arial" w:cs="Arial"/>
          <w:sz w:val="24"/>
          <w:szCs w:val="24"/>
        </w:rPr>
        <w:t xml:space="preserve">  </w:t>
      </w:r>
    </w:p>
    <w:p w14:paraId="3161BF2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0DEE7A2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2.15.3 Suggest THREE reasons why you would recommend the marketing </w:t>
      </w:r>
    </w:p>
    <w:p w14:paraId="10D19AA7" w14:textId="7578F2E9"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system in   QUESTION 2.1.1 to emerging farmers. </w:t>
      </w:r>
      <w:r w:rsidR="00413174" w:rsidRPr="009C6EDA">
        <w:rPr>
          <w:rFonts w:ascii="Arial" w:hAnsi="Arial" w:cs="Arial"/>
          <w:sz w:val="24"/>
          <w:szCs w:val="24"/>
        </w:rPr>
        <w:tab/>
      </w:r>
      <w:r w:rsidR="00413174">
        <w:rPr>
          <w:rFonts w:ascii="Arial" w:hAnsi="Arial" w:cs="Arial"/>
          <w:sz w:val="24"/>
          <w:szCs w:val="24"/>
        </w:rPr>
        <w:t xml:space="preserve">                           (3)</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sidRPr="009C6EDA">
        <w:rPr>
          <w:rFonts w:ascii="Arial" w:hAnsi="Arial" w:cs="Arial"/>
          <w:sz w:val="24"/>
          <w:szCs w:val="24"/>
        </w:rPr>
        <w:t xml:space="preserve">   </w:t>
      </w:r>
    </w:p>
    <w:p w14:paraId="1AAB1D21" w14:textId="7BA0307B" w:rsidR="00413174" w:rsidRPr="009C6EDA" w:rsidRDefault="00413174" w:rsidP="00413174">
      <w:pPr>
        <w:pStyle w:val="NoSpacing"/>
        <w:rPr>
          <w:rFonts w:ascii="Arial" w:hAnsi="Arial" w:cs="Arial"/>
          <w:sz w:val="24"/>
          <w:szCs w:val="24"/>
        </w:rPr>
      </w:pPr>
      <w:r w:rsidRPr="009C6EDA">
        <w:rPr>
          <w:rFonts w:ascii="Arial" w:hAnsi="Arial" w:cs="Arial"/>
          <w:sz w:val="24"/>
          <w:szCs w:val="24"/>
        </w:rPr>
        <w:t>2.16 The picture below shows a street vendor selling agricultural products.</w:t>
      </w:r>
    </w:p>
    <w:p w14:paraId="318938E1" w14:textId="77777777" w:rsidR="00413174" w:rsidRPr="009C6EDA" w:rsidRDefault="00413174" w:rsidP="00413174">
      <w:pPr>
        <w:pStyle w:val="NoSpacing"/>
        <w:rPr>
          <w:rFonts w:ascii="Arial" w:hAnsi="Arial" w:cs="Arial"/>
          <w:sz w:val="24"/>
          <w:szCs w:val="24"/>
        </w:rPr>
      </w:pPr>
    </w:p>
    <w:p w14:paraId="7857EAEC" w14:textId="77777777" w:rsidR="00413174" w:rsidRPr="009C6EDA" w:rsidRDefault="00413174" w:rsidP="00413174">
      <w:pPr>
        <w:pStyle w:val="NoSpacing"/>
        <w:jc w:val="center"/>
        <w:rPr>
          <w:rFonts w:ascii="Arial" w:hAnsi="Arial" w:cs="Arial"/>
          <w:sz w:val="24"/>
          <w:szCs w:val="24"/>
        </w:rPr>
      </w:pPr>
      <w:r w:rsidRPr="009C6EDA">
        <w:rPr>
          <w:rFonts w:ascii="Arial" w:hAnsi="Arial" w:cs="Arial"/>
          <w:noProof/>
          <w:sz w:val="24"/>
          <w:szCs w:val="24"/>
          <w:lang w:val="en-US"/>
        </w:rPr>
        <w:drawing>
          <wp:inline distT="0" distB="0" distL="0" distR="0" wp14:anchorId="7AF020B3" wp14:editId="1BF533D6">
            <wp:extent cx="4724400" cy="2943225"/>
            <wp:effectExtent l="0" t="0" r="0" b="9525"/>
            <wp:docPr id="86" name="Picture 86" descr="C:\Users\Fixed\Pictures\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xed\Pictures\DSC_0025.JPG"/>
                    <pic:cNvPicPr>
                      <a:picLocks noChangeAspect="1" noChangeArrowheads="1"/>
                    </pic:cNvPicPr>
                  </pic:nvPicPr>
                  <pic:blipFill>
                    <a:blip r:embed="rId104" cstate="print">
                      <a:lum bright="20000"/>
                    </a:blip>
                    <a:srcRect l="22601" t="5621" r="12420" b="2959"/>
                    <a:stretch>
                      <a:fillRect/>
                    </a:stretch>
                  </pic:blipFill>
                  <pic:spPr bwMode="auto">
                    <a:xfrm>
                      <a:off x="0" y="0"/>
                      <a:ext cx="4724400" cy="2943225"/>
                    </a:xfrm>
                    <a:prstGeom prst="rect">
                      <a:avLst/>
                    </a:prstGeom>
                    <a:noFill/>
                    <a:ln w="9525">
                      <a:noFill/>
                      <a:miter lim="800000"/>
                      <a:headEnd/>
                      <a:tailEnd/>
                    </a:ln>
                  </pic:spPr>
                </pic:pic>
              </a:graphicData>
            </a:graphic>
          </wp:inline>
        </w:drawing>
      </w:r>
    </w:p>
    <w:p w14:paraId="28D26984" w14:textId="77777777" w:rsidR="00E83F42" w:rsidRDefault="00E83F42" w:rsidP="00413174">
      <w:pPr>
        <w:pStyle w:val="NoSpacing"/>
        <w:ind w:firstLine="720"/>
        <w:rPr>
          <w:rFonts w:ascii="Arial" w:hAnsi="Arial" w:cs="Arial"/>
          <w:sz w:val="24"/>
          <w:szCs w:val="24"/>
        </w:rPr>
      </w:pPr>
    </w:p>
    <w:p w14:paraId="5FDC621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2.16.1 Identify the marketing system illustrated in the picture above. </w:t>
      </w:r>
      <w:r>
        <w:rPr>
          <w:rFonts w:ascii="Arial" w:hAnsi="Arial" w:cs="Arial"/>
          <w:sz w:val="24"/>
          <w:szCs w:val="24"/>
        </w:rPr>
        <w:t xml:space="preserve">                (2) </w:t>
      </w:r>
    </w:p>
    <w:p w14:paraId="24ACA81C"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0EBA0F25"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2.16.2 The marketing system above is exposed to some risks.  </w:t>
      </w:r>
    </w:p>
    <w:p w14:paraId="12E3B12C" w14:textId="2B2CACA9"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State TWO possible risks of this type of marketing system.  </w:t>
      </w:r>
      <w:r w:rsidR="00413174">
        <w:rPr>
          <w:rFonts w:ascii="Arial" w:hAnsi="Arial" w:cs="Arial"/>
          <w:sz w:val="24"/>
          <w:szCs w:val="24"/>
        </w:rPr>
        <w:t xml:space="preserve">                  (2)</w:t>
      </w:r>
      <w:r w:rsidR="00413174" w:rsidRPr="009C6EDA">
        <w:rPr>
          <w:rFonts w:ascii="Arial" w:hAnsi="Arial" w:cs="Arial"/>
          <w:sz w:val="24"/>
          <w:szCs w:val="24"/>
        </w:rPr>
        <w:t xml:space="preserve"> </w:t>
      </w:r>
    </w:p>
    <w:p w14:paraId="44109756"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B8A9A7B" w14:textId="77777777" w:rsidR="00413174" w:rsidRDefault="00413174" w:rsidP="004222E6">
      <w:pPr>
        <w:pStyle w:val="NoSpacing"/>
        <w:rPr>
          <w:rFonts w:ascii="Arial" w:hAnsi="Arial" w:cs="Arial"/>
          <w:sz w:val="24"/>
          <w:szCs w:val="24"/>
        </w:rPr>
      </w:pPr>
      <w:r w:rsidRPr="009C6EDA">
        <w:rPr>
          <w:rFonts w:ascii="Arial" w:hAnsi="Arial" w:cs="Arial"/>
          <w:sz w:val="24"/>
          <w:szCs w:val="24"/>
        </w:rPr>
        <w:lastRenderedPageBreak/>
        <w:t>2.16.3 State the THREE main disadvantages of the marketing system above.</w:t>
      </w:r>
      <w:r>
        <w:rPr>
          <w:rFonts w:ascii="Arial" w:hAnsi="Arial" w:cs="Arial"/>
          <w:sz w:val="24"/>
          <w:szCs w:val="24"/>
        </w:rPr>
        <w:t xml:space="preserve">  (2) </w:t>
      </w:r>
    </w:p>
    <w:p w14:paraId="1F552B2A"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2165B2DE" w14:textId="77777777" w:rsidR="00413174" w:rsidRPr="001245B6" w:rsidRDefault="00413174" w:rsidP="00413174">
      <w:pPr>
        <w:pStyle w:val="NoSpacing"/>
        <w:rPr>
          <w:rFonts w:ascii="Arial" w:hAnsi="Arial" w:cs="Arial"/>
          <w:b/>
          <w:sz w:val="24"/>
          <w:szCs w:val="24"/>
        </w:rPr>
      </w:pPr>
      <w:r w:rsidRPr="001245B6">
        <w:rPr>
          <w:rFonts w:ascii="Arial" w:hAnsi="Arial" w:cs="Arial"/>
          <w:b/>
          <w:sz w:val="24"/>
          <w:szCs w:val="24"/>
        </w:rPr>
        <w:t>2.17 The schematic representation below shows the route of meat from farm</w:t>
      </w:r>
    </w:p>
    <w:p w14:paraId="558BA27F" w14:textId="77777777" w:rsidR="00413174" w:rsidRPr="001245B6" w:rsidRDefault="00413174" w:rsidP="00413174">
      <w:pPr>
        <w:pStyle w:val="NoSpacing"/>
        <w:rPr>
          <w:rFonts w:ascii="Arial" w:hAnsi="Arial" w:cs="Arial"/>
          <w:b/>
          <w:sz w:val="24"/>
          <w:szCs w:val="24"/>
        </w:rPr>
      </w:pPr>
      <w:r w:rsidRPr="001245B6">
        <w:rPr>
          <w:rFonts w:ascii="Arial" w:hAnsi="Arial" w:cs="Arial"/>
          <w:b/>
          <w:sz w:val="24"/>
          <w:szCs w:val="24"/>
        </w:rPr>
        <w:t xml:space="preserve">         to the consumer.</w:t>
      </w:r>
    </w:p>
    <w:p w14:paraId="68E5D6A6"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109B09AA" wp14:editId="26CE6D5D">
            <wp:extent cx="4505325" cy="704850"/>
            <wp:effectExtent l="19050" t="0" r="9525" b="0"/>
            <wp:docPr id="87" name="Picture 87" descr="C:\Users\Fixed\Pictures\DSC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xed\Pictures\DSC_0026.JPG"/>
                    <pic:cNvPicPr>
                      <a:picLocks noChangeAspect="1" noChangeArrowheads="1"/>
                    </pic:cNvPicPr>
                  </pic:nvPicPr>
                  <pic:blipFill>
                    <a:blip r:embed="rId105" cstate="print">
                      <a:lum bright="30000"/>
                    </a:blip>
                    <a:srcRect t="55952"/>
                    <a:stretch>
                      <a:fillRect/>
                    </a:stretch>
                  </pic:blipFill>
                  <pic:spPr bwMode="auto">
                    <a:xfrm>
                      <a:off x="0" y="0"/>
                      <a:ext cx="4505325" cy="704850"/>
                    </a:xfrm>
                    <a:prstGeom prst="rect">
                      <a:avLst/>
                    </a:prstGeom>
                    <a:noFill/>
                    <a:ln w="9525">
                      <a:noFill/>
                      <a:miter lim="800000"/>
                      <a:headEnd/>
                      <a:tailEnd/>
                    </a:ln>
                  </pic:spPr>
                </pic:pic>
              </a:graphicData>
            </a:graphic>
          </wp:inline>
        </w:drawing>
      </w:r>
    </w:p>
    <w:p w14:paraId="7CF05A25" w14:textId="77777777" w:rsidR="00E83F42" w:rsidRDefault="00E83F42" w:rsidP="004222E6">
      <w:pPr>
        <w:pStyle w:val="NoSpacing"/>
        <w:rPr>
          <w:rFonts w:ascii="Arial" w:hAnsi="Arial" w:cs="Arial"/>
          <w:sz w:val="24"/>
          <w:szCs w:val="24"/>
        </w:rPr>
      </w:pPr>
      <w:r>
        <w:rPr>
          <w:rFonts w:ascii="Arial" w:hAnsi="Arial" w:cs="Arial"/>
          <w:sz w:val="24"/>
          <w:szCs w:val="24"/>
        </w:rPr>
        <w:t>2.17.1 Calculate the following:</w:t>
      </w:r>
    </w:p>
    <w:p w14:paraId="1AB2BFAC" w14:textId="62202674" w:rsidR="00413174" w:rsidRDefault="00413174" w:rsidP="00413174">
      <w:pPr>
        <w:pStyle w:val="NoSpacing"/>
        <w:rPr>
          <w:rFonts w:ascii="Arial" w:hAnsi="Arial" w:cs="Arial"/>
          <w:sz w:val="24"/>
          <w:szCs w:val="24"/>
        </w:rPr>
      </w:pPr>
      <w:r>
        <w:rPr>
          <w:rFonts w:ascii="Arial" w:hAnsi="Arial" w:cs="Arial"/>
          <w:sz w:val="24"/>
          <w:szCs w:val="24"/>
        </w:rPr>
        <w:t xml:space="preserve"> (a) </w:t>
      </w:r>
      <w:r w:rsidRPr="009C6EDA">
        <w:rPr>
          <w:rFonts w:ascii="Arial" w:hAnsi="Arial" w:cs="Arial"/>
          <w:sz w:val="24"/>
          <w:szCs w:val="24"/>
        </w:rPr>
        <w:t>The total price that the consumer wil</w:t>
      </w:r>
      <w:r>
        <w:rPr>
          <w:rFonts w:ascii="Arial" w:hAnsi="Arial" w:cs="Arial"/>
          <w:sz w:val="24"/>
          <w:szCs w:val="24"/>
        </w:rPr>
        <w:t xml:space="preserve">l pay for a kilogram of meat at </w:t>
      </w:r>
      <w:r w:rsidRPr="009C6EDA">
        <w:rPr>
          <w:rFonts w:ascii="Arial" w:hAnsi="Arial" w:cs="Arial"/>
          <w:sz w:val="24"/>
          <w:szCs w:val="24"/>
        </w:rPr>
        <w:t xml:space="preserve">the </w:t>
      </w:r>
      <w:r>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butchery.</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83F42">
        <w:rPr>
          <w:rFonts w:ascii="Arial" w:hAnsi="Arial" w:cs="Arial"/>
          <w:sz w:val="24"/>
          <w:szCs w:val="24"/>
        </w:rPr>
        <w:t xml:space="preserve">                    </w:t>
      </w:r>
      <w:r w:rsidR="004222E6">
        <w:rPr>
          <w:rFonts w:ascii="Arial" w:hAnsi="Arial" w:cs="Arial"/>
          <w:sz w:val="24"/>
          <w:szCs w:val="24"/>
        </w:rPr>
        <w:t xml:space="preserve">                </w:t>
      </w:r>
      <w:r w:rsidR="00E83F42">
        <w:rPr>
          <w:rFonts w:ascii="Arial" w:hAnsi="Arial" w:cs="Arial"/>
          <w:sz w:val="24"/>
          <w:szCs w:val="24"/>
        </w:rPr>
        <w:t xml:space="preserve"> (2)</w:t>
      </w:r>
      <w:r w:rsidR="00E83F42">
        <w:rPr>
          <w:rFonts w:ascii="Arial" w:hAnsi="Arial" w:cs="Arial"/>
          <w:sz w:val="24"/>
          <w:szCs w:val="24"/>
        </w:rPr>
        <w:tab/>
      </w:r>
      <w:r w:rsidR="00E83F42">
        <w:rPr>
          <w:rFonts w:ascii="Arial" w:hAnsi="Arial" w:cs="Arial"/>
          <w:sz w:val="24"/>
          <w:szCs w:val="24"/>
        </w:rPr>
        <w:tab/>
      </w:r>
      <w:r w:rsidR="00E83F42">
        <w:rPr>
          <w:rFonts w:ascii="Arial" w:hAnsi="Arial" w:cs="Arial"/>
          <w:sz w:val="24"/>
          <w:szCs w:val="24"/>
        </w:rPr>
        <w:tab/>
        <w:t xml:space="preserve">   </w:t>
      </w: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p>
    <w:p w14:paraId="566FDB29" w14:textId="038AA74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(b) </w:t>
      </w:r>
      <w:r w:rsidR="00413174" w:rsidRPr="009C6EDA">
        <w:rPr>
          <w:rFonts w:ascii="Arial" w:hAnsi="Arial" w:cs="Arial"/>
          <w:sz w:val="24"/>
          <w:szCs w:val="24"/>
        </w:rPr>
        <w:t xml:space="preserve">The percentage of profit that the butchery makes on his deal if the </w:t>
      </w:r>
    </w:p>
    <w:p w14:paraId="1C379E25" w14:textId="7644C453"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butchery spends R5/kg on running costs. </w:t>
      </w:r>
      <w:r w:rsidR="00413174">
        <w:rPr>
          <w:rFonts w:ascii="Arial" w:hAnsi="Arial" w:cs="Arial"/>
          <w:sz w:val="24"/>
          <w:szCs w:val="24"/>
        </w:rPr>
        <w:t xml:space="preserve">                                        (3)</w:t>
      </w:r>
      <w:r w:rsidR="00413174" w:rsidRPr="009C6EDA">
        <w:rPr>
          <w:rFonts w:ascii="Arial" w:hAnsi="Arial" w:cs="Arial"/>
          <w:sz w:val="24"/>
          <w:szCs w:val="24"/>
        </w:rPr>
        <w:t xml:space="preserve"> </w:t>
      </w:r>
    </w:p>
    <w:p w14:paraId="1CBABAA6"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297378A" w14:textId="77777777" w:rsidR="00413174" w:rsidRPr="009C6EDA" w:rsidRDefault="00413174" w:rsidP="004222E6">
      <w:pPr>
        <w:pStyle w:val="NoSpacing"/>
        <w:rPr>
          <w:rFonts w:ascii="Arial" w:hAnsi="Arial" w:cs="Arial"/>
          <w:sz w:val="24"/>
          <w:szCs w:val="24"/>
        </w:rPr>
      </w:pPr>
      <w:r w:rsidRPr="009C6EDA">
        <w:rPr>
          <w:rFonts w:ascii="Arial" w:hAnsi="Arial" w:cs="Arial"/>
          <w:sz w:val="24"/>
          <w:szCs w:val="24"/>
        </w:rPr>
        <w:t>2.17.2 Identify the following aspects in the schematic representation:</w:t>
      </w:r>
    </w:p>
    <w:p w14:paraId="3E3A7CAE" w14:textId="77777777" w:rsidR="00413174" w:rsidRPr="009C6EDA" w:rsidRDefault="00413174" w:rsidP="004222E6">
      <w:pPr>
        <w:pStyle w:val="NoSpacing"/>
        <w:ind w:left="720"/>
        <w:rPr>
          <w:rFonts w:ascii="Arial" w:hAnsi="Arial" w:cs="Arial"/>
          <w:sz w:val="24"/>
          <w:szCs w:val="24"/>
        </w:rPr>
      </w:pPr>
      <w:r>
        <w:rPr>
          <w:rFonts w:ascii="Arial" w:hAnsi="Arial" w:cs="Arial"/>
          <w:sz w:val="24"/>
          <w:szCs w:val="24"/>
        </w:rPr>
        <w:t xml:space="preserve">(a) </w:t>
      </w:r>
      <w:r w:rsidRPr="009C6EDA">
        <w:rPr>
          <w:rFonts w:ascii="Arial" w:hAnsi="Arial" w:cs="Arial"/>
          <w:sz w:val="24"/>
          <w:szCs w:val="24"/>
        </w:rPr>
        <w:t>The processer</w:t>
      </w:r>
      <w:r>
        <w:rPr>
          <w:rFonts w:ascii="Arial" w:hAnsi="Arial" w:cs="Arial"/>
          <w:sz w:val="24"/>
          <w:szCs w:val="24"/>
        </w:rPr>
        <w:t xml:space="preserve">                                                                                   (1)</w:t>
      </w:r>
      <w:r w:rsidRPr="009C6EDA">
        <w:rPr>
          <w:rFonts w:ascii="Arial" w:hAnsi="Arial" w:cs="Arial"/>
          <w:sz w:val="24"/>
          <w:szCs w:val="24"/>
        </w:rPr>
        <w:t xml:space="preserve">                                                                                                </w:t>
      </w:r>
      <w:r>
        <w:rPr>
          <w:rFonts w:ascii="Arial" w:hAnsi="Arial" w:cs="Arial"/>
          <w:sz w:val="24"/>
          <w:szCs w:val="24"/>
        </w:rPr>
        <w:t xml:space="preserve">                               </w:t>
      </w:r>
    </w:p>
    <w:p w14:paraId="64CDE6FE" w14:textId="77777777" w:rsidR="00413174" w:rsidRPr="009C6EDA" w:rsidRDefault="00413174" w:rsidP="004222E6">
      <w:pPr>
        <w:pStyle w:val="NoSpacing"/>
        <w:ind w:left="720"/>
        <w:rPr>
          <w:rFonts w:ascii="Arial" w:hAnsi="Arial" w:cs="Arial"/>
          <w:sz w:val="24"/>
          <w:szCs w:val="24"/>
        </w:rPr>
      </w:pPr>
      <w:r>
        <w:rPr>
          <w:rFonts w:ascii="Arial" w:hAnsi="Arial" w:cs="Arial"/>
          <w:sz w:val="24"/>
          <w:szCs w:val="24"/>
        </w:rPr>
        <w:t xml:space="preserve">(b) </w:t>
      </w:r>
      <w:r w:rsidRPr="009C6EDA">
        <w:rPr>
          <w:rFonts w:ascii="Arial" w:hAnsi="Arial" w:cs="Arial"/>
          <w:sz w:val="24"/>
          <w:szCs w:val="24"/>
        </w:rPr>
        <w:t xml:space="preserve">The retailer   </w:t>
      </w:r>
      <w:r>
        <w:rPr>
          <w:rFonts w:ascii="Arial" w:hAnsi="Arial" w:cs="Arial"/>
          <w:sz w:val="24"/>
          <w:szCs w:val="24"/>
        </w:rPr>
        <w:t xml:space="preserve">                                                                                     (1)</w:t>
      </w:r>
      <w:r w:rsidRPr="009C6EDA">
        <w:rPr>
          <w:rFonts w:ascii="Arial" w:hAnsi="Arial" w:cs="Arial"/>
          <w:sz w:val="24"/>
          <w:szCs w:val="24"/>
        </w:rPr>
        <w:t xml:space="preserve">                                                                                                      </w:t>
      </w:r>
      <w:r>
        <w:rPr>
          <w:rFonts w:ascii="Arial" w:hAnsi="Arial" w:cs="Arial"/>
          <w:sz w:val="24"/>
          <w:szCs w:val="24"/>
        </w:rPr>
        <w:t xml:space="preserve">                             </w:t>
      </w:r>
    </w:p>
    <w:p w14:paraId="4A237890" w14:textId="2C09E507" w:rsidR="00413174" w:rsidRDefault="00413174" w:rsidP="00413174">
      <w:pPr>
        <w:pStyle w:val="NoSpacing"/>
        <w:ind w:firstLine="720"/>
        <w:rPr>
          <w:rFonts w:ascii="Arial" w:hAnsi="Arial" w:cs="Arial"/>
          <w:sz w:val="24"/>
          <w:szCs w:val="24"/>
        </w:rPr>
      </w:pPr>
      <w:r>
        <w:rPr>
          <w:rFonts w:ascii="Arial" w:hAnsi="Arial" w:cs="Arial"/>
          <w:sz w:val="24"/>
          <w:szCs w:val="24"/>
        </w:rPr>
        <w:t xml:space="preserve">(c)   </w:t>
      </w:r>
      <w:r w:rsidRPr="009C6EDA">
        <w:rPr>
          <w:rFonts w:ascii="Arial" w:hAnsi="Arial" w:cs="Arial"/>
          <w:sz w:val="24"/>
          <w:szCs w:val="24"/>
        </w:rPr>
        <w:t xml:space="preserve">The producer                              </w:t>
      </w:r>
      <w:r>
        <w:rPr>
          <w:rFonts w:ascii="Arial" w:hAnsi="Arial" w:cs="Arial"/>
          <w:sz w:val="24"/>
          <w:szCs w:val="24"/>
        </w:rPr>
        <w:t xml:space="preserve">                                                      (1)</w:t>
      </w:r>
      <w:r w:rsidRPr="009C6EDA">
        <w:rPr>
          <w:rFonts w:ascii="Arial" w:hAnsi="Arial" w:cs="Arial"/>
          <w:sz w:val="24"/>
          <w:szCs w:val="24"/>
        </w:rPr>
        <w:t xml:space="preserve">  </w:t>
      </w:r>
    </w:p>
    <w:p w14:paraId="4DD5016E"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FA4BFF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2.17.3 Indicate the marketing aspect illustrated by the schematic </w:t>
      </w:r>
    </w:p>
    <w:p w14:paraId="6E661D61" w14:textId="4FC5C99A"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representation above.               </w:t>
      </w:r>
      <w:r w:rsidR="00413174">
        <w:rPr>
          <w:rFonts w:ascii="Arial" w:hAnsi="Arial" w:cs="Arial"/>
          <w:sz w:val="24"/>
          <w:szCs w:val="24"/>
        </w:rPr>
        <w:t xml:space="preserve">                                                               </w:t>
      </w:r>
      <w:r w:rsidR="00413174" w:rsidRPr="009C6EDA">
        <w:rPr>
          <w:rFonts w:ascii="Arial" w:hAnsi="Arial" w:cs="Arial"/>
          <w:sz w:val="24"/>
          <w:szCs w:val="24"/>
        </w:rPr>
        <w:t>(1)</w:t>
      </w:r>
    </w:p>
    <w:p w14:paraId="5E8215BC" w14:textId="77777777" w:rsidR="00413174" w:rsidRPr="009C6EDA" w:rsidRDefault="00413174" w:rsidP="00413174">
      <w:pPr>
        <w:pStyle w:val="NoSpacing"/>
        <w:rPr>
          <w:rFonts w:ascii="Arial" w:hAnsi="Arial" w:cs="Arial"/>
          <w:sz w:val="24"/>
          <w:szCs w:val="24"/>
        </w:rPr>
      </w:pPr>
    </w:p>
    <w:p w14:paraId="3F88C51C" w14:textId="77777777" w:rsidR="00413174" w:rsidRDefault="00413174" w:rsidP="00413174">
      <w:pPr>
        <w:pStyle w:val="NoSpacing"/>
        <w:rPr>
          <w:rFonts w:ascii="Arial" w:hAnsi="Arial" w:cs="Arial"/>
          <w:sz w:val="24"/>
          <w:szCs w:val="24"/>
        </w:rPr>
      </w:pPr>
      <w:r w:rsidRPr="009C6EDA">
        <w:rPr>
          <w:rFonts w:ascii="Arial" w:hAnsi="Arial" w:cs="Arial"/>
          <w:sz w:val="24"/>
          <w:szCs w:val="24"/>
        </w:rPr>
        <w:t>2.17.4 Determine ONE disadvantage of this mark</w:t>
      </w:r>
      <w:r>
        <w:rPr>
          <w:rFonts w:ascii="Arial" w:hAnsi="Arial" w:cs="Arial"/>
          <w:sz w:val="24"/>
          <w:szCs w:val="24"/>
        </w:rPr>
        <w:t>eting aspect for</w:t>
      </w:r>
      <w:r w:rsidRPr="009C6EDA">
        <w:rPr>
          <w:rFonts w:ascii="Arial" w:hAnsi="Arial" w:cs="Arial"/>
          <w:sz w:val="24"/>
          <w:szCs w:val="24"/>
        </w:rPr>
        <w:t xml:space="preserve"> consumer</w:t>
      </w:r>
      <w:r>
        <w:rPr>
          <w:rFonts w:ascii="Arial" w:hAnsi="Arial" w:cs="Arial"/>
          <w:sz w:val="24"/>
          <w:szCs w:val="24"/>
        </w:rPr>
        <w:t>s</w:t>
      </w:r>
      <w:r w:rsidRPr="009C6EDA">
        <w:rPr>
          <w:rFonts w:ascii="Arial" w:hAnsi="Arial" w:cs="Arial"/>
          <w:sz w:val="24"/>
          <w:szCs w:val="24"/>
        </w:rPr>
        <w:t xml:space="preserve">.  </w:t>
      </w:r>
      <w:r>
        <w:rPr>
          <w:rFonts w:ascii="Arial" w:hAnsi="Arial" w:cs="Arial"/>
          <w:sz w:val="24"/>
          <w:szCs w:val="24"/>
        </w:rPr>
        <w:t xml:space="preserve">(1)    </w:t>
      </w:r>
    </w:p>
    <w:p w14:paraId="7CFE87A7" w14:textId="135801B2" w:rsidR="00413174" w:rsidRPr="009C6EDA" w:rsidRDefault="00E83F42" w:rsidP="00413174">
      <w:pPr>
        <w:pStyle w:val="NoSpacing"/>
        <w:rPr>
          <w:rFonts w:ascii="Arial" w:hAnsi="Arial" w:cs="Arial"/>
          <w:sz w:val="24"/>
          <w:szCs w:val="24"/>
        </w:rPr>
      </w:pPr>
      <w:r>
        <w:rPr>
          <w:rFonts w:ascii="Arial" w:hAnsi="Arial" w:cs="Arial"/>
          <w:sz w:val="24"/>
          <w:szCs w:val="24"/>
        </w:rPr>
        <w:t>2</w:t>
      </w:r>
      <w:r w:rsidR="00413174">
        <w:rPr>
          <w:rFonts w:ascii="Arial" w:hAnsi="Arial" w:cs="Arial"/>
          <w:sz w:val="24"/>
          <w:szCs w:val="24"/>
        </w:rPr>
        <w:t xml:space="preserve">                </w:t>
      </w:r>
    </w:p>
    <w:p w14:paraId="4BA7129F"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584661E0" wp14:editId="1F25A718">
            <wp:extent cx="5393939" cy="1308279"/>
            <wp:effectExtent l="0" t="0" r="0" b="635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6" cstate="print"/>
                    <a:srcRect l="5859" t="2072" b="19885"/>
                    <a:stretch/>
                  </pic:blipFill>
                  <pic:spPr bwMode="auto">
                    <a:xfrm>
                      <a:off x="0" y="0"/>
                      <a:ext cx="5395732" cy="1308714"/>
                    </a:xfrm>
                    <a:prstGeom prst="rect">
                      <a:avLst/>
                    </a:prstGeom>
                    <a:noFill/>
                    <a:ln>
                      <a:noFill/>
                    </a:ln>
                    <a:extLst>
                      <a:ext uri="{53640926-AAD7-44D8-BBD7-CCE9431645EC}">
                        <a14:shadowObscured xmlns:a14="http://schemas.microsoft.com/office/drawing/2010/main"/>
                      </a:ext>
                    </a:extLst>
                  </pic:spPr>
                </pic:pic>
              </a:graphicData>
            </a:graphic>
          </wp:inline>
        </w:drawing>
      </w:r>
    </w:p>
    <w:p w14:paraId="63822877"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2.18.1. Distinguish between the TWO systems of processing indicated in </w:t>
      </w:r>
    </w:p>
    <w:p w14:paraId="13573ABE" w14:textId="31EC9E4C"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the scenario above </w:t>
      </w:r>
      <w:r w:rsidR="00413174">
        <w:rPr>
          <w:rFonts w:ascii="Arial" w:hAnsi="Arial" w:cs="Arial"/>
          <w:sz w:val="24"/>
          <w:szCs w:val="24"/>
        </w:rPr>
        <w:t xml:space="preserve">                                                                                 </w:t>
      </w:r>
      <w:r w:rsidR="00413174" w:rsidRPr="009C6EDA">
        <w:rPr>
          <w:rFonts w:ascii="Arial" w:hAnsi="Arial" w:cs="Arial"/>
          <w:sz w:val="24"/>
          <w:szCs w:val="24"/>
        </w:rPr>
        <w:t>(3)</w:t>
      </w:r>
    </w:p>
    <w:p w14:paraId="147558E0" w14:textId="77777777" w:rsidR="00413174" w:rsidRPr="009C6EDA" w:rsidRDefault="00413174" w:rsidP="00413174">
      <w:pPr>
        <w:pStyle w:val="NoSpacing"/>
        <w:rPr>
          <w:rFonts w:ascii="Arial" w:hAnsi="Arial" w:cs="Arial"/>
          <w:sz w:val="24"/>
          <w:szCs w:val="24"/>
        </w:rPr>
      </w:pPr>
    </w:p>
    <w:p w14:paraId="74DF58A5"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2.18.2. State the Makhado family’s main approach when slaughtering </w:t>
      </w:r>
    </w:p>
    <w:p w14:paraId="3758B8E3" w14:textId="19A9523D" w:rsidR="00413174" w:rsidRPr="009C6EDA"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and processing the carcass</w:t>
      </w:r>
      <w:r w:rsidR="00413174">
        <w:rPr>
          <w:rFonts w:ascii="Arial" w:hAnsi="Arial" w:cs="Arial"/>
          <w:sz w:val="24"/>
          <w:szCs w:val="24"/>
        </w:rPr>
        <w:t xml:space="preserve">                                                                    </w:t>
      </w:r>
      <w:r w:rsidR="00413174" w:rsidRPr="009C6EDA">
        <w:rPr>
          <w:rFonts w:ascii="Arial" w:hAnsi="Arial" w:cs="Arial"/>
          <w:sz w:val="24"/>
          <w:szCs w:val="24"/>
        </w:rPr>
        <w:t xml:space="preserve"> (2)</w:t>
      </w:r>
    </w:p>
    <w:p w14:paraId="61B9BB8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2.18.3. Identify TWO characteristics that the best quality meat in a carcass </w:t>
      </w:r>
    </w:p>
    <w:p w14:paraId="2D5CD6F5" w14:textId="09820D52"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would have, which the Makhado family uses as fresh meat</w:t>
      </w:r>
      <w:r w:rsidR="00413174">
        <w:rPr>
          <w:rFonts w:ascii="Arial" w:hAnsi="Arial" w:cs="Arial"/>
          <w:sz w:val="24"/>
          <w:szCs w:val="24"/>
        </w:rPr>
        <w:t xml:space="preserve">                   (2)</w:t>
      </w:r>
    </w:p>
    <w:p w14:paraId="5DAF3A76" w14:textId="77777777" w:rsidR="00413174" w:rsidRPr="009C6EDA" w:rsidRDefault="00413174" w:rsidP="00413174">
      <w:pPr>
        <w:pStyle w:val="NoSpacing"/>
        <w:rPr>
          <w:rFonts w:ascii="Arial" w:hAnsi="Arial" w:cs="Arial"/>
          <w:sz w:val="24"/>
          <w:szCs w:val="24"/>
        </w:rPr>
      </w:pPr>
      <w:r>
        <w:rPr>
          <w:rFonts w:ascii="Arial" w:hAnsi="Arial" w:cs="Arial"/>
          <w:sz w:val="24"/>
          <w:szCs w:val="24"/>
        </w:rPr>
        <w:t>2.19</w:t>
      </w:r>
      <w:r w:rsidRPr="009C6EDA">
        <w:rPr>
          <w:rFonts w:ascii="Arial" w:hAnsi="Arial" w:cs="Arial"/>
          <w:sz w:val="24"/>
          <w:szCs w:val="24"/>
        </w:rPr>
        <w:t xml:space="preserve"> </w:t>
      </w:r>
    </w:p>
    <w:tbl>
      <w:tblPr>
        <w:tblStyle w:val="TableGrid"/>
        <w:tblW w:w="0" w:type="auto"/>
        <w:tblLook w:val="04A0" w:firstRow="1" w:lastRow="0" w:firstColumn="1" w:lastColumn="0" w:noHBand="0" w:noVBand="1"/>
      </w:tblPr>
      <w:tblGrid>
        <w:gridCol w:w="8275"/>
      </w:tblGrid>
      <w:tr w:rsidR="00413174" w:rsidRPr="009C6EDA" w14:paraId="32066A35" w14:textId="77777777" w:rsidTr="00623292">
        <w:tc>
          <w:tcPr>
            <w:tcW w:w="8275" w:type="dxa"/>
          </w:tcPr>
          <w:p w14:paraId="2662A95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Siyanda Development Centre runs a project where households grow fresh vegetables for their own use. However, the fresh produce is not only for their own families, as they also could sell their surplus to local markets.</w:t>
            </w:r>
          </w:p>
        </w:tc>
      </w:tr>
    </w:tbl>
    <w:p w14:paraId="3B254EAB" w14:textId="77777777" w:rsidR="00413174" w:rsidRPr="009C6EDA" w:rsidRDefault="00413174" w:rsidP="00413174">
      <w:pPr>
        <w:pStyle w:val="NoSpacing"/>
        <w:rPr>
          <w:rFonts w:ascii="Arial" w:hAnsi="Arial" w:cs="Arial"/>
          <w:sz w:val="24"/>
          <w:szCs w:val="24"/>
        </w:rPr>
      </w:pPr>
    </w:p>
    <w:p w14:paraId="2147C0AD" w14:textId="77777777" w:rsidR="00413174" w:rsidRDefault="00413174" w:rsidP="004222E6">
      <w:pPr>
        <w:pStyle w:val="NoSpacing"/>
        <w:rPr>
          <w:rFonts w:ascii="Arial" w:hAnsi="Arial" w:cs="Arial"/>
          <w:sz w:val="24"/>
          <w:szCs w:val="24"/>
        </w:rPr>
      </w:pPr>
      <w:r>
        <w:rPr>
          <w:rFonts w:ascii="Arial" w:hAnsi="Arial" w:cs="Arial"/>
          <w:sz w:val="24"/>
          <w:szCs w:val="24"/>
        </w:rPr>
        <w:t>2.19.1.</w:t>
      </w:r>
      <w:r w:rsidRPr="009C6EDA">
        <w:rPr>
          <w:rFonts w:ascii="Arial" w:hAnsi="Arial" w:cs="Arial"/>
          <w:sz w:val="24"/>
          <w:szCs w:val="24"/>
        </w:rPr>
        <w:t xml:space="preserve"> Indicate FOUR factors that could hamper the marketing of the produce</w:t>
      </w:r>
    </w:p>
    <w:p w14:paraId="58B77C6C" w14:textId="3C96161F" w:rsidR="00413174" w:rsidRPr="009C6EDA"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by the vegetable growers above.               </w:t>
      </w:r>
      <w:r w:rsidR="00413174">
        <w:rPr>
          <w:rFonts w:ascii="Arial" w:hAnsi="Arial" w:cs="Arial"/>
          <w:sz w:val="24"/>
          <w:szCs w:val="24"/>
        </w:rPr>
        <w:t xml:space="preserve">                                             (4)</w:t>
      </w:r>
      <w:r w:rsidR="00413174" w:rsidRPr="009C6EDA">
        <w:rPr>
          <w:rFonts w:ascii="Arial" w:hAnsi="Arial" w:cs="Arial"/>
          <w:sz w:val="24"/>
          <w:szCs w:val="24"/>
        </w:rPr>
        <w:t xml:space="preserve">                                                                                                                                                </w:t>
      </w:r>
      <w:r w:rsidR="00413174">
        <w:rPr>
          <w:rFonts w:ascii="Arial" w:hAnsi="Arial" w:cs="Arial"/>
          <w:sz w:val="24"/>
          <w:szCs w:val="24"/>
        </w:rPr>
        <w:t xml:space="preserve">    </w:t>
      </w:r>
    </w:p>
    <w:p w14:paraId="122D1155" w14:textId="77777777" w:rsidR="00413174" w:rsidRPr="009C6EDA" w:rsidRDefault="00413174" w:rsidP="00413174">
      <w:pPr>
        <w:pStyle w:val="NoSpacing"/>
        <w:rPr>
          <w:rFonts w:ascii="Arial" w:hAnsi="Arial" w:cs="Arial"/>
          <w:sz w:val="24"/>
          <w:szCs w:val="24"/>
        </w:rPr>
      </w:pPr>
    </w:p>
    <w:p w14:paraId="65FE920A" w14:textId="77777777" w:rsidR="00413174" w:rsidRPr="009C6EDA" w:rsidRDefault="00413174" w:rsidP="00413174">
      <w:pPr>
        <w:pStyle w:val="NoSpacing"/>
        <w:rPr>
          <w:rFonts w:ascii="Arial" w:hAnsi="Arial" w:cs="Arial"/>
          <w:sz w:val="24"/>
          <w:szCs w:val="24"/>
        </w:rPr>
      </w:pPr>
      <w:r>
        <w:rPr>
          <w:rFonts w:ascii="Arial" w:hAnsi="Arial" w:cs="Arial"/>
          <w:sz w:val="24"/>
          <w:szCs w:val="24"/>
        </w:rPr>
        <w:t>2.20</w:t>
      </w:r>
      <w:r w:rsidRPr="009C6EDA">
        <w:rPr>
          <w:rFonts w:ascii="Arial" w:hAnsi="Arial" w:cs="Arial"/>
          <w:sz w:val="24"/>
          <w:szCs w:val="24"/>
        </w:rPr>
        <w:t xml:space="preserve"> </w:t>
      </w:r>
    </w:p>
    <w:tbl>
      <w:tblPr>
        <w:tblStyle w:val="TableGrid"/>
        <w:tblW w:w="0" w:type="auto"/>
        <w:tblLook w:val="04A0" w:firstRow="1" w:lastRow="0" w:firstColumn="1" w:lastColumn="0" w:noHBand="0" w:noVBand="1"/>
      </w:tblPr>
      <w:tblGrid>
        <w:gridCol w:w="8275"/>
      </w:tblGrid>
      <w:tr w:rsidR="00413174" w:rsidRPr="009C6EDA" w14:paraId="0746D2D6" w14:textId="77777777" w:rsidTr="00623292">
        <w:tc>
          <w:tcPr>
            <w:tcW w:w="8275" w:type="dxa"/>
          </w:tcPr>
          <w:p w14:paraId="7235714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The sequence or steps involved in transferring any farm produce from the farm to the final consumer involves costs.</w:t>
            </w:r>
          </w:p>
        </w:tc>
      </w:tr>
    </w:tbl>
    <w:p w14:paraId="431317E9"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lastRenderedPageBreak/>
        <w:t xml:space="preserve"> </w:t>
      </w:r>
    </w:p>
    <w:p w14:paraId="4E891A03" w14:textId="77777777" w:rsidR="00413174" w:rsidRDefault="00413174" w:rsidP="004222E6">
      <w:pPr>
        <w:pStyle w:val="NoSpacing"/>
        <w:rPr>
          <w:rFonts w:ascii="Arial" w:hAnsi="Arial" w:cs="Arial"/>
          <w:sz w:val="24"/>
          <w:szCs w:val="24"/>
        </w:rPr>
      </w:pPr>
      <w:r w:rsidRPr="009C6EDA">
        <w:rPr>
          <w:rFonts w:ascii="Arial" w:hAnsi="Arial" w:cs="Arial"/>
          <w:sz w:val="24"/>
          <w:szCs w:val="24"/>
        </w:rPr>
        <w:t>2.2</w:t>
      </w:r>
      <w:r>
        <w:rPr>
          <w:rFonts w:ascii="Arial" w:hAnsi="Arial" w:cs="Arial"/>
          <w:sz w:val="24"/>
          <w:szCs w:val="24"/>
        </w:rPr>
        <w:t>0</w:t>
      </w:r>
      <w:r w:rsidRPr="009C6EDA">
        <w:rPr>
          <w:rFonts w:ascii="Arial" w:hAnsi="Arial" w:cs="Arial"/>
          <w:sz w:val="24"/>
          <w:szCs w:val="24"/>
        </w:rPr>
        <w:t>.1 Indicate THREE costs associated with transportation within the stages</w:t>
      </w:r>
    </w:p>
    <w:p w14:paraId="7CB7D328" w14:textId="465F15E8"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of the marketing chain.  </w:t>
      </w:r>
      <w:r w:rsidR="00413174">
        <w:rPr>
          <w:rFonts w:ascii="Arial" w:hAnsi="Arial" w:cs="Arial"/>
          <w:sz w:val="24"/>
          <w:szCs w:val="24"/>
        </w:rPr>
        <w:t xml:space="preserve">                                                                            </w:t>
      </w:r>
      <w:r w:rsidR="00413174" w:rsidRPr="009C6EDA">
        <w:rPr>
          <w:rFonts w:ascii="Arial" w:hAnsi="Arial" w:cs="Arial"/>
          <w:sz w:val="24"/>
          <w:szCs w:val="24"/>
        </w:rPr>
        <w:t>(3)</w:t>
      </w:r>
    </w:p>
    <w:p w14:paraId="332C9F37" w14:textId="77777777" w:rsidR="00413174" w:rsidRPr="009C6EDA" w:rsidRDefault="00413174" w:rsidP="00413174">
      <w:pPr>
        <w:pStyle w:val="NoSpacing"/>
        <w:rPr>
          <w:rFonts w:ascii="Arial" w:hAnsi="Arial" w:cs="Arial"/>
          <w:sz w:val="24"/>
          <w:szCs w:val="24"/>
        </w:rPr>
      </w:pPr>
    </w:p>
    <w:p w14:paraId="51E4DA38"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2.21.2 State THREE measures that could streamline and improve the </w:t>
      </w:r>
    </w:p>
    <w:p w14:paraId="53947CFF" w14:textId="13E83F1D"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agricultural business chain.   </w:t>
      </w:r>
      <w:r w:rsidR="00413174">
        <w:rPr>
          <w:rFonts w:ascii="Arial" w:hAnsi="Arial" w:cs="Arial"/>
          <w:sz w:val="24"/>
          <w:szCs w:val="24"/>
        </w:rPr>
        <w:t xml:space="preserve">                                                                   </w:t>
      </w:r>
      <w:r w:rsidR="00413174" w:rsidRPr="009C6EDA">
        <w:rPr>
          <w:rFonts w:ascii="Arial" w:hAnsi="Arial" w:cs="Arial"/>
          <w:sz w:val="24"/>
          <w:szCs w:val="24"/>
        </w:rPr>
        <w:t>(3)</w:t>
      </w:r>
    </w:p>
    <w:p w14:paraId="028C16A3" w14:textId="77777777" w:rsidR="00413174" w:rsidRPr="009C6EDA" w:rsidRDefault="00413174" w:rsidP="00413174">
      <w:pPr>
        <w:pStyle w:val="NoSpacing"/>
        <w:rPr>
          <w:rFonts w:ascii="Arial" w:hAnsi="Arial" w:cs="Arial"/>
          <w:sz w:val="24"/>
          <w:szCs w:val="24"/>
        </w:rPr>
      </w:pPr>
    </w:p>
    <w:p w14:paraId="534D1014"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2.22. Five marketing channels related to a free market system are indicated </w:t>
      </w:r>
    </w:p>
    <w:p w14:paraId="4E6EB731" w14:textId="5BF90067"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in the table below.</w:t>
      </w:r>
      <w:r w:rsidR="00413174" w:rsidRPr="009C6EDA">
        <w:rPr>
          <w:rFonts w:ascii="Arial" w:hAnsi="Arial" w:cs="Arial"/>
          <w:sz w:val="24"/>
          <w:szCs w:val="24"/>
        </w:rPr>
        <w:t xml:space="preserve">Match the marketing channels to the processes </w:t>
      </w:r>
    </w:p>
    <w:p w14:paraId="0876C12D" w14:textId="16FCC63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involved from QUESTION 2.5.1</w:t>
      </w:r>
      <w:r w:rsidR="00413174">
        <w:rPr>
          <w:rFonts w:ascii="Arial" w:hAnsi="Arial" w:cs="Arial"/>
          <w:sz w:val="24"/>
          <w:szCs w:val="24"/>
        </w:rPr>
        <w:t xml:space="preserve"> </w:t>
      </w:r>
      <w:r w:rsidR="00413174" w:rsidRPr="009C6EDA">
        <w:rPr>
          <w:rFonts w:ascii="Arial" w:hAnsi="Arial" w:cs="Arial"/>
          <w:sz w:val="24"/>
          <w:szCs w:val="24"/>
        </w:rPr>
        <w:t>to 2.5 5.</w:t>
      </w:r>
    </w:p>
    <w:p w14:paraId="5E111652" w14:textId="77777777" w:rsidR="00E83F42" w:rsidRPr="009C6EDA" w:rsidRDefault="00E83F42" w:rsidP="00413174">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8275"/>
      </w:tblGrid>
      <w:tr w:rsidR="00413174" w:rsidRPr="009C6EDA" w14:paraId="0918CE96" w14:textId="77777777" w:rsidTr="00623292">
        <w:tc>
          <w:tcPr>
            <w:tcW w:w="8275" w:type="dxa"/>
          </w:tcPr>
          <w:p w14:paraId="4EDD7DD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Internet marketing</w:t>
            </w:r>
          </w:p>
          <w:p w14:paraId="223083A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Fresh produce markets</w:t>
            </w:r>
          </w:p>
          <w:p w14:paraId="3A38925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Stock sales</w:t>
            </w:r>
          </w:p>
          <w:p w14:paraId="2753BFB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Contract market</w:t>
            </w:r>
          </w:p>
          <w:p w14:paraId="52EDD53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Farm gate marketing</w:t>
            </w:r>
          </w:p>
        </w:tc>
      </w:tr>
    </w:tbl>
    <w:p w14:paraId="17BA07CB" w14:textId="77777777" w:rsidR="00413174" w:rsidRPr="009C6EDA" w:rsidRDefault="00413174" w:rsidP="00413174">
      <w:pPr>
        <w:pStyle w:val="NoSpacing"/>
        <w:rPr>
          <w:rFonts w:ascii="Arial" w:hAnsi="Arial" w:cs="Arial"/>
          <w:sz w:val="24"/>
          <w:szCs w:val="24"/>
        </w:rPr>
      </w:pPr>
    </w:p>
    <w:p w14:paraId="56C9AC2B"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2.22.1 Goats, sheep and cattle are sold on auction to the highest bidder. </w:t>
      </w:r>
      <w:r>
        <w:rPr>
          <w:rFonts w:ascii="Arial" w:hAnsi="Arial" w:cs="Arial"/>
          <w:sz w:val="24"/>
          <w:szCs w:val="24"/>
        </w:rPr>
        <w:t xml:space="preserve">         (1) </w:t>
      </w:r>
    </w:p>
    <w:p w14:paraId="11DEDB05"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2D8509C9" w14:textId="77777777" w:rsidR="00413174" w:rsidRDefault="00413174" w:rsidP="004222E6">
      <w:pPr>
        <w:pStyle w:val="NoSpacing"/>
        <w:rPr>
          <w:rFonts w:ascii="Arial" w:hAnsi="Arial" w:cs="Arial"/>
          <w:sz w:val="24"/>
          <w:szCs w:val="24"/>
        </w:rPr>
      </w:pPr>
      <w:r w:rsidRPr="009C6EDA">
        <w:rPr>
          <w:rFonts w:ascii="Arial" w:hAnsi="Arial" w:cs="Arial"/>
          <w:sz w:val="24"/>
          <w:szCs w:val="24"/>
        </w:rPr>
        <w:t>2.22.2 Goods are advertised and sold electronic</w:t>
      </w:r>
      <w:r>
        <w:rPr>
          <w:rFonts w:ascii="Arial" w:hAnsi="Arial" w:cs="Arial"/>
          <w:sz w:val="24"/>
          <w:szCs w:val="24"/>
        </w:rPr>
        <w:t xml:space="preserve">ally mostly by using  </w:t>
      </w:r>
    </w:p>
    <w:p w14:paraId="63D53BFC" w14:textId="5407451E" w:rsidR="00413174" w:rsidRPr="009C6EDA" w:rsidRDefault="004222E6" w:rsidP="00413174">
      <w:pPr>
        <w:pStyle w:val="NoSpacing"/>
        <w:ind w:firstLine="720"/>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computers.</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(1)             </w:t>
      </w:r>
    </w:p>
    <w:p w14:paraId="066B15D5" w14:textId="60909C2E" w:rsidR="00413174" w:rsidRDefault="00413174" w:rsidP="00413174">
      <w:pPr>
        <w:pStyle w:val="NoSpacing"/>
        <w:rPr>
          <w:rFonts w:ascii="Arial" w:hAnsi="Arial" w:cs="Arial"/>
          <w:sz w:val="24"/>
          <w:szCs w:val="24"/>
        </w:rPr>
      </w:pPr>
      <w:r w:rsidRPr="009C6EDA">
        <w:rPr>
          <w:rFonts w:ascii="Arial" w:hAnsi="Arial" w:cs="Arial"/>
          <w:sz w:val="24"/>
          <w:szCs w:val="24"/>
        </w:rPr>
        <w:t xml:space="preserve">2.22.3 An agreement or arrangement by the farmer to sell direct to </w:t>
      </w:r>
      <w:r>
        <w:rPr>
          <w:rFonts w:ascii="Arial" w:hAnsi="Arial" w:cs="Arial"/>
          <w:sz w:val="24"/>
          <w:szCs w:val="24"/>
        </w:rPr>
        <w:t>wholesaler.(1)</w:t>
      </w:r>
    </w:p>
    <w:p w14:paraId="55313357"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p>
    <w:p w14:paraId="5B8B7BD4"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2.22.4 A farmer sells cabbage direct from the farm. </w:t>
      </w:r>
      <w:r>
        <w:rPr>
          <w:rFonts w:ascii="Arial" w:hAnsi="Arial" w:cs="Arial"/>
          <w:sz w:val="24"/>
          <w:szCs w:val="24"/>
        </w:rPr>
        <w:t xml:space="preserve">                                           (1)</w:t>
      </w:r>
    </w:p>
    <w:p w14:paraId="111A4B16"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38BF4104" w14:textId="77777777" w:rsidR="00413174" w:rsidRDefault="00413174" w:rsidP="004222E6">
      <w:pPr>
        <w:pStyle w:val="NoSpacing"/>
        <w:rPr>
          <w:rFonts w:ascii="Arial" w:hAnsi="Arial" w:cs="Arial"/>
          <w:sz w:val="24"/>
          <w:szCs w:val="24"/>
        </w:rPr>
      </w:pPr>
      <w:r w:rsidRPr="009C6EDA">
        <w:rPr>
          <w:rFonts w:ascii="Arial" w:hAnsi="Arial" w:cs="Arial"/>
          <w:sz w:val="24"/>
          <w:szCs w:val="24"/>
        </w:rPr>
        <w:t>2.22.5 Mangoes and apples are graded, weighed and the whole lot is purchased</w:t>
      </w:r>
    </w:p>
    <w:p w14:paraId="1C2E0EDF" w14:textId="6EFC9521"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and delivered immediately to markets.    </w:t>
      </w:r>
      <w:r w:rsidR="00413174">
        <w:rPr>
          <w:rFonts w:ascii="Arial" w:hAnsi="Arial" w:cs="Arial"/>
          <w:sz w:val="24"/>
          <w:szCs w:val="24"/>
        </w:rPr>
        <w:t xml:space="preserve">                                                  (1)</w:t>
      </w:r>
      <w:r w:rsidR="00413174" w:rsidRPr="009C6EDA">
        <w:rPr>
          <w:rFonts w:ascii="Arial" w:hAnsi="Arial" w:cs="Arial"/>
          <w:sz w:val="24"/>
          <w:szCs w:val="24"/>
        </w:rPr>
        <w:t xml:space="preserve"> </w:t>
      </w:r>
    </w:p>
    <w:p w14:paraId="2DFD4160"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67C1DAD6"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2.23. Two groups of learners used different strategies to promote and market </w:t>
      </w:r>
    </w:p>
    <w:p w14:paraId="12F53137" w14:textId="1207DE12" w:rsidR="00413174" w:rsidRDefault="00413174" w:rsidP="00413174">
      <w:pPr>
        <w:pStyle w:val="NoSpacing"/>
        <w:rPr>
          <w:rFonts w:ascii="Arial" w:hAnsi="Arial" w:cs="Arial"/>
          <w:sz w:val="24"/>
          <w:szCs w:val="24"/>
        </w:rPr>
      </w:pPr>
      <w:r>
        <w:rPr>
          <w:rFonts w:ascii="Arial" w:hAnsi="Arial" w:cs="Arial"/>
          <w:sz w:val="24"/>
          <w:szCs w:val="24"/>
        </w:rPr>
        <w:t xml:space="preserve">          their </w:t>
      </w:r>
      <w:r w:rsidRPr="009C6EDA">
        <w:rPr>
          <w:rFonts w:ascii="Arial" w:hAnsi="Arial" w:cs="Arial"/>
          <w:sz w:val="24"/>
          <w:szCs w:val="24"/>
        </w:rPr>
        <w:t>produce from the school garden.</w:t>
      </w:r>
      <w:r w:rsidR="00E83F42">
        <w:rPr>
          <w:rFonts w:ascii="Arial" w:hAnsi="Arial" w:cs="Arial"/>
          <w:sz w:val="24"/>
          <w:szCs w:val="24"/>
        </w:rPr>
        <w:t xml:space="preserve"> </w:t>
      </w:r>
    </w:p>
    <w:p w14:paraId="1B2FC0E5" w14:textId="77777777" w:rsidR="00E83F42" w:rsidRPr="009C6EDA" w:rsidRDefault="00E83F42" w:rsidP="00413174">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4510"/>
        <w:gridCol w:w="4035"/>
      </w:tblGrid>
      <w:tr w:rsidR="00413174" w:rsidRPr="009C6EDA" w14:paraId="71FC4CA2" w14:textId="77777777" w:rsidTr="00623292">
        <w:tc>
          <w:tcPr>
            <w:tcW w:w="4510" w:type="dxa"/>
          </w:tcPr>
          <w:p w14:paraId="636DCCEA" w14:textId="77777777" w:rsidR="00413174" w:rsidRPr="009C6EDA" w:rsidRDefault="00413174" w:rsidP="00623292">
            <w:pPr>
              <w:pStyle w:val="NoSpacing"/>
              <w:rPr>
                <w:rFonts w:ascii="Arial" w:hAnsi="Arial" w:cs="Arial"/>
                <w:sz w:val="24"/>
                <w:szCs w:val="24"/>
              </w:rPr>
            </w:pPr>
            <w:r w:rsidRPr="009C6EDA">
              <w:rPr>
                <w:rFonts w:ascii="Arial" w:hAnsi="Arial" w:cs="Arial"/>
                <w:bCs/>
                <w:sz w:val="24"/>
                <w:szCs w:val="24"/>
              </w:rPr>
              <w:t>GROUP 1</w:t>
            </w:r>
          </w:p>
        </w:tc>
        <w:tc>
          <w:tcPr>
            <w:tcW w:w="4035" w:type="dxa"/>
          </w:tcPr>
          <w:p w14:paraId="065B2738" w14:textId="77777777" w:rsidR="00413174" w:rsidRPr="009C6EDA" w:rsidRDefault="00413174" w:rsidP="00623292">
            <w:pPr>
              <w:pStyle w:val="NoSpacing"/>
              <w:rPr>
                <w:rFonts w:ascii="Arial" w:hAnsi="Arial" w:cs="Arial"/>
                <w:sz w:val="24"/>
                <w:szCs w:val="24"/>
              </w:rPr>
            </w:pPr>
            <w:r w:rsidRPr="009C6EDA">
              <w:rPr>
                <w:rFonts w:ascii="Arial" w:hAnsi="Arial" w:cs="Arial"/>
                <w:bCs/>
                <w:sz w:val="24"/>
                <w:szCs w:val="24"/>
              </w:rPr>
              <w:t>GROUP 2</w:t>
            </w:r>
          </w:p>
        </w:tc>
      </w:tr>
      <w:tr w:rsidR="00413174" w:rsidRPr="009C6EDA" w14:paraId="1C66AD77" w14:textId="77777777" w:rsidTr="00623292">
        <w:tc>
          <w:tcPr>
            <w:tcW w:w="4510" w:type="dxa"/>
          </w:tcPr>
          <w:p w14:paraId="7714D30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Sold vegetables to the local</w:t>
            </w:r>
          </w:p>
          <w:p w14:paraId="74F03D8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supermarket at a fixed price</w:t>
            </w:r>
          </w:p>
          <w:p w14:paraId="3F74843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Vegetables from each individual</w:t>
            </w:r>
          </w:p>
          <w:p w14:paraId="7400D95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in this group were combined into</w:t>
            </w:r>
          </w:p>
          <w:p w14:paraId="5F9DE02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one stockpile for marketing</w:t>
            </w:r>
          </w:p>
        </w:tc>
        <w:tc>
          <w:tcPr>
            <w:tcW w:w="4035" w:type="dxa"/>
          </w:tcPr>
          <w:p w14:paraId="46AC147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Sold vegetables from door to door</w:t>
            </w:r>
          </w:p>
          <w:p w14:paraId="52995E0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at their own price</w:t>
            </w:r>
          </w:p>
          <w:p w14:paraId="60B96C7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Each individual in the group was</w:t>
            </w:r>
          </w:p>
          <w:p w14:paraId="4481F77A"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responsible for selling their own</w:t>
            </w:r>
          </w:p>
          <w:p w14:paraId="48FFE7A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produce</w:t>
            </w:r>
          </w:p>
        </w:tc>
      </w:tr>
    </w:tbl>
    <w:p w14:paraId="2A195FC2" w14:textId="77777777" w:rsidR="00413174" w:rsidRPr="009C6EDA" w:rsidRDefault="00413174" w:rsidP="00413174">
      <w:pPr>
        <w:pStyle w:val="NoSpacing"/>
        <w:rPr>
          <w:rFonts w:ascii="Arial" w:hAnsi="Arial" w:cs="Arial"/>
          <w:sz w:val="24"/>
          <w:szCs w:val="24"/>
        </w:rPr>
      </w:pPr>
    </w:p>
    <w:p w14:paraId="2A7B71CA"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2.23.1 Identify the marketing system used by GROUP 2. </w:t>
      </w:r>
      <w:r>
        <w:rPr>
          <w:rFonts w:ascii="Arial" w:hAnsi="Arial" w:cs="Arial"/>
          <w:sz w:val="24"/>
          <w:szCs w:val="24"/>
        </w:rPr>
        <w:t xml:space="preserve">                                  </w:t>
      </w:r>
      <w:r w:rsidRPr="009C6EDA">
        <w:rPr>
          <w:rFonts w:ascii="Arial" w:hAnsi="Arial" w:cs="Arial"/>
          <w:sz w:val="24"/>
          <w:szCs w:val="24"/>
        </w:rPr>
        <w:t>(1)</w:t>
      </w:r>
    </w:p>
    <w:p w14:paraId="5CC923D4" w14:textId="77777777" w:rsidR="00413174" w:rsidRPr="009C6EDA" w:rsidRDefault="00413174" w:rsidP="00413174">
      <w:pPr>
        <w:pStyle w:val="NoSpacing"/>
        <w:ind w:firstLine="720"/>
        <w:rPr>
          <w:rFonts w:ascii="Arial" w:hAnsi="Arial" w:cs="Arial"/>
          <w:sz w:val="24"/>
          <w:szCs w:val="24"/>
        </w:rPr>
      </w:pPr>
    </w:p>
    <w:p w14:paraId="2B7066DD" w14:textId="77777777" w:rsidR="00413174" w:rsidRPr="009C6EDA" w:rsidRDefault="00413174" w:rsidP="004222E6">
      <w:pPr>
        <w:pStyle w:val="NoSpacing"/>
        <w:rPr>
          <w:rFonts w:ascii="Arial" w:hAnsi="Arial" w:cs="Arial"/>
          <w:sz w:val="24"/>
          <w:szCs w:val="24"/>
        </w:rPr>
      </w:pPr>
      <w:r w:rsidRPr="009C6EDA">
        <w:rPr>
          <w:rFonts w:ascii="Arial" w:hAnsi="Arial" w:cs="Arial"/>
          <w:sz w:val="24"/>
          <w:szCs w:val="24"/>
        </w:rPr>
        <w:t>2.23.2 Refer to the table above and justify with TWO reasons why the</w:t>
      </w:r>
    </w:p>
    <w:p w14:paraId="122706E0" w14:textId="528870AB"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marketing system identified in QUESTION 2.2.1 was chosen. </w:t>
      </w:r>
      <w:r w:rsidR="00413174">
        <w:rPr>
          <w:rFonts w:ascii="Arial" w:hAnsi="Arial" w:cs="Arial"/>
          <w:sz w:val="24"/>
          <w:szCs w:val="24"/>
        </w:rPr>
        <w:t xml:space="preserve">                </w:t>
      </w:r>
      <w:r w:rsidR="00413174" w:rsidRPr="009C6EDA">
        <w:rPr>
          <w:rFonts w:ascii="Arial" w:hAnsi="Arial" w:cs="Arial"/>
          <w:sz w:val="24"/>
          <w:szCs w:val="24"/>
        </w:rPr>
        <w:t>(2)</w:t>
      </w:r>
    </w:p>
    <w:p w14:paraId="7E3F8A00" w14:textId="77777777" w:rsidR="00413174" w:rsidRPr="009C6EDA" w:rsidRDefault="00413174" w:rsidP="00413174">
      <w:pPr>
        <w:pStyle w:val="NoSpacing"/>
        <w:rPr>
          <w:rFonts w:ascii="Arial" w:hAnsi="Arial" w:cs="Arial"/>
          <w:sz w:val="24"/>
          <w:szCs w:val="24"/>
        </w:rPr>
      </w:pPr>
    </w:p>
    <w:p w14:paraId="669E1EE7"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2.24 </w:t>
      </w:r>
    </w:p>
    <w:tbl>
      <w:tblPr>
        <w:tblStyle w:val="TableGrid"/>
        <w:tblW w:w="0" w:type="auto"/>
        <w:tblLook w:val="04A0" w:firstRow="1" w:lastRow="0" w:firstColumn="1" w:lastColumn="0" w:noHBand="0" w:noVBand="1"/>
      </w:tblPr>
      <w:tblGrid>
        <w:gridCol w:w="8545"/>
      </w:tblGrid>
      <w:tr w:rsidR="00413174" w:rsidRPr="009C6EDA" w14:paraId="3BF27862" w14:textId="77777777" w:rsidTr="00623292">
        <w:tc>
          <w:tcPr>
            <w:tcW w:w="8545" w:type="dxa"/>
          </w:tcPr>
          <w:p w14:paraId="5B147C5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Farmers who intend running successful poultry farming businesses, should first conduct a market survey to ensure that all their produce will be sold. The production should also be monitored daily to enable them to see clearly whether they are achieving their objectives or not.</w:t>
            </w:r>
          </w:p>
        </w:tc>
      </w:tr>
    </w:tbl>
    <w:p w14:paraId="60012795" w14:textId="77777777" w:rsidR="00413174" w:rsidRPr="009C6EDA" w:rsidRDefault="00413174" w:rsidP="00413174">
      <w:pPr>
        <w:pStyle w:val="NoSpacing"/>
        <w:rPr>
          <w:rFonts w:ascii="Arial" w:hAnsi="Arial" w:cs="Arial"/>
          <w:sz w:val="24"/>
          <w:szCs w:val="24"/>
        </w:rPr>
      </w:pPr>
    </w:p>
    <w:p w14:paraId="2758731F"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2.24.1 Name FOUR important marketing elements that a farmer needs to </w:t>
      </w:r>
    </w:p>
    <w:p w14:paraId="074526A2" w14:textId="29F46882" w:rsidR="00413174" w:rsidRDefault="0077557A" w:rsidP="00413174">
      <w:pPr>
        <w:pStyle w:val="NoSpacing"/>
        <w:rPr>
          <w:rFonts w:ascii="Arial" w:hAnsi="Arial" w:cs="Arial"/>
          <w:sz w:val="24"/>
          <w:szCs w:val="24"/>
        </w:rPr>
      </w:pPr>
      <w:r>
        <w:rPr>
          <w:rFonts w:ascii="Arial" w:hAnsi="Arial" w:cs="Arial"/>
          <w:sz w:val="24"/>
          <w:szCs w:val="24"/>
        </w:rPr>
        <w:lastRenderedPageBreak/>
        <w:t xml:space="preserve">          </w:t>
      </w:r>
      <w:r w:rsidR="00413174">
        <w:rPr>
          <w:rFonts w:ascii="Arial" w:hAnsi="Arial" w:cs="Arial"/>
          <w:sz w:val="24"/>
          <w:szCs w:val="24"/>
        </w:rPr>
        <w:t xml:space="preserve"> combine  </w:t>
      </w:r>
      <w:r w:rsidR="00413174" w:rsidRPr="009C6EDA">
        <w:rPr>
          <w:rFonts w:ascii="Arial" w:hAnsi="Arial" w:cs="Arial"/>
          <w:sz w:val="24"/>
          <w:szCs w:val="24"/>
        </w:rPr>
        <w:t>to develop a marketing strategy.</w:t>
      </w:r>
      <w:r w:rsidR="00413174">
        <w:rPr>
          <w:rFonts w:ascii="Arial" w:hAnsi="Arial" w:cs="Arial"/>
          <w:sz w:val="24"/>
          <w:szCs w:val="24"/>
        </w:rPr>
        <w:t xml:space="preserve">                                               (4)</w:t>
      </w:r>
    </w:p>
    <w:p w14:paraId="02E7DB70"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p>
    <w:p w14:paraId="13DA0F36" w14:textId="77777777" w:rsidR="00413174" w:rsidRDefault="00413174" w:rsidP="0077557A">
      <w:pPr>
        <w:pStyle w:val="NoSpacing"/>
        <w:rPr>
          <w:rFonts w:ascii="Arial" w:hAnsi="Arial" w:cs="Arial"/>
          <w:sz w:val="24"/>
          <w:szCs w:val="24"/>
        </w:rPr>
      </w:pPr>
      <w:r w:rsidRPr="009C6EDA">
        <w:rPr>
          <w:rFonts w:ascii="Arial" w:hAnsi="Arial" w:cs="Arial"/>
          <w:sz w:val="24"/>
          <w:szCs w:val="24"/>
        </w:rPr>
        <w:t>2.24.2 Identify FOUR agricultural management concepts that could be linked</w:t>
      </w:r>
    </w:p>
    <w:p w14:paraId="2F8654F3" w14:textId="3904D383"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to aspects mentioned in the passage above. </w:t>
      </w:r>
      <w:r w:rsidR="00413174">
        <w:rPr>
          <w:rFonts w:ascii="Arial" w:hAnsi="Arial" w:cs="Arial"/>
          <w:sz w:val="24"/>
          <w:szCs w:val="24"/>
        </w:rPr>
        <w:t xml:space="preserve">                                          (4)</w:t>
      </w:r>
      <w:r w:rsidR="00413174" w:rsidRPr="009C6EDA">
        <w:rPr>
          <w:rFonts w:ascii="Arial" w:hAnsi="Arial" w:cs="Arial"/>
          <w:sz w:val="24"/>
          <w:szCs w:val="24"/>
        </w:rPr>
        <w:t xml:space="preserve"> </w:t>
      </w:r>
    </w:p>
    <w:p w14:paraId="4F75BFF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351A6AA" w14:textId="77777777" w:rsidR="00413174" w:rsidRDefault="00413174" w:rsidP="0077557A">
      <w:pPr>
        <w:pStyle w:val="NoSpacing"/>
        <w:rPr>
          <w:rFonts w:ascii="Arial" w:hAnsi="Arial" w:cs="Arial"/>
          <w:sz w:val="24"/>
          <w:szCs w:val="24"/>
        </w:rPr>
      </w:pPr>
      <w:r w:rsidRPr="009C6EDA">
        <w:rPr>
          <w:rFonts w:ascii="Arial" w:hAnsi="Arial" w:cs="Arial"/>
          <w:sz w:val="24"/>
          <w:szCs w:val="24"/>
        </w:rPr>
        <w:t>2.24.3 Indicate THREE characteristics of a successful entrepreneur that could</w:t>
      </w:r>
    </w:p>
    <w:p w14:paraId="1E73BC59" w14:textId="680ED0E5"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be gathered from the data supplied above.      </w:t>
      </w:r>
      <w:r w:rsidR="00413174">
        <w:rPr>
          <w:rFonts w:ascii="Arial" w:hAnsi="Arial" w:cs="Arial"/>
          <w:sz w:val="24"/>
          <w:szCs w:val="24"/>
        </w:rPr>
        <w:t xml:space="preserve">                                        (3)</w:t>
      </w:r>
      <w:r w:rsidR="00413174" w:rsidRPr="009C6EDA">
        <w:rPr>
          <w:rFonts w:ascii="Arial" w:hAnsi="Arial" w:cs="Arial"/>
          <w:sz w:val="24"/>
          <w:szCs w:val="24"/>
        </w:rPr>
        <w:t xml:space="preserve">  </w:t>
      </w:r>
    </w:p>
    <w:p w14:paraId="590D6E15"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3450DF7"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2.25 </w:t>
      </w:r>
    </w:p>
    <w:tbl>
      <w:tblPr>
        <w:tblStyle w:val="TableGrid"/>
        <w:tblW w:w="0" w:type="auto"/>
        <w:tblLook w:val="04A0" w:firstRow="1" w:lastRow="0" w:firstColumn="1" w:lastColumn="0" w:noHBand="0" w:noVBand="1"/>
      </w:tblPr>
      <w:tblGrid>
        <w:gridCol w:w="8635"/>
      </w:tblGrid>
      <w:tr w:rsidR="00413174" w:rsidRPr="009C6EDA" w14:paraId="18AC226B" w14:textId="77777777" w:rsidTr="00623292">
        <w:tc>
          <w:tcPr>
            <w:tcW w:w="8635" w:type="dxa"/>
          </w:tcPr>
          <w:p w14:paraId="3B35C3FA"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A group of entrepreneurs started their own bee farm and trained people from the surrounding area to farm with bees. They started with four hives that eventually grew to three hundred. They produced honey, honeycomb, beeswax, candles and propolis (chambers in which bees develop) to stock farmers. They hired out hives with swarms of bees to fruit, sunflower and vegetable farmers for pollination services.</w:t>
            </w:r>
          </w:p>
        </w:tc>
      </w:tr>
    </w:tbl>
    <w:p w14:paraId="52DF19F3" w14:textId="77777777" w:rsidR="00E83F42" w:rsidRDefault="00E83F42" w:rsidP="00E83F42">
      <w:pPr>
        <w:pStyle w:val="NoSpacing"/>
        <w:rPr>
          <w:rFonts w:ascii="Arial" w:hAnsi="Arial" w:cs="Arial"/>
          <w:sz w:val="24"/>
          <w:szCs w:val="24"/>
        </w:rPr>
      </w:pPr>
    </w:p>
    <w:p w14:paraId="0B1D8139"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2.25.1 Define the term entrepreneur by referring to the information above.    </w:t>
      </w:r>
      <w:r>
        <w:rPr>
          <w:rFonts w:ascii="Arial" w:hAnsi="Arial" w:cs="Arial"/>
          <w:sz w:val="24"/>
          <w:szCs w:val="24"/>
        </w:rPr>
        <w:t xml:space="preserve">    (2)</w:t>
      </w:r>
    </w:p>
    <w:p w14:paraId="05F31BB6"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5A7ACAD7"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2.25.2 Identify TWO strategies that the entrepreneur used to increase the </w:t>
      </w:r>
    </w:p>
    <w:p w14:paraId="33C47D03" w14:textId="737B5F94"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market for their enterprise.  </w:t>
      </w:r>
      <w:r>
        <w:rPr>
          <w:rFonts w:ascii="Arial" w:hAnsi="Arial" w:cs="Arial"/>
          <w:sz w:val="24"/>
          <w:szCs w:val="24"/>
        </w:rPr>
        <w:t xml:space="preserve">  </w:t>
      </w:r>
      <w:r w:rsidR="00413174">
        <w:rPr>
          <w:rFonts w:ascii="Arial" w:hAnsi="Arial" w:cs="Arial"/>
          <w:sz w:val="24"/>
          <w:szCs w:val="24"/>
        </w:rPr>
        <w:t xml:space="preserve">                                                          </w:t>
      </w:r>
      <w:r w:rsidR="00E83F42">
        <w:rPr>
          <w:rFonts w:ascii="Arial" w:hAnsi="Arial" w:cs="Arial"/>
          <w:sz w:val="24"/>
          <w:szCs w:val="24"/>
        </w:rPr>
        <w:t xml:space="preserve">           </w:t>
      </w:r>
      <w:r w:rsidR="00413174" w:rsidRPr="009C6EDA">
        <w:rPr>
          <w:rFonts w:ascii="Arial" w:hAnsi="Arial" w:cs="Arial"/>
          <w:sz w:val="24"/>
          <w:szCs w:val="24"/>
        </w:rPr>
        <w:t>(2)</w:t>
      </w:r>
    </w:p>
    <w:p w14:paraId="13FCACF1" w14:textId="77777777" w:rsidR="00413174" w:rsidRPr="009C6EDA" w:rsidRDefault="00413174" w:rsidP="00413174">
      <w:pPr>
        <w:pStyle w:val="NoSpacing"/>
        <w:rPr>
          <w:rFonts w:ascii="Arial" w:hAnsi="Arial" w:cs="Arial"/>
          <w:sz w:val="24"/>
          <w:szCs w:val="24"/>
        </w:rPr>
      </w:pPr>
    </w:p>
    <w:p w14:paraId="5F834CA6"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2.25.3 State the FOUR greatest challenges experienced by the entrepreneurs </w:t>
      </w:r>
    </w:p>
    <w:p w14:paraId="4B2077DC" w14:textId="576C1A2C"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when they started this business. </w:t>
      </w:r>
      <w:r w:rsidR="00413174">
        <w:rPr>
          <w:rFonts w:ascii="Arial" w:hAnsi="Arial" w:cs="Arial"/>
          <w:sz w:val="24"/>
          <w:szCs w:val="24"/>
        </w:rPr>
        <w:t xml:space="preserve">                                                             (4)</w:t>
      </w:r>
      <w:r w:rsidR="00413174" w:rsidRPr="009C6EDA">
        <w:rPr>
          <w:rFonts w:ascii="Arial" w:hAnsi="Arial" w:cs="Arial"/>
          <w:sz w:val="24"/>
          <w:szCs w:val="24"/>
        </w:rPr>
        <w:t xml:space="preserve">  </w:t>
      </w:r>
    </w:p>
    <w:p w14:paraId="37A320EB"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0832A3BA" w14:textId="77777777" w:rsidR="00413174" w:rsidRDefault="00413174" w:rsidP="00E83F42">
      <w:pPr>
        <w:pStyle w:val="NoSpacing"/>
        <w:rPr>
          <w:rFonts w:ascii="Arial" w:hAnsi="Arial" w:cs="Arial"/>
          <w:sz w:val="24"/>
          <w:szCs w:val="24"/>
        </w:rPr>
      </w:pPr>
      <w:r w:rsidRPr="009C6EDA">
        <w:rPr>
          <w:rFonts w:ascii="Arial" w:hAnsi="Arial" w:cs="Arial"/>
          <w:sz w:val="24"/>
          <w:szCs w:val="24"/>
        </w:rPr>
        <w:t>2.25.4 A business plan is important for a business to be sustainable in future.</w:t>
      </w:r>
    </w:p>
    <w:p w14:paraId="19BFCD92" w14:textId="168F91F8"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Identify the information that should be include</w:t>
      </w:r>
      <w:r w:rsidR="00413174">
        <w:rPr>
          <w:rFonts w:ascii="Arial" w:hAnsi="Arial" w:cs="Arial"/>
          <w:sz w:val="24"/>
          <w:szCs w:val="24"/>
        </w:rPr>
        <w:t>d in such a business plan.</w:t>
      </w:r>
      <w:r>
        <w:rPr>
          <w:rFonts w:ascii="Arial" w:hAnsi="Arial" w:cs="Arial"/>
          <w:sz w:val="24"/>
          <w:szCs w:val="24"/>
        </w:rPr>
        <w:t xml:space="preserve"> </w:t>
      </w:r>
      <w:r w:rsidR="00413174">
        <w:rPr>
          <w:rFonts w:ascii="Arial" w:hAnsi="Arial" w:cs="Arial"/>
          <w:sz w:val="24"/>
          <w:szCs w:val="24"/>
        </w:rPr>
        <w:t>(2)</w:t>
      </w:r>
    </w:p>
    <w:p w14:paraId="6E3E19F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5FAC475D" w14:textId="3139FD17" w:rsidR="00413174" w:rsidRDefault="00413174" w:rsidP="0077557A">
      <w:pPr>
        <w:pStyle w:val="NoSpacing"/>
        <w:rPr>
          <w:rFonts w:ascii="Arial" w:hAnsi="Arial" w:cs="Arial"/>
          <w:sz w:val="24"/>
          <w:szCs w:val="24"/>
        </w:rPr>
      </w:pPr>
      <w:r w:rsidRPr="009C6EDA">
        <w:rPr>
          <w:rFonts w:ascii="Arial" w:hAnsi="Arial" w:cs="Arial"/>
          <w:sz w:val="24"/>
          <w:szCs w:val="24"/>
        </w:rPr>
        <w:t>2.26 Suggest TWO reasons for drawing up a business</w:t>
      </w:r>
      <w:r>
        <w:rPr>
          <w:rFonts w:ascii="Arial" w:hAnsi="Arial" w:cs="Arial"/>
          <w:sz w:val="24"/>
          <w:szCs w:val="24"/>
        </w:rPr>
        <w:t xml:space="preserve"> plan in agricultural </w:t>
      </w:r>
      <w:r w:rsidR="0077557A">
        <w:rPr>
          <w:rFonts w:ascii="Arial" w:hAnsi="Arial" w:cs="Arial"/>
          <w:sz w:val="24"/>
          <w:szCs w:val="24"/>
        </w:rPr>
        <w:t xml:space="preserve">     </w:t>
      </w:r>
      <w:r>
        <w:rPr>
          <w:rFonts w:ascii="Arial" w:hAnsi="Arial" w:cs="Arial"/>
          <w:sz w:val="24"/>
          <w:szCs w:val="24"/>
        </w:rPr>
        <w:t xml:space="preserve">sector.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 </w:t>
      </w:r>
    </w:p>
    <w:p w14:paraId="6F3AA0D6"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37391AB8" w14:textId="77777777" w:rsidR="00413174" w:rsidRDefault="00413174" w:rsidP="00413174">
      <w:pPr>
        <w:pStyle w:val="NoSpacing"/>
        <w:rPr>
          <w:rFonts w:ascii="Arial" w:hAnsi="Arial" w:cs="Arial"/>
          <w:b/>
          <w:sz w:val="24"/>
          <w:szCs w:val="24"/>
        </w:rPr>
      </w:pPr>
      <w:r w:rsidRPr="00DA38E3">
        <w:rPr>
          <w:rFonts w:ascii="Arial" w:hAnsi="Arial" w:cs="Arial"/>
          <w:b/>
          <w:sz w:val="24"/>
          <w:szCs w:val="24"/>
        </w:rPr>
        <w:t>2.27 A business plan is a plan of action that an entrepreneur has for the business.</w:t>
      </w:r>
    </w:p>
    <w:p w14:paraId="24C2CAC1" w14:textId="77777777" w:rsidR="00413174" w:rsidRPr="00DA38E3" w:rsidRDefault="00413174" w:rsidP="00413174">
      <w:pPr>
        <w:pStyle w:val="NoSpacing"/>
        <w:rPr>
          <w:rFonts w:ascii="Arial" w:hAnsi="Arial" w:cs="Arial"/>
          <w:b/>
          <w:sz w:val="24"/>
          <w:szCs w:val="24"/>
        </w:rPr>
      </w:pPr>
    </w:p>
    <w:p w14:paraId="5FE913A5"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2.27.1 Before you start a business there are usually three questions that you </w:t>
      </w:r>
    </w:p>
    <w:p w14:paraId="0BA3905D" w14:textId="54C2484B"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must ask yourself to decide whether your business idea is feasible or </w:t>
      </w:r>
      <w:r w:rsidR="00413174">
        <w:rPr>
          <w:rFonts w:ascii="Arial" w:hAnsi="Arial" w:cs="Arial"/>
          <w:sz w:val="24"/>
          <w:szCs w:val="24"/>
        </w:rPr>
        <w:t xml:space="preserve">  </w:t>
      </w:r>
    </w:p>
    <w:p w14:paraId="1CE5F716" w14:textId="34DBEA47"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not.</w:t>
      </w:r>
      <w:r w:rsidR="00413174" w:rsidRPr="009C6EDA">
        <w:rPr>
          <w:rFonts w:ascii="Arial" w:hAnsi="Arial" w:cs="Arial"/>
          <w:sz w:val="24"/>
          <w:szCs w:val="24"/>
        </w:rPr>
        <w:t xml:space="preserve">Write down TWO such questions to support this statement.  </w:t>
      </w:r>
      <w:r w:rsidR="00413174">
        <w:rPr>
          <w:rFonts w:ascii="Arial" w:hAnsi="Arial" w:cs="Arial"/>
          <w:sz w:val="24"/>
          <w:szCs w:val="24"/>
        </w:rPr>
        <w:t xml:space="preserve">          </w:t>
      </w:r>
      <w:r w:rsidR="00413174" w:rsidRPr="009C6EDA">
        <w:rPr>
          <w:rFonts w:ascii="Arial" w:hAnsi="Arial" w:cs="Arial"/>
          <w:sz w:val="24"/>
          <w:szCs w:val="24"/>
        </w:rPr>
        <w:t>(2)</w:t>
      </w:r>
    </w:p>
    <w:p w14:paraId="3D44BC6B" w14:textId="77777777" w:rsidR="00413174" w:rsidRPr="009C6EDA" w:rsidRDefault="00413174" w:rsidP="00413174">
      <w:pPr>
        <w:pStyle w:val="NoSpacing"/>
        <w:rPr>
          <w:rFonts w:ascii="Arial" w:hAnsi="Arial" w:cs="Arial"/>
          <w:sz w:val="24"/>
          <w:szCs w:val="24"/>
        </w:rPr>
      </w:pPr>
    </w:p>
    <w:p w14:paraId="10FD1BE8"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2.27.2 List the FOUR main items that should be included in a good business </w:t>
      </w:r>
      <w:r>
        <w:rPr>
          <w:rFonts w:ascii="Arial" w:hAnsi="Arial" w:cs="Arial"/>
          <w:sz w:val="24"/>
          <w:szCs w:val="24"/>
        </w:rPr>
        <w:t xml:space="preserve">      </w:t>
      </w:r>
    </w:p>
    <w:p w14:paraId="59244E40" w14:textId="27D9ACA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plan.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          </w:t>
      </w:r>
    </w:p>
    <w:p w14:paraId="60DAC537"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2.27.3 Briefly discuss the main reason for including a business plan when </w:t>
      </w:r>
    </w:p>
    <w:p w14:paraId="43CCB243" w14:textId="09DA9429"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0077557A">
        <w:rPr>
          <w:rFonts w:ascii="Arial" w:hAnsi="Arial" w:cs="Arial"/>
          <w:sz w:val="24"/>
          <w:szCs w:val="24"/>
        </w:rPr>
        <w:t xml:space="preserve">   </w:t>
      </w:r>
      <w:r w:rsidRPr="009C6EDA">
        <w:rPr>
          <w:rFonts w:ascii="Arial" w:hAnsi="Arial" w:cs="Arial"/>
          <w:sz w:val="24"/>
          <w:szCs w:val="24"/>
        </w:rPr>
        <w:t xml:space="preserve">applying for a loan at a financial institution.                                  </w:t>
      </w:r>
      <w:r>
        <w:rPr>
          <w:rFonts w:ascii="Arial" w:hAnsi="Arial" w:cs="Arial"/>
          <w:sz w:val="24"/>
          <w:szCs w:val="24"/>
        </w:rPr>
        <w:t xml:space="preserve">          </w:t>
      </w:r>
      <w:r w:rsidRPr="009C6EDA">
        <w:rPr>
          <w:rFonts w:ascii="Arial" w:hAnsi="Arial" w:cs="Arial"/>
          <w:sz w:val="24"/>
          <w:szCs w:val="24"/>
        </w:rPr>
        <w:t>(2)</w:t>
      </w:r>
    </w:p>
    <w:p w14:paraId="1EDF81AB" w14:textId="77777777" w:rsidR="00413174" w:rsidRPr="009C6EDA" w:rsidRDefault="00413174" w:rsidP="00413174">
      <w:pPr>
        <w:pStyle w:val="NoSpacing"/>
        <w:rPr>
          <w:rFonts w:ascii="Arial" w:hAnsi="Arial" w:cs="Arial"/>
          <w:sz w:val="24"/>
          <w:szCs w:val="24"/>
        </w:rPr>
      </w:pPr>
    </w:p>
    <w:p w14:paraId="7F7E41FA" w14:textId="77777777" w:rsidR="00413174" w:rsidRDefault="00413174" w:rsidP="00413174">
      <w:pPr>
        <w:pStyle w:val="NoSpacing"/>
        <w:rPr>
          <w:rFonts w:ascii="Arial" w:hAnsi="Arial" w:cs="Arial"/>
          <w:sz w:val="24"/>
          <w:szCs w:val="24"/>
        </w:rPr>
      </w:pPr>
    </w:p>
    <w:p w14:paraId="29B61141" w14:textId="77777777" w:rsidR="00413174" w:rsidRDefault="00413174" w:rsidP="00413174">
      <w:pPr>
        <w:pStyle w:val="NoSpacing"/>
        <w:rPr>
          <w:rFonts w:ascii="Arial" w:hAnsi="Arial" w:cs="Arial"/>
          <w:sz w:val="24"/>
          <w:szCs w:val="24"/>
        </w:rPr>
      </w:pPr>
    </w:p>
    <w:p w14:paraId="48C0A0C9" w14:textId="77777777" w:rsidR="00413174" w:rsidRDefault="00413174" w:rsidP="00413174">
      <w:pPr>
        <w:pStyle w:val="NoSpacing"/>
        <w:rPr>
          <w:rFonts w:ascii="Arial" w:hAnsi="Arial" w:cs="Arial"/>
          <w:sz w:val="24"/>
          <w:szCs w:val="24"/>
        </w:rPr>
      </w:pPr>
    </w:p>
    <w:p w14:paraId="20E52560" w14:textId="77777777" w:rsidR="00413174" w:rsidRDefault="00413174" w:rsidP="00413174">
      <w:pPr>
        <w:pStyle w:val="NoSpacing"/>
        <w:rPr>
          <w:rFonts w:ascii="Arial" w:hAnsi="Arial" w:cs="Arial"/>
          <w:sz w:val="24"/>
          <w:szCs w:val="24"/>
        </w:rPr>
      </w:pPr>
    </w:p>
    <w:p w14:paraId="11D78C00" w14:textId="77777777" w:rsidR="00413174" w:rsidRDefault="00413174" w:rsidP="00413174">
      <w:pPr>
        <w:pStyle w:val="NoSpacing"/>
        <w:rPr>
          <w:rFonts w:ascii="Arial" w:hAnsi="Arial" w:cs="Arial"/>
          <w:sz w:val="24"/>
          <w:szCs w:val="24"/>
        </w:rPr>
      </w:pPr>
    </w:p>
    <w:p w14:paraId="1522915A" w14:textId="77777777" w:rsidR="00413174" w:rsidRDefault="00413174" w:rsidP="00413174">
      <w:pPr>
        <w:pStyle w:val="NoSpacing"/>
        <w:rPr>
          <w:rFonts w:ascii="Arial" w:hAnsi="Arial" w:cs="Arial"/>
          <w:sz w:val="24"/>
          <w:szCs w:val="24"/>
        </w:rPr>
      </w:pPr>
    </w:p>
    <w:p w14:paraId="6A2EE9C2" w14:textId="77777777" w:rsidR="00413174" w:rsidRDefault="00413174" w:rsidP="00413174">
      <w:pPr>
        <w:pStyle w:val="NoSpacing"/>
        <w:rPr>
          <w:rFonts w:ascii="Arial" w:hAnsi="Arial" w:cs="Arial"/>
          <w:sz w:val="24"/>
          <w:szCs w:val="24"/>
        </w:rPr>
      </w:pPr>
    </w:p>
    <w:p w14:paraId="24CA9CEE" w14:textId="77777777" w:rsidR="00413174" w:rsidRDefault="00413174" w:rsidP="00413174">
      <w:pPr>
        <w:pStyle w:val="NoSpacing"/>
        <w:rPr>
          <w:rFonts w:ascii="Arial" w:hAnsi="Arial" w:cs="Arial"/>
          <w:sz w:val="24"/>
          <w:szCs w:val="24"/>
        </w:rPr>
      </w:pPr>
    </w:p>
    <w:p w14:paraId="4DC8A830"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lastRenderedPageBreak/>
        <w:t>2.28</w:t>
      </w:r>
      <w:r>
        <w:rPr>
          <w:rFonts w:ascii="Arial" w:hAnsi="Arial" w:cs="Arial"/>
          <w:sz w:val="24"/>
          <w:szCs w:val="24"/>
        </w:rPr>
        <w:t>.</w:t>
      </w:r>
    </w:p>
    <w:p w14:paraId="25E9178D"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0287F999" wp14:editId="357F06B3">
            <wp:extent cx="5518150" cy="4533900"/>
            <wp:effectExtent l="0" t="0" r="6350"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7" cstate="print"/>
                    <a:srcRect l="6649" t="310" b="14530"/>
                    <a:stretch/>
                  </pic:blipFill>
                  <pic:spPr bwMode="auto">
                    <a:xfrm>
                      <a:off x="0" y="0"/>
                      <a:ext cx="5519494" cy="4535004"/>
                    </a:xfrm>
                    <a:prstGeom prst="rect">
                      <a:avLst/>
                    </a:prstGeom>
                    <a:noFill/>
                    <a:ln>
                      <a:noFill/>
                    </a:ln>
                    <a:extLst>
                      <a:ext uri="{53640926-AAD7-44D8-BBD7-CCE9431645EC}">
                        <a14:shadowObscured xmlns:a14="http://schemas.microsoft.com/office/drawing/2010/main"/>
                      </a:ext>
                    </a:extLst>
                  </pic:spPr>
                </pic:pic>
              </a:graphicData>
            </a:graphic>
          </wp:inline>
        </w:drawing>
      </w:r>
    </w:p>
    <w:p w14:paraId="7A393517" w14:textId="77777777" w:rsidR="00413174" w:rsidRPr="009C6EDA" w:rsidRDefault="00413174" w:rsidP="00413174">
      <w:pPr>
        <w:pStyle w:val="NoSpacing"/>
        <w:rPr>
          <w:rFonts w:ascii="Arial" w:hAnsi="Arial" w:cs="Arial"/>
          <w:sz w:val="24"/>
          <w:szCs w:val="24"/>
        </w:rPr>
      </w:pPr>
    </w:p>
    <w:p w14:paraId="7FB6AE62"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2.28.1. Indicate whether Gert’s tree – cutting venture can be considered </w:t>
      </w:r>
    </w:p>
    <w:p w14:paraId="1E4CEFB2" w14:textId="77777777" w:rsidR="00413174" w:rsidRDefault="00413174" w:rsidP="0077557A">
      <w:pPr>
        <w:pStyle w:val="NoSpacing"/>
        <w:ind w:left="720"/>
        <w:rPr>
          <w:rFonts w:ascii="Arial" w:hAnsi="Arial" w:cs="Arial"/>
          <w:sz w:val="24"/>
          <w:szCs w:val="24"/>
        </w:rPr>
      </w:pPr>
      <w:r w:rsidRPr="009C6EDA">
        <w:rPr>
          <w:rFonts w:ascii="Arial" w:hAnsi="Arial" w:cs="Arial"/>
          <w:sz w:val="24"/>
          <w:szCs w:val="24"/>
        </w:rPr>
        <w:t>an entrepreneurial opportunity. Give a reaso</w:t>
      </w:r>
      <w:r>
        <w:rPr>
          <w:rFonts w:ascii="Arial" w:hAnsi="Arial" w:cs="Arial"/>
          <w:sz w:val="24"/>
          <w:szCs w:val="24"/>
        </w:rPr>
        <w:t>n to support your answer. (2)</w:t>
      </w:r>
      <w:r w:rsidRPr="009C6EDA">
        <w:rPr>
          <w:rFonts w:ascii="Arial" w:hAnsi="Arial" w:cs="Arial"/>
          <w:sz w:val="24"/>
          <w:szCs w:val="24"/>
        </w:rPr>
        <w:t xml:space="preserve"> </w:t>
      </w:r>
    </w:p>
    <w:p w14:paraId="08945084" w14:textId="77777777" w:rsidR="00413174" w:rsidRDefault="00413174" w:rsidP="00413174">
      <w:pPr>
        <w:pStyle w:val="NoSpacing"/>
        <w:ind w:left="720" w:firstLine="810"/>
        <w:rPr>
          <w:rFonts w:ascii="Arial" w:hAnsi="Arial" w:cs="Arial"/>
          <w:sz w:val="24"/>
          <w:szCs w:val="24"/>
        </w:rPr>
      </w:pPr>
      <w:r w:rsidRPr="009C6EDA">
        <w:rPr>
          <w:rFonts w:ascii="Arial" w:hAnsi="Arial" w:cs="Arial"/>
          <w:sz w:val="24"/>
          <w:szCs w:val="24"/>
        </w:rPr>
        <w:t xml:space="preserve">                                                                       </w:t>
      </w:r>
    </w:p>
    <w:p w14:paraId="3CE18B0E"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2.28.2. Briefly explain FOUR possible changes to be considered when changing </w:t>
      </w:r>
    </w:p>
    <w:p w14:paraId="33A06D48" w14:textId="1BEB3D67"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 dairy operation to a wood operation</w:t>
      </w:r>
      <w:r w:rsidR="00413174">
        <w:rPr>
          <w:rFonts w:ascii="Arial" w:hAnsi="Arial" w:cs="Arial"/>
          <w:sz w:val="24"/>
          <w:szCs w:val="24"/>
        </w:rPr>
        <w:t xml:space="preserve">                                          </w:t>
      </w:r>
      <w:r w:rsidR="00413174">
        <w:rPr>
          <w:rFonts w:ascii="Arial" w:hAnsi="Arial" w:cs="Arial"/>
          <w:sz w:val="24"/>
          <w:szCs w:val="24"/>
        </w:rPr>
        <w:tab/>
        <w:t xml:space="preserve">     (4)</w:t>
      </w:r>
    </w:p>
    <w:p w14:paraId="2C8D2ACA" w14:textId="77777777" w:rsidR="00413174" w:rsidRPr="009C6EDA" w:rsidRDefault="00413174" w:rsidP="00413174">
      <w:pPr>
        <w:pStyle w:val="NoSpacing"/>
        <w:rPr>
          <w:rFonts w:ascii="Arial" w:hAnsi="Arial" w:cs="Arial"/>
          <w:sz w:val="24"/>
          <w:szCs w:val="24"/>
        </w:rPr>
      </w:pPr>
    </w:p>
    <w:p w14:paraId="3EAF53BC"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2.28.3. Name TWO possible ways that Gert would use to add value </w:t>
      </w:r>
    </w:p>
    <w:p w14:paraId="672C30A8" w14:textId="146B76C0"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to the product</w:t>
      </w:r>
      <w:r w:rsidR="00413174">
        <w:rPr>
          <w:rFonts w:ascii="Arial" w:hAnsi="Arial" w:cs="Arial"/>
          <w:sz w:val="24"/>
          <w:szCs w:val="24"/>
        </w:rPr>
        <w:t xml:space="preserve">                                                                                          (2)</w:t>
      </w:r>
    </w:p>
    <w:p w14:paraId="2553834F" w14:textId="77777777" w:rsidR="00413174" w:rsidRPr="009C6EDA" w:rsidRDefault="00413174" w:rsidP="00413174">
      <w:pPr>
        <w:pStyle w:val="NoSpacing"/>
        <w:rPr>
          <w:rFonts w:ascii="Arial" w:hAnsi="Arial" w:cs="Arial"/>
          <w:sz w:val="24"/>
          <w:szCs w:val="24"/>
        </w:rPr>
      </w:pPr>
    </w:p>
    <w:p w14:paraId="0FE14538"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2.28.4.A paper mill in the area has offered Gert a contract if he succeeds in </w:t>
      </w:r>
    </w:p>
    <w:p w14:paraId="50292ED0" w14:textId="51084DD0"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starting his operation. Draw a schematic representation of </w:t>
      </w:r>
      <w:r w:rsidR="00413174">
        <w:rPr>
          <w:rFonts w:ascii="Arial" w:hAnsi="Arial" w:cs="Arial"/>
          <w:sz w:val="24"/>
          <w:szCs w:val="24"/>
        </w:rPr>
        <w:t xml:space="preserve">a marketing </w:t>
      </w:r>
    </w:p>
    <w:p w14:paraId="56F5C79D" w14:textId="7498A79C" w:rsidR="00413174" w:rsidRPr="009C6EDA"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chain from the data </w:t>
      </w:r>
      <w:r w:rsidR="00413174" w:rsidRPr="009C6EDA">
        <w:rPr>
          <w:rFonts w:ascii="Arial" w:hAnsi="Arial" w:cs="Arial"/>
          <w:sz w:val="24"/>
          <w:szCs w:val="24"/>
        </w:rPr>
        <w:t>supplied, in which this paper mill is included.</w:t>
      </w:r>
    </w:p>
    <w:p w14:paraId="2DF7BB03" w14:textId="379C7555"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An agribusiness plan is a document that describes the business to be</w:t>
      </w:r>
    </w:p>
    <w:p w14:paraId="13CE27ED" w14:textId="00E24806" w:rsidR="00413174" w:rsidRPr="009C6EDA"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started and states its goals and objectives.</w:t>
      </w:r>
    </w:p>
    <w:p w14:paraId="66DE6DA9" w14:textId="7AA675BF"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State THREE problems norma</w:t>
      </w:r>
      <w:r w:rsidR="00413174">
        <w:rPr>
          <w:rFonts w:ascii="Arial" w:hAnsi="Arial" w:cs="Arial"/>
          <w:sz w:val="24"/>
          <w:szCs w:val="24"/>
        </w:rPr>
        <w:t xml:space="preserve">lly encountered when drawing up </w:t>
      </w:r>
      <w:r w:rsidR="00413174" w:rsidRPr="009C6EDA">
        <w:rPr>
          <w:rFonts w:ascii="Arial" w:hAnsi="Arial" w:cs="Arial"/>
          <w:sz w:val="24"/>
          <w:szCs w:val="24"/>
        </w:rPr>
        <w:t xml:space="preserve">an </w:t>
      </w:r>
      <w:r w:rsidR="00413174">
        <w:rPr>
          <w:rFonts w:ascii="Arial" w:hAnsi="Arial" w:cs="Arial"/>
          <w:sz w:val="24"/>
          <w:szCs w:val="24"/>
        </w:rPr>
        <w:t xml:space="preserve">  </w:t>
      </w:r>
    </w:p>
    <w:p w14:paraId="7E21DFEE" w14:textId="23D26C89"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agribusiness plan. </w:t>
      </w:r>
      <w:r w:rsidR="00413174">
        <w:rPr>
          <w:rFonts w:ascii="Arial" w:hAnsi="Arial" w:cs="Arial"/>
          <w:sz w:val="24"/>
          <w:szCs w:val="24"/>
        </w:rPr>
        <w:t xml:space="preserve">                                                                                  </w:t>
      </w:r>
      <w:r w:rsidR="00413174" w:rsidRPr="009C6EDA">
        <w:rPr>
          <w:rFonts w:ascii="Arial" w:hAnsi="Arial" w:cs="Arial"/>
          <w:sz w:val="24"/>
          <w:szCs w:val="24"/>
        </w:rPr>
        <w:t>(3)</w:t>
      </w:r>
    </w:p>
    <w:p w14:paraId="7498B11B" w14:textId="77777777" w:rsidR="00413174" w:rsidRDefault="00413174" w:rsidP="00413174">
      <w:pPr>
        <w:pStyle w:val="NoSpacing"/>
        <w:rPr>
          <w:rFonts w:ascii="Arial" w:hAnsi="Arial" w:cs="Arial"/>
          <w:sz w:val="24"/>
          <w:szCs w:val="24"/>
        </w:rPr>
      </w:pPr>
    </w:p>
    <w:p w14:paraId="05F3230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2.29</w:t>
      </w:r>
      <w:r>
        <w:rPr>
          <w:rFonts w:ascii="Arial" w:hAnsi="Arial" w:cs="Arial"/>
          <w:sz w:val="24"/>
          <w:szCs w:val="24"/>
        </w:rPr>
        <w:t>.</w:t>
      </w:r>
      <w:r w:rsidRPr="009C6EDA">
        <w:rPr>
          <w:rFonts w:ascii="Arial" w:hAnsi="Arial" w:cs="Arial"/>
          <w:sz w:val="24"/>
          <w:szCs w:val="24"/>
        </w:rPr>
        <w:t>Legislation plays an important role in the marketing of agricultural products.</w:t>
      </w:r>
    </w:p>
    <w:p w14:paraId="5B92E98E"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State the legislation that will apply to each of the following:</w:t>
      </w:r>
    </w:p>
    <w:p w14:paraId="2E16C0A8"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2.29.1 It ensures the quality of ostrich meat and regulates the levels of chemicals </w:t>
      </w:r>
    </w:p>
    <w:p w14:paraId="39E9BF3A" w14:textId="445307C4" w:rsidR="00413174" w:rsidRPr="009C6EDA" w:rsidRDefault="00092918"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in fruit.                  </w:t>
      </w:r>
      <w:r w:rsidR="00413174">
        <w:rPr>
          <w:rFonts w:ascii="Arial" w:hAnsi="Arial" w:cs="Arial"/>
          <w:sz w:val="24"/>
          <w:szCs w:val="24"/>
        </w:rPr>
        <w:t xml:space="preserve">                                                                                     </w:t>
      </w:r>
      <w:r w:rsidR="00413174" w:rsidRPr="009C6EDA">
        <w:rPr>
          <w:rFonts w:ascii="Arial" w:hAnsi="Arial" w:cs="Arial"/>
          <w:sz w:val="24"/>
          <w:szCs w:val="24"/>
        </w:rPr>
        <w:t>(1)</w:t>
      </w:r>
    </w:p>
    <w:p w14:paraId="5759F7E0" w14:textId="77777777" w:rsidR="00413174" w:rsidRPr="009C6EDA" w:rsidRDefault="00413174" w:rsidP="00413174">
      <w:pPr>
        <w:pStyle w:val="NoSpacing"/>
        <w:rPr>
          <w:rFonts w:ascii="Arial" w:hAnsi="Arial" w:cs="Arial"/>
          <w:sz w:val="24"/>
          <w:szCs w:val="24"/>
        </w:rPr>
      </w:pPr>
    </w:p>
    <w:p w14:paraId="3187241E" w14:textId="77777777" w:rsidR="00413174" w:rsidRDefault="00413174" w:rsidP="00092918">
      <w:pPr>
        <w:pStyle w:val="NoSpacing"/>
        <w:rPr>
          <w:rFonts w:ascii="Arial" w:hAnsi="Arial" w:cs="Arial"/>
          <w:sz w:val="24"/>
          <w:szCs w:val="24"/>
        </w:rPr>
      </w:pPr>
      <w:r w:rsidRPr="009C6EDA">
        <w:rPr>
          <w:rFonts w:ascii="Arial" w:hAnsi="Arial" w:cs="Arial"/>
          <w:sz w:val="24"/>
          <w:szCs w:val="24"/>
        </w:rPr>
        <w:lastRenderedPageBreak/>
        <w:t xml:space="preserve">2.29.2 Examines meat that is prepared and sold in local butcheries and abattoirs </w:t>
      </w:r>
    </w:p>
    <w:p w14:paraId="28816146" w14:textId="72EB3A62" w:rsidR="00413174" w:rsidRDefault="00092918"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for irregularities.   </w:t>
      </w:r>
      <w:r w:rsidR="00413174">
        <w:rPr>
          <w:rFonts w:ascii="Arial" w:hAnsi="Arial" w:cs="Arial"/>
          <w:sz w:val="24"/>
          <w:szCs w:val="24"/>
        </w:rPr>
        <w:t xml:space="preserve">                                                                                     </w:t>
      </w:r>
      <w:r w:rsidR="00413174" w:rsidRPr="009C6EDA">
        <w:rPr>
          <w:rFonts w:ascii="Arial" w:hAnsi="Arial" w:cs="Arial"/>
          <w:sz w:val="24"/>
          <w:szCs w:val="24"/>
        </w:rPr>
        <w:t>(1)</w:t>
      </w:r>
    </w:p>
    <w:p w14:paraId="067D941F" w14:textId="77777777" w:rsidR="00413174" w:rsidRPr="009C6EDA" w:rsidRDefault="00413174" w:rsidP="00413174">
      <w:pPr>
        <w:pStyle w:val="NoSpacing"/>
        <w:rPr>
          <w:rFonts w:ascii="Arial" w:hAnsi="Arial" w:cs="Arial"/>
          <w:sz w:val="24"/>
          <w:szCs w:val="24"/>
        </w:rPr>
      </w:pPr>
    </w:p>
    <w:p w14:paraId="1AA82D00" w14:textId="77777777" w:rsidR="00413174" w:rsidRDefault="00413174" w:rsidP="00092918">
      <w:pPr>
        <w:pStyle w:val="NoSpacing"/>
        <w:rPr>
          <w:rFonts w:ascii="Arial" w:hAnsi="Arial" w:cs="Arial"/>
          <w:sz w:val="24"/>
          <w:szCs w:val="24"/>
        </w:rPr>
      </w:pPr>
      <w:r w:rsidRPr="009C6EDA">
        <w:rPr>
          <w:rFonts w:ascii="Arial" w:hAnsi="Arial" w:cs="Arial"/>
          <w:sz w:val="24"/>
          <w:szCs w:val="24"/>
        </w:rPr>
        <w:t>2.29.3 Protects consumers against exploitation and allows for plain and</w:t>
      </w:r>
    </w:p>
    <w:p w14:paraId="40D31445" w14:textId="52F1A386" w:rsidR="00413174" w:rsidRDefault="00092918"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clear information about the product.     </w:t>
      </w:r>
      <w:r w:rsidR="00413174">
        <w:rPr>
          <w:rFonts w:ascii="Arial" w:hAnsi="Arial" w:cs="Arial"/>
          <w:sz w:val="24"/>
          <w:szCs w:val="24"/>
        </w:rPr>
        <w:t xml:space="preserve">                                                     (1)</w:t>
      </w:r>
    </w:p>
    <w:p w14:paraId="7CBD688A"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09606F4C"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2.29.4 Controls the export of perishable products from South Africa.  </w:t>
      </w:r>
      <w:r>
        <w:rPr>
          <w:rFonts w:ascii="Arial" w:hAnsi="Arial" w:cs="Arial"/>
          <w:sz w:val="24"/>
          <w:szCs w:val="24"/>
        </w:rPr>
        <w:t xml:space="preserve">               (1)</w:t>
      </w:r>
      <w:r w:rsidRPr="009C6EDA">
        <w:rPr>
          <w:rFonts w:ascii="Arial" w:hAnsi="Arial" w:cs="Arial"/>
          <w:sz w:val="24"/>
          <w:szCs w:val="24"/>
        </w:rPr>
        <w:t xml:space="preserve"> </w:t>
      </w:r>
    </w:p>
    <w:p w14:paraId="539A5F25"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p>
    <w:p w14:paraId="6440F28B"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2.29.5 Which organisation is responsible for the legislation of agricultural </w:t>
      </w:r>
      <w:r>
        <w:rPr>
          <w:rFonts w:ascii="Arial" w:hAnsi="Arial" w:cs="Arial"/>
          <w:sz w:val="24"/>
          <w:szCs w:val="24"/>
        </w:rPr>
        <w:t xml:space="preserve"> </w:t>
      </w:r>
    </w:p>
    <w:p w14:paraId="2AA5B21D" w14:textId="5788896D" w:rsidR="00413174" w:rsidRDefault="00413174" w:rsidP="00413174">
      <w:pPr>
        <w:pStyle w:val="NoSpacing"/>
        <w:ind w:firstLine="720"/>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products?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w:t>
      </w:r>
    </w:p>
    <w:p w14:paraId="31AEC06D"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1818F0CA"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2.29.6 Which Act is responsible for the effective marketing of agricultural </w:t>
      </w:r>
      <w:r>
        <w:rPr>
          <w:rFonts w:ascii="Arial" w:hAnsi="Arial" w:cs="Arial"/>
          <w:sz w:val="24"/>
          <w:szCs w:val="24"/>
        </w:rPr>
        <w:t xml:space="preserve">     </w:t>
      </w:r>
    </w:p>
    <w:p w14:paraId="0FDA2B09" w14:textId="4EFC5D52" w:rsidR="00413174" w:rsidRDefault="00413174" w:rsidP="00413174">
      <w:pPr>
        <w:pStyle w:val="NoSpacing"/>
        <w:ind w:firstLine="720"/>
        <w:rPr>
          <w:rFonts w:ascii="Arial" w:hAnsi="Arial" w:cs="Arial"/>
          <w:sz w:val="24"/>
          <w:szCs w:val="24"/>
        </w:rPr>
      </w:pPr>
      <w:r w:rsidRPr="009C6EDA">
        <w:rPr>
          <w:rFonts w:ascii="Arial" w:hAnsi="Arial" w:cs="Arial"/>
          <w:sz w:val="24"/>
          <w:szCs w:val="24"/>
        </w:rPr>
        <w:t>products?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 </w:t>
      </w:r>
    </w:p>
    <w:p w14:paraId="3FB1ADD8"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1E670C71" w14:textId="77777777" w:rsidR="00413174" w:rsidRDefault="00413174" w:rsidP="00092918">
      <w:pPr>
        <w:pStyle w:val="NoSpacing"/>
        <w:rPr>
          <w:rFonts w:ascii="Arial" w:hAnsi="Arial" w:cs="Arial"/>
          <w:sz w:val="24"/>
          <w:szCs w:val="24"/>
        </w:rPr>
      </w:pPr>
      <w:r w:rsidRPr="009C6EDA">
        <w:rPr>
          <w:rFonts w:ascii="Arial" w:hAnsi="Arial" w:cs="Arial"/>
          <w:sz w:val="24"/>
          <w:szCs w:val="24"/>
        </w:rPr>
        <w:t>2.29.7 What are the aims of Marketing of Agri</w:t>
      </w:r>
      <w:r>
        <w:rPr>
          <w:rFonts w:ascii="Arial" w:hAnsi="Arial" w:cs="Arial"/>
          <w:sz w:val="24"/>
          <w:szCs w:val="24"/>
        </w:rPr>
        <w:t>cultural Products Act of 1996      (1)</w:t>
      </w:r>
      <w:r w:rsidRPr="009C6EDA">
        <w:rPr>
          <w:rFonts w:ascii="Arial" w:hAnsi="Arial" w:cs="Arial"/>
          <w:sz w:val="24"/>
          <w:szCs w:val="24"/>
        </w:rPr>
        <w:t xml:space="preserve"> </w:t>
      </w:r>
    </w:p>
    <w:p w14:paraId="7254FDC6"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1989402"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2.29.8 What is meant by CODEX standard?    </w:t>
      </w:r>
      <w:r>
        <w:rPr>
          <w:rFonts w:ascii="Arial" w:hAnsi="Arial" w:cs="Arial"/>
          <w:sz w:val="24"/>
          <w:szCs w:val="24"/>
        </w:rPr>
        <w:t xml:space="preserve">                                                  (1)</w:t>
      </w:r>
      <w:r w:rsidRPr="009C6EDA">
        <w:rPr>
          <w:rFonts w:ascii="Arial" w:hAnsi="Arial" w:cs="Arial"/>
          <w:sz w:val="24"/>
          <w:szCs w:val="24"/>
        </w:rPr>
        <w:t xml:space="preserve"> </w:t>
      </w:r>
    </w:p>
    <w:p w14:paraId="1572ECF7" w14:textId="77777777" w:rsidR="00413174" w:rsidRPr="009C6EDA" w:rsidRDefault="00413174" w:rsidP="00413174">
      <w:pPr>
        <w:pStyle w:val="NoSpacing"/>
        <w:ind w:left="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4F98A35" w14:textId="77777777" w:rsidR="00413174" w:rsidRDefault="00413174" w:rsidP="00092918">
      <w:pPr>
        <w:pStyle w:val="NoSpacing"/>
        <w:rPr>
          <w:rFonts w:ascii="Arial" w:hAnsi="Arial" w:cs="Arial"/>
          <w:sz w:val="24"/>
          <w:szCs w:val="24"/>
        </w:rPr>
      </w:pPr>
      <w:r w:rsidRPr="009C6EDA">
        <w:rPr>
          <w:rFonts w:ascii="Arial" w:hAnsi="Arial" w:cs="Arial"/>
          <w:sz w:val="24"/>
          <w:szCs w:val="24"/>
        </w:rPr>
        <w:t>2.29.9 Agriculture in SA is over –controlled; Do you agree with the statement?</w:t>
      </w:r>
    </w:p>
    <w:p w14:paraId="2438023A" w14:textId="26443318"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sidR="00092918">
        <w:rPr>
          <w:rFonts w:ascii="Arial" w:hAnsi="Arial" w:cs="Arial"/>
          <w:sz w:val="24"/>
          <w:szCs w:val="24"/>
        </w:rPr>
        <w:t xml:space="preserve">  </w:t>
      </w:r>
      <w:r w:rsidR="00092918">
        <w:rPr>
          <w:rFonts w:ascii="Arial" w:hAnsi="Arial" w:cs="Arial"/>
          <w:sz w:val="24"/>
          <w:szCs w:val="24"/>
        </w:rPr>
        <w:tab/>
      </w:r>
      <w:r w:rsidRPr="009C6EDA">
        <w:rPr>
          <w:rFonts w:ascii="Arial" w:hAnsi="Arial" w:cs="Arial"/>
          <w:sz w:val="24"/>
          <w:szCs w:val="24"/>
        </w:rPr>
        <w:t>Why,in your opinion, is it necessary to have legislation that controls</w:t>
      </w:r>
    </w:p>
    <w:p w14:paraId="13BA1F00" w14:textId="55B149DA"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sidR="00092918">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agriculture? If you feel it is unnecessary, then provide reasons for your </w:t>
      </w:r>
      <w:r>
        <w:rPr>
          <w:rFonts w:ascii="Arial" w:hAnsi="Arial" w:cs="Arial"/>
          <w:sz w:val="24"/>
          <w:szCs w:val="24"/>
        </w:rPr>
        <w:t xml:space="preserve">  </w:t>
      </w:r>
    </w:p>
    <w:p w14:paraId="6643F1C1"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opinion.</w:t>
      </w:r>
    </w:p>
    <w:p w14:paraId="579E6023" w14:textId="77777777" w:rsidR="00413174" w:rsidRPr="009C6EDA" w:rsidRDefault="00413174" w:rsidP="00413174">
      <w:pPr>
        <w:pStyle w:val="NoSpacing"/>
        <w:rPr>
          <w:rFonts w:ascii="Arial" w:hAnsi="Arial" w:cs="Arial"/>
          <w:sz w:val="24"/>
          <w:szCs w:val="24"/>
        </w:rPr>
      </w:pPr>
    </w:p>
    <w:p w14:paraId="71DB158C" w14:textId="77777777" w:rsidR="00413174" w:rsidRDefault="00413174" w:rsidP="00092918">
      <w:pPr>
        <w:pStyle w:val="NoSpacing"/>
        <w:rPr>
          <w:rFonts w:ascii="Arial" w:hAnsi="Arial" w:cs="Arial"/>
          <w:sz w:val="24"/>
          <w:szCs w:val="24"/>
        </w:rPr>
      </w:pPr>
      <w:r>
        <w:rPr>
          <w:rFonts w:ascii="Arial" w:hAnsi="Arial" w:cs="Arial"/>
          <w:sz w:val="24"/>
          <w:szCs w:val="24"/>
        </w:rPr>
        <w:t>2.30.1</w:t>
      </w:r>
      <w:r w:rsidRPr="009C6EDA">
        <w:rPr>
          <w:rFonts w:ascii="Arial" w:hAnsi="Arial" w:cs="Arial"/>
          <w:sz w:val="24"/>
          <w:szCs w:val="24"/>
        </w:rPr>
        <w:t xml:space="preserve"> Complete the mind map given below by providing one aspect </w:t>
      </w:r>
    </w:p>
    <w:p w14:paraId="7CD69F35" w14:textId="73565964" w:rsidR="00413174" w:rsidRPr="009C6EDA" w:rsidRDefault="00092918"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of an entrepreneur to replace each of the letters A to E </w:t>
      </w:r>
    </w:p>
    <w:p w14:paraId="50A69E20" w14:textId="77777777" w:rsidR="00413174" w:rsidRPr="009C6EDA" w:rsidRDefault="00413174" w:rsidP="00413174">
      <w:pPr>
        <w:pStyle w:val="NoSpacing"/>
        <w:rPr>
          <w:rFonts w:ascii="Arial" w:hAnsi="Arial" w:cs="Arial"/>
          <w:sz w:val="24"/>
          <w:szCs w:val="24"/>
        </w:rPr>
      </w:pPr>
    </w:p>
    <w:p w14:paraId="230D24CB" w14:textId="77777777" w:rsidR="00413174" w:rsidRPr="009C6EDA" w:rsidRDefault="00413174" w:rsidP="00413174">
      <w:pPr>
        <w:pStyle w:val="NoSpacing"/>
        <w:rPr>
          <w:rFonts w:ascii="Arial" w:hAnsi="Arial" w:cs="Arial"/>
          <w:sz w:val="24"/>
          <w:szCs w:val="24"/>
        </w:rPr>
      </w:pPr>
    </w:p>
    <w:p w14:paraId="4A493A31" w14:textId="77777777" w:rsidR="00413174" w:rsidRPr="009C6EDA" w:rsidRDefault="00413174" w:rsidP="00413174">
      <w:pPr>
        <w:pStyle w:val="NoSpacing"/>
        <w:jc w:val="center"/>
        <w:rPr>
          <w:rFonts w:ascii="Arial" w:hAnsi="Arial" w:cs="Arial"/>
          <w:sz w:val="24"/>
          <w:szCs w:val="24"/>
        </w:rPr>
      </w:pPr>
      <w:r w:rsidRPr="009C6EDA">
        <w:rPr>
          <w:rFonts w:ascii="Arial" w:hAnsi="Arial" w:cs="Arial"/>
          <w:noProof/>
          <w:sz w:val="24"/>
          <w:szCs w:val="24"/>
          <w:lang w:val="en-US"/>
        </w:rPr>
        <w:drawing>
          <wp:inline distT="0" distB="0" distL="0" distR="0" wp14:anchorId="6530C9A2" wp14:editId="1BB43D12">
            <wp:extent cx="4137660" cy="1869311"/>
            <wp:effectExtent l="0" t="0" r="0" b="0"/>
            <wp:docPr id="88" name="Picture 1" descr="C:\Users\Fixed\Pictures\DSC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xed\Pictures\DSC_0033.JPG"/>
                    <pic:cNvPicPr>
                      <a:picLocks noChangeAspect="1" noChangeArrowheads="1"/>
                    </pic:cNvPicPr>
                  </pic:nvPicPr>
                  <pic:blipFill>
                    <a:blip r:embed="rId108" cstate="print">
                      <a:lum bright="20000"/>
                    </a:blip>
                    <a:srcRect l="6814" t="4438" r="6268" b="10059"/>
                    <a:stretch>
                      <a:fillRect/>
                    </a:stretch>
                  </pic:blipFill>
                  <pic:spPr bwMode="auto">
                    <a:xfrm>
                      <a:off x="0" y="0"/>
                      <a:ext cx="4167791" cy="1882924"/>
                    </a:xfrm>
                    <a:prstGeom prst="rect">
                      <a:avLst/>
                    </a:prstGeom>
                    <a:noFill/>
                    <a:ln w="9525">
                      <a:noFill/>
                      <a:miter lim="800000"/>
                      <a:headEnd/>
                      <a:tailEnd/>
                    </a:ln>
                  </pic:spPr>
                </pic:pic>
              </a:graphicData>
            </a:graphic>
          </wp:inline>
        </w:drawing>
      </w:r>
    </w:p>
    <w:p w14:paraId="764A3759" w14:textId="77777777" w:rsidR="00413174" w:rsidRPr="009C6EDA" w:rsidRDefault="00413174" w:rsidP="00413174">
      <w:pPr>
        <w:pStyle w:val="NoSpacing"/>
        <w:rPr>
          <w:rFonts w:ascii="Arial" w:hAnsi="Arial" w:cs="Arial"/>
          <w:sz w:val="24"/>
          <w:szCs w:val="24"/>
        </w:rPr>
      </w:pPr>
    </w:p>
    <w:p w14:paraId="582F5EDA"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2.30.2 Read the following scenario and answer the questions.</w:t>
      </w:r>
    </w:p>
    <w:p w14:paraId="2C56C7A9" w14:textId="77777777" w:rsidR="00413174" w:rsidRPr="009C6EDA" w:rsidRDefault="00413174" w:rsidP="00413174">
      <w:pPr>
        <w:pStyle w:val="NoSpacing"/>
        <w:rPr>
          <w:rFonts w:ascii="Arial" w:hAnsi="Arial" w:cs="Arial"/>
          <w:sz w:val="24"/>
          <w:szCs w:val="24"/>
        </w:rPr>
      </w:pPr>
    </w:p>
    <w:p w14:paraId="1836588B" w14:textId="77777777" w:rsidR="00413174" w:rsidRPr="009C6EDA" w:rsidRDefault="00413174" w:rsidP="00413174">
      <w:pPr>
        <w:pStyle w:val="NoSpacing"/>
        <w:jc w:val="center"/>
        <w:rPr>
          <w:rFonts w:ascii="Arial" w:hAnsi="Arial" w:cs="Arial"/>
          <w:sz w:val="24"/>
          <w:szCs w:val="24"/>
        </w:rPr>
      </w:pPr>
      <w:r w:rsidRPr="009C6EDA">
        <w:rPr>
          <w:rFonts w:ascii="Arial" w:hAnsi="Arial" w:cs="Arial"/>
          <w:noProof/>
          <w:sz w:val="24"/>
          <w:szCs w:val="24"/>
          <w:lang w:val="en-US"/>
        </w:rPr>
        <w:lastRenderedPageBreak/>
        <w:drawing>
          <wp:inline distT="0" distB="0" distL="0" distR="0" wp14:anchorId="6C97A09F" wp14:editId="6AC21E61">
            <wp:extent cx="6305550" cy="6048375"/>
            <wp:effectExtent l="0" t="0" r="0" b="9525"/>
            <wp:docPr id="89" name="Picture 2" descr="C:\Users\Fixed\Pictures\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xed\Pictures\DSC_0035.JPG"/>
                    <pic:cNvPicPr>
                      <a:picLocks noChangeAspect="1" noChangeArrowheads="1"/>
                    </pic:cNvPicPr>
                  </pic:nvPicPr>
                  <pic:blipFill>
                    <a:blip r:embed="rId109" cstate="print"/>
                    <a:srcRect l="3158" t="9763" r="4654" b="7988"/>
                    <a:stretch>
                      <a:fillRect/>
                    </a:stretch>
                  </pic:blipFill>
                  <pic:spPr bwMode="auto">
                    <a:xfrm>
                      <a:off x="0" y="0"/>
                      <a:ext cx="6351502" cy="6092453"/>
                    </a:xfrm>
                    <a:prstGeom prst="rect">
                      <a:avLst/>
                    </a:prstGeom>
                    <a:noFill/>
                    <a:ln w="9525">
                      <a:noFill/>
                      <a:miter lim="800000"/>
                      <a:headEnd/>
                      <a:tailEnd/>
                    </a:ln>
                  </pic:spPr>
                </pic:pic>
              </a:graphicData>
            </a:graphic>
          </wp:inline>
        </w:drawing>
      </w:r>
    </w:p>
    <w:p w14:paraId="77EF7E2C" w14:textId="77777777" w:rsidR="00413174" w:rsidRPr="009C6EDA" w:rsidRDefault="00413174" w:rsidP="00413174">
      <w:pPr>
        <w:pStyle w:val="NoSpacing"/>
        <w:rPr>
          <w:rFonts w:ascii="Arial" w:hAnsi="Arial" w:cs="Arial"/>
          <w:sz w:val="24"/>
          <w:szCs w:val="24"/>
        </w:rPr>
      </w:pPr>
    </w:p>
    <w:p w14:paraId="39C8483C" w14:textId="77777777" w:rsidR="00413174" w:rsidRPr="009C6EDA" w:rsidRDefault="00413174" w:rsidP="00A65AB8">
      <w:pPr>
        <w:pStyle w:val="NoSpacing"/>
        <w:numPr>
          <w:ilvl w:val="0"/>
          <w:numId w:val="199"/>
        </w:numPr>
        <w:rPr>
          <w:rFonts w:ascii="Arial" w:hAnsi="Arial" w:cs="Arial"/>
          <w:sz w:val="24"/>
          <w:szCs w:val="24"/>
        </w:rPr>
      </w:pPr>
      <w:r w:rsidRPr="009C6EDA">
        <w:rPr>
          <w:rFonts w:ascii="Arial" w:hAnsi="Arial" w:cs="Arial"/>
          <w:sz w:val="24"/>
          <w:szCs w:val="24"/>
        </w:rPr>
        <w:t>List eight entrepreneurship qualities that Mac has and give examples of how she h</w:t>
      </w:r>
      <w:r>
        <w:rPr>
          <w:rFonts w:ascii="Arial" w:hAnsi="Arial" w:cs="Arial"/>
          <w:sz w:val="24"/>
          <w:szCs w:val="24"/>
        </w:rPr>
        <w:t>as used these qualities.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(8)</w:t>
      </w:r>
    </w:p>
    <w:p w14:paraId="5387EF27" w14:textId="77777777" w:rsidR="00413174" w:rsidRPr="009C6EDA" w:rsidRDefault="00413174" w:rsidP="00A65AB8">
      <w:pPr>
        <w:pStyle w:val="NoSpacing"/>
        <w:numPr>
          <w:ilvl w:val="0"/>
          <w:numId w:val="199"/>
        </w:numPr>
        <w:rPr>
          <w:rFonts w:ascii="Arial" w:hAnsi="Arial" w:cs="Arial"/>
          <w:sz w:val="24"/>
          <w:szCs w:val="24"/>
        </w:rPr>
      </w:pPr>
      <w:r w:rsidRPr="009C6EDA">
        <w:rPr>
          <w:rFonts w:ascii="Arial" w:hAnsi="Arial" w:cs="Arial"/>
          <w:sz w:val="24"/>
          <w:szCs w:val="24"/>
        </w:rPr>
        <w:t>List three factors that are required for a person to be a successful manager.</w:t>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r w:rsidRPr="009C6EDA">
        <w:rPr>
          <w:rFonts w:ascii="Arial" w:hAnsi="Arial" w:cs="Arial"/>
          <w:sz w:val="24"/>
          <w:szCs w:val="24"/>
        </w:rPr>
        <w:t>(3)</w:t>
      </w:r>
    </w:p>
    <w:p w14:paraId="78719AE8" w14:textId="66E24596" w:rsidR="00413174" w:rsidRDefault="00413174" w:rsidP="00413174">
      <w:pPr>
        <w:pStyle w:val="NoSpacing"/>
        <w:rPr>
          <w:rFonts w:ascii="Arial" w:hAnsi="Arial" w:cs="Arial"/>
          <w:sz w:val="24"/>
          <w:szCs w:val="24"/>
        </w:rPr>
      </w:pPr>
      <w:r w:rsidRPr="009C6EDA">
        <w:rPr>
          <w:rFonts w:ascii="Arial" w:hAnsi="Arial" w:cs="Arial"/>
          <w:sz w:val="24"/>
          <w:szCs w:val="24"/>
        </w:rPr>
        <w:t>2.30.3 Draw a schematic diagram to il</w:t>
      </w:r>
      <w:r w:rsidR="00092918">
        <w:rPr>
          <w:rFonts w:ascii="Arial" w:hAnsi="Arial" w:cs="Arial"/>
          <w:sz w:val="24"/>
          <w:szCs w:val="24"/>
        </w:rPr>
        <w:t xml:space="preserve">lustrate the distinct phases of </w:t>
      </w:r>
      <w:r>
        <w:rPr>
          <w:rFonts w:ascii="Arial" w:hAnsi="Arial" w:cs="Arial"/>
          <w:sz w:val="24"/>
          <w:szCs w:val="24"/>
        </w:rPr>
        <w:t xml:space="preserve">  </w:t>
      </w:r>
      <w:r w:rsidRPr="009C6EDA">
        <w:rPr>
          <w:rFonts w:ascii="Arial" w:hAnsi="Arial" w:cs="Arial"/>
          <w:sz w:val="24"/>
          <w:szCs w:val="24"/>
        </w:rPr>
        <w:t>the entrepreneurial process.</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(4)</w:t>
      </w:r>
    </w:p>
    <w:p w14:paraId="3950A52D"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p>
    <w:p w14:paraId="65DD8297" w14:textId="4B998955" w:rsidR="00413174" w:rsidRPr="009C6EDA" w:rsidRDefault="00413174" w:rsidP="00413174">
      <w:pPr>
        <w:pStyle w:val="NoSpacing"/>
        <w:rPr>
          <w:rFonts w:ascii="Arial" w:hAnsi="Arial" w:cs="Arial"/>
          <w:sz w:val="24"/>
          <w:szCs w:val="24"/>
        </w:rPr>
      </w:pPr>
      <w:r w:rsidRPr="009C6EDA">
        <w:rPr>
          <w:rFonts w:ascii="Arial" w:hAnsi="Arial" w:cs="Arial"/>
          <w:sz w:val="24"/>
          <w:szCs w:val="24"/>
        </w:rPr>
        <w:t>2.30.4 Discuss each phase of the entrepreneurial process.</w:t>
      </w:r>
      <w:r>
        <w:rPr>
          <w:rFonts w:ascii="Arial" w:hAnsi="Arial" w:cs="Arial"/>
          <w:sz w:val="24"/>
          <w:szCs w:val="24"/>
        </w:rPr>
        <w:t xml:space="preserve">                        </w:t>
      </w:r>
      <w:r w:rsidRPr="009C6EDA">
        <w:rPr>
          <w:rFonts w:ascii="Arial" w:hAnsi="Arial" w:cs="Arial"/>
          <w:sz w:val="24"/>
          <w:szCs w:val="24"/>
        </w:rPr>
        <w:t>(8)</w:t>
      </w:r>
    </w:p>
    <w:p w14:paraId="7DE7D37D" w14:textId="77777777" w:rsidR="00413174" w:rsidRPr="009C6EDA" w:rsidRDefault="00413174" w:rsidP="00413174">
      <w:pPr>
        <w:pStyle w:val="NoSpacing"/>
        <w:rPr>
          <w:rFonts w:ascii="Arial" w:hAnsi="Arial" w:cs="Arial"/>
          <w:sz w:val="24"/>
          <w:szCs w:val="24"/>
        </w:rPr>
      </w:pPr>
    </w:p>
    <w:p w14:paraId="2D216B3D" w14:textId="77777777" w:rsidR="00092918" w:rsidRDefault="00092918" w:rsidP="00413174">
      <w:pPr>
        <w:pStyle w:val="NoSpacing"/>
        <w:rPr>
          <w:rFonts w:ascii="Arial" w:hAnsi="Arial" w:cs="Arial"/>
          <w:sz w:val="24"/>
          <w:szCs w:val="24"/>
        </w:rPr>
      </w:pPr>
    </w:p>
    <w:p w14:paraId="26A0D32C" w14:textId="77777777" w:rsidR="00092918" w:rsidRDefault="00092918" w:rsidP="00413174">
      <w:pPr>
        <w:pStyle w:val="NoSpacing"/>
        <w:rPr>
          <w:rFonts w:ascii="Arial" w:hAnsi="Arial" w:cs="Arial"/>
          <w:sz w:val="24"/>
          <w:szCs w:val="24"/>
        </w:rPr>
      </w:pPr>
    </w:p>
    <w:p w14:paraId="4FAAB85C" w14:textId="77777777" w:rsidR="00092918" w:rsidRDefault="00092918" w:rsidP="00413174">
      <w:pPr>
        <w:pStyle w:val="NoSpacing"/>
        <w:rPr>
          <w:rFonts w:ascii="Arial" w:hAnsi="Arial" w:cs="Arial"/>
          <w:sz w:val="24"/>
          <w:szCs w:val="24"/>
        </w:rPr>
      </w:pPr>
    </w:p>
    <w:p w14:paraId="489ECD95" w14:textId="77777777" w:rsidR="00092918" w:rsidRDefault="00092918" w:rsidP="00413174">
      <w:pPr>
        <w:pStyle w:val="NoSpacing"/>
        <w:rPr>
          <w:rFonts w:ascii="Arial" w:hAnsi="Arial" w:cs="Arial"/>
          <w:sz w:val="24"/>
          <w:szCs w:val="24"/>
        </w:rPr>
      </w:pPr>
    </w:p>
    <w:p w14:paraId="41A94D2F" w14:textId="636F871A" w:rsidR="00413174" w:rsidRPr="009C6EDA" w:rsidRDefault="00413174" w:rsidP="00413174">
      <w:pPr>
        <w:pStyle w:val="NoSpacing"/>
        <w:rPr>
          <w:rFonts w:ascii="Arial" w:hAnsi="Arial" w:cs="Arial"/>
          <w:sz w:val="24"/>
          <w:szCs w:val="24"/>
        </w:rPr>
      </w:pPr>
      <w:r w:rsidRPr="009C6EDA">
        <w:rPr>
          <w:rFonts w:ascii="Arial" w:hAnsi="Arial" w:cs="Arial"/>
          <w:sz w:val="24"/>
          <w:szCs w:val="24"/>
        </w:rPr>
        <w:lastRenderedPageBreak/>
        <w:t>2.31.</w:t>
      </w:r>
    </w:p>
    <w:tbl>
      <w:tblPr>
        <w:tblStyle w:val="TableGrid"/>
        <w:tblW w:w="0" w:type="auto"/>
        <w:tblLook w:val="04A0" w:firstRow="1" w:lastRow="0" w:firstColumn="1" w:lastColumn="0" w:noHBand="0" w:noVBand="1"/>
      </w:tblPr>
      <w:tblGrid>
        <w:gridCol w:w="7196"/>
      </w:tblGrid>
      <w:tr w:rsidR="00413174" w:rsidRPr="009C6EDA" w14:paraId="55F2A091" w14:textId="77777777" w:rsidTr="00623292">
        <w:tc>
          <w:tcPr>
            <w:tcW w:w="7196" w:type="dxa"/>
          </w:tcPr>
          <w:p w14:paraId="1702D7C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Starting and managing the enterprise;  </w:t>
            </w:r>
            <w:r>
              <w:rPr>
                <w:rFonts w:ascii="Arial" w:hAnsi="Arial" w:cs="Arial"/>
                <w:sz w:val="24"/>
                <w:szCs w:val="24"/>
              </w:rPr>
              <w:t>odeveloping the business plan;</w:t>
            </w:r>
            <w:r w:rsidRPr="009C6EDA">
              <w:rPr>
                <w:rFonts w:ascii="Arial" w:hAnsi="Arial" w:cs="Arial"/>
                <w:sz w:val="24"/>
                <w:szCs w:val="24"/>
              </w:rPr>
              <w:t xml:space="preserve"> Identifying and evaluating the opportunities;</w:t>
            </w:r>
          </w:p>
          <w:p w14:paraId="631C764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Determining the resources required</w:t>
            </w:r>
          </w:p>
        </w:tc>
      </w:tr>
    </w:tbl>
    <w:p w14:paraId="5806B08B" w14:textId="77777777" w:rsidR="00413174" w:rsidRPr="009C6EDA" w:rsidRDefault="00413174" w:rsidP="00413174">
      <w:pPr>
        <w:pStyle w:val="NoSpacing"/>
        <w:rPr>
          <w:rFonts w:ascii="Arial" w:hAnsi="Arial" w:cs="Arial"/>
          <w:sz w:val="24"/>
          <w:szCs w:val="24"/>
        </w:rPr>
      </w:pPr>
    </w:p>
    <w:p w14:paraId="13AFA47B"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mc:AlternateContent>
          <mc:Choice Requires="wps">
            <w:drawing>
              <wp:anchor distT="0" distB="0" distL="114300" distR="114300" simplePos="0" relativeHeight="251707392" behindDoc="0" locked="0" layoutInCell="1" allowOverlap="1" wp14:anchorId="0008FF66" wp14:editId="743AA632">
                <wp:simplePos x="0" y="0"/>
                <wp:positionH relativeFrom="column">
                  <wp:posOffset>4485005</wp:posOffset>
                </wp:positionH>
                <wp:positionV relativeFrom="paragraph">
                  <wp:posOffset>83820</wp:posOffset>
                </wp:positionV>
                <wp:extent cx="914400" cy="914400"/>
                <wp:effectExtent l="8255" t="5080" r="10795" b="13970"/>
                <wp:wrapNone/>
                <wp:docPr id="450"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6C2A374C" w14:textId="77777777" w:rsidR="00514E69" w:rsidRPr="00BC12CB" w:rsidRDefault="00514E69" w:rsidP="00413174">
                            <w:pPr>
                              <w:rPr>
                                <w:b/>
                                <w:sz w:val="32"/>
                                <w:szCs w:val="32"/>
                              </w:rPr>
                            </w:pPr>
                            <w:r>
                              <w:t xml:space="preserve">  </w:t>
                            </w:r>
                            <w:r>
                              <w:rPr>
                                <w:b/>
                                <w:sz w:val="32"/>
                                <w:szCs w:val="32"/>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008FF66" id="Oval 9" o:spid="_x0000_s1974" style="position:absolute;margin-left:353.15pt;margin-top:6.6pt;width:1in;height:1in;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">
                <v:textbox>
                  <w:txbxContent>
                    <w:p w14:paraId="6C2A374C" w14:textId="77777777" w:rsidR="00514E69" w:rsidRPr="00BC12CB" w:rsidRDefault="00514E69" w:rsidP="00413174">
                      <w:pPr>
                        <w:rPr>
                          <w:b/>
                          <w:sz w:val="32"/>
                          <w:szCs w:val="32"/>
                        </w:rPr>
                      </w:pPr>
                      <w:r>
                        <w:t xml:space="preserve">  </w:t>
                      </w:r>
                      <w:r>
                        <w:rPr>
                          <w:b/>
                          <w:sz w:val="32"/>
                          <w:szCs w:val="32"/>
                        </w:rPr>
                        <w:t>D</w:t>
                      </w:r>
                    </w:p>
                  </w:txbxContent>
                </v:textbox>
              </v:oval>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6368" behindDoc="0" locked="0" layoutInCell="1" allowOverlap="1" wp14:anchorId="0906CA93" wp14:editId="649614A2">
                <wp:simplePos x="0" y="0"/>
                <wp:positionH relativeFrom="column">
                  <wp:posOffset>2989580</wp:posOffset>
                </wp:positionH>
                <wp:positionV relativeFrom="paragraph">
                  <wp:posOffset>83820</wp:posOffset>
                </wp:positionV>
                <wp:extent cx="914400" cy="914400"/>
                <wp:effectExtent l="8255" t="5080" r="10795" b="13970"/>
                <wp:wrapNone/>
                <wp:docPr id="45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2F4F87C8" w14:textId="77777777" w:rsidR="00514E69" w:rsidRPr="00BC12CB" w:rsidRDefault="00514E69" w:rsidP="00413174">
                            <w:pPr>
                              <w:rPr>
                                <w:b/>
                                <w:sz w:val="32"/>
                                <w:szCs w:val="32"/>
                              </w:rPr>
                            </w:pPr>
                            <w:r>
                              <w:t xml:space="preserve">  </w:t>
                            </w:r>
                            <w:r>
                              <w:rPr>
                                <w:b/>
                                <w:sz w:val="32"/>
                                <w:szCs w:val="32"/>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906CA93" id="Oval 8" o:spid="_x0000_s1975" style="position:absolute;margin-left:235.4pt;margin-top:6.6pt;width:1in;height:1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">
                <v:textbox>
                  <w:txbxContent>
                    <w:p w14:paraId="2F4F87C8" w14:textId="77777777" w:rsidR="00514E69" w:rsidRPr="00BC12CB" w:rsidRDefault="00514E69" w:rsidP="00413174">
                      <w:pPr>
                        <w:rPr>
                          <w:b/>
                          <w:sz w:val="32"/>
                          <w:szCs w:val="32"/>
                        </w:rPr>
                      </w:pPr>
                      <w:r>
                        <w:t xml:space="preserve">  </w:t>
                      </w:r>
                      <w:r>
                        <w:rPr>
                          <w:b/>
                          <w:sz w:val="32"/>
                          <w:szCs w:val="32"/>
                        </w:rPr>
                        <w:t>C</w:t>
                      </w:r>
                    </w:p>
                  </w:txbxContent>
                </v:textbox>
              </v:oval>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4320" behindDoc="0" locked="0" layoutInCell="1" allowOverlap="1" wp14:anchorId="6CA283A2" wp14:editId="31A0D690">
                <wp:simplePos x="0" y="0"/>
                <wp:positionH relativeFrom="column">
                  <wp:posOffset>57150</wp:posOffset>
                </wp:positionH>
                <wp:positionV relativeFrom="paragraph">
                  <wp:posOffset>83820</wp:posOffset>
                </wp:positionV>
                <wp:extent cx="914400" cy="914400"/>
                <wp:effectExtent l="9525" t="5080" r="9525" b="13970"/>
                <wp:wrapNone/>
                <wp:docPr id="453"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66DFA65F" w14:textId="77777777" w:rsidR="00514E69" w:rsidRPr="00BC12CB" w:rsidRDefault="00514E69" w:rsidP="00413174">
                            <w:pPr>
                              <w:rPr>
                                <w:b/>
                              </w:rPr>
                            </w:pPr>
                            <w:r>
                              <w:t xml:space="preserve">      </w:t>
                            </w:r>
                            <w:r w:rsidRPr="00BC12CB">
                              <w:rPr>
                                <w:b/>
                                <w:sz w:val="36"/>
                                <w:szCs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A283A2" id="Oval 6" o:spid="_x0000_s1976" style="position:absolute;margin-left:4.5pt;margin-top:6.6pt;width:1in;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">
                <v:textbox>
                  <w:txbxContent>
                    <w:p w14:paraId="66DFA65F" w14:textId="77777777" w:rsidR="00514E69" w:rsidRPr="00BC12CB" w:rsidRDefault="00514E69" w:rsidP="00413174">
                      <w:pPr>
                        <w:rPr>
                          <w:b/>
                        </w:rPr>
                      </w:pPr>
                      <w:r>
                        <w:t xml:space="preserve">      </w:t>
                      </w:r>
                      <w:r w:rsidRPr="00BC12CB">
                        <w:rPr>
                          <w:b/>
                          <w:sz w:val="36"/>
                          <w:szCs w:val="36"/>
                        </w:rPr>
                        <w:t>A</w:t>
                      </w:r>
                    </w:p>
                  </w:txbxContent>
                </v:textbox>
              </v:oval>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5344" behindDoc="0" locked="0" layoutInCell="1" allowOverlap="1" wp14:anchorId="02541DC5" wp14:editId="7006BEAB">
                <wp:simplePos x="0" y="0"/>
                <wp:positionH relativeFrom="column">
                  <wp:posOffset>1562100</wp:posOffset>
                </wp:positionH>
                <wp:positionV relativeFrom="paragraph">
                  <wp:posOffset>83820</wp:posOffset>
                </wp:positionV>
                <wp:extent cx="914400" cy="914400"/>
                <wp:effectExtent l="9525" t="5080" r="9525" b="13970"/>
                <wp:wrapNone/>
                <wp:docPr id="454"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39679F52" w14:textId="77777777" w:rsidR="00514E69" w:rsidRPr="00BC12CB" w:rsidRDefault="00514E69" w:rsidP="00413174">
                            <w:pPr>
                              <w:rPr>
                                <w:b/>
                                <w:sz w:val="32"/>
                                <w:szCs w:val="32"/>
                              </w:rPr>
                            </w:pPr>
                            <w:r>
                              <w:rPr>
                                <w:b/>
                                <w:sz w:val="32"/>
                                <w:szCs w:val="32"/>
                              </w:rPr>
                              <w:t xml:space="preserve">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541DC5" id="Oval 7" o:spid="_x0000_s1977" style="position:absolute;margin-left:123pt;margin-top:6.6pt;width:1in;height:1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">
                <v:textbox>
                  <w:txbxContent>
                    <w:p w14:paraId="39679F52" w14:textId="77777777" w:rsidR="00514E69" w:rsidRPr="00BC12CB" w:rsidRDefault="00514E69" w:rsidP="00413174">
                      <w:pPr>
                        <w:rPr>
                          <w:b/>
                          <w:sz w:val="32"/>
                          <w:szCs w:val="32"/>
                        </w:rPr>
                      </w:pPr>
                      <w:r>
                        <w:rPr>
                          <w:b/>
                          <w:sz w:val="32"/>
                          <w:szCs w:val="32"/>
                        </w:rPr>
                        <w:t xml:space="preserve">    B</w:t>
                      </w:r>
                    </w:p>
                  </w:txbxContent>
                </v:textbox>
              </v:oval>
            </w:pict>
          </mc:Fallback>
        </mc:AlternateContent>
      </w:r>
    </w:p>
    <w:p w14:paraId="5445D04F" w14:textId="77777777" w:rsidR="00413174" w:rsidRPr="009C6EDA" w:rsidRDefault="00413174" w:rsidP="00413174">
      <w:pPr>
        <w:pStyle w:val="NoSpacing"/>
        <w:rPr>
          <w:rFonts w:ascii="Arial" w:hAnsi="Arial" w:cs="Arial"/>
          <w:sz w:val="24"/>
          <w:szCs w:val="24"/>
        </w:rPr>
      </w:pPr>
    </w:p>
    <w:p w14:paraId="1555476F"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mc:AlternateContent>
          <mc:Choice Requires="wps">
            <w:drawing>
              <wp:anchor distT="0" distB="0" distL="114300" distR="114300" simplePos="0" relativeHeight="251709440" behindDoc="0" locked="0" layoutInCell="1" allowOverlap="1" wp14:anchorId="4DCD977D" wp14:editId="6339806F">
                <wp:simplePos x="0" y="0"/>
                <wp:positionH relativeFrom="column">
                  <wp:posOffset>2552700</wp:posOffset>
                </wp:positionH>
                <wp:positionV relativeFrom="paragraph">
                  <wp:posOffset>161925</wp:posOffset>
                </wp:positionV>
                <wp:extent cx="381000" cy="0"/>
                <wp:effectExtent l="19050" t="71755" r="28575" b="71120"/>
                <wp:wrapNone/>
                <wp:docPr id="45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96E9E8" id="AutoShape 11" o:spid="_x0000_s1026" type="#_x0000_t32" style="position:absolute;margin-left:201pt;margin-top:12.75pt;width:30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" strokeweight="2.25pt">
                <v:stroke endarrow="block"/>
              </v:shape>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10464" behindDoc="0" locked="0" layoutInCell="1" allowOverlap="1" wp14:anchorId="3000FCFD" wp14:editId="30F64782">
                <wp:simplePos x="0" y="0"/>
                <wp:positionH relativeFrom="column">
                  <wp:posOffset>3990975</wp:posOffset>
                </wp:positionH>
                <wp:positionV relativeFrom="paragraph">
                  <wp:posOffset>161925</wp:posOffset>
                </wp:positionV>
                <wp:extent cx="381000" cy="0"/>
                <wp:effectExtent l="19050" t="71755" r="28575" b="71120"/>
                <wp:wrapNone/>
                <wp:docPr id="456"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005E6E" id="AutoShape 12" o:spid="_x0000_s1026" type="#_x0000_t32" style="position:absolute;margin-left:314.25pt;margin-top:12.75pt;width:30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" strokeweight="2.25pt">
                <v:stroke endarrow="block"/>
              </v:shape>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8416" behindDoc="0" locked="0" layoutInCell="1" allowOverlap="1" wp14:anchorId="732218A5" wp14:editId="7E186AA6">
                <wp:simplePos x="0" y="0"/>
                <wp:positionH relativeFrom="column">
                  <wp:posOffset>1085850</wp:posOffset>
                </wp:positionH>
                <wp:positionV relativeFrom="paragraph">
                  <wp:posOffset>161925</wp:posOffset>
                </wp:positionV>
                <wp:extent cx="381000" cy="0"/>
                <wp:effectExtent l="19050" t="71755" r="28575" b="71120"/>
                <wp:wrapNone/>
                <wp:docPr id="45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C41EAE" id="AutoShape 10" o:spid="_x0000_s1026" type="#_x0000_t32" style="position:absolute;margin-left:85.5pt;margin-top:12.75pt;width:30pt;height: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" strokeweight="2.25pt">
                <v:stroke endarrow="block"/>
              </v:shape>
            </w:pict>
          </mc:Fallback>
        </mc:AlternateContent>
      </w:r>
      <w:r w:rsidRPr="009C6EDA">
        <w:rPr>
          <w:rFonts w:ascii="Arial" w:hAnsi="Arial" w:cs="Arial"/>
          <w:sz w:val="24"/>
          <w:szCs w:val="24"/>
        </w:rPr>
        <w:t xml:space="preserve">                     </w:t>
      </w:r>
    </w:p>
    <w:p w14:paraId="03A233E9"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00AE292C" w14:textId="77777777" w:rsidR="00413174" w:rsidRPr="009C6EDA" w:rsidRDefault="00413174" w:rsidP="00413174">
      <w:pPr>
        <w:pStyle w:val="NoSpacing"/>
        <w:rPr>
          <w:rFonts w:ascii="Arial" w:hAnsi="Arial" w:cs="Arial"/>
          <w:sz w:val="24"/>
          <w:szCs w:val="24"/>
        </w:rPr>
      </w:pPr>
    </w:p>
    <w:p w14:paraId="346E20F3" w14:textId="77777777" w:rsidR="00413174" w:rsidRPr="009C6EDA" w:rsidRDefault="00413174" w:rsidP="00413174">
      <w:pPr>
        <w:pStyle w:val="NoSpacing"/>
        <w:rPr>
          <w:rFonts w:ascii="Arial" w:hAnsi="Arial" w:cs="Arial"/>
          <w:sz w:val="24"/>
          <w:szCs w:val="24"/>
        </w:rPr>
      </w:pPr>
    </w:p>
    <w:p w14:paraId="7FF2EB4F" w14:textId="77777777" w:rsidR="00413174" w:rsidRPr="009C6EDA" w:rsidRDefault="00413174" w:rsidP="00413174">
      <w:pPr>
        <w:pStyle w:val="NoSpacing"/>
        <w:rPr>
          <w:rFonts w:ascii="Arial" w:hAnsi="Arial" w:cs="Arial"/>
          <w:sz w:val="24"/>
          <w:szCs w:val="24"/>
        </w:rPr>
      </w:pPr>
    </w:p>
    <w:p w14:paraId="253A23A9"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Use the information above and complete the flow diagram (A-D) representing the phases of the entrepreneurial process. </w:t>
      </w:r>
      <w:r>
        <w:rPr>
          <w:rFonts w:ascii="Arial" w:hAnsi="Arial" w:cs="Arial"/>
          <w:sz w:val="24"/>
          <w:szCs w:val="24"/>
        </w:rPr>
        <w:t xml:space="preserve">                                                                    (4)</w:t>
      </w:r>
      <w:r w:rsidRPr="009C6EDA">
        <w:rPr>
          <w:rFonts w:ascii="Arial" w:hAnsi="Arial" w:cs="Arial"/>
          <w:sz w:val="24"/>
          <w:szCs w:val="24"/>
        </w:rPr>
        <w:t xml:space="preserve">  </w:t>
      </w:r>
    </w:p>
    <w:p w14:paraId="4276C01E" w14:textId="77777777" w:rsidR="00413174" w:rsidRDefault="00413174" w:rsidP="00413174">
      <w:pPr>
        <w:pStyle w:val="NoSpacing"/>
        <w:rPr>
          <w:rFonts w:ascii="Arial" w:hAnsi="Arial" w:cs="Arial"/>
          <w:sz w:val="24"/>
          <w:szCs w:val="24"/>
        </w:rPr>
      </w:pPr>
    </w:p>
    <w:p w14:paraId="649BD564" w14:textId="77777777" w:rsidR="00413174" w:rsidRPr="009C6EDA"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 xml:space="preserve">                                                                                                </w:t>
      </w:r>
      <w:r>
        <w:rPr>
          <w:rFonts w:ascii="Arial" w:hAnsi="Arial" w:cs="Arial"/>
          <w:sz w:val="24"/>
          <w:szCs w:val="24"/>
        </w:rPr>
        <w:t xml:space="preserve">                             </w:t>
      </w:r>
    </w:p>
    <w:tbl>
      <w:tblPr>
        <w:tblStyle w:val="TableGrid"/>
        <w:tblW w:w="0" w:type="auto"/>
        <w:tblLook w:val="04A0" w:firstRow="1" w:lastRow="0" w:firstColumn="1" w:lastColumn="0" w:noHBand="0" w:noVBand="1"/>
      </w:tblPr>
      <w:tblGrid>
        <w:gridCol w:w="8545"/>
      </w:tblGrid>
      <w:tr w:rsidR="00413174" w:rsidRPr="009C6EDA" w14:paraId="1EDCF516" w14:textId="77777777" w:rsidTr="00623292">
        <w:tc>
          <w:tcPr>
            <w:tcW w:w="8545" w:type="dxa"/>
          </w:tcPr>
          <w:p w14:paraId="4956439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A group of beef farmers identified the following markets for their products :</w:t>
            </w:r>
          </w:p>
          <w:p w14:paraId="0D6C68D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Small butcheries</w:t>
            </w:r>
          </w:p>
          <w:p w14:paraId="12FE467D" w14:textId="77777777" w:rsidR="00413174" w:rsidRPr="009C6EDA" w:rsidRDefault="00413174" w:rsidP="00A65AB8">
            <w:pPr>
              <w:pStyle w:val="NoSpacing"/>
              <w:numPr>
                <w:ilvl w:val="0"/>
                <w:numId w:val="200"/>
              </w:numPr>
              <w:rPr>
                <w:rFonts w:ascii="Arial" w:hAnsi="Arial" w:cs="Arial"/>
                <w:sz w:val="24"/>
                <w:szCs w:val="24"/>
              </w:rPr>
            </w:pPr>
            <w:r w:rsidRPr="009C6EDA">
              <w:rPr>
                <w:rFonts w:ascii="Arial" w:hAnsi="Arial" w:cs="Arial"/>
                <w:sz w:val="24"/>
                <w:szCs w:val="24"/>
              </w:rPr>
              <w:t>Large supermarket chains</w:t>
            </w:r>
          </w:p>
          <w:p w14:paraId="3FE2E919" w14:textId="77777777" w:rsidR="00413174" w:rsidRPr="009C6EDA" w:rsidRDefault="00413174" w:rsidP="00A65AB8">
            <w:pPr>
              <w:pStyle w:val="NoSpacing"/>
              <w:numPr>
                <w:ilvl w:val="0"/>
                <w:numId w:val="200"/>
              </w:numPr>
              <w:rPr>
                <w:rFonts w:ascii="Arial" w:hAnsi="Arial" w:cs="Arial"/>
                <w:sz w:val="24"/>
                <w:szCs w:val="24"/>
              </w:rPr>
            </w:pPr>
            <w:r w:rsidRPr="009C6EDA">
              <w:rPr>
                <w:rFonts w:ascii="Arial" w:hAnsi="Arial" w:cs="Arial"/>
                <w:sz w:val="24"/>
                <w:szCs w:val="24"/>
              </w:rPr>
              <w:t>Local people who buy directly from the farm</w:t>
            </w:r>
          </w:p>
          <w:p w14:paraId="7F154D0E" w14:textId="77777777" w:rsidR="00413174" w:rsidRPr="009C6EDA" w:rsidRDefault="00413174" w:rsidP="00A65AB8">
            <w:pPr>
              <w:pStyle w:val="NoSpacing"/>
              <w:numPr>
                <w:ilvl w:val="0"/>
                <w:numId w:val="200"/>
              </w:numPr>
              <w:rPr>
                <w:rFonts w:ascii="Arial" w:hAnsi="Arial" w:cs="Arial"/>
                <w:sz w:val="24"/>
                <w:szCs w:val="24"/>
              </w:rPr>
            </w:pPr>
            <w:r w:rsidRPr="009C6EDA">
              <w:rPr>
                <w:rFonts w:ascii="Arial" w:hAnsi="Arial" w:cs="Arial"/>
                <w:sz w:val="24"/>
                <w:szCs w:val="24"/>
              </w:rPr>
              <w:t>Auctions/stork sale</w:t>
            </w:r>
          </w:p>
          <w:p w14:paraId="6F39FE48" w14:textId="77777777" w:rsidR="00413174" w:rsidRPr="009C6EDA" w:rsidRDefault="00413174" w:rsidP="00623292">
            <w:pPr>
              <w:pStyle w:val="NoSpacing"/>
              <w:rPr>
                <w:rFonts w:ascii="Arial" w:hAnsi="Arial" w:cs="Arial"/>
                <w:sz w:val="24"/>
                <w:szCs w:val="24"/>
              </w:rPr>
            </w:pPr>
          </w:p>
        </w:tc>
      </w:tr>
    </w:tbl>
    <w:p w14:paraId="1DB31A3F" w14:textId="77777777" w:rsidR="00413174" w:rsidRDefault="00413174" w:rsidP="00413174">
      <w:pPr>
        <w:pStyle w:val="NoSpacing"/>
        <w:rPr>
          <w:rFonts w:ascii="Arial" w:hAnsi="Arial" w:cs="Arial"/>
          <w:sz w:val="24"/>
          <w:szCs w:val="24"/>
        </w:rPr>
      </w:pPr>
    </w:p>
    <w:p w14:paraId="7B02A0C6"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 xml:space="preserve">.1 Refer to the list above and identify the market with the highest security </w:t>
      </w:r>
    </w:p>
    <w:p w14:paraId="2EDECD7B"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risk for the beef </w:t>
      </w:r>
      <w:r>
        <w:rPr>
          <w:rFonts w:ascii="Arial" w:hAnsi="Arial" w:cs="Arial"/>
          <w:sz w:val="24"/>
          <w:szCs w:val="24"/>
        </w:rPr>
        <w:t>farmers                                                                            (1)</w:t>
      </w:r>
    </w:p>
    <w:p w14:paraId="347DC3C6" w14:textId="77777777" w:rsidR="00413174" w:rsidRPr="009C6EDA" w:rsidRDefault="00413174" w:rsidP="00413174">
      <w:pPr>
        <w:pStyle w:val="NoSpacing"/>
        <w:rPr>
          <w:rFonts w:ascii="Arial" w:hAnsi="Arial" w:cs="Arial"/>
          <w:sz w:val="24"/>
          <w:szCs w:val="24"/>
        </w:rPr>
      </w:pPr>
    </w:p>
    <w:p w14:paraId="57CC3F78"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 xml:space="preserve">.2 From the list above, indicate the market best  suited for the marketing  </w:t>
      </w:r>
    </w:p>
    <w:p w14:paraId="51ABD5C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of prime beef. Give a reason to support the answer.</w:t>
      </w:r>
      <w:r>
        <w:rPr>
          <w:rFonts w:ascii="Arial" w:hAnsi="Arial" w:cs="Arial"/>
          <w:sz w:val="24"/>
          <w:szCs w:val="24"/>
        </w:rPr>
        <w:t xml:space="preserve">                                (2)</w:t>
      </w:r>
    </w:p>
    <w:p w14:paraId="4836194D" w14:textId="77777777" w:rsidR="00413174" w:rsidRPr="009C6EDA" w:rsidRDefault="00413174" w:rsidP="00413174">
      <w:pPr>
        <w:pStyle w:val="NoSpacing"/>
        <w:rPr>
          <w:rFonts w:ascii="Arial" w:hAnsi="Arial" w:cs="Arial"/>
          <w:sz w:val="24"/>
          <w:szCs w:val="24"/>
        </w:rPr>
      </w:pPr>
    </w:p>
    <w:p w14:paraId="5E75742A"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.3 Define the term livestock auction sales.</w:t>
      </w:r>
      <w:r>
        <w:rPr>
          <w:rFonts w:ascii="Arial" w:hAnsi="Arial" w:cs="Arial"/>
          <w:sz w:val="24"/>
          <w:szCs w:val="24"/>
        </w:rPr>
        <w:t xml:space="preserve">                                                    (1)</w:t>
      </w:r>
    </w:p>
    <w:p w14:paraId="5AF65D40" w14:textId="77777777" w:rsidR="00413174" w:rsidRPr="009C6EDA" w:rsidRDefault="00413174" w:rsidP="00413174">
      <w:pPr>
        <w:pStyle w:val="NoSpacing"/>
        <w:rPr>
          <w:rFonts w:ascii="Arial" w:hAnsi="Arial" w:cs="Arial"/>
          <w:sz w:val="24"/>
          <w:szCs w:val="24"/>
        </w:rPr>
      </w:pPr>
    </w:p>
    <w:p w14:paraId="386452F7"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.4 State THREE advantages of marketing to small butcheries.</w:t>
      </w:r>
      <w:r>
        <w:rPr>
          <w:rFonts w:ascii="Arial" w:hAnsi="Arial" w:cs="Arial"/>
          <w:sz w:val="24"/>
          <w:szCs w:val="24"/>
        </w:rPr>
        <w:t xml:space="preserve">                    (3)</w:t>
      </w:r>
    </w:p>
    <w:p w14:paraId="7BCFAB16" w14:textId="77777777" w:rsidR="00413174" w:rsidRPr="009C6EDA" w:rsidRDefault="00413174" w:rsidP="00413174">
      <w:pPr>
        <w:pStyle w:val="NoSpacing"/>
        <w:rPr>
          <w:rFonts w:ascii="Arial" w:hAnsi="Arial" w:cs="Arial"/>
          <w:sz w:val="24"/>
          <w:szCs w:val="24"/>
        </w:rPr>
      </w:pPr>
    </w:p>
    <w:p w14:paraId="68E377A1" w14:textId="77777777" w:rsidR="00413174" w:rsidRPr="009C6EDA" w:rsidRDefault="00413174" w:rsidP="00413174">
      <w:pPr>
        <w:pStyle w:val="NoSpacing"/>
        <w:rPr>
          <w:rFonts w:ascii="Arial" w:hAnsi="Arial" w:cs="Arial"/>
          <w:sz w:val="24"/>
          <w:szCs w:val="24"/>
        </w:rPr>
      </w:pPr>
      <w:r>
        <w:rPr>
          <w:rFonts w:ascii="Arial" w:hAnsi="Arial" w:cs="Arial"/>
          <w:sz w:val="24"/>
          <w:szCs w:val="24"/>
        </w:rPr>
        <w:t>2.33</w:t>
      </w:r>
    </w:p>
    <w:p w14:paraId="79715971"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09C05420" wp14:editId="3267FFCE">
            <wp:extent cx="5295900" cy="1352550"/>
            <wp:effectExtent l="0" t="0" r="0" b="0"/>
            <wp:docPr id="90" name="Picture 59"/>
            <wp:cNvGraphicFramePr/>
            <a:graphic xmlns:a="http://schemas.openxmlformats.org/drawingml/2006/main">
              <a:graphicData uri="http://schemas.openxmlformats.org/drawingml/2006/picture">
                <pic:pic xmlns:pic="http://schemas.openxmlformats.org/drawingml/2006/picture">
                  <pic:nvPicPr>
                    <pic:cNvPr id="111" name="Picture 59"/>
                    <pic:cNvPicPr/>
                  </pic:nvPicPr>
                  <pic:blipFill rotWithShape="1">
                    <a:blip r:embed="rId110" cstate="print"/>
                    <a:srcRect l="6315" t="1148" r="1285" b="75565"/>
                    <a:stretch/>
                  </pic:blipFill>
                  <pic:spPr bwMode="auto">
                    <a:xfrm>
                      <a:off x="0" y="0"/>
                      <a:ext cx="5295900" cy="1352550"/>
                    </a:xfrm>
                    <a:prstGeom prst="rect">
                      <a:avLst/>
                    </a:prstGeom>
                    <a:noFill/>
                    <a:ln>
                      <a:noFill/>
                    </a:ln>
                    <a:extLst>
                      <a:ext uri="{53640926-AAD7-44D8-BBD7-CCE9431645EC}">
                        <a14:shadowObscured xmlns:a14="http://schemas.microsoft.com/office/drawing/2010/main"/>
                      </a:ext>
                    </a:extLst>
                  </pic:spPr>
                </pic:pic>
              </a:graphicData>
            </a:graphic>
          </wp:inline>
        </w:drawing>
      </w:r>
    </w:p>
    <w:p w14:paraId="0C812ADB" w14:textId="77777777" w:rsidR="00413174" w:rsidRDefault="00413174" w:rsidP="00413174">
      <w:pPr>
        <w:pStyle w:val="NoSpacing"/>
        <w:rPr>
          <w:rFonts w:ascii="Arial" w:hAnsi="Arial" w:cs="Arial"/>
          <w:noProof/>
          <w:sz w:val="24"/>
          <w:szCs w:val="24"/>
        </w:rPr>
      </w:pPr>
      <w:r>
        <w:rPr>
          <w:rFonts w:ascii="Arial" w:hAnsi="Arial" w:cs="Arial"/>
          <w:noProof/>
          <w:sz w:val="24"/>
          <w:szCs w:val="24"/>
        </w:rPr>
        <w:t>2.33</w:t>
      </w:r>
      <w:r w:rsidRPr="009C6EDA">
        <w:rPr>
          <w:rFonts w:ascii="Arial" w:hAnsi="Arial" w:cs="Arial"/>
          <w:noProof/>
          <w:sz w:val="24"/>
          <w:szCs w:val="24"/>
        </w:rPr>
        <w:t>.1.A Free marketing system  is preffered by these farmers .</w:t>
      </w:r>
    </w:p>
    <w:p w14:paraId="5255CF20" w14:textId="77777777"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Describe three advantages of this marketing system.</w:t>
      </w:r>
      <w:r>
        <w:rPr>
          <w:rFonts w:ascii="Arial" w:hAnsi="Arial" w:cs="Arial"/>
          <w:noProof/>
          <w:sz w:val="24"/>
          <w:szCs w:val="24"/>
        </w:rPr>
        <w:t xml:space="preserve">                                (3)</w:t>
      </w:r>
    </w:p>
    <w:p w14:paraId="40F7E7F9" w14:textId="77777777" w:rsidR="00413174" w:rsidRPr="009C6EDA" w:rsidRDefault="00413174" w:rsidP="00413174">
      <w:pPr>
        <w:pStyle w:val="NoSpacing"/>
        <w:rPr>
          <w:rFonts w:ascii="Arial" w:hAnsi="Arial" w:cs="Arial"/>
          <w:noProof/>
          <w:sz w:val="24"/>
          <w:szCs w:val="24"/>
        </w:rPr>
      </w:pPr>
      <w:r w:rsidRPr="009C6EDA">
        <w:rPr>
          <w:rFonts w:ascii="Arial" w:hAnsi="Arial" w:cs="Arial"/>
          <w:noProof/>
          <w:sz w:val="24"/>
          <w:szCs w:val="24"/>
        </w:rPr>
        <w:t xml:space="preserve"> </w:t>
      </w:r>
      <w:r>
        <w:rPr>
          <w:rFonts w:ascii="Arial" w:hAnsi="Arial" w:cs="Arial"/>
          <w:noProof/>
          <w:sz w:val="24"/>
          <w:szCs w:val="24"/>
        </w:rPr>
        <w:t xml:space="preserve">                                                            </w:t>
      </w:r>
      <w:r w:rsidRPr="009C6EDA">
        <w:rPr>
          <w:rFonts w:ascii="Arial" w:hAnsi="Arial" w:cs="Arial"/>
          <w:noProof/>
          <w:sz w:val="24"/>
          <w:szCs w:val="24"/>
        </w:rPr>
        <w:t xml:space="preserve">                                                                            </w:t>
      </w:r>
      <w:r>
        <w:rPr>
          <w:rFonts w:ascii="Arial" w:hAnsi="Arial" w:cs="Arial"/>
          <w:noProof/>
          <w:sz w:val="24"/>
          <w:szCs w:val="24"/>
        </w:rPr>
        <w:t xml:space="preserve">                             </w:t>
      </w:r>
    </w:p>
    <w:p w14:paraId="018B2423" w14:textId="77777777" w:rsidR="00413174" w:rsidRDefault="00413174" w:rsidP="00413174">
      <w:pPr>
        <w:pStyle w:val="NoSpacing"/>
        <w:rPr>
          <w:rFonts w:ascii="Arial" w:hAnsi="Arial" w:cs="Arial"/>
          <w:noProof/>
          <w:sz w:val="24"/>
          <w:szCs w:val="24"/>
        </w:rPr>
      </w:pPr>
      <w:r>
        <w:rPr>
          <w:rFonts w:ascii="Arial" w:hAnsi="Arial" w:cs="Arial"/>
          <w:noProof/>
          <w:sz w:val="24"/>
          <w:szCs w:val="24"/>
        </w:rPr>
        <w:t>2.33</w:t>
      </w:r>
      <w:r w:rsidRPr="009C6EDA">
        <w:rPr>
          <w:rFonts w:ascii="Arial" w:hAnsi="Arial" w:cs="Arial"/>
          <w:noProof/>
          <w:sz w:val="24"/>
          <w:szCs w:val="24"/>
        </w:rPr>
        <w:t xml:space="preserve">.2.Suggest THREE ways in which farmers will solve their challenge </w:t>
      </w:r>
    </w:p>
    <w:p w14:paraId="51F5FCAD" w14:textId="77777777"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 xml:space="preserve">of over supply in the furture. </w:t>
      </w:r>
      <w:r>
        <w:rPr>
          <w:rFonts w:ascii="Arial" w:hAnsi="Arial" w:cs="Arial"/>
          <w:noProof/>
          <w:sz w:val="24"/>
          <w:szCs w:val="24"/>
        </w:rPr>
        <w:t xml:space="preserve">                                                                     (3) </w:t>
      </w:r>
    </w:p>
    <w:p w14:paraId="64EB47E5" w14:textId="77777777" w:rsidR="00413174" w:rsidRPr="009C6EDA" w:rsidRDefault="00413174" w:rsidP="00413174">
      <w:pPr>
        <w:pStyle w:val="NoSpacing"/>
        <w:rPr>
          <w:rFonts w:ascii="Arial" w:hAnsi="Arial" w:cs="Arial"/>
          <w:noProof/>
          <w:sz w:val="24"/>
          <w:szCs w:val="24"/>
        </w:rPr>
      </w:pPr>
      <w:r>
        <w:rPr>
          <w:rFonts w:ascii="Arial" w:hAnsi="Arial" w:cs="Arial"/>
          <w:noProof/>
          <w:sz w:val="24"/>
          <w:szCs w:val="24"/>
        </w:rPr>
        <w:t xml:space="preserve">                                                                                    </w:t>
      </w:r>
    </w:p>
    <w:p w14:paraId="313219B3" w14:textId="77777777" w:rsidR="00413174" w:rsidRDefault="00413174" w:rsidP="00413174">
      <w:pPr>
        <w:pStyle w:val="NoSpacing"/>
        <w:rPr>
          <w:rFonts w:ascii="Arial" w:hAnsi="Arial" w:cs="Arial"/>
          <w:noProof/>
          <w:sz w:val="24"/>
          <w:szCs w:val="24"/>
        </w:rPr>
      </w:pPr>
      <w:r>
        <w:rPr>
          <w:rFonts w:ascii="Arial" w:hAnsi="Arial" w:cs="Arial"/>
          <w:noProof/>
          <w:sz w:val="24"/>
          <w:szCs w:val="24"/>
        </w:rPr>
        <w:t>2.33</w:t>
      </w:r>
      <w:r w:rsidRPr="009C6EDA">
        <w:rPr>
          <w:rFonts w:ascii="Arial" w:hAnsi="Arial" w:cs="Arial"/>
          <w:noProof/>
          <w:sz w:val="24"/>
          <w:szCs w:val="24"/>
        </w:rPr>
        <w:t>.3.Name FOUR entreprenueal skills tha will be required by these</w:t>
      </w:r>
    </w:p>
    <w:p w14:paraId="6A10A504" w14:textId="77777777" w:rsidR="00413174" w:rsidRDefault="00413174" w:rsidP="00413174">
      <w:pPr>
        <w:pStyle w:val="NoSpacing"/>
        <w:rPr>
          <w:rFonts w:ascii="Arial" w:hAnsi="Arial" w:cs="Arial"/>
          <w:noProof/>
          <w:sz w:val="24"/>
          <w:szCs w:val="24"/>
        </w:rPr>
      </w:pPr>
      <w:r>
        <w:rPr>
          <w:rFonts w:ascii="Arial" w:hAnsi="Arial" w:cs="Arial"/>
          <w:noProof/>
          <w:sz w:val="24"/>
          <w:szCs w:val="24"/>
        </w:rPr>
        <w:lastRenderedPageBreak/>
        <w:t xml:space="preserve">  </w:t>
      </w:r>
      <w:r w:rsidRPr="009C6EDA">
        <w:rPr>
          <w:rFonts w:ascii="Arial" w:hAnsi="Arial" w:cs="Arial"/>
          <w:noProof/>
          <w:sz w:val="24"/>
          <w:szCs w:val="24"/>
        </w:rPr>
        <w:t xml:space="preserve"> </w:t>
      </w:r>
      <w:r>
        <w:rPr>
          <w:rFonts w:ascii="Arial" w:hAnsi="Arial" w:cs="Arial"/>
          <w:noProof/>
          <w:sz w:val="24"/>
          <w:szCs w:val="24"/>
        </w:rPr>
        <w:t xml:space="preserve">        </w:t>
      </w:r>
      <w:r w:rsidRPr="009C6EDA">
        <w:rPr>
          <w:rFonts w:ascii="Arial" w:hAnsi="Arial" w:cs="Arial"/>
          <w:noProof/>
          <w:sz w:val="24"/>
          <w:szCs w:val="24"/>
        </w:rPr>
        <w:t>farmers to ensure that their business  is completely cormercialised.</w:t>
      </w:r>
      <w:r>
        <w:rPr>
          <w:rFonts w:ascii="Arial" w:hAnsi="Arial" w:cs="Arial"/>
          <w:noProof/>
          <w:sz w:val="24"/>
          <w:szCs w:val="24"/>
        </w:rPr>
        <w:t xml:space="preserve">         (4) </w:t>
      </w:r>
    </w:p>
    <w:p w14:paraId="1B97851D" w14:textId="369FD788"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p>
    <w:p w14:paraId="65B72A31" w14:textId="636A7861" w:rsidR="00413174" w:rsidRPr="009C6EDA"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 xml:space="preserve">               </w:t>
      </w:r>
      <w:r>
        <w:rPr>
          <w:rFonts w:ascii="Arial" w:hAnsi="Arial" w:cs="Arial"/>
          <w:noProof/>
          <w:sz w:val="24"/>
          <w:szCs w:val="24"/>
        </w:rPr>
        <w:t xml:space="preserve">                             </w:t>
      </w:r>
    </w:p>
    <w:p w14:paraId="3EDA944F" w14:textId="77777777" w:rsidR="00413174" w:rsidRDefault="00413174" w:rsidP="00413174">
      <w:pPr>
        <w:pStyle w:val="NoSpacing"/>
        <w:rPr>
          <w:rFonts w:ascii="Arial" w:hAnsi="Arial" w:cs="Arial"/>
          <w:noProof/>
          <w:sz w:val="24"/>
          <w:szCs w:val="24"/>
        </w:rPr>
      </w:pPr>
      <w:r>
        <w:rPr>
          <w:rFonts w:ascii="Arial" w:hAnsi="Arial" w:cs="Arial"/>
          <w:noProof/>
          <w:sz w:val="24"/>
          <w:szCs w:val="24"/>
        </w:rPr>
        <w:t>2.34</w:t>
      </w:r>
      <w:r w:rsidRPr="009C6EDA">
        <w:rPr>
          <w:rFonts w:ascii="Arial" w:hAnsi="Arial" w:cs="Arial"/>
          <w:noProof/>
          <w:sz w:val="24"/>
          <w:szCs w:val="24"/>
        </w:rPr>
        <w:t xml:space="preserve">.The graph below illustrates the cotton export price trends which </w:t>
      </w:r>
    </w:p>
    <w:p w14:paraId="627873DD" w14:textId="77777777" w:rsidR="00413174" w:rsidRPr="009C6EDA"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were directly affected by demand and supply over a period of six months</w:t>
      </w:r>
    </w:p>
    <w:p w14:paraId="4201C4F8" w14:textId="77777777" w:rsidR="00413174" w:rsidRPr="009C6EDA" w:rsidRDefault="00413174" w:rsidP="00413174">
      <w:pPr>
        <w:pStyle w:val="NoSpacing"/>
        <w:rPr>
          <w:rFonts w:ascii="Arial" w:hAnsi="Arial" w:cs="Arial"/>
          <w:sz w:val="24"/>
          <w:szCs w:val="24"/>
        </w:rPr>
      </w:pPr>
    </w:p>
    <w:p w14:paraId="45A28078" w14:textId="77777777" w:rsidR="00413174"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5ACD53CE" wp14:editId="1214FB1A">
            <wp:extent cx="5302885" cy="2419350"/>
            <wp:effectExtent l="0" t="0" r="0" b="0"/>
            <wp:docPr id="103" name="Picture 59"/>
            <wp:cNvGraphicFramePr/>
            <a:graphic xmlns:a="http://schemas.openxmlformats.org/drawingml/2006/main">
              <a:graphicData uri="http://schemas.openxmlformats.org/drawingml/2006/picture">
                <pic:pic xmlns:pic="http://schemas.openxmlformats.org/drawingml/2006/picture">
                  <pic:nvPicPr>
                    <pic:cNvPr id="111" name="Picture 59"/>
                    <pic:cNvPicPr/>
                  </pic:nvPicPr>
                  <pic:blipFill rotWithShape="1">
                    <a:blip r:embed="rId110" cstate="print"/>
                    <a:srcRect l="7478" t="56413" b="1935"/>
                    <a:stretch/>
                  </pic:blipFill>
                  <pic:spPr bwMode="auto">
                    <a:xfrm>
                      <a:off x="0" y="0"/>
                      <a:ext cx="5302885"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0627670B" w14:textId="77777777" w:rsidR="00413174" w:rsidRPr="009C6EDA" w:rsidRDefault="00413174" w:rsidP="00413174">
      <w:pPr>
        <w:pStyle w:val="NoSpacing"/>
        <w:rPr>
          <w:rFonts w:ascii="Arial" w:hAnsi="Arial" w:cs="Arial"/>
          <w:sz w:val="24"/>
          <w:szCs w:val="24"/>
        </w:rPr>
      </w:pPr>
    </w:p>
    <w:p w14:paraId="30A8D69B" w14:textId="77777777" w:rsidR="00413174" w:rsidRDefault="00413174" w:rsidP="00092918">
      <w:pPr>
        <w:pStyle w:val="NoSpacing"/>
        <w:rPr>
          <w:rFonts w:ascii="Arial" w:hAnsi="Arial" w:cs="Arial"/>
          <w:sz w:val="24"/>
          <w:szCs w:val="24"/>
        </w:rPr>
      </w:pPr>
      <w:r w:rsidRPr="002D5552">
        <w:rPr>
          <w:rFonts w:ascii="Arial" w:hAnsi="Arial" w:cs="Arial"/>
          <w:sz w:val="24"/>
          <w:szCs w:val="24"/>
        </w:rPr>
        <w:t>2.</w:t>
      </w:r>
      <w:r>
        <w:rPr>
          <w:rFonts w:ascii="Arial" w:hAnsi="Arial" w:cs="Arial"/>
          <w:sz w:val="24"/>
          <w:szCs w:val="24"/>
        </w:rPr>
        <w:t>34.1.</w:t>
      </w:r>
      <w:r w:rsidRPr="002D5552">
        <w:rPr>
          <w:rFonts w:ascii="Arial" w:hAnsi="Arial" w:cs="Arial"/>
          <w:sz w:val="24"/>
          <w:szCs w:val="24"/>
        </w:rPr>
        <w:t xml:space="preserve">Indicate the month when there was the least demand for cotton in the </w:t>
      </w:r>
    </w:p>
    <w:p w14:paraId="583DC855" w14:textId="78263BDD" w:rsidR="00413174" w:rsidRDefault="00092918"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2D5552">
        <w:rPr>
          <w:rFonts w:ascii="Arial" w:hAnsi="Arial" w:cs="Arial"/>
          <w:sz w:val="24"/>
          <w:szCs w:val="24"/>
        </w:rPr>
        <w:t>export market</w:t>
      </w:r>
      <w:r w:rsidR="00413174">
        <w:rPr>
          <w:rFonts w:ascii="Arial" w:hAnsi="Arial" w:cs="Arial"/>
          <w:sz w:val="24"/>
          <w:szCs w:val="24"/>
        </w:rPr>
        <w:t xml:space="preserve">                                                                                         (1)   </w:t>
      </w:r>
    </w:p>
    <w:p w14:paraId="553B3E6B" w14:textId="77777777" w:rsidR="00413174" w:rsidRPr="002D5552" w:rsidRDefault="00413174" w:rsidP="00413174">
      <w:pPr>
        <w:pStyle w:val="NoSpacing"/>
        <w:rPr>
          <w:rFonts w:ascii="Arial" w:hAnsi="Arial" w:cs="Arial"/>
          <w:sz w:val="24"/>
          <w:szCs w:val="24"/>
        </w:rPr>
      </w:pPr>
      <w:r>
        <w:rPr>
          <w:rFonts w:ascii="Arial" w:hAnsi="Arial" w:cs="Arial"/>
          <w:sz w:val="24"/>
          <w:szCs w:val="24"/>
        </w:rPr>
        <w:t xml:space="preserve">                                                                                                            </w:t>
      </w:r>
    </w:p>
    <w:p w14:paraId="5CD66B08" w14:textId="77777777" w:rsidR="00413174" w:rsidRDefault="00413174" w:rsidP="00092918">
      <w:pPr>
        <w:pStyle w:val="NoSpacing"/>
        <w:rPr>
          <w:rFonts w:ascii="Arial" w:hAnsi="Arial" w:cs="Arial"/>
          <w:sz w:val="24"/>
          <w:szCs w:val="24"/>
        </w:rPr>
      </w:pPr>
      <w:r>
        <w:rPr>
          <w:rFonts w:ascii="Arial" w:hAnsi="Arial" w:cs="Arial"/>
          <w:sz w:val="24"/>
          <w:szCs w:val="24"/>
        </w:rPr>
        <w:t>2.34.2.</w:t>
      </w:r>
      <w:r w:rsidRPr="002D5552">
        <w:rPr>
          <w:rFonts w:ascii="Arial" w:hAnsi="Arial" w:cs="Arial"/>
          <w:sz w:val="24"/>
          <w:szCs w:val="24"/>
        </w:rPr>
        <w:t xml:space="preserve"> Determine the approximate quantity of cotton exported in March</w:t>
      </w:r>
      <w:r>
        <w:rPr>
          <w:rFonts w:ascii="Arial" w:hAnsi="Arial" w:cs="Arial"/>
          <w:sz w:val="24"/>
          <w:szCs w:val="24"/>
        </w:rPr>
        <w:t xml:space="preserve">           (1)</w:t>
      </w:r>
    </w:p>
    <w:p w14:paraId="28D4FBC8" w14:textId="77777777" w:rsidR="00413174" w:rsidRDefault="00413174" w:rsidP="00413174">
      <w:pPr>
        <w:pStyle w:val="NoSpacing"/>
        <w:rPr>
          <w:rFonts w:ascii="Arial" w:hAnsi="Arial" w:cs="Arial"/>
          <w:sz w:val="24"/>
          <w:szCs w:val="24"/>
        </w:rPr>
      </w:pPr>
    </w:p>
    <w:p w14:paraId="0DCBF463" w14:textId="77777777" w:rsidR="00413174" w:rsidRDefault="00413174" w:rsidP="00413174">
      <w:pPr>
        <w:pStyle w:val="NoSpacing"/>
        <w:rPr>
          <w:rFonts w:ascii="Arial" w:hAnsi="Arial" w:cs="Arial"/>
          <w:sz w:val="24"/>
          <w:szCs w:val="24"/>
        </w:rPr>
      </w:pPr>
    </w:p>
    <w:p w14:paraId="7E6C8F1A" w14:textId="77777777" w:rsidR="00413174" w:rsidRDefault="00413174" w:rsidP="00413174">
      <w:pPr>
        <w:rPr>
          <w:rFonts w:ascii="Arial" w:hAnsi="Arial" w:cs="Arial"/>
          <w:sz w:val="24"/>
          <w:szCs w:val="24"/>
        </w:rPr>
      </w:pPr>
    </w:p>
    <w:p w14:paraId="25BAE65D" w14:textId="77777777" w:rsidR="00413174" w:rsidRPr="004A48C5" w:rsidRDefault="00413174" w:rsidP="00413174">
      <w:pPr>
        <w:rPr>
          <w:rFonts w:ascii="Arial" w:hAnsi="Arial" w:cs="Arial"/>
          <w:sz w:val="24"/>
          <w:szCs w:val="24"/>
        </w:rPr>
      </w:pPr>
      <w:r w:rsidRPr="004A48C5">
        <w:rPr>
          <w:noProof/>
          <w:lang w:val="en-US"/>
        </w:rPr>
        <w:lastRenderedPageBreak/>
        <w:drawing>
          <wp:inline distT="0" distB="0" distL="0" distR="0" wp14:anchorId="49F1D230" wp14:editId="1CE48841">
            <wp:extent cx="5942935" cy="5497286"/>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2935" cy="5497286"/>
                    </a:xfrm>
                    <a:prstGeom prst="rect">
                      <a:avLst/>
                    </a:prstGeom>
                    <a:noFill/>
                    <a:ln>
                      <a:noFill/>
                    </a:ln>
                  </pic:spPr>
                </pic:pic>
              </a:graphicData>
            </a:graphic>
          </wp:inline>
        </w:drawing>
      </w:r>
    </w:p>
    <w:p w14:paraId="1D014FBB"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3.2</w:t>
      </w:r>
      <w:r w:rsidRPr="004A48C5">
        <w:rPr>
          <w:rFonts w:ascii="Arial" w:hAnsi="Arial" w:cs="Arial"/>
          <w:color w:val="FF0000"/>
          <w:sz w:val="24"/>
          <w:szCs w:val="24"/>
        </w:rPr>
        <w:t xml:space="preserve"> </w:t>
      </w:r>
      <w:r>
        <w:rPr>
          <w:rFonts w:ascii="Arial" w:hAnsi="Arial" w:cs="Arial"/>
          <w:color w:val="000000" w:themeColor="text1"/>
          <w:sz w:val="24"/>
          <w:szCs w:val="24"/>
        </w:rPr>
        <w:t>T</w:t>
      </w:r>
      <w:r w:rsidRPr="00D974CF">
        <w:rPr>
          <w:rFonts w:ascii="Arial" w:hAnsi="Arial" w:cs="Arial"/>
          <w:color w:val="000000" w:themeColor="text1"/>
          <w:sz w:val="24"/>
          <w:szCs w:val="24"/>
        </w:rPr>
        <w:t xml:space="preserve">he </w:t>
      </w:r>
      <w:r>
        <w:rPr>
          <w:rFonts w:ascii="Arial" w:hAnsi="Arial" w:cs="Arial"/>
          <w:color w:val="000000" w:themeColor="text1"/>
          <w:sz w:val="24"/>
          <w:szCs w:val="24"/>
        </w:rPr>
        <w:t xml:space="preserve">farmer is the </w:t>
      </w:r>
      <w:r w:rsidRPr="00D974CF">
        <w:rPr>
          <w:rFonts w:ascii="Arial" w:hAnsi="Arial" w:cs="Arial"/>
          <w:color w:val="000000" w:themeColor="text1"/>
          <w:sz w:val="24"/>
          <w:szCs w:val="24"/>
        </w:rPr>
        <w:t xml:space="preserve">manager </w:t>
      </w:r>
      <w:r w:rsidRPr="004A48C5">
        <w:rPr>
          <w:rFonts w:ascii="Arial" w:hAnsi="Arial" w:cs="Arial"/>
          <w:sz w:val="24"/>
          <w:szCs w:val="24"/>
        </w:rPr>
        <w:t xml:space="preserve">on a sheep stud farm with 300 merino ewes and 15 rams. </w:t>
      </w:r>
      <w:r w:rsidRPr="00D974CF">
        <w:rPr>
          <w:rFonts w:ascii="Arial" w:hAnsi="Arial" w:cs="Arial"/>
          <w:color w:val="000000" w:themeColor="text1"/>
          <w:sz w:val="24"/>
          <w:szCs w:val="24"/>
        </w:rPr>
        <w:t xml:space="preserve">He is </w:t>
      </w:r>
      <w:r w:rsidRPr="004A48C5">
        <w:rPr>
          <w:rFonts w:ascii="Arial" w:hAnsi="Arial" w:cs="Arial"/>
          <w:sz w:val="24"/>
          <w:szCs w:val="24"/>
        </w:rPr>
        <w:t>responsible for managing labour properly in order to increase productivity. The table below indicates tasks performed on the farm and the time in which each task is expected to be completed.</w:t>
      </w:r>
    </w:p>
    <w:p w14:paraId="565C8D27" w14:textId="77777777" w:rsidR="00413174" w:rsidRPr="004A48C5" w:rsidRDefault="00413174" w:rsidP="00413174">
      <w:pPr>
        <w:spacing w:after="0" w:line="240" w:lineRule="auto"/>
        <w:rPr>
          <w:rFonts w:ascii="Arial" w:hAnsi="Arial" w:cs="Arial"/>
          <w:sz w:val="24"/>
          <w:szCs w:val="24"/>
        </w:rPr>
      </w:pPr>
    </w:p>
    <w:tbl>
      <w:tblPr>
        <w:tblStyle w:val="TableGrid1"/>
        <w:tblW w:w="0" w:type="auto"/>
        <w:jc w:val="center"/>
        <w:tblLook w:val="04A0" w:firstRow="1" w:lastRow="0" w:firstColumn="1" w:lastColumn="0" w:noHBand="0" w:noVBand="1"/>
      </w:tblPr>
      <w:tblGrid>
        <w:gridCol w:w="4384"/>
        <w:gridCol w:w="4371"/>
      </w:tblGrid>
      <w:tr w:rsidR="00413174" w:rsidRPr="004A48C5" w14:paraId="227D4A43" w14:textId="77777777" w:rsidTr="00623292">
        <w:trPr>
          <w:jc w:val="center"/>
        </w:trPr>
        <w:tc>
          <w:tcPr>
            <w:tcW w:w="4508" w:type="dxa"/>
          </w:tcPr>
          <w:p w14:paraId="379FF14D" w14:textId="77777777" w:rsidR="00413174" w:rsidRPr="004A48C5" w:rsidRDefault="00413174" w:rsidP="00623292">
            <w:pPr>
              <w:rPr>
                <w:rFonts w:ascii="Arial" w:hAnsi="Arial" w:cs="Arial"/>
                <w:sz w:val="24"/>
                <w:szCs w:val="24"/>
              </w:rPr>
            </w:pPr>
            <w:r w:rsidRPr="004A48C5">
              <w:rPr>
                <w:rFonts w:ascii="Arial" w:hAnsi="Arial" w:cs="Arial"/>
                <w:sz w:val="24"/>
                <w:szCs w:val="24"/>
              </w:rPr>
              <w:t>TASKS PERFORMED</w:t>
            </w:r>
          </w:p>
        </w:tc>
        <w:tc>
          <w:tcPr>
            <w:tcW w:w="4508" w:type="dxa"/>
          </w:tcPr>
          <w:p w14:paraId="0DF8F28A" w14:textId="77777777" w:rsidR="00413174" w:rsidRPr="004A48C5" w:rsidRDefault="00413174" w:rsidP="00623292">
            <w:pPr>
              <w:rPr>
                <w:rFonts w:ascii="Arial" w:hAnsi="Arial" w:cs="Arial"/>
                <w:sz w:val="24"/>
                <w:szCs w:val="24"/>
              </w:rPr>
            </w:pPr>
            <w:r w:rsidRPr="004A48C5">
              <w:rPr>
                <w:rFonts w:ascii="Arial" w:hAnsi="Arial" w:cs="Arial"/>
                <w:sz w:val="24"/>
                <w:szCs w:val="24"/>
              </w:rPr>
              <w:t>DURATION OF THE TASK</w:t>
            </w:r>
          </w:p>
        </w:tc>
      </w:tr>
      <w:tr w:rsidR="00413174" w:rsidRPr="004A48C5" w14:paraId="4BE7F1FF" w14:textId="77777777" w:rsidTr="00623292">
        <w:trPr>
          <w:jc w:val="center"/>
        </w:trPr>
        <w:tc>
          <w:tcPr>
            <w:tcW w:w="4508" w:type="dxa"/>
          </w:tcPr>
          <w:p w14:paraId="3B96B3AC"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1. Inspecting watering points </w:t>
            </w:r>
          </w:p>
        </w:tc>
        <w:tc>
          <w:tcPr>
            <w:tcW w:w="4508" w:type="dxa"/>
          </w:tcPr>
          <w:p w14:paraId="1F77A454" w14:textId="77777777" w:rsidR="00413174" w:rsidRPr="004A48C5" w:rsidRDefault="00413174" w:rsidP="00623292">
            <w:pPr>
              <w:rPr>
                <w:rFonts w:ascii="Arial" w:hAnsi="Arial" w:cs="Arial"/>
                <w:sz w:val="24"/>
                <w:szCs w:val="24"/>
              </w:rPr>
            </w:pPr>
            <w:r w:rsidRPr="004A48C5">
              <w:rPr>
                <w:rFonts w:ascii="Arial" w:hAnsi="Arial" w:cs="Arial"/>
                <w:sz w:val="24"/>
                <w:szCs w:val="24"/>
              </w:rPr>
              <w:t>Once per week</w:t>
            </w:r>
          </w:p>
        </w:tc>
      </w:tr>
      <w:tr w:rsidR="00413174" w:rsidRPr="004A48C5" w14:paraId="4814A7B3" w14:textId="77777777" w:rsidTr="00623292">
        <w:trPr>
          <w:jc w:val="center"/>
        </w:trPr>
        <w:tc>
          <w:tcPr>
            <w:tcW w:w="4508" w:type="dxa"/>
          </w:tcPr>
          <w:p w14:paraId="1C3BA86B"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2. Feeding of stud rams </w:t>
            </w:r>
          </w:p>
        </w:tc>
        <w:tc>
          <w:tcPr>
            <w:tcW w:w="4508" w:type="dxa"/>
          </w:tcPr>
          <w:p w14:paraId="37B8D01D" w14:textId="77777777" w:rsidR="00413174" w:rsidRPr="004A48C5" w:rsidRDefault="00413174" w:rsidP="00623292">
            <w:pPr>
              <w:rPr>
                <w:rFonts w:ascii="Arial" w:hAnsi="Arial" w:cs="Arial"/>
                <w:sz w:val="24"/>
                <w:szCs w:val="24"/>
              </w:rPr>
            </w:pPr>
            <w:r w:rsidRPr="004A48C5">
              <w:rPr>
                <w:rFonts w:ascii="Arial" w:hAnsi="Arial" w:cs="Arial"/>
                <w:sz w:val="24"/>
                <w:szCs w:val="24"/>
              </w:rPr>
              <w:t>Twice daily, 1 hour per feed</w:t>
            </w:r>
          </w:p>
        </w:tc>
      </w:tr>
      <w:tr w:rsidR="00413174" w:rsidRPr="004A48C5" w14:paraId="15707F4B" w14:textId="77777777" w:rsidTr="00623292">
        <w:trPr>
          <w:jc w:val="center"/>
        </w:trPr>
        <w:tc>
          <w:tcPr>
            <w:tcW w:w="4508" w:type="dxa"/>
          </w:tcPr>
          <w:p w14:paraId="5B725C96"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3. Dosing of sheep </w:t>
            </w:r>
          </w:p>
        </w:tc>
        <w:tc>
          <w:tcPr>
            <w:tcW w:w="4508" w:type="dxa"/>
          </w:tcPr>
          <w:p w14:paraId="4D56C92C" w14:textId="77777777" w:rsidR="00413174" w:rsidRPr="004A48C5" w:rsidRDefault="00413174" w:rsidP="00623292">
            <w:pPr>
              <w:rPr>
                <w:rFonts w:ascii="Arial" w:hAnsi="Arial" w:cs="Arial"/>
                <w:sz w:val="24"/>
                <w:szCs w:val="24"/>
              </w:rPr>
            </w:pPr>
            <w:r w:rsidRPr="004A48C5">
              <w:rPr>
                <w:rFonts w:ascii="Arial" w:hAnsi="Arial" w:cs="Arial"/>
                <w:sz w:val="24"/>
                <w:szCs w:val="24"/>
              </w:rPr>
              <w:t>On-going, as needed</w:t>
            </w:r>
          </w:p>
        </w:tc>
      </w:tr>
      <w:tr w:rsidR="00413174" w:rsidRPr="004A48C5" w14:paraId="66CCCCA2" w14:textId="77777777" w:rsidTr="00623292">
        <w:trPr>
          <w:jc w:val="center"/>
        </w:trPr>
        <w:tc>
          <w:tcPr>
            <w:tcW w:w="4508" w:type="dxa"/>
          </w:tcPr>
          <w:p w14:paraId="17D01FB7" w14:textId="77777777" w:rsidR="00413174" w:rsidRPr="004A48C5" w:rsidRDefault="00413174" w:rsidP="00623292">
            <w:pPr>
              <w:rPr>
                <w:rFonts w:ascii="Arial" w:hAnsi="Arial" w:cs="Arial"/>
                <w:sz w:val="24"/>
                <w:szCs w:val="24"/>
              </w:rPr>
            </w:pPr>
            <w:r w:rsidRPr="004A48C5">
              <w:rPr>
                <w:rFonts w:ascii="Arial" w:hAnsi="Arial" w:cs="Arial"/>
                <w:sz w:val="24"/>
                <w:szCs w:val="24"/>
              </w:rPr>
              <w:t>4. Counting of sheep and keeping of records</w:t>
            </w:r>
          </w:p>
        </w:tc>
        <w:tc>
          <w:tcPr>
            <w:tcW w:w="4508" w:type="dxa"/>
          </w:tcPr>
          <w:p w14:paraId="265D5D30" w14:textId="77777777" w:rsidR="00413174" w:rsidRPr="004A48C5" w:rsidRDefault="00413174" w:rsidP="00623292">
            <w:pPr>
              <w:rPr>
                <w:rFonts w:ascii="Arial" w:hAnsi="Arial" w:cs="Arial"/>
                <w:sz w:val="24"/>
                <w:szCs w:val="24"/>
              </w:rPr>
            </w:pPr>
            <w:r w:rsidRPr="004A48C5">
              <w:rPr>
                <w:rFonts w:ascii="Arial" w:hAnsi="Arial" w:cs="Arial"/>
                <w:sz w:val="24"/>
                <w:szCs w:val="24"/>
              </w:rPr>
              <w:t>Counting each camp once per month</w:t>
            </w:r>
          </w:p>
        </w:tc>
      </w:tr>
      <w:tr w:rsidR="00413174" w:rsidRPr="004A48C5" w14:paraId="5821E44E" w14:textId="77777777" w:rsidTr="00623292">
        <w:trPr>
          <w:jc w:val="center"/>
        </w:trPr>
        <w:tc>
          <w:tcPr>
            <w:tcW w:w="4508" w:type="dxa"/>
          </w:tcPr>
          <w:p w14:paraId="59D346A8"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5. Shearing of sheep </w:t>
            </w:r>
          </w:p>
        </w:tc>
        <w:tc>
          <w:tcPr>
            <w:tcW w:w="4508" w:type="dxa"/>
          </w:tcPr>
          <w:p w14:paraId="194A72C6" w14:textId="77777777" w:rsidR="00413174" w:rsidRPr="004A48C5" w:rsidRDefault="00413174" w:rsidP="00623292">
            <w:pPr>
              <w:rPr>
                <w:rFonts w:ascii="Arial" w:hAnsi="Arial" w:cs="Arial"/>
                <w:sz w:val="24"/>
                <w:szCs w:val="24"/>
              </w:rPr>
            </w:pPr>
            <w:r w:rsidRPr="004A48C5">
              <w:rPr>
                <w:rFonts w:ascii="Arial" w:hAnsi="Arial" w:cs="Arial"/>
                <w:sz w:val="24"/>
                <w:szCs w:val="24"/>
              </w:rPr>
              <w:t>Seven days per year</w:t>
            </w:r>
          </w:p>
        </w:tc>
      </w:tr>
      <w:tr w:rsidR="00413174" w:rsidRPr="004A48C5" w14:paraId="74EBE36C" w14:textId="77777777" w:rsidTr="00623292">
        <w:trPr>
          <w:jc w:val="center"/>
        </w:trPr>
        <w:tc>
          <w:tcPr>
            <w:tcW w:w="4508" w:type="dxa"/>
          </w:tcPr>
          <w:p w14:paraId="27405E07" w14:textId="77777777" w:rsidR="00413174" w:rsidRPr="004A48C5" w:rsidRDefault="00413174" w:rsidP="00623292">
            <w:pPr>
              <w:rPr>
                <w:rFonts w:ascii="Arial" w:hAnsi="Arial" w:cs="Arial"/>
                <w:sz w:val="24"/>
                <w:szCs w:val="24"/>
              </w:rPr>
            </w:pPr>
            <w:r w:rsidRPr="004A48C5">
              <w:rPr>
                <w:rFonts w:ascii="Arial" w:hAnsi="Arial" w:cs="Arial"/>
                <w:sz w:val="24"/>
                <w:szCs w:val="24"/>
              </w:rPr>
              <w:t>6. Upgrading of dams and watering troughs</w:t>
            </w:r>
          </w:p>
        </w:tc>
        <w:tc>
          <w:tcPr>
            <w:tcW w:w="4508" w:type="dxa"/>
          </w:tcPr>
          <w:p w14:paraId="6B63F647" w14:textId="77777777" w:rsidR="00413174" w:rsidRPr="004A48C5" w:rsidRDefault="00413174" w:rsidP="00623292">
            <w:pPr>
              <w:rPr>
                <w:rFonts w:ascii="Arial" w:hAnsi="Arial" w:cs="Arial"/>
                <w:sz w:val="24"/>
                <w:szCs w:val="24"/>
              </w:rPr>
            </w:pPr>
            <w:r w:rsidRPr="004A48C5">
              <w:rPr>
                <w:rFonts w:ascii="Arial" w:hAnsi="Arial" w:cs="Arial"/>
                <w:sz w:val="24"/>
                <w:szCs w:val="24"/>
              </w:rPr>
              <w:t>Ten days per year</w:t>
            </w:r>
          </w:p>
        </w:tc>
      </w:tr>
    </w:tbl>
    <w:p w14:paraId="18809A27" w14:textId="77777777" w:rsidR="00413174" w:rsidRPr="004A48C5" w:rsidRDefault="00413174" w:rsidP="00413174">
      <w:pPr>
        <w:spacing w:after="0" w:line="240" w:lineRule="auto"/>
        <w:rPr>
          <w:rFonts w:ascii="Arial" w:hAnsi="Arial" w:cs="Arial"/>
          <w:sz w:val="24"/>
          <w:szCs w:val="24"/>
        </w:rPr>
      </w:pPr>
    </w:p>
    <w:p w14:paraId="18A67DA5" w14:textId="77777777" w:rsidR="00413174" w:rsidRDefault="00413174" w:rsidP="00413174">
      <w:pPr>
        <w:spacing w:after="0" w:line="240" w:lineRule="auto"/>
        <w:rPr>
          <w:rFonts w:ascii="Arial" w:hAnsi="Arial" w:cs="Arial"/>
          <w:sz w:val="24"/>
          <w:szCs w:val="24"/>
        </w:rPr>
      </w:pPr>
      <w:r w:rsidRPr="004A48C5">
        <w:rPr>
          <w:rFonts w:ascii="Arial" w:hAnsi="Arial" w:cs="Arial"/>
          <w:sz w:val="24"/>
          <w:szCs w:val="24"/>
        </w:rPr>
        <w:t>3.2.1</w:t>
      </w:r>
      <w:r w:rsidRPr="004A48C5">
        <w:rPr>
          <w:rFonts w:ascii="Arial" w:hAnsi="Arial" w:cs="Arial"/>
          <w:sz w:val="24"/>
          <w:szCs w:val="24"/>
        </w:rPr>
        <w:tab/>
        <w:t xml:space="preserve">Identify TWO tasks in the table that need to be performed by each of the </w:t>
      </w:r>
      <w:r>
        <w:rPr>
          <w:rFonts w:ascii="Arial" w:hAnsi="Arial" w:cs="Arial"/>
          <w:sz w:val="24"/>
          <w:szCs w:val="24"/>
        </w:rPr>
        <w:t xml:space="preserve">    </w:t>
      </w:r>
    </w:p>
    <w:p w14:paraId="462EF49D"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following labourers:</w:t>
      </w:r>
    </w:p>
    <w:p w14:paraId="126B046D" w14:textId="77777777" w:rsidR="00413174" w:rsidRPr="005B1937" w:rsidRDefault="00413174" w:rsidP="005B1937">
      <w:pPr>
        <w:pStyle w:val="ListParagraph"/>
        <w:numPr>
          <w:ilvl w:val="0"/>
          <w:numId w:val="242"/>
        </w:numPr>
        <w:spacing w:after="0" w:line="240" w:lineRule="auto"/>
        <w:rPr>
          <w:rFonts w:ascii="Arial" w:hAnsi="Arial" w:cs="Arial"/>
          <w:sz w:val="24"/>
          <w:szCs w:val="24"/>
        </w:rPr>
      </w:pPr>
      <w:r w:rsidRPr="005B1937">
        <w:rPr>
          <w:rFonts w:ascii="Arial" w:hAnsi="Arial" w:cs="Arial"/>
          <w:sz w:val="24"/>
          <w:szCs w:val="24"/>
        </w:rPr>
        <w:t xml:space="preserve">Permanent labourers </w:t>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t>(2)</w:t>
      </w:r>
    </w:p>
    <w:p w14:paraId="2E9597D3" w14:textId="258D84D4" w:rsidR="00413174" w:rsidRPr="005B1937" w:rsidRDefault="00413174" w:rsidP="005B1937">
      <w:pPr>
        <w:pStyle w:val="ListParagraph"/>
        <w:numPr>
          <w:ilvl w:val="0"/>
          <w:numId w:val="242"/>
        </w:numPr>
        <w:spacing w:after="0" w:line="240" w:lineRule="auto"/>
        <w:rPr>
          <w:rFonts w:ascii="Arial" w:hAnsi="Arial" w:cs="Arial"/>
          <w:sz w:val="24"/>
          <w:szCs w:val="24"/>
        </w:rPr>
      </w:pPr>
      <w:r w:rsidRPr="005B1937">
        <w:rPr>
          <w:rFonts w:ascii="Arial" w:hAnsi="Arial" w:cs="Arial"/>
          <w:sz w:val="24"/>
          <w:szCs w:val="24"/>
        </w:rPr>
        <w:lastRenderedPageBreak/>
        <w:t>Temporary labourers</w:t>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00A274BE">
        <w:rPr>
          <w:rFonts w:ascii="Arial" w:hAnsi="Arial" w:cs="Arial"/>
          <w:sz w:val="24"/>
          <w:szCs w:val="24"/>
        </w:rPr>
        <w:t xml:space="preserve">                  </w:t>
      </w:r>
      <w:r w:rsidRPr="005B1937">
        <w:rPr>
          <w:rFonts w:ascii="Arial" w:hAnsi="Arial" w:cs="Arial"/>
          <w:sz w:val="24"/>
          <w:szCs w:val="24"/>
        </w:rPr>
        <w:t>(2)</w:t>
      </w:r>
    </w:p>
    <w:p w14:paraId="3BEE4568" w14:textId="77777777" w:rsidR="00413174" w:rsidRPr="004A48C5" w:rsidRDefault="00413174" w:rsidP="00413174">
      <w:pPr>
        <w:spacing w:after="0" w:line="240" w:lineRule="auto"/>
        <w:rPr>
          <w:rFonts w:ascii="Arial" w:hAnsi="Arial" w:cs="Arial"/>
          <w:sz w:val="24"/>
          <w:szCs w:val="24"/>
        </w:rPr>
      </w:pPr>
    </w:p>
    <w:p w14:paraId="3EE972C2"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3.2.2</w:t>
      </w:r>
      <w:r w:rsidRPr="004A48C5">
        <w:rPr>
          <w:rFonts w:ascii="Arial" w:hAnsi="Arial" w:cs="Arial"/>
          <w:color w:val="000000"/>
          <w:sz w:val="24"/>
          <w:szCs w:val="24"/>
        </w:rPr>
        <w:tab/>
        <w:t xml:space="preserve">Name ONE task in the table above that needs computer skills/ skilled </w:t>
      </w:r>
    </w:p>
    <w:p w14:paraId="1CE45D5C" w14:textId="67DA8EB0"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 xml:space="preserve">           labour.                                                                                                         (1)</w:t>
      </w:r>
    </w:p>
    <w:p w14:paraId="7FDE66F0"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12200132" w14:textId="7C922572"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3.2.3</w:t>
      </w:r>
      <w:r w:rsidRPr="004A48C5">
        <w:rPr>
          <w:rFonts w:ascii="Arial" w:hAnsi="Arial" w:cs="Arial"/>
          <w:color w:val="000000"/>
          <w:sz w:val="24"/>
          <w:szCs w:val="24"/>
        </w:rPr>
        <w:tab/>
        <w:t xml:space="preserve">Identify the most non-repetitive task to be performed by the labourers. </w:t>
      </w:r>
      <w:r w:rsidR="00487835">
        <w:rPr>
          <w:rFonts w:ascii="Arial" w:hAnsi="Arial" w:cs="Arial"/>
          <w:color w:val="000000"/>
          <w:sz w:val="24"/>
          <w:szCs w:val="24"/>
        </w:rPr>
        <w:t xml:space="preserve">    </w:t>
      </w:r>
      <w:r w:rsidRPr="004A48C5">
        <w:rPr>
          <w:rFonts w:ascii="Arial" w:hAnsi="Arial" w:cs="Arial"/>
          <w:color w:val="000000"/>
          <w:sz w:val="24"/>
          <w:szCs w:val="24"/>
        </w:rPr>
        <w:t>(1)</w:t>
      </w:r>
    </w:p>
    <w:p w14:paraId="70DAA651"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1D46E49F" w14:textId="5C13ADA3" w:rsidR="00413174" w:rsidRPr="004A48C5"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3.3 </w:t>
      </w:r>
      <w:r w:rsidR="00413174" w:rsidRPr="004A48C5">
        <w:rPr>
          <w:rFonts w:ascii="Arial" w:hAnsi="Arial" w:cs="Arial"/>
          <w:color w:val="000000"/>
          <w:sz w:val="24"/>
          <w:szCs w:val="24"/>
        </w:rPr>
        <w:t>When a farmer employs a new worker, a contr</w:t>
      </w:r>
      <w:r>
        <w:rPr>
          <w:rFonts w:ascii="Arial" w:hAnsi="Arial" w:cs="Arial"/>
          <w:color w:val="000000"/>
          <w:sz w:val="24"/>
          <w:szCs w:val="24"/>
        </w:rPr>
        <w:t>act must be drawn up. The terms</w:t>
      </w:r>
      <w:r w:rsidR="00413174">
        <w:rPr>
          <w:rFonts w:ascii="Arial" w:hAnsi="Arial" w:cs="Arial"/>
          <w:color w:val="000000"/>
          <w:sz w:val="24"/>
          <w:szCs w:val="24"/>
        </w:rPr>
        <w:t xml:space="preserve"> </w:t>
      </w:r>
      <w:r w:rsidR="00413174" w:rsidRPr="004A48C5">
        <w:rPr>
          <w:rFonts w:ascii="Arial" w:hAnsi="Arial" w:cs="Arial"/>
          <w:color w:val="000000"/>
          <w:sz w:val="24"/>
          <w:szCs w:val="24"/>
        </w:rPr>
        <w:t xml:space="preserve">and </w:t>
      </w:r>
      <w:r w:rsidR="00413174" w:rsidRPr="004A48C5">
        <w:rPr>
          <w:rFonts w:ascii="Arial" w:hAnsi="Arial" w:cs="Arial"/>
          <w:sz w:val="24"/>
          <w:szCs w:val="24"/>
        </w:rPr>
        <w:t>conditions of the contract must comply with labour legislation. Some of the</w:t>
      </w:r>
      <w:r w:rsidR="00413174">
        <w:rPr>
          <w:rFonts w:ascii="Arial" w:hAnsi="Arial" w:cs="Arial"/>
          <w:sz w:val="24"/>
          <w:szCs w:val="24"/>
        </w:rPr>
        <w:t xml:space="preserve"> </w:t>
      </w:r>
      <w:r w:rsidR="00413174" w:rsidRPr="004A48C5">
        <w:rPr>
          <w:rFonts w:ascii="Arial" w:hAnsi="Arial" w:cs="Arial"/>
          <w:sz w:val="24"/>
          <w:szCs w:val="24"/>
        </w:rPr>
        <w:t xml:space="preserve"> items to be included in the contract are: </w:t>
      </w:r>
    </w:p>
    <w:p w14:paraId="43BD6AF9"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r>
    </w:p>
    <w:p w14:paraId="54BDA9AC"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4A48C5">
        <w:rPr>
          <w:rFonts w:ascii="Arial" w:hAnsi="Arial" w:cs="Arial"/>
          <w:color w:val="000000"/>
          <w:sz w:val="24"/>
          <w:szCs w:val="24"/>
        </w:rPr>
        <w:t xml:space="preserve">Working hours </w:t>
      </w:r>
    </w:p>
    <w:p w14:paraId="0B2315D0"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4A48C5">
        <w:rPr>
          <w:rFonts w:ascii="Arial" w:hAnsi="Arial" w:cs="Arial"/>
          <w:color w:val="000000"/>
          <w:sz w:val="24"/>
          <w:szCs w:val="24"/>
        </w:rPr>
        <w:t xml:space="preserve">Compensation for injury whilst on duty </w:t>
      </w:r>
    </w:p>
    <w:p w14:paraId="5C08765F"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4A48C5">
        <w:rPr>
          <w:rFonts w:ascii="Arial" w:hAnsi="Arial" w:cs="Arial"/>
          <w:color w:val="000000"/>
          <w:sz w:val="24"/>
          <w:szCs w:val="24"/>
        </w:rPr>
        <w:t xml:space="preserve">Wages/Salaries </w:t>
      </w:r>
    </w:p>
    <w:p w14:paraId="4BB201FD"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Conditions for termination of service </w:t>
      </w:r>
    </w:p>
    <w:p w14:paraId="07031AD5"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 Affiliation to trade unions and right to strike </w:t>
      </w:r>
    </w:p>
    <w:p w14:paraId="1D2921A4"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 Supply of protective clothing </w:t>
      </w:r>
    </w:p>
    <w:p w14:paraId="4DFC5643" w14:textId="77777777" w:rsidR="00413174" w:rsidRPr="00303FF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 Contributions to the Unemployment Insurance Fund (UIF) </w:t>
      </w:r>
    </w:p>
    <w:p w14:paraId="64861F54" w14:textId="77777777" w:rsidR="00413174" w:rsidRPr="004A48C5" w:rsidRDefault="00413174" w:rsidP="00413174">
      <w:pPr>
        <w:autoSpaceDE w:val="0"/>
        <w:autoSpaceDN w:val="0"/>
        <w:adjustRightInd w:val="0"/>
        <w:spacing w:after="0" w:line="240" w:lineRule="auto"/>
        <w:contextualSpacing/>
        <w:rPr>
          <w:rFonts w:ascii="Arial" w:hAnsi="Arial" w:cs="Arial"/>
          <w:color w:val="000000"/>
          <w:sz w:val="24"/>
          <w:szCs w:val="24"/>
        </w:rPr>
      </w:pPr>
    </w:p>
    <w:p w14:paraId="086CD54D" w14:textId="549FE902" w:rsidR="00413174"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3.3.1</w:t>
      </w:r>
      <w:r w:rsidR="00413174" w:rsidRPr="004A48C5">
        <w:rPr>
          <w:rFonts w:ascii="Arial" w:hAnsi="Arial" w:cs="Arial"/>
          <w:color w:val="000000"/>
          <w:sz w:val="24"/>
          <w:szCs w:val="24"/>
        </w:rPr>
        <w:t>Choose ONE statement from the list ab</w:t>
      </w:r>
      <w:r w:rsidR="00413174">
        <w:rPr>
          <w:rFonts w:ascii="Arial" w:hAnsi="Arial" w:cs="Arial"/>
          <w:color w:val="000000"/>
          <w:sz w:val="24"/>
          <w:szCs w:val="24"/>
        </w:rPr>
        <w:t xml:space="preserve">ove which is addressed by the </w:t>
      </w:r>
    </w:p>
    <w:p w14:paraId="523FA125"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Pr="004A48C5">
        <w:rPr>
          <w:rFonts w:ascii="Arial" w:hAnsi="Arial" w:cs="Arial"/>
          <w:color w:val="000000"/>
          <w:sz w:val="24"/>
          <w:szCs w:val="24"/>
        </w:rPr>
        <w:t xml:space="preserve">following: </w:t>
      </w:r>
    </w:p>
    <w:p w14:paraId="6E15EECA"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ab/>
      </w:r>
      <w:r w:rsidRPr="004A48C5">
        <w:rPr>
          <w:rFonts w:ascii="Arial" w:hAnsi="Arial" w:cs="Arial"/>
          <w:color w:val="000000"/>
          <w:sz w:val="24"/>
          <w:szCs w:val="24"/>
        </w:rPr>
        <w:tab/>
      </w:r>
    </w:p>
    <w:p w14:paraId="5A76C03B" w14:textId="1506ECDB"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87835">
        <w:rPr>
          <w:rFonts w:ascii="Arial" w:hAnsi="Arial" w:cs="Arial"/>
          <w:color w:val="000000"/>
          <w:sz w:val="24"/>
          <w:szCs w:val="24"/>
        </w:rPr>
        <w:t>(a)</w:t>
      </w:r>
      <w:r w:rsidRPr="004A48C5">
        <w:rPr>
          <w:rFonts w:ascii="Arial" w:hAnsi="Arial" w:cs="Arial"/>
          <w:color w:val="000000"/>
          <w:sz w:val="24"/>
          <w:szCs w:val="24"/>
        </w:rPr>
        <w:t xml:space="preserve">Occupational Health and Safety Act, 1993 (Act 85 of 1993) </w:t>
      </w:r>
      <w:r w:rsidRPr="004A48C5">
        <w:rPr>
          <w:rFonts w:ascii="Arial" w:hAnsi="Arial" w:cs="Arial"/>
          <w:color w:val="000000"/>
          <w:sz w:val="24"/>
          <w:szCs w:val="24"/>
        </w:rPr>
        <w:tab/>
      </w:r>
      <w:r w:rsidRPr="004A48C5">
        <w:rPr>
          <w:rFonts w:ascii="Arial" w:hAnsi="Arial" w:cs="Arial"/>
          <w:color w:val="000000"/>
          <w:sz w:val="24"/>
          <w:szCs w:val="24"/>
        </w:rPr>
        <w:tab/>
      </w:r>
      <w:r w:rsidR="00A274BE">
        <w:rPr>
          <w:rFonts w:ascii="Arial" w:hAnsi="Arial" w:cs="Arial"/>
          <w:color w:val="000000"/>
          <w:sz w:val="24"/>
          <w:szCs w:val="24"/>
        </w:rPr>
        <w:t xml:space="preserve">   </w:t>
      </w:r>
      <w:r w:rsidRPr="004A48C5">
        <w:rPr>
          <w:rFonts w:ascii="Arial" w:hAnsi="Arial" w:cs="Arial"/>
          <w:color w:val="000000"/>
          <w:sz w:val="24"/>
          <w:szCs w:val="24"/>
        </w:rPr>
        <w:t>(1)</w:t>
      </w:r>
    </w:p>
    <w:p w14:paraId="18B97339" w14:textId="3909D5F8"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87835">
        <w:rPr>
          <w:rFonts w:ascii="Arial" w:hAnsi="Arial" w:cs="Arial"/>
          <w:color w:val="000000"/>
          <w:sz w:val="24"/>
          <w:szCs w:val="24"/>
        </w:rPr>
        <w:t>(b)</w:t>
      </w:r>
      <w:r w:rsidRPr="004A48C5">
        <w:rPr>
          <w:rFonts w:ascii="Arial" w:hAnsi="Arial" w:cs="Arial"/>
          <w:color w:val="000000"/>
          <w:sz w:val="24"/>
          <w:szCs w:val="24"/>
        </w:rPr>
        <w:t xml:space="preserve">Basic Conditions of Employment Act, 1997 (Act 75 of 1997) </w:t>
      </w:r>
      <w:r w:rsidRPr="004A48C5">
        <w:rPr>
          <w:rFonts w:ascii="Arial" w:hAnsi="Arial" w:cs="Arial"/>
          <w:color w:val="000000"/>
          <w:sz w:val="24"/>
          <w:szCs w:val="24"/>
        </w:rPr>
        <w:tab/>
      </w:r>
      <w:r w:rsidRPr="004A48C5">
        <w:rPr>
          <w:rFonts w:ascii="Arial" w:hAnsi="Arial" w:cs="Arial"/>
          <w:color w:val="000000"/>
          <w:sz w:val="24"/>
          <w:szCs w:val="24"/>
        </w:rPr>
        <w:tab/>
      </w:r>
      <w:r w:rsidR="00A274BE">
        <w:rPr>
          <w:rFonts w:ascii="Arial" w:hAnsi="Arial" w:cs="Arial"/>
          <w:color w:val="000000"/>
          <w:sz w:val="24"/>
          <w:szCs w:val="24"/>
        </w:rPr>
        <w:t xml:space="preserve">   </w:t>
      </w:r>
      <w:r w:rsidRPr="004A48C5">
        <w:rPr>
          <w:rFonts w:ascii="Arial" w:hAnsi="Arial" w:cs="Arial"/>
          <w:color w:val="000000"/>
          <w:sz w:val="24"/>
          <w:szCs w:val="24"/>
        </w:rPr>
        <w:t>(1)</w:t>
      </w:r>
    </w:p>
    <w:p w14:paraId="1D8618BE" w14:textId="0ECF129D"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87835">
        <w:rPr>
          <w:rFonts w:ascii="Arial" w:hAnsi="Arial" w:cs="Arial"/>
          <w:color w:val="000000"/>
          <w:sz w:val="24"/>
          <w:szCs w:val="24"/>
        </w:rPr>
        <w:t>(c)</w:t>
      </w:r>
      <w:r w:rsidRPr="004A48C5">
        <w:rPr>
          <w:rFonts w:ascii="Arial" w:hAnsi="Arial" w:cs="Arial"/>
          <w:color w:val="000000"/>
          <w:sz w:val="24"/>
          <w:szCs w:val="24"/>
        </w:rPr>
        <w:t xml:space="preserve">Labour Relations Act, 1995 (Act 66 of 1995) </w:t>
      </w:r>
      <w:r w:rsidRPr="004A48C5">
        <w:rPr>
          <w:rFonts w:ascii="Arial" w:hAnsi="Arial" w:cs="Arial"/>
          <w:color w:val="000000"/>
          <w:sz w:val="24"/>
          <w:szCs w:val="24"/>
        </w:rPr>
        <w:tab/>
      </w:r>
      <w:r w:rsidRPr="004A48C5">
        <w:rPr>
          <w:rFonts w:ascii="Arial" w:hAnsi="Arial" w:cs="Arial"/>
          <w:color w:val="000000"/>
          <w:sz w:val="24"/>
          <w:szCs w:val="24"/>
        </w:rPr>
        <w:tab/>
      </w:r>
      <w:r w:rsidRPr="004A48C5">
        <w:rPr>
          <w:rFonts w:ascii="Arial" w:hAnsi="Arial" w:cs="Arial"/>
          <w:color w:val="000000"/>
          <w:sz w:val="24"/>
          <w:szCs w:val="24"/>
        </w:rPr>
        <w:tab/>
      </w:r>
      <w:r w:rsidRPr="004A48C5">
        <w:rPr>
          <w:rFonts w:ascii="Arial" w:hAnsi="Arial" w:cs="Arial"/>
          <w:color w:val="000000"/>
          <w:sz w:val="24"/>
          <w:szCs w:val="24"/>
        </w:rPr>
        <w:tab/>
      </w:r>
      <w:r w:rsidR="00A274BE">
        <w:rPr>
          <w:rFonts w:ascii="Arial" w:hAnsi="Arial" w:cs="Arial"/>
          <w:color w:val="000000"/>
          <w:sz w:val="24"/>
          <w:szCs w:val="24"/>
        </w:rPr>
        <w:t xml:space="preserve">   </w:t>
      </w:r>
      <w:r w:rsidRPr="004A48C5">
        <w:rPr>
          <w:rFonts w:ascii="Arial" w:hAnsi="Arial" w:cs="Arial"/>
          <w:color w:val="000000"/>
          <w:sz w:val="24"/>
          <w:szCs w:val="24"/>
        </w:rPr>
        <w:t>(1)</w:t>
      </w:r>
    </w:p>
    <w:p w14:paraId="2CBD473E" w14:textId="3BA17A05" w:rsidR="00413174" w:rsidRPr="004A48C5"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3.3.2.</w:t>
      </w:r>
      <w:r w:rsidR="00413174" w:rsidRPr="004A48C5">
        <w:rPr>
          <w:rFonts w:ascii="Arial" w:hAnsi="Arial" w:cs="Arial"/>
          <w:color w:val="000000"/>
          <w:sz w:val="24"/>
          <w:szCs w:val="24"/>
        </w:rPr>
        <w:t xml:space="preserve">State TWO benefits of the Unemployment Insurance Fund for farm </w:t>
      </w:r>
      <w:r w:rsidR="00413174">
        <w:rPr>
          <w:rFonts w:ascii="Arial" w:hAnsi="Arial" w:cs="Arial"/>
          <w:color w:val="000000"/>
          <w:sz w:val="24"/>
          <w:szCs w:val="24"/>
        </w:rPr>
        <w:t xml:space="preserve">workers. </w:t>
      </w:r>
      <w:r w:rsidR="00413174" w:rsidRPr="004A48C5">
        <w:rPr>
          <w:rFonts w:ascii="Arial" w:hAnsi="Arial" w:cs="Arial"/>
          <w:color w:val="000000"/>
          <w:sz w:val="24"/>
          <w:szCs w:val="24"/>
        </w:rPr>
        <w:t>(2)</w:t>
      </w:r>
    </w:p>
    <w:p w14:paraId="7462D270"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0E300661" w14:textId="77777777"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3.4</w:t>
      </w:r>
      <w:r w:rsidRPr="004A48C5">
        <w:rPr>
          <w:rFonts w:ascii="Arial" w:hAnsi="Arial" w:cs="Arial"/>
          <w:color w:val="000000"/>
          <w:sz w:val="24"/>
          <w:szCs w:val="24"/>
        </w:rPr>
        <w:tab/>
      </w:r>
      <w:r w:rsidRPr="004A48C5">
        <w:rPr>
          <w:rFonts w:ascii="Arial" w:hAnsi="Arial" w:cs="Arial"/>
          <w:b/>
          <w:color w:val="000000"/>
          <w:sz w:val="24"/>
          <w:szCs w:val="24"/>
        </w:rPr>
        <w:t>Farms lose labour to industries at an alarming rate</w:t>
      </w:r>
      <w:r w:rsidRPr="004A48C5">
        <w:rPr>
          <w:rFonts w:ascii="Arial" w:hAnsi="Arial" w:cs="Arial"/>
          <w:color w:val="000000"/>
          <w:sz w:val="24"/>
          <w:szCs w:val="24"/>
        </w:rPr>
        <w:t>.</w:t>
      </w:r>
    </w:p>
    <w:p w14:paraId="63717C18" w14:textId="77777777"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p>
    <w:p w14:paraId="13B2A227" w14:textId="14F10A2B" w:rsidR="00413174"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 xml:space="preserve">3.4.1 State </w:t>
      </w:r>
      <w:r w:rsidRPr="00D974CF">
        <w:rPr>
          <w:rFonts w:ascii="Arial" w:hAnsi="Arial" w:cs="Arial"/>
          <w:color w:val="000000" w:themeColor="text1"/>
          <w:sz w:val="24"/>
          <w:szCs w:val="24"/>
        </w:rPr>
        <w:t>TWO</w:t>
      </w:r>
      <w:r w:rsidRPr="004A48C5">
        <w:rPr>
          <w:rFonts w:ascii="Arial" w:hAnsi="Arial" w:cs="Arial"/>
          <w:color w:val="000000"/>
          <w:sz w:val="24"/>
          <w:szCs w:val="24"/>
        </w:rPr>
        <w:t xml:space="preserve"> characteristics used to desc</w:t>
      </w:r>
      <w:r>
        <w:rPr>
          <w:rFonts w:ascii="Arial" w:hAnsi="Arial" w:cs="Arial"/>
          <w:color w:val="000000"/>
          <w:sz w:val="24"/>
          <w:szCs w:val="24"/>
        </w:rPr>
        <w:t xml:space="preserve">ribe a permanent farm labourer.  </w:t>
      </w:r>
      <w:r w:rsidRPr="004A48C5">
        <w:rPr>
          <w:rFonts w:ascii="Arial" w:hAnsi="Arial" w:cs="Arial"/>
          <w:color w:val="000000"/>
          <w:sz w:val="24"/>
          <w:szCs w:val="24"/>
        </w:rPr>
        <w:t>(2)</w:t>
      </w:r>
      <w:r w:rsidRPr="004A48C5">
        <w:rPr>
          <w:rFonts w:ascii="Arial" w:hAnsi="Arial" w:cs="Arial"/>
          <w:color w:val="000000"/>
          <w:sz w:val="24"/>
          <w:szCs w:val="24"/>
        </w:rPr>
        <w:tab/>
      </w:r>
    </w:p>
    <w:p w14:paraId="47036831"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68C0F837" w14:textId="62D52E39" w:rsidR="00413174" w:rsidRPr="004A48C5"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13174" w:rsidRPr="004A48C5">
        <w:rPr>
          <w:rFonts w:ascii="Arial" w:hAnsi="Arial" w:cs="Arial"/>
          <w:color w:val="000000"/>
          <w:sz w:val="24"/>
          <w:szCs w:val="24"/>
        </w:rPr>
        <w:t xml:space="preserve">3.4.2 Indicate the </w:t>
      </w:r>
      <w:r w:rsidR="00413174" w:rsidRPr="00D974CF">
        <w:rPr>
          <w:rFonts w:ascii="Arial" w:hAnsi="Arial" w:cs="Arial"/>
          <w:color w:val="000000" w:themeColor="text1"/>
          <w:sz w:val="24"/>
          <w:szCs w:val="24"/>
        </w:rPr>
        <w:t>TWO</w:t>
      </w:r>
      <w:r w:rsidR="00413174" w:rsidRPr="004A48C5">
        <w:rPr>
          <w:rFonts w:ascii="Arial" w:hAnsi="Arial" w:cs="Arial"/>
          <w:color w:val="000000"/>
          <w:sz w:val="24"/>
          <w:szCs w:val="24"/>
        </w:rPr>
        <w:t xml:space="preserve"> main causes of the loss of </w:t>
      </w:r>
      <w:r w:rsidR="00413174">
        <w:rPr>
          <w:rFonts w:ascii="Arial" w:hAnsi="Arial" w:cs="Arial"/>
          <w:color w:val="000000"/>
          <w:sz w:val="24"/>
          <w:szCs w:val="24"/>
        </w:rPr>
        <w:t xml:space="preserve">farm labour to industries.    </w:t>
      </w:r>
      <w:r w:rsidR="00413174" w:rsidRPr="004A48C5">
        <w:rPr>
          <w:rFonts w:ascii="Arial" w:hAnsi="Arial" w:cs="Arial"/>
          <w:color w:val="000000"/>
          <w:sz w:val="24"/>
          <w:szCs w:val="24"/>
        </w:rPr>
        <w:t>(2)</w:t>
      </w:r>
    </w:p>
    <w:p w14:paraId="4DFF3CB5" w14:textId="77777777"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ab/>
      </w:r>
    </w:p>
    <w:p w14:paraId="53C8C6B7" w14:textId="726E80F8"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 xml:space="preserve">3.4.3 State </w:t>
      </w:r>
      <w:r w:rsidRPr="00D974CF">
        <w:rPr>
          <w:rFonts w:ascii="Arial" w:hAnsi="Arial" w:cs="Arial"/>
          <w:color w:val="000000" w:themeColor="text1"/>
          <w:sz w:val="24"/>
          <w:szCs w:val="24"/>
        </w:rPr>
        <w:t xml:space="preserve">TWO </w:t>
      </w:r>
      <w:r w:rsidRPr="004A48C5">
        <w:rPr>
          <w:rFonts w:ascii="Arial" w:hAnsi="Arial" w:cs="Arial"/>
          <w:color w:val="000000"/>
          <w:sz w:val="24"/>
          <w:szCs w:val="24"/>
        </w:rPr>
        <w:t>ways in which farmers can retain their lab</w:t>
      </w:r>
      <w:r>
        <w:rPr>
          <w:rFonts w:ascii="Arial" w:hAnsi="Arial" w:cs="Arial"/>
          <w:color w:val="000000"/>
          <w:sz w:val="24"/>
          <w:szCs w:val="24"/>
        </w:rPr>
        <w:t xml:space="preserve">our.                         </w:t>
      </w:r>
      <w:r w:rsidRPr="004A48C5">
        <w:rPr>
          <w:rFonts w:ascii="Arial" w:hAnsi="Arial" w:cs="Arial"/>
          <w:color w:val="000000"/>
          <w:sz w:val="24"/>
          <w:szCs w:val="24"/>
        </w:rPr>
        <w:t>(2)</w:t>
      </w:r>
    </w:p>
    <w:p w14:paraId="587C47F3" w14:textId="77777777" w:rsidR="00413174" w:rsidRPr="004A48C5" w:rsidRDefault="00413174" w:rsidP="00413174">
      <w:pPr>
        <w:spacing w:after="0" w:line="240" w:lineRule="auto"/>
        <w:rPr>
          <w:rFonts w:ascii="Arial" w:hAnsi="Arial" w:cs="Arial"/>
          <w:b/>
          <w:sz w:val="24"/>
          <w:szCs w:val="24"/>
        </w:rPr>
      </w:pPr>
    </w:p>
    <w:tbl>
      <w:tblPr>
        <w:tblW w:w="8550" w:type="dxa"/>
        <w:tblLayout w:type="fixed"/>
        <w:tblLook w:val="04A0" w:firstRow="1" w:lastRow="0" w:firstColumn="1" w:lastColumn="0" w:noHBand="0" w:noVBand="1"/>
      </w:tblPr>
      <w:tblGrid>
        <w:gridCol w:w="843"/>
        <w:gridCol w:w="7707"/>
      </w:tblGrid>
      <w:tr w:rsidR="00F81C17" w:rsidRPr="004A48C5" w14:paraId="708BF29F" w14:textId="77777777" w:rsidTr="00F81C17">
        <w:trPr>
          <w:trHeight w:val="1548"/>
        </w:trPr>
        <w:tc>
          <w:tcPr>
            <w:tcW w:w="843" w:type="dxa"/>
            <w:hideMark/>
          </w:tcPr>
          <w:p w14:paraId="32E11D94" w14:textId="77777777" w:rsidR="00F81C17" w:rsidRPr="004A48C5" w:rsidRDefault="00F81C17" w:rsidP="00623292">
            <w:pPr>
              <w:spacing w:after="0" w:line="240" w:lineRule="auto"/>
              <w:jc w:val="both"/>
              <w:rPr>
                <w:rFonts w:ascii="Arial" w:hAnsi="Arial" w:cs="Arial"/>
                <w:sz w:val="24"/>
                <w:szCs w:val="24"/>
              </w:rPr>
            </w:pPr>
            <w:r w:rsidRPr="004A48C5">
              <w:rPr>
                <w:rFonts w:ascii="Arial" w:hAnsi="Arial" w:cs="Arial"/>
                <w:sz w:val="24"/>
                <w:szCs w:val="24"/>
              </w:rPr>
              <w:t>3.5</w:t>
            </w:r>
          </w:p>
        </w:tc>
        <w:tc>
          <w:tcPr>
            <w:tcW w:w="7707" w:type="dxa"/>
            <w:hideMark/>
          </w:tcPr>
          <w:p w14:paraId="01388A9D"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Below is a list of activities on a farm:</w:t>
            </w:r>
          </w:p>
          <w:p w14:paraId="712A6653" w14:textId="77777777" w:rsidR="00F81C17" w:rsidRPr="004A48C5" w:rsidRDefault="00F81C17" w:rsidP="00623292">
            <w:pPr>
              <w:spacing w:after="0" w:line="240" w:lineRule="auto"/>
              <w:jc w:val="both"/>
              <w:rPr>
                <w:rFonts w:ascii="Arial" w:hAnsi="Arial" w:cs="Arial"/>
                <w:sz w:val="24"/>
                <w:szCs w:val="24"/>
                <w:lang w:val="en-GB"/>
              </w:rPr>
            </w:pPr>
          </w:p>
          <w:p w14:paraId="02A46E53" w14:textId="77777777" w:rsidR="00F81C17" w:rsidRPr="004A48C5" w:rsidRDefault="00F81C17" w:rsidP="00A65AB8">
            <w:pPr>
              <w:numPr>
                <w:ilvl w:val="0"/>
                <w:numId w:val="186"/>
              </w:numPr>
              <w:spacing w:after="0" w:line="240" w:lineRule="auto"/>
              <w:ind w:left="612" w:hanging="612"/>
              <w:jc w:val="both"/>
              <w:rPr>
                <w:rFonts w:ascii="Arial" w:hAnsi="Arial" w:cs="Arial"/>
                <w:sz w:val="24"/>
                <w:szCs w:val="24"/>
                <w:lang w:val="en-GB"/>
              </w:rPr>
            </w:pPr>
            <w:r w:rsidRPr="004A48C5">
              <w:rPr>
                <w:rFonts w:ascii="Arial" w:hAnsi="Arial" w:cs="Arial"/>
                <w:sz w:val="24"/>
                <w:szCs w:val="24"/>
                <w:lang w:val="en-GB"/>
              </w:rPr>
              <w:t>Wool shearing</w:t>
            </w:r>
          </w:p>
          <w:p w14:paraId="79292204" w14:textId="77777777" w:rsidR="00F81C17" w:rsidRPr="004A48C5" w:rsidRDefault="00F81C17" w:rsidP="00A65AB8">
            <w:pPr>
              <w:numPr>
                <w:ilvl w:val="0"/>
                <w:numId w:val="186"/>
              </w:numPr>
              <w:spacing w:after="0" w:line="240" w:lineRule="auto"/>
              <w:ind w:left="612" w:hanging="612"/>
              <w:jc w:val="both"/>
              <w:rPr>
                <w:rFonts w:ascii="Arial" w:hAnsi="Arial" w:cs="Arial"/>
                <w:sz w:val="24"/>
                <w:szCs w:val="24"/>
                <w:lang w:val="en-GB"/>
              </w:rPr>
            </w:pPr>
            <w:r w:rsidRPr="004A48C5">
              <w:rPr>
                <w:rFonts w:ascii="Arial" w:hAnsi="Arial" w:cs="Arial"/>
                <w:sz w:val="24"/>
                <w:szCs w:val="24"/>
                <w:lang w:val="en-GB"/>
              </w:rPr>
              <w:t>Construction of tunnels for vegetable production</w:t>
            </w:r>
          </w:p>
          <w:p w14:paraId="3A0AF8AE" w14:textId="77777777" w:rsidR="00F81C17" w:rsidRPr="004A48C5" w:rsidRDefault="00F81C17" w:rsidP="00A65AB8">
            <w:pPr>
              <w:numPr>
                <w:ilvl w:val="0"/>
                <w:numId w:val="186"/>
              </w:numPr>
              <w:spacing w:after="0" w:line="240" w:lineRule="auto"/>
              <w:ind w:left="612" w:hanging="612"/>
              <w:jc w:val="both"/>
              <w:rPr>
                <w:rFonts w:ascii="Arial" w:hAnsi="Arial" w:cs="Arial"/>
                <w:sz w:val="24"/>
                <w:szCs w:val="24"/>
                <w:lang w:val="en-GB"/>
              </w:rPr>
            </w:pPr>
            <w:r w:rsidRPr="004A48C5">
              <w:rPr>
                <w:rFonts w:ascii="Arial" w:hAnsi="Arial" w:cs="Arial"/>
                <w:sz w:val="24"/>
                <w:szCs w:val="24"/>
                <w:lang w:val="en-GB"/>
              </w:rPr>
              <w:t>Cultivation of field with a tractor</w:t>
            </w:r>
          </w:p>
        </w:tc>
      </w:tr>
    </w:tbl>
    <w:p w14:paraId="43E7A1CB" w14:textId="77777777" w:rsidR="00413174" w:rsidRPr="004A48C5" w:rsidRDefault="00413174" w:rsidP="00413174">
      <w:pPr>
        <w:spacing w:after="0" w:line="240" w:lineRule="auto"/>
        <w:jc w:val="both"/>
        <w:rPr>
          <w:rFonts w:ascii="Arial" w:hAnsi="Arial" w:cs="Arial"/>
          <w:sz w:val="24"/>
          <w:szCs w:val="24"/>
          <w:lang w:val="en-GB"/>
        </w:rPr>
      </w:pPr>
    </w:p>
    <w:tbl>
      <w:tblPr>
        <w:tblW w:w="8476" w:type="dxa"/>
        <w:tblLook w:val="04A0" w:firstRow="1" w:lastRow="0" w:firstColumn="1" w:lastColumn="0" w:noHBand="0" w:noVBand="1"/>
      </w:tblPr>
      <w:tblGrid>
        <w:gridCol w:w="797"/>
        <w:gridCol w:w="7679"/>
      </w:tblGrid>
      <w:tr w:rsidR="00F81C17" w:rsidRPr="004A48C5" w14:paraId="6FB8C938" w14:textId="77777777" w:rsidTr="00F81C17">
        <w:trPr>
          <w:trHeight w:val="813"/>
        </w:trPr>
        <w:tc>
          <w:tcPr>
            <w:tcW w:w="797" w:type="dxa"/>
            <w:shd w:val="clear" w:color="auto" w:fill="auto"/>
          </w:tcPr>
          <w:p w14:paraId="2836AF1B" w14:textId="77777777" w:rsidR="00F81C17" w:rsidRPr="004A48C5" w:rsidRDefault="00F81C17" w:rsidP="00623292">
            <w:pPr>
              <w:spacing w:after="0" w:line="240" w:lineRule="auto"/>
              <w:jc w:val="both"/>
              <w:rPr>
                <w:rFonts w:ascii="Arial" w:hAnsi="Arial" w:cs="Arial"/>
                <w:sz w:val="24"/>
                <w:szCs w:val="24"/>
                <w:lang w:val="en-GB"/>
              </w:rPr>
            </w:pPr>
          </w:p>
        </w:tc>
        <w:tc>
          <w:tcPr>
            <w:tcW w:w="7679" w:type="dxa"/>
            <w:shd w:val="clear" w:color="auto" w:fill="auto"/>
          </w:tcPr>
          <w:p w14:paraId="54E867CA" w14:textId="77777777" w:rsidR="00F81C17" w:rsidRPr="004A48C5" w:rsidRDefault="00F81C17" w:rsidP="00623292">
            <w:pPr>
              <w:tabs>
                <w:tab w:val="right" w:pos="8289"/>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Identify the activity </w:t>
            </w:r>
            <w:r>
              <w:rPr>
                <w:rFonts w:ascii="Arial" w:hAnsi="Arial" w:cs="Arial"/>
                <w:sz w:val="24"/>
                <w:szCs w:val="24"/>
                <w:lang w:val="en-GB"/>
              </w:rPr>
              <w:t>above that can be</w:t>
            </w:r>
            <w:r w:rsidRPr="004A48C5">
              <w:rPr>
                <w:rFonts w:ascii="Arial" w:hAnsi="Arial" w:cs="Arial"/>
                <w:sz w:val="24"/>
                <w:szCs w:val="24"/>
                <w:lang w:val="en-GB"/>
              </w:rPr>
              <w:t xml:space="preserve"> done by each of the following labourers:</w:t>
            </w:r>
          </w:p>
        </w:tc>
      </w:tr>
    </w:tbl>
    <w:p w14:paraId="1F0C4E46" w14:textId="77777777" w:rsidR="00413174" w:rsidRPr="004A48C5" w:rsidRDefault="00413174" w:rsidP="00413174">
      <w:pPr>
        <w:spacing w:after="0" w:line="240" w:lineRule="auto"/>
        <w:jc w:val="both"/>
        <w:rPr>
          <w:rFonts w:ascii="Arial" w:hAnsi="Arial" w:cs="Arial"/>
          <w:sz w:val="24"/>
          <w:szCs w:val="24"/>
          <w:lang w:val="en-GB"/>
        </w:rPr>
      </w:pPr>
    </w:p>
    <w:tbl>
      <w:tblPr>
        <w:tblW w:w="9600" w:type="dxa"/>
        <w:tblBorders>
          <w:insideH w:val="single" w:sz="4" w:space="0" w:color="auto"/>
        </w:tblBorders>
        <w:tblLayout w:type="fixed"/>
        <w:tblLook w:val="04A0" w:firstRow="1" w:lastRow="0" w:firstColumn="1" w:lastColumn="0" w:noHBand="0" w:noVBand="1"/>
      </w:tblPr>
      <w:tblGrid>
        <w:gridCol w:w="890"/>
        <w:gridCol w:w="1053"/>
        <w:gridCol w:w="5999"/>
        <w:gridCol w:w="1651"/>
        <w:gridCol w:w="7"/>
      </w:tblGrid>
      <w:tr w:rsidR="00F81C17" w:rsidRPr="004A48C5" w14:paraId="1CEF8C74" w14:textId="77777777" w:rsidTr="00F81C17">
        <w:trPr>
          <w:trHeight w:val="1718"/>
        </w:trPr>
        <w:tc>
          <w:tcPr>
            <w:tcW w:w="890" w:type="dxa"/>
          </w:tcPr>
          <w:p w14:paraId="3623A0AF" w14:textId="77777777" w:rsidR="00F81C17" w:rsidRPr="004A48C5" w:rsidRDefault="00F81C17" w:rsidP="00623292">
            <w:pPr>
              <w:spacing w:after="0" w:line="240" w:lineRule="auto"/>
              <w:jc w:val="both"/>
              <w:rPr>
                <w:rFonts w:ascii="Arial" w:hAnsi="Arial" w:cs="Arial"/>
                <w:sz w:val="24"/>
                <w:szCs w:val="24"/>
                <w:lang w:val="en-GB"/>
              </w:rPr>
            </w:pPr>
          </w:p>
        </w:tc>
        <w:tc>
          <w:tcPr>
            <w:tcW w:w="1053" w:type="dxa"/>
            <w:hideMark/>
          </w:tcPr>
          <w:p w14:paraId="0FD81778" w14:textId="77777777" w:rsidR="00F81C17" w:rsidRPr="00D974CF" w:rsidRDefault="00F81C17" w:rsidP="00623292">
            <w:pPr>
              <w:spacing w:after="0" w:line="240" w:lineRule="auto"/>
              <w:jc w:val="both"/>
              <w:rPr>
                <w:rFonts w:ascii="Arial" w:hAnsi="Arial" w:cs="Arial"/>
                <w:color w:val="000000" w:themeColor="text1"/>
                <w:sz w:val="24"/>
                <w:szCs w:val="24"/>
                <w:lang w:val="en-GB"/>
              </w:rPr>
            </w:pPr>
            <w:r w:rsidRPr="00D974CF">
              <w:rPr>
                <w:rFonts w:ascii="Arial" w:hAnsi="Arial" w:cs="Arial"/>
                <w:color w:val="000000" w:themeColor="text1"/>
                <w:sz w:val="24"/>
                <w:szCs w:val="24"/>
                <w:lang w:val="en-GB"/>
              </w:rPr>
              <w:t>3.5.1</w:t>
            </w:r>
          </w:p>
          <w:p w14:paraId="70090B6A" w14:textId="77777777" w:rsidR="00F81C17" w:rsidRPr="004A48C5" w:rsidRDefault="00F81C17" w:rsidP="00623292">
            <w:pPr>
              <w:spacing w:after="0" w:line="240" w:lineRule="auto"/>
              <w:jc w:val="both"/>
              <w:rPr>
                <w:rFonts w:ascii="Arial" w:hAnsi="Arial" w:cs="Arial"/>
                <w:color w:val="FF0000"/>
                <w:sz w:val="24"/>
                <w:szCs w:val="24"/>
                <w:lang w:val="en-GB"/>
              </w:rPr>
            </w:pPr>
          </w:p>
          <w:p w14:paraId="2607E3E3" w14:textId="77777777" w:rsidR="00F81C17" w:rsidRPr="00D974CF" w:rsidRDefault="00F81C17" w:rsidP="00623292">
            <w:pPr>
              <w:spacing w:after="0" w:line="240" w:lineRule="auto"/>
              <w:jc w:val="both"/>
              <w:rPr>
                <w:rFonts w:ascii="Arial" w:hAnsi="Arial" w:cs="Arial"/>
                <w:color w:val="000000" w:themeColor="text1"/>
                <w:sz w:val="24"/>
                <w:szCs w:val="24"/>
                <w:lang w:val="en-GB"/>
              </w:rPr>
            </w:pPr>
            <w:r w:rsidRPr="00D974CF">
              <w:rPr>
                <w:rFonts w:ascii="Arial" w:hAnsi="Arial" w:cs="Arial"/>
                <w:color w:val="000000" w:themeColor="text1"/>
                <w:sz w:val="24"/>
                <w:szCs w:val="24"/>
                <w:lang w:val="en-GB"/>
              </w:rPr>
              <w:t>3.5.2</w:t>
            </w:r>
          </w:p>
          <w:p w14:paraId="17BE310B" w14:textId="77777777" w:rsidR="00F81C17" w:rsidRPr="004A48C5" w:rsidRDefault="00F81C17" w:rsidP="00623292">
            <w:pPr>
              <w:spacing w:after="0" w:line="240" w:lineRule="auto"/>
              <w:jc w:val="both"/>
              <w:rPr>
                <w:rFonts w:ascii="Arial" w:hAnsi="Arial" w:cs="Arial"/>
                <w:color w:val="FF0000"/>
                <w:sz w:val="24"/>
                <w:szCs w:val="24"/>
                <w:lang w:val="en-GB"/>
              </w:rPr>
            </w:pPr>
          </w:p>
          <w:p w14:paraId="766C2199" w14:textId="77777777" w:rsidR="00F81C17" w:rsidRPr="004A48C5" w:rsidRDefault="00F81C17" w:rsidP="00623292">
            <w:pPr>
              <w:spacing w:after="0" w:line="240" w:lineRule="auto"/>
              <w:jc w:val="both"/>
              <w:rPr>
                <w:rFonts w:ascii="Arial" w:hAnsi="Arial" w:cs="Arial"/>
                <w:sz w:val="24"/>
                <w:szCs w:val="24"/>
                <w:lang w:val="en-GB"/>
              </w:rPr>
            </w:pPr>
            <w:r w:rsidRPr="00D974CF">
              <w:rPr>
                <w:rFonts w:ascii="Arial" w:hAnsi="Arial" w:cs="Arial"/>
                <w:color w:val="000000" w:themeColor="text1"/>
                <w:sz w:val="24"/>
                <w:szCs w:val="24"/>
                <w:lang w:val="en-GB"/>
              </w:rPr>
              <w:t>3.5.3</w:t>
            </w:r>
          </w:p>
        </w:tc>
        <w:tc>
          <w:tcPr>
            <w:tcW w:w="5999" w:type="dxa"/>
            <w:hideMark/>
          </w:tcPr>
          <w:p w14:paraId="2D51EA09"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Casual labourer</w:t>
            </w:r>
          </w:p>
          <w:p w14:paraId="3A8C340F" w14:textId="77777777" w:rsidR="00F81C17" w:rsidRPr="004A48C5" w:rsidRDefault="00F81C17" w:rsidP="00623292">
            <w:pPr>
              <w:spacing w:after="0" w:line="240" w:lineRule="auto"/>
              <w:jc w:val="both"/>
              <w:rPr>
                <w:rFonts w:ascii="Arial" w:hAnsi="Arial" w:cs="Arial"/>
                <w:sz w:val="24"/>
                <w:szCs w:val="24"/>
                <w:lang w:val="en-GB"/>
              </w:rPr>
            </w:pPr>
          </w:p>
          <w:p w14:paraId="2FB606A8"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Permanent labourer</w:t>
            </w:r>
          </w:p>
          <w:p w14:paraId="752A2163" w14:textId="77777777" w:rsidR="00F81C17" w:rsidRPr="004A48C5" w:rsidRDefault="00F81C17" w:rsidP="00623292">
            <w:pPr>
              <w:spacing w:after="0" w:line="240" w:lineRule="auto"/>
              <w:jc w:val="both"/>
              <w:rPr>
                <w:rFonts w:ascii="Arial" w:hAnsi="Arial" w:cs="Arial"/>
                <w:sz w:val="24"/>
                <w:szCs w:val="24"/>
                <w:lang w:val="en-GB"/>
              </w:rPr>
            </w:pPr>
          </w:p>
          <w:p w14:paraId="6C4FC24E"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Seasonal labourer</w:t>
            </w:r>
          </w:p>
        </w:tc>
        <w:tc>
          <w:tcPr>
            <w:tcW w:w="1658" w:type="dxa"/>
            <w:gridSpan w:val="2"/>
          </w:tcPr>
          <w:p w14:paraId="479FC70D"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p w14:paraId="57A42978" w14:textId="77777777" w:rsidR="00F81C17" w:rsidRPr="004A48C5" w:rsidRDefault="00F81C17" w:rsidP="00623292">
            <w:pPr>
              <w:spacing w:after="0" w:line="240" w:lineRule="auto"/>
              <w:jc w:val="both"/>
              <w:rPr>
                <w:rFonts w:ascii="Arial" w:hAnsi="Arial" w:cs="Arial"/>
                <w:sz w:val="24"/>
                <w:szCs w:val="24"/>
                <w:lang w:val="en-GB"/>
              </w:rPr>
            </w:pPr>
          </w:p>
          <w:p w14:paraId="4FD7C213"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p w14:paraId="233D38CF" w14:textId="77777777" w:rsidR="00F81C17" w:rsidRPr="004A48C5" w:rsidRDefault="00F81C17" w:rsidP="00623292">
            <w:pPr>
              <w:spacing w:after="0" w:line="240" w:lineRule="auto"/>
              <w:jc w:val="both"/>
              <w:rPr>
                <w:rFonts w:ascii="Arial" w:hAnsi="Arial" w:cs="Arial"/>
                <w:sz w:val="24"/>
                <w:szCs w:val="24"/>
                <w:lang w:val="en-GB"/>
              </w:rPr>
            </w:pPr>
          </w:p>
          <w:p w14:paraId="7EB911DF"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r w:rsidR="00F81C17" w:rsidRPr="004A48C5" w14:paraId="2D215A4A" w14:textId="77777777" w:rsidTr="00F81C17">
        <w:tblPrEx>
          <w:tblLook w:val="0000" w:firstRow="0" w:lastRow="0" w:firstColumn="0" w:lastColumn="0" w:noHBand="0" w:noVBand="0"/>
        </w:tblPrEx>
        <w:trPr>
          <w:gridAfter w:val="1"/>
          <w:wAfter w:w="7" w:type="dxa"/>
          <w:trHeight w:val="2864"/>
        </w:trPr>
        <w:tc>
          <w:tcPr>
            <w:tcW w:w="890" w:type="dxa"/>
          </w:tcPr>
          <w:p w14:paraId="75DAD09E"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3.6</w:t>
            </w:r>
          </w:p>
          <w:p w14:paraId="66824025" w14:textId="77777777" w:rsidR="00F81C17" w:rsidRPr="004A48C5" w:rsidRDefault="00F81C17" w:rsidP="00623292">
            <w:pPr>
              <w:spacing w:after="0" w:line="240" w:lineRule="auto"/>
              <w:jc w:val="both"/>
              <w:rPr>
                <w:rFonts w:ascii="Arial" w:hAnsi="Arial" w:cs="Arial"/>
                <w:sz w:val="24"/>
                <w:szCs w:val="24"/>
                <w:lang w:val="en-GB"/>
              </w:rPr>
            </w:pPr>
          </w:p>
          <w:p w14:paraId="2DE3CA4C" w14:textId="77777777" w:rsidR="00F81C17" w:rsidRPr="004A48C5" w:rsidRDefault="00F81C17" w:rsidP="00623292">
            <w:pPr>
              <w:spacing w:after="0" w:line="240" w:lineRule="auto"/>
              <w:jc w:val="both"/>
              <w:rPr>
                <w:rFonts w:ascii="Arial" w:hAnsi="Arial" w:cs="Arial"/>
                <w:sz w:val="24"/>
                <w:szCs w:val="24"/>
                <w:lang w:val="en-GB"/>
              </w:rPr>
            </w:pPr>
          </w:p>
          <w:p w14:paraId="16D48CF2"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w:t>
            </w:r>
          </w:p>
        </w:tc>
        <w:tc>
          <w:tcPr>
            <w:tcW w:w="7052" w:type="dxa"/>
            <w:gridSpan w:val="2"/>
          </w:tcPr>
          <w:p w14:paraId="732FD064" w14:textId="77777777" w:rsidR="00F81C17" w:rsidRPr="004A48C5" w:rsidRDefault="00F81C17" w:rsidP="00623292">
            <w:pPr>
              <w:tabs>
                <w:tab w:val="left" w:pos="4746"/>
              </w:tabs>
              <w:spacing w:after="0" w:line="240" w:lineRule="auto"/>
              <w:jc w:val="both"/>
              <w:rPr>
                <w:rFonts w:ascii="Arial" w:hAnsi="Arial" w:cs="Arial"/>
                <w:sz w:val="24"/>
                <w:szCs w:val="24"/>
                <w:lang w:val="en-GB"/>
              </w:rPr>
            </w:pPr>
          </w:p>
          <w:p w14:paraId="0C5A7A2D" w14:textId="77777777" w:rsidR="00F81C17" w:rsidRPr="004A48C5" w:rsidRDefault="00F81C17" w:rsidP="00623292">
            <w:pPr>
              <w:tabs>
                <w:tab w:val="left" w:pos="4746"/>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Farmers can obtain credit from various sources. </w:t>
            </w:r>
          </w:p>
          <w:p w14:paraId="060DCEEB" w14:textId="77777777" w:rsidR="00F81C17" w:rsidRPr="004A48C5" w:rsidRDefault="00F81C17" w:rsidP="00623292">
            <w:pPr>
              <w:tabs>
                <w:tab w:val="left" w:pos="4746"/>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Tabulate THREE forms of credit and the purpose of each form.                  (3)                         </w:t>
            </w:r>
          </w:p>
          <w:p w14:paraId="5AC7B42F" w14:textId="77777777" w:rsidR="00F81C17" w:rsidRPr="004A48C5" w:rsidRDefault="00F81C17" w:rsidP="00623292">
            <w:pPr>
              <w:tabs>
                <w:tab w:val="left" w:pos="4746"/>
              </w:tabs>
              <w:spacing w:after="0" w:line="240" w:lineRule="auto"/>
              <w:jc w:val="both"/>
              <w:rPr>
                <w:rFonts w:ascii="Arial" w:hAnsi="Arial" w:cs="Arial"/>
                <w:sz w:val="24"/>
                <w:szCs w:val="24"/>
                <w:lang w:val="en-GB"/>
              </w:rPr>
            </w:pPr>
          </w:p>
        </w:tc>
        <w:tc>
          <w:tcPr>
            <w:tcW w:w="1651" w:type="dxa"/>
          </w:tcPr>
          <w:p w14:paraId="320F5356" w14:textId="77777777" w:rsidR="00F81C17" w:rsidRPr="004A48C5" w:rsidRDefault="00F81C17" w:rsidP="00623292">
            <w:pPr>
              <w:spacing w:after="0" w:line="240" w:lineRule="auto"/>
              <w:jc w:val="both"/>
              <w:rPr>
                <w:rFonts w:ascii="Arial" w:hAnsi="Arial" w:cs="Arial"/>
                <w:sz w:val="24"/>
                <w:szCs w:val="24"/>
                <w:lang w:val="en-GB"/>
              </w:rPr>
            </w:pPr>
          </w:p>
          <w:p w14:paraId="10FCCE35" w14:textId="77777777" w:rsidR="00F81C17" w:rsidRPr="004A48C5" w:rsidRDefault="00F81C17" w:rsidP="00623292">
            <w:pPr>
              <w:spacing w:after="0" w:line="240" w:lineRule="auto"/>
              <w:jc w:val="both"/>
              <w:rPr>
                <w:rFonts w:ascii="Arial" w:hAnsi="Arial" w:cs="Arial"/>
                <w:sz w:val="24"/>
                <w:szCs w:val="24"/>
                <w:lang w:val="en-GB"/>
              </w:rPr>
            </w:pPr>
          </w:p>
          <w:p w14:paraId="4D7F7110" w14:textId="77777777" w:rsidR="00F81C17" w:rsidRPr="004A48C5" w:rsidRDefault="00F81C17" w:rsidP="00623292">
            <w:pPr>
              <w:spacing w:after="0" w:line="240" w:lineRule="auto"/>
              <w:jc w:val="both"/>
              <w:rPr>
                <w:rFonts w:ascii="Arial" w:hAnsi="Arial" w:cs="Arial"/>
                <w:b/>
                <w:sz w:val="24"/>
                <w:szCs w:val="24"/>
                <w:lang w:val="en-GB"/>
              </w:rPr>
            </w:pPr>
          </w:p>
        </w:tc>
      </w:tr>
    </w:tbl>
    <w:tbl>
      <w:tblPr>
        <w:tblStyle w:val="TableGrid1"/>
        <w:tblW w:w="0" w:type="auto"/>
        <w:tblInd w:w="720" w:type="dxa"/>
        <w:tblLook w:val="04A0" w:firstRow="1" w:lastRow="0" w:firstColumn="1" w:lastColumn="0" w:noHBand="0" w:noVBand="1"/>
      </w:tblPr>
      <w:tblGrid>
        <w:gridCol w:w="8035"/>
      </w:tblGrid>
      <w:tr w:rsidR="00413174" w:rsidRPr="004A48C5" w14:paraId="159C37D8" w14:textId="77777777" w:rsidTr="00623292">
        <w:trPr>
          <w:trHeight w:val="1993"/>
        </w:trPr>
        <w:tc>
          <w:tcPr>
            <w:tcW w:w="9244" w:type="dxa"/>
          </w:tcPr>
          <w:p w14:paraId="73919CCD" w14:textId="77777777" w:rsidR="00413174" w:rsidRPr="004A48C5" w:rsidRDefault="00413174" w:rsidP="00623292">
            <w:pPr>
              <w:rPr>
                <w:rFonts w:ascii="Arial" w:hAnsi="Arial" w:cs="Arial"/>
                <w:b/>
                <w:sz w:val="24"/>
                <w:szCs w:val="24"/>
              </w:rPr>
            </w:pPr>
            <w:r w:rsidRPr="004A48C5">
              <w:rPr>
                <w:rFonts w:ascii="Arial" w:hAnsi="Arial" w:cs="Arial"/>
                <w:sz w:val="24"/>
                <w:szCs w:val="24"/>
              </w:rPr>
              <w:t>A farmer realises that farm workers' social and financial problems have an influence on productivity. The farm workers are paid low wages, they have long working hours and most of them are not skilled; all factors leading to a low morale. He has appointed a full-time nurse for primary health care and a social worker to deal with the emotional burdens of these workers. He established a training centre to address the training and educational needs of workers. He also provided improved wages and sufficient housing.</w:t>
            </w:r>
          </w:p>
          <w:p w14:paraId="34394F19" w14:textId="77777777" w:rsidR="00413174" w:rsidRPr="004A48C5" w:rsidRDefault="00413174" w:rsidP="00623292">
            <w:pPr>
              <w:rPr>
                <w:rFonts w:ascii="Arial" w:hAnsi="Arial" w:cs="Arial"/>
                <w:sz w:val="24"/>
                <w:szCs w:val="24"/>
              </w:rPr>
            </w:pPr>
          </w:p>
        </w:tc>
      </w:tr>
    </w:tbl>
    <w:p w14:paraId="25171111" w14:textId="77777777" w:rsidR="00413174" w:rsidRPr="004A48C5" w:rsidRDefault="00413174" w:rsidP="00413174">
      <w:pPr>
        <w:spacing w:after="0" w:line="240" w:lineRule="auto"/>
        <w:rPr>
          <w:rFonts w:ascii="Arial" w:hAnsi="Arial" w:cs="Arial"/>
          <w:b/>
          <w:sz w:val="24"/>
          <w:szCs w:val="24"/>
        </w:rPr>
      </w:pPr>
    </w:p>
    <w:tbl>
      <w:tblPr>
        <w:tblW w:w="8730" w:type="dxa"/>
        <w:tblBorders>
          <w:insideH w:val="single" w:sz="4" w:space="0" w:color="auto"/>
        </w:tblBorders>
        <w:tblLayout w:type="fixed"/>
        <w:tblLook w:val="04A0" w:firstRow="1" w:lastRow="0" w:firstColumn="1" w:lastColumn="0" w:noHBand="0" w:noVBand="1"/>
      </w:tblPr>
      <w:tblGrid>
        <w:gridCol w:w="946"/>
        <w:gridCol w:w="6884"/>
        <w:gridCol w:w="900"/>
      </w:tblGrid>
      <w:tr w:rsidR="002D769D" w:rsidRPr="004A48C5" w14:paraId="27FE42A8" w14:textId="77777777" w:rsidTr="002D769D">
        <w:trPr>
          <w:trHeight w:val="500"/>
        </w:trPr>
        <w:tc>
          <w:tcPr>
            <w:tcW w:w="946" w:type="dxa"/>
            <w:hideMark/>
          </w:tcPr>
          <w:p w14:paraId="0D2B20DF"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3.7.1</w:t>
            </w:r>
          </w:p>
        </w:tc>
        <w:tc>
          <w:tcPr>
            <w:tcW w:w="6884" w:type="dxa"/>
            <w:hideMark/>
          </w:tcPr>
          <w:p w14:paraId="4A98C77B"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sz w:val="24"/>
                <w:szCs w:val="24"/>
                <w:lang w:val="en-GB"/>
              </w:rPr>
              <w:t xml:space="preserve">Identify </w:t>
            </w:r>
            <w:r w:rsidRPr="004A48C5">
              <w:rPr>
                <w:rFonts w:ascii="Arial" w:hAnsi="Arial" w:cs="Arial"/>
                <w:sz w:val="24"/>
                <w:szCs w:val="24"/>
                <w:lang w:val="en-GB"/>
              </w:rPr>
              <w:t xml:space="preserve">TWO labour challenges in the case study above.   </w:t>
            </w:r>
          </w:p>
        </w:tc>
        <w:tc>
          <w:tcPr>
            <w:tcW w:w="900" w:type="dxa"/>
            <w:hideMark/>
          </w:tcPr>
          <w:p w14:paraId="6F62450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(2)</w:t>
            </w:r>
          </w:p>
        </w:tc>
      </w:tr>
    </w:tbl>
    <w:p w14:paraId="604FF448" w14:textId="77777777" w:rsidR="00413174" w:rsidRPr="004A48C5" w:rsidRDefault="00413174" w:rsidP="00413174">
      <w:pPr>
        <w:spacing w:after="0" w:line="240" w:lineRule="auto"/>
        <w:jc w:val="both"/>
        <w:rPr>
          <w:rFonts w:ascii="Arial" w:hAnsi="Arial" w:cs="Arial"/>
          <w:sz w:val="24"/>
          <w:szCs w:val="24"/>
        </w:rPr>
      </w:pPr>
    </w:p>
    <w:tbl>
      <w:tblPr>
        <w:tblW w:w="8730" w:type="dxa"/>
        <w:tblBorders>
          <w:insideH w:val="single" w:sz="4" w:space="0" w:color="auto"/>
        </w:tblBorders>
        <w:tblLayout w:type="fixed"/>
        <w:tblLook w:val="04A0" w:firstRow="1" w:lastRow="0" w:firstColumn="1" w:lastColumn="0" w:noHBand="0" w:noVBand="1"/>
      </w:tblPr>
      <w:tblGrid>
        <w:gridCol w:w="950"/>
        <w:gridCol w:w="6970"/>
        <w:gridCol w:w="810"/>
      </w:tblGrid>
      <w:tr w:rsidR="002D769D" w:rsidRPr="004A48C5" w14:paraId="76B66174" w14:textId="77777777" w:rsidTr="002D769D">
        <w:trPr>
          <w:trHeight w:val="1752"/>
        </w:trPr>
        <w:tc>
          <w:tcPr>
            <w:tcW w:w="950" w:type="dxa"/>
            <w:hideMark/>
          </w:tcPr>
          <w:p w14:paraId="28756156"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3.7.2</w:t>
            </w:r>
          </w:p>
        </w:tc>
        <w:tc>
          <w:tcPr>
            <w:tcW w:w="6970" w:type="dxa"/>
          </w:tcPr>
          <w:p w14:paraId="3A23D5F7"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Identify, in the case study above, the issues relating to the following legislation:</w:t>
            </w:r>
          </w:p>
          <w:p w14:paraId="0BD447A4" w14:textId="77777777" w:rsidR="002D769D" w:rsidRPr="004A48C5" w:rsidRDefault="002D769D" w:rsidP="00623292">
            <w:pPr>
              <w:spacing w:after="0" w:line="240" w:lineRule="auto"/>
              <w:jc w:val="both"/>
              <w:rPr>
                <w:rFonts w:ascii="Arial" w:hAnsi="Arial" w:cs="Arial"/>
                <w:sz w:val="24"/>
                <w:szCs w:val="24"/>
                <w:lang w:val="en-GB"/>
              </w:rPr>
            </w:pPr>
          </w:p>
          <w:p w14:paraId="69CD090F" w14:textId="77777777" w:rsidR="002D769D" w:rsidRPr="004A48C5" w:rsidRDefault="002D769D" w:rsidP="00A65AB8">
            <w:pPr>
              <w:numPr>
                <w:ilvl w:val="0"/>
                <w:numId w:val="187"/>
              </w:numPr>
              <w:spacing w:after="0" w:line="240" w:lineRule="auto"/>
              <w:ind w:left="602" w:hanging="602"/>
              <w:jc w:val="both"/>
              <w:rPr>
                <w:rFonts w:ascii="Arial" w:hAnsi="Arial" w:cs="Arial"/>
                <w:sz w:val="24"/>
                <w:szCs w:val="24"/>
                <w:lang w:val="en-GB"/>
              </w:rPr>
            </w:pPr>
            <w:r w:rsidRPr="004A48C5">
              <w:rPr>
                <w:rFonts w:ascii="Arial" w:hAnsi="Arial" w:cs="Arial"/>
                <w:sz w:val="24"/>
                <w:szCs w:val="24"/>
                <w:lang w:val="en-GB"/>
              </w:rPr>
              <w:t>Basic Conditions of Employment Act</w:t>
            </w:r>
          </w:p>
          <w:p w14:paraId="79E18446" w14:textId="77777777" w:rsidR="002D769D" w:rsidRPr="004A48C5" w:rsidRDefault="002D769D" w:rsidP="00623292">
            <w:pPr>
              <w:spacing w:after="0" w:line="240" w:lineRule="auto"/>
              <w:jc w:val="both"/>
              <w:rPr>
                <w:rFonts w:ascii="Arial" w:hAnsi="Arial" w:cs="Arial"/>
                <w:sz w:val="24"/>
                <w:szCs w:val="24"/>
                <w:lang w:val="en-GB"/>
              </w:rPr>
            </w:pPr>
          </w:p>
          <w:p w14:paraId="5B9C6CFC" w14:textId="77777777" w:rsidR="002D769D" w:rsidRPr="004A48C5" w:rsidRDefault="002D769D" w:rsidP="00A65AB8">
            <w:pPr>
              <w:numPr>
                <w:ilvl w:val="0"/>
                <w:numId w:val="187"/>
              </w:numPr>
              <w:spacing w:after="0" w:line="240" w:lineRule="auto"/>
              <w:ind w:left="602" w:hanging="602"/>
              <w:jc w:val="both"/>
              <w:rPr>
                <w:rFonts w:ascii="Arial" w:hAnsi="Arial" w:cs="Arial"/>
                <w:sz w:val="24"/>
                <w:szCs w:val="24"/>
                <w:lang w:val="en-GB"/>
              </w:rPr>
            </w:pPr>
            <w:r w:rsidRPr="004A48C5">
              <w:rPr>
                <w:rFonts w:ascii="Arial" w:hAnsi="Arial" w:cs="Arial"/>
                <w:sz w:val="24"/>
                <w:szCs w:val="24"/>
                <w:lang w:val="en-GB"/>
              </w:rPr>
              <w:t>Skills Development Act</w:t>
            </w:r>
          </w:p>
        </w:tc>
        <w:tc>
          <w:tcPr>
            <w:tcW w:w="810" w:type="dxa"/>
          </w:tcPr>
          <w:p w14:paraId="006199B9" w14:textId="77777777" w:rsidR="002D769D" w:rsidRPr="004A48C5" w:rsidRDefault="002D769D" w:rsidP="00623292">
            <w:pPr>
              <w:spacing w:after="0" w:line="240" w:lineRule="auto"/>
              <w:jc w:val="both"/>
              <w:rPr>
                <w:rFonts w:ascii="Arial" w:hAnsi="Arial" w:cs="Arial"/>
                <w:sz w:val="24"/>
                <w:szCs w:val="24"/>
                <w:lang w:val="en-GB"/>
              </w:rPr>
            </w:pPr>
          </w:p>
          <w:p w14:paraId="3B530115" w14:textId="77777777" w:rsidR="002D769D" w:rsidRPr="004A48C5" w:rsidRDefault="002D769D" w:rsidP="00623292">
            <w:pPr>
              <w:spacing w:after="0" w:line="240" w:lineRule="auto"/>
              <w:jc w:val="both"/>
              <w:rPr>
                <w:rFonts w:ascii="Arial" w:hAnsi="Arial" w:cs="Arial"/>
                <w:sz w:val="24"/>
                <w:szCs w:val="24"/>
                <w:lang w:val="en-GB"/>
              </w:rPr>
            </w:pPr>
          </w:p>
          <w:p w14:paraId="7A5D6947" w14:textId="77777777" w:rsidR="002D769D" w:rsidRPr="004A48C5" w:rsidRDefault="002D769D" w:rsidP="00623292">
            <w:pPr>
              <w:spacing w:after="0" w:line="240" w:lineRule="auto"/>
              <w:jc w:val="both"/>
              <w:rPr>
                <w:rFonts w:ascii="Arial" w:hAnsi="Arial" w:cs="Arial"/>
                <w:sz w:val="24"/>
                <w:szCs w:val="24"/>
                <w:lang w:val="en-GB"/>
              </w:rPr>
            </w:pPr>
          </w:p>
          <w:p w14:paraId="6C9CD189"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p w14:paraId="571F61A4" w14:textId="77777777" w:rsidR="002D769D" w:rsidRPr="004A48C5" w:rsidRDefault="002D769D" w:rsidP="00623292">
            <w:pPr>
              <w:spacing w:after="0" w:line="240" w:lineRule="auto"/>
              <w:jc w:val="both"/>
              <w:rPr>
                <w:rFonts w:ascii="Arial" w:hAnsi="Arial" w:cs="Arial"/>
                <w:sz w:val="24"/>
                <w:szCs w:val="24"/>
                <w:lang w:val="en-GB"/>
              </w:rPr>
            </w:pPr>
          </w:p>
          <w:p w14:paraId="69F1A791"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bl>
    <w:p w14:paraId="4DC5A20A" w14:textId="77777777" w:rsidR="00413174" w:rsidRPr="004A48C5" w:rsidRDefault="00413174" w:rsidP="00413174">
      <w:pPr>
        <w:spacing w:after="0" w:line="240" w:lineRule="auto"/>
        <w:jc w:val="both"/>
        <w:rPr>
          <w:rFonts w:ascii="Arial" w:hAnsi="Arial" w:cs="Arial"/>
          <w:sz w:val="24"/>
          <w:szCs w:val="24"/>
        </w:rPr>
      </w:pPr>
    </w:p>
    <w:tbl>
      <w:tblPr>
        <w:tblW w:w="8789" w:type="dxa"/>
        <w:tblBorders>
          <w:insideH w:val="single" w:sz="4" w:space="0" w:color="auto"/>
        </w:tblBorders>
        <w:tblLayout w:type="fixed"/>
        <w:tblLook w:val="04A0" w:firstRow="1" w:lastRow="0" w:firstColumn="1" w:lastColumn="0" w:noHBand="0" w:noVBand="1"/>
      </w:tblPr>
      <w:tblGrid>
        <w:gridCol w:w="795"/>
        <w:gridCol w:w="941"/>
        <w:gridCol w:w="6112"/>
        <w:gridCol w:w="236"/>
        <w:gridCol w:w="705"/>
      </w:tblGrid>
      <w:tr w:rsidR="00413174" w:rsidRPr="004A48C5" w14:paraId="5B7E3869" w14:textId="77777777" w:rsidTr="002D769D">
        <w:trPr>
          <w:trHeight w:val="600"/>
        </w:trPr>
        <w:tc>
          <w:tcPr>
            <w:tcW w:w="798" w:type="dxa"/>
          </w:tcPr>
          <w:p w14:paraId="31E64010" w14:textId="77777777" w:rsidR="00413174" w:rsidRPr="004A48C5" w:rsidRDefault="00413174" w:rsidP="00623292">
            <w:pPr>
              <w:spacing w:after="0" w:line="240" w:lineRule="auto"/>
              <w:jc w:val="both"/>
              <w:rPr>
                <w:rFonts w:ascii="Arial" w:hAnsi="Arial" w:cs="Arial"/>
                <w:sz w:val="24"/>
                <w:szCs w:val="24"/>
                <w:lang w:val="en-GB"/>
              </w:rPr>
            </w:pPr>
          </w:p>
        </w:tc>
        <w:tc>
          <w:tcPr>
            <w:tcW w:w="945" w:type="dxa"/>
            <w:hideMark/>
          </w:tcPr>
          <w:p w14:paraId="693464E6" w14:textId="77777777" w:rsidR="00413174" w:rsidRPr="004A48C5" w:rsidRDefault="00413174"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3.7.3</w:t>
            </w:r>
          </w:p>
        </w:tc>
        <w:tc>
          <w:tcPr>
            <w:tcW w:w="6143" w:type="dxa"/>
            <w:hideMark/>
          </w:tcPr>
          <w:p w14:paraId="1A0FC983" w14:textId="77777777" w:rsidR="00413174" w:rsidRPr="004A48C5" w:rsidRDefault="00413174"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List THREE aspects that the farmer addressed to motivate employees by referring to the case study above.</w:t>
            </w:r>
          </w:p>
          <w:p w14:paraId="6AB26707" w14:textId="77777777" w:rsidR="00413174" w:rsidRPr="004A48C5" w:rsidRDefault="00413174" w:rsidP="00623292">
            <w:pPr>
              <w:spacing w:after="0" w:line="240" w:lineRule="auto"/>
              <w:jc w:val="both"/>
              <w:rPr>
                <w:rFonts w:ascii="Arial" w:hAnsi="Arial" w:cs="Arial"/>
                <w:sz w:val="24"/>
                <w:szCs w:val="24"/>
                <w:lang w:val="en-GB"/>
              </w:rPr>
            </w:pPr>
          </w:p>
        </w:tc>
        <w:tc>
          <w:tcPr>
            <w:tcW w:w="196" w:type="dxa"/>
          </w:tcPr>
          <w:p w14:paraId="59275979" w14:textId="77777777" w:rsidR="00413174" w:rsidRPr="004A48C5" w:rsidRDefault="00413174" w:rsidP="00623292">
            <w:pPr>
              <w:spacing w:after="0" w:line="240" w:lineRule="auto"/>
              <w:jc w:val="both"/>
              <w:rPr>
                <w:rFonts w:ascii="Arial" w:hAnsi="Arial" w:cs="Arial"/>
                <w:sz w:val="24"/>
                <w:szCs w:val="24"/>
                <w:lang w:val="en-GB"/>
              </w:rPr>
            </w:pPr>
          </w:p>
        </w:tc>
        <w:tc>
          <w:tcPr>
            <w:tcW w:w="707" w:type="dxa"/>
            <w:hideMark/>
          </w:tcPr>
          <w:p w14:paraId="55A0604E" w14:textId="77777777" w:rsidR="00413174" w:rsidRPr="004A48C5" w:rsidRDefault="00413174" w:rsidP="00623292">
            <w:pPr>
              <w:spacing w:after="0" w:line="240" w:lineRule="auto"/>
              <w:jc w:val="both"/>
              <w:rPr>
                <w:rFonts w:ascii="Arial" w:hAnsi="Arial" w:cs="Arial"/>
                <w:sz w:val="24"/>
                <w:szCs w:val="24"/>
                <w:lang w:val="en-GB"/>
              </w:rPr>
            </w:pPr>
          </w:p>
          <w:p w14:paraId="049B7904" w14:textId="77777777" w:rsidR="00413174" w:rsidRPr="004A48C5" w:rsidRDefault="00413174"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w:t>
            </w:r>
          </w:p>
        </w:tc>
      </w:tr>
    </w:tbl>
    <w:p w14:paraId="04467EA1"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D974CF">
        <w:rPr>
          <w:rFonts w:ascii="ArialMT" w:hAnsi="ArialMT" w:cs="ArialMT"/>
          <w:color w:val="000000" w:themeColor="text1"/>
          <w:sz w:val="24"/>
          <w:szCs w:val="24"/>
        </w:rPr>
        <w:t>3.8</w:t>
      </w:r>
      <w:r w:rsidRPr="004A48C5">
        <w:rPr>
          <w:rFonts w:ascii="ArialMT" w:hAnsi="ArialMT" w:cs="ArialMT"/>
          <w:sz w:val="24"/>
          <w:szCs w:val="24"/>
        </w:rPr>
        <w:tab/>
        <w:t>Below is an extract from a contract of employment between a farmer and a</w:t>
      </w:r>
    </w:p>
    <w:p w14:paraId="1F74AB80"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Pr="004A48C5">
        <w:rPr>
          <w:rFonts w:ascii="ArialMT" w:hAnsi="ArialMT" w:cs="ArialMT"/>
          <w:sz w:val="24"/>
          <w:szCs w:val="24"/>
        </w:rPr>
        <w:t>farm worker:</w:t>
      </w:r>
    </w:p>
    <w:p w14:paraId="59E40C24" w14:textId="77777777" w:rsidR="00413174" w:rsidRPr="004A48C5" w:rsidRDefault="00413174" w:rsidP="00413174">
      <w:pPr>
        <w:autoSpaceDE w:val="0"/>
        <w:autoSpaceDN w:val="0"/>
        <w:adjustRightInd w:val="0"/>
        <w:spacing w:after="0" w:line="240" w:lineRule="auto"/>
        <w:rPr>
          <w:rFonts w:ascii="Arial-BoldMT" w:hAnsi="Arial-BoldMT" w:cs="Arial-BoldMT"/>
          <w:b/>
          <w:bCs/>
          <w:sz w:val="24"/>
          <w:szCs w:val="24"/>
        </w:rPr>
      </w:pPr>
    </w:p>
    <w:tbl>
      <w:tblPr>
        <w:tblStyle w:val="TableGrid1"/>
        <w:tblW w:w="0" w:type="auto"/>
        <w:tblInd w:w="738" w:type="dxa"/>
        <w:tblLook w:val="04A0" w:firstRow="1" w:lastRow="0" w:firstColumn="1" w:lastColumn="0" w:noHBand="0" w:noVBand="1"/>
      </w:tblPr>
      <w:tblGrid>
        <w:gridCol w:w="8017"/>
      </w:tblGrid>
      <w:tr w:rsidR="00413174" w:rsidRPr="004A48C5" w14:paraId="4A77D129" w14:textId="77777777" w:rsidTr="00623292">
        <w:tc>
          <w:tcPr>
            <w:tcW w:w="9378" w:type="dxa"/>
          </w:tcPr>
          <w:p w14:paraId="1CB2953A" w14:textId="77777777" w:rsidR="00413174" w:rsidRPr="004A48C5" w:rsidRDefault="00413174" w:rsidP="00623292">
            <w:pPr>
              <w:autoSpaceDE w:val="0"/>
              <w:autoSpaceDN w:val="0"/>
              <w:adjustRightInd w:val="0"/>
              <w:rPr>
                <w:rFonts w:ascii="Arial-BoldMT" w:hAnsi="Arial-BoldMT" w:cs="Arial-BoldMT"/>
                <w:b/>
                <w:bCs/>
                <w:sz w:val="24"/>
                <w:szCs w:val="24"/>
              </w:rPr>
            </w:pPr>
            <w:r w:rsidRPr="004A48C5">
              <w:rPr>
                <w:rFonts w:ascii="Arial-BoldMT" w:hAnsi="Arial-BoldMT" w:cs="Arial-BoldMT"/>
                <w:b/>
                <w:bCs/>
                <w:sz w:val="24"/>
                <w:szCs w:val="24"/>
              </w:rPr>
              <w:t>CONTRACT OF EMPLOYMENT</w:t>
            </w:r>
          </w:p>
          <w:p w14:paraId="0A1384E0"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1. Particulars of employer: </w:t>
            </w:r>
            <w:r w:rsidRPr="004A48C5">
              <w:rPr>
                <w:rFonts w:ascii="ArialMT" w:hAnsi="ArialMT" w:cs="ArialMT"/>
                <w:sz w:val="24"/>
                <w:szCs w:val="24"/>
              </w:rPr>
              <w:t>ELNINO FARMS</w:t>
            </w:r>
          </w:p>
          <w:p w14:paraId="29DD3EB2"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2. Name: </w:t>
            </w:r>
            <w:r w:rsidRPr="004A48C5">
              <w:rPr>
                <w:rFonts w:ascii="ArialMT" w:hAnsi="ArialMT" w:cs="ArialMT"/>
                <w:sz w:val="24"/>
                <w:szCs w:val="24"/>
              </w:rPr>
              <w:t>TR ELNINO</w:t>
            </w:r>
          </w:p>
          <w:p w14:paraId="27BB0AC8"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3. ID: </w:t>
            </w:r>
            <w:r w:rsidRPr="004A48C5">
              <w:rPr>
                <w:rFonts w:ascii="ArialMT" w:hAnsi="ArialMT" w:cs="ArialMT"/>
                <w:sz w:val="24"/>
                <w:szCs w:val="24"/>
              </w:rPr>
              <w:t>5011016908186</w:t>
            </w:r>
          </w:p>
          <w:p w14:paraId="4D996582" w14:textId="77777777" w:rsidR="00413174" w:rsidRPr="004A48C5" w:rsidRDefault="00413174" w:rsidP="00623292">
            <w:pPr>
              <w:autoSpaceDE w:val="0"/>
              <w:autoSpaceDN w:val="0"/>
              <w:adjustRightInd w:val="0"/>
              <w:rPr>
                <w:rFonts w:ascii="Arial-BoldMT" w:hAnsi="Arial-BoldMT" w:cs="Arial-BoldMT"/>
                <w:b/>
                <w:bCs/>
                <w:sz w:val="24"/>
                <w:szCs w:val="24"/>
              </w:rPr>
            </w:pPr>
            <w:r w:rsidRPr="004A48C5">
              <w:rPr>
                <w:rFonts w:ascii="Arial-BoldMT" w:hAnsi="Arial-BoldMT" w:cs="Arial-BoldMT"/>
                <w:b/>
                <w:bCs/>
                <w:sz w:val="24"/>
                <w:szCs w:val="24"/>
              </w:rPr>
              <w:t>4. Particulars of employee:</w:t>
            </w:r>
          </w:p>
          <w:p w14:paraId="10D817AD"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4.1 Name: </w:t>
            </w:r>
            <w:r w:rsidRPr="004A48C5">
              <w:rPr>
                <w:rFonts w:ascii="ArialMT" w:hAnsi="ArialMT" w:cs="ArialMT"/>
                <w:sz w:val="24"/>
                <w:szCs w:val="24"/>
              </w:rPr>
              <w:t>V JIVE</w:t>
            </w:r>
          </w:p>
          <w:p w14:paraId="4D110D75"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lastRenderedPageBreak/>
              <w:t xml:space="preserve">4.2 ID: </w:t>
            </w:r>
            <w:r w:rsidRPr="004A48C5">
              <w:rPr>
                <w:rFonts w:ascii="ArialMT" w:hAnsi="ArialMT" w:cs="ArialMT"/>
                <w:sz w:val="24"/>
                <w:szCs w:val="24"/>
              </w:rPr>
              <w:t>6901013206181</w:t>
            </w:r>
          </w:p>
          <w:p w14:paraId="223E1188"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5. Job title: </w:t>
            </w:r>
            <w:r w:rsidRPr="004A48C5">
              <w:rPr>
                <w:rFonts w:ascii="ArialMT" w:hAnsi="ArialMT" w:cs="ArialMT"/>
                <w:sz w:val="24"/>
                <w:szCs w:val="24"/>
              </w:rPr>
              <w:t>SPRAY OPERATOR</w:t>
            </w:r>
          </w:p>
          <w:p w14:paraId="42334195"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6. Duration of contract: </w:t>
            </w:r>
            <w:r w:rsidRPr="004A48C5">
              <w:rPr>
                <w:rFonts w:ascii="ArialMT" w:hAnsi="ArialMT" w:cs="ArialMT"/>
                <w:sz w:val="24"/>
                <w:szCs w:val="24"/>
              </w:rPr>
              <w:t>1 February 2011 to retirement</w:t>
            </w:r>
          </w:p>
          <w:p w14:paraId="4367CD4A"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7. Mode of payment: </w:t>
            </w:r>
            <w:r w:rsidRPr="004A48C5">
              <w:rPr>
                <w:rFonts w:ascii="ArialMT" w:hAnsi="ArialMT" w:cs="ArialMT"/>
                <w:sz w:val="24"/>
                <w:szCs w:val="24"/>
              </w:rPr>
              <w:t>MONTHLY SALARY BY CHEQUE</w:t>
            </w:r>
          </w:p>
          <w:p w14:paraId="003B79C3"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8. Amount: </w:t>
            </w:r>
            <w:r w:rsidRPr="004A48C5">
              <w:rPr>
                <w:rFonts w:ascii="ArialMT" w:hAnsi="ArialMT" w:cs="ArialMT"/>
                <w:sz w:val="24"/>
                <w:szCs w:val="24"/>
              </w:rPr>
              <w:t>R2 500</w:t>
            </w:r>
          </w:p>
          <w:p w14:paraId="04BAD435" w14:textId="77777777" w:rsidR="00413174" w:rsidRPr="004A48C5" w:rsidRDefault="00413174" w:rsidP="00623292">
            <w:pPr>
              <w:autoSpaceDE w:val="0"/>
              <w:autoSpaceDN w:val="0"/>
              <w:adjustRightInd w:val="0"/>
              <w:rPr>
                <w:rFonts w:ascii="Arial-BoldMT" w:hAnsi="Arial-BoldMT" w:cs="Arial-BoldMT"/>
                <w:b/>
                <w:bCs/>
                <w:sz w:val="24"/>
                <w:szCs w:val="24"/>
              </w:rPr>
            </w:pPr>
            <w:r w:rsidRPr="004A48C5">
              <w:rPr>
                <w:rFonts w:ascii="Arial-BoldMT" w:hAnsi="Arial-BoldMT" w:cs="Arial-BoldMT"/>
                <w:b/>
                <w:bCs/>
                <w:sz w:val="24"/>
                <w:szCs w:val="24"/>
              </w:rPr>
              <w:t>9. Terms of employment:</w:t>
            </w:r>
          </w:p>
          <w:p w14:paraId="0E6BA8BC"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9.1 Working hours: </w:t>
            </w:r>
            <w:r w:rsidRPr="004A48C5">
              <w:rPr>
                <w:rFonts w:ascii="ArialMT" w:hAnsi="ArialMT" w:cs="ArialMT"/>
                <w:sz w:val="24"/>
                <w:szCs w:val="24"/>
              </w:rPr>
              <w:t>06:00 to 17:00</w:t>
            </w:r>
          </w:p>
          <w:p w14:paraId="5334EDFA"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9.2 Leave: </w:t>
            </w:r>
            <w:r w:rsidRPr="004A48C5">
              <w:rPr>
                <w:rFonts w:ascii="ArialMT" w:hAnsi="ArialMT" w:cs="ArialMT"/>
                <w:sz w:val="24"/>
                <w:szCs w:val="24"/>
              </w:rPr>
              <w:t>One week paid leave per annum</w:t>
            </w:r>
          </w:p>
          <w:p w14:paraId="309A73E3"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10. Protective clothing: </w:t>
            </w:r>
            <w:r w:rsidRPr="004A48C5">
              <w:rPr>
                <w:rFonts w:ascii="ArialMT" w:hAnsi="ArialMT" w:cs="ArialMT"/>
                <w:sz w:val="24"/>
                <w:szCs w:val="24"/>
              </w:rPr>
              <w:t>None</w:t>
            </w:r>
          </w:p>
          <w:p w14:paraId="305CA861"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Signature:………………………………. Date: 01/02/2011 at: ELNINO FARM</w:t>
            </w:r>
          </w:p>
          <w:p w14:paraId="6DB44DB4"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(employee – farm worker)</w:t>
            </w:r>
          </w:p>
          <w:p w14:paraId="3915E2A2"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Signature:…………………………….… Date: 01/02/2011 at: ELNINO FARM</w:t>
            </w:r>
          </w:p>
          <w:p w14:paraId="17A43E97"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(employer – farmer owner)</w:t>
            </w:r>
          </w:p>
          <w:p w14:paraId="1301E340" w14:textId="77777777" w:rsidR="00413174" w:rsidRPr="004A48C5" w:rsidRDefault="00413174" w:rsidP="00623292">
            <w:pPr>
              <w:autoSpaceDE w:val="0"/>
              <w:autoSpaceDN w:val="0"/>
              <w:adjustRightInd w:val="0"/>
              <w:rPr>
                <w:rFonts w:ascii="Arial-BoldMT" w:hAnsi="Arial-BoldMT" w:cs="Arial-BoldMT"/>
                <w:b/>
                <w:bCs/>
                <w:sz w:val="24"/>
                <w:szCs w:val="24"/>
              </w:rPr>
            </w:pPr>
          </w:p>
        </w:tc>
      </w:tr>
    </w:tbl>
    <w:p w14:paraId="719FF399" w14:textId="77777777" w:rsidR="00413174" w:rsidRPr="004A48C5" w:rsidRDefault="00413174" w:rsidP="00413174">
      <w:pPr>
        <w:autoSpaceDE w:val="0"/>
        <w:autoSpaceDN w:val="0"/>
        <w:adjustRightInd w:val="0"/>
        <w:spacing w:after="0" w:line="240" w:lineRule="auto"/>
        <w:rPr>
          <w:rFonts w:ascii="Arial-BoldMT" w:hAnsi="Arial-BoldMT" w:cs="Arial-BoldMT"/>
          <w:b/>
          <w:bCs/>
          <w:sz w:val="24"/>
          <w:szCs w:val="24"/>
        </w:rPr>
      </w:pPr>
    </w:p>
    <w:p w14:paraId="20512F64"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D974CF">
        <w:rPr>
          <w:rFonts w:ascii="ArialMT" w:hAnsi="ArialMT" w:cs="ArialMT"/>
          <w:color w:val="000000" w:themeColor="text1"/>
          <w:sz w:val="24"/>
          <w:szCs w:val="24"/>
        </w:rPr>
        <w:t xml:space="preserve">3.8.1   </w:t>
      </w:r>
      <w:r w:rsidRPr="004A48C5">
        <w:rPr>
          <w:rFonts w:ascii="ArialMT" w:hAnsi="ArialMT" w:cs="ArialMT"/>
          <w:sz w:val="24"/>
          <w:szCs w:val="24"/>
        </w:rPr>
        <w:t>Indicate the type of farm worker who signed the contract above.</w:t>
      </w:r>
    </w:p>
    <w:p w14:paraId="6593DE13" w14:textId="7B63CD86"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87835">
        <w:rPr>
          <w:rFonts w:ascii="ArialMT" w:hAnsi="ArialMT" w:cs="ArialMT"/>
          <w:sz w:val="24"/>
          <w:szCs w:val="24"/>
        </w:rPr>
        <w:t xml:space="preserve">Justify your answer. </w:t>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t>(3)</w:t>
      </w:r>
    </w:p>
    <w:p w14:paraId="74BB7B6E"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577B26D1"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4A48C5">
        <w:rPr>
          <w:rFonts w:ascii="ArialMT" w:hAnsi="ArialMT" w:cs="ArialMT"/>
          <w:sz w:val="24"/>
          <w:szCs w:val="24"/>
        </w:rPr>
        <w:t>3.8.2   Select an item from the contract of employment above that relates</w:t>
      </w:r>
    </w:p>
    <w:p w14:paraId="2A8D0382"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Pr="004A48C5">
        <w:rPr>
          <w:rFonts w:ascii="ArialMT" w:hAnsi="ArialMT" w:cs="ArialMT"/>
          <w:sz w:val="24"/>
          <w:szCs w:val="24"/>
        </w:rPr>
        <w:t>to the following labour legislation:</w:t>
      </w:r>
    </w:p>
    <w:p w14:paraId="7ECC550F"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7FE8218C" w14:textId="133A0019"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 xml:space="preserve"> (a) Basic Conditions of Employmen</w:t>
      </w:r>
      <w:r>
        <w:rPr>
          <w:rFonts w:ascii="ArialMT" w:hAnsi="ArialMT" w:cs="ArialMT"/>
          <w:sz w:val="24"/>
          <w:szCs w:val="24"/>
        </w:rPr>
        <w:t>t Act, 1997 (Act 75 of 1997)</w:t>
      </w:r>
      <w:r w:rsidR="00413174">
        <w:rPr>
          <w:rFonts w:ascii="ArialMT" w:hAnsi="ArialMT" w:cs="ArialMT"/>
          <w:sz w:val="24"/>
          <w:szCs w:val="24"/>
        </w:rPr>
        <w:tab/>
      </w:r>
      <w:r w:rsidR="00413174">
        <w:rPr>
          <w:rFonts w:ascii="ArialMT" w:hAnsi="ArialMT" w:cs="ArialMT"/>
          <w:sz w:val="24"/>
          <w:szCs w:val="24"/>
        </w:rPr>
        <w:tab/>
      </w:r>
      <w:r w:rsidR="00413174" w:rsidRPr="004A48C5">
        <w:rPr>
          <w:rFonts w:ascii="ArialMT" w:hAnsi="ArialMT" w:cs="ArialMT"/>
          <w:sz w:val="24"/>
          <w:szCs w:val="24"/>
        </w:rPr>
        <w:t>(1)</w:t>
      </w:r>
    </w:p>
    <w:p w14:paraId="075BF6DE"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6E1A51A0" w14:textId="46141E96"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(b) Occupational Health and Safet</w:t>
      </w:r>
      <w:r w:rsidR="00413174">
        <w:rPr>
          <w:rFonts w:ascii="ArialMT" w:hAnsi="ArialMT" w:cs="ArialMT"/>
          <w:sz w:val="24"/>
          <w:szCs w:val="24"/>
        </w:rPr>
        <w:t xml:space="preserve">y Act, 1993 (Act 85 of 1993) </w:t>
      </w:r>
      <w:r w:rsidR="00413174">
        <w:rPr>
          <w:rFonts w:ascii="ArialMT" w:hAnsi="ArialMT" w:cs="ArialMT"/>
          <w:sz w:val="24"/>
          <w:szCs w:val="24"/>
        </w:rPr>
        <w:tab/>
      </w:r>
      <w:r w:rsidR="00413174">
        <w:rPr>
          <w:rFonts w:ascii="ArialMT" w:hAnsi="ArialMT" w:cs="ArialMT"/>
          <w:sz w:val="24"/>
          <w:szCs w:val="24"/>
        </w:rPr>
        <w:tab/>
      </w:r>
      <w:r w:rsidR="00413174" w:rsidRPr="004A48C5">
        <w:rPr>
          <w:rFonts w:ascii="ArialMT" w:hAnsi="ArialMT" w:cs="ArialMT"/>
          <w:sz w:val="24"/>
          <w:szCs w:val="24"/>
        </w:rPr>
        <w:t>(1)</w:t>
      </w:r>
    </w:p>
    <w:p w14:paraId="02BA630F"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4376FAB6" w14:textId="788952D7"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3.8.3</w:t>
      </w:r>
      <w:r w:rsidR="00413174" w:rsidRPr="004A48C5">
        <w:rPr>
          <w:rFonts w:ascii="ArialMT" w:hAnsi="ArialMT" w:cs="ArialMT"/>
          <w:sz w:val="24"/>
          <w:szCs w:val="24"/>
        </w:rPr>
        <w:t>Identify an aspect in the contract of employment that contributes to</w:t>
      </w:r>
    </w:p>
    <w:p w14:paraId="467CDDCE" w14:textId="264DBDF1"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 xml:space="preserve">the problem of the scarcity of farm </w:t>
      </w:r>
      <w:r w:rsidR="00413174">
        <w:rPr>
          <w:rFonts w:ascii="ArialMT" w:hAnsi="ArialMT" w:cs="ArialMT"/>
          <w:sz w:val="24"/>
          <w:szCs w:val="24"/>
        </w:rPr>
        <w:t>labour. Motivate your answer.</w:t>
      </w:r>
      <w:r w:rsidR="00413174">
        <w:rPr>
          <w:rFonts w:ascii="ArialMT" w:hAnsi="ArialMT" w:cs="ArialMT"/>
          <w:sz w:val="24"/>
          <w:szCs w:val="24"/>
        </w:rPr>
        <w:tab/>
        <w:t xml:space="preserve">           </w:t>
      </w:r>
      <w:r w:rsidR="00413174" w:rsidRPr="004A48C5">
        <w:rPr>
          <w:rFonts w:ascii="ArialMT" w:hAnsi="ArialMT" w:cs="ArialMT"/>
          <w:sz w:val="24"/>
          <w:szCs w:val="24"/>
        </w:rPr>
        <w:t>(2)</w:t>
      </w:r>
    </w:p>
    <w:p w14:paraId="3F55EF78"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5ED09AF2" w14:textId="78B19541"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3.8.4 </w:t>
      </w:r>
      <w:r w:rsidR="00413174" w:rsidRPr="004A48C5">
        <w:rPr>
          <w:rFonts w:ascii="ArialMT" w:hAnsi="ArialMT" w:cs="ArialMT"/>
          <w:sz w:val="24"/>
          <w:szCs w:val="24"/>
        </w:rPr>
        <w:t>The farm worker mentioned in the contract of employment above</w:t>
      </w:r>
    </w:p>
    <w:p w14:paraId="03D51347" w14:textId="26739673"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was diagnosed with HIV/Aids. State TWO ways in which this farm</w:t>
      </w:r>
    </w:p>
    <w:p w14:paraId="69ABD945" w14:textId="35F8B5A7"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worker would have an impact on the productivity of this farming</w:t>
      </w:r>
      <w:r>
        <w:rPr>
          <w:rFonts w:ascii="ArialMT" w:hAnsi="ArialMT" w:cs="ArialMT"/>
          <w:sz w:val="24"/>
          <w:szCs w:val="24"/>
        </w:rPr>
        <w:t xml:space="preserve"> </w:t>
      </w:r>
      <w:r w:rsidR="00413174">
        <w:rPr>
          <w:rFonts w:ascii="ArialMT" w:hAnsi="ArialMT" w:cs="ArialMT"/>
          <w:sz w:val="24"/>
          <w:szCs w:val="24"/>
        </w:rPr>
        <w:t xml:space="preserve">        </w:t>
      </w:r>
      <w:r>
        <w:rPr>
          <w:rFonts w:ascii="ArialMT" w:hAnsi="ArialMT" w:cs="ArialMT"/>
          <w:sz w:val="24"/>
          <w:szCs w:val="24"/>
        </w:rPr>
        <w:t xml:space="preserve">  </w:t>
      </w:r>
      <w:r w:rsidR="00413174">
        <w:rPr>
          <w:rFonts w:ascii="ArialMT" w:hAnsi="ArialMT" w:cs="ArialMT"/>
          <w:sz w:val="24"/>
          <w:szCs w:val="24"/>
        </w:rPr>
        <w:t>business.</w:t>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t xml:space="preserve">           </w:t>
      </w:r>
      <w:r w:rsidR="00413174" w:rsidRPr="004A48C5">
        <w:rPr>
          <w:rFonts w:ascii="ArialMT" w:hAnsi="ArialMT" w:cs="ArialMT"/>
          <w:sz w:val="24"/>
          <w:szCs w:val="24"/>
        </w:rPr>
        <w:t>(2)</w:t>
      </w:r>
    </w:p>
    <w:p w14:paraId="00BB0BE7" w14:textId="77777777" w:rsidR="00413174" w:rsidRPr="004A48C5" w:rsidRDefault="00413174" w:rsidP="00413174">
      <w:pPr>
        <w:spacing w:after="0" w:line="240" w:lineRule="auto"/>
        <w:rPr>
          <w:rFonts w:ascii="Arial" w:hAnsi="Arial" w:cs="Arial"/>
          <w:b/>
          <w:sz w:val="24"/>
          <w:szCs w:val="24"/>
        </w:rPr>
      </w:pPr>
    </w:p>
    <w:p w14:paraId="22C45C9C" w14:textId="77777777" w:rsidR="00413174" w:rsidRPr="004A48C5" w:rsidRDefault="00413174" w:rsidP="00413174">
      <w:pPr>
        <w:spacing w:after="0" w:line="240" w:lineRule="auto"/>
        <w:rPr>
          <w:rFonts w:ascii="Arial" w:hAnsi="Arial" w:cs="Arial"/>
          <w:b/>
          <w:color w:val="C00000"/>
          <w:sz w:val="24"/>
          <w:szCs w:val="24"/>
        </w:rPr>
      </w:pPr>
      <w:r>
        <w:rPr>
          <w:rFonts w:ascii="Arial" w:hAnsi="Arial" w:cs="Arial"/>
          <w:b/>
          <w:sz w:val="24"/>
          <w:szCs w:val="24"/>
        </w:rPr>
        <w:t>LAND AS PRODUCTION FACTORS</w:t>
      </w:r>
    </w:p>
    <w:p w14:paraId="62218F48" w14:textId="77777777" w:rsidR="00413174" w:rsidRPr="004A48C5" w:rsidRDefault="00413174" w:rsidP="00413174">
      <w:pPr>
        <w:spacing w:after="0" w:line="240" w:lineRule="auto"/>
        <w:rPr>
          <w:rFonts w:ascii="Arial" w:hAnsi="Arial" w:cs="Arial"/>
          <w:b/>
          <w:sz w:val="24"/>
          <w:szCs w:val="24"/>
        </w:rPr>
      </w:pPr>
    </w:p>
    <w:p w14:paraId="7D6102BB" w14:textId="4C7D56FC" w:rsidR="00413174" w:rsidRPr="004A48C5" w:rsidRDefault="00413174" w:rsidP="00413174">
      <w:pPr>
        <w:spacing w:after="0" w:line="240" w:lineRule="auto"/>
        <w:rPr>
          <w:rFonts w:ascii="Arial" w:hAnsi="Arial" w:cs="Arial"/>
          <w:b/>
          <w:sz w:val="24"/>
          <w:szCs w:val="24"/>
        </w:rPr>
      </w:pPr>
      <w:r>
        <w:rPr>
          <w:rFonts w:ascii="Arial" w:hAnsi="Arial" w:cs="Arial"/>
          <w:b/>
          <w:sz w:val="24"/>
          <w:szCs w:val="24"/>
        </w:rPr>
        <w:t>3.9</w:t>
      </w:r>
      <w:r w:rsidRPr="004A48C5">
        <w:rPr>
          <w:rFonts w:ascii="Arial" w:hAnsi="Arial" w:cs="Arial"/>
          <w:b/>
          <w:sz w:val="24"/>
          <w:szCs w:val="24"/>
        </w:rPr>
        <w:t xml:space="preserve">Land as a production factor has economic characteristics that need to </w:t>
      </w:r>
      <w:r w:rsidR="00487835">
        <w:rPr>
          <w:rFonts w:ascii="Arial" w:hAnsi="Arial" w:cs="Arial"/>
          <w:b/>
          <w:sz w:val="24"/>
          <w:szCs w:val="24"/>
        </w:rPr>
        <w:t xml:space="preserve"> </w:t>
      </w:r>
      <w:r w:rsidRPr="004A48C5">
        <w:rPr>
          <w:rFonts w:ascii="Arial" w:hAnsi="Arial" w:cs="Arial"/>
          <w:b/>
          <w:sz w:val="24"/>
          <w:szCs w:val="24"/>
        </w:rPr>
        <w:t xml:space="preserve">be considered to ensure productivity. </w:t>
      </w:r>
    </w:p>
    <w:p w14:paraId="0DB2C396" w14:textId="77777777" w:rsidR="00413174" w:rsidRPr="004A48C5" w:rsidRDefault="00413174" w:rsidP="00413174">
      <w:pPr>
        <w:spacing w:after="0" w:line="240" w:lineRule="auto"/>
        <w:rPr>
          <w:rFonts w:ascii="Arial" w:hAnsi="Arial" w:cs="Arial"/>
          <w:b/>
          <w:sz w:val="24"/>
          <w:szCs w:val="24"/>
        </w:rPr>
      </w:pPr>
    </w:p>
    <w:p w14:paraId="1E060A84" w14:textId="77777777" w:rsidR="00413174" w:rsidRPr="0087316D" w:rsidRDefault="00413174" w:rsidP="00A65AB8">
      <w:pPr>
        <w:pStyle w:val="ListParagraph"/>
        <w:numPr>
          <w:ilvl w:val="2"/>
          <w:numId w:val="202"/>
        </w:numPr>
        <w:spacing w:after="0" w:line="240" w:lineRule="auto"/>
        <w:rPr>
          <w:rFonts w:ascii="Arial" w:hAnsi="Arial" w:cs="Arial"/>
          <w:sz w:val="24"/>
          <w:szCs w:val="24"/>
        </w:rPr>
      </w:pPr>
      <w:r w:rsidRPr="0087316D">
        <w:rPr>
          <w:rFonts w:ascii="Arial" w:hAnsi="Arial" w:cs="Arial"/>
          <w:sz w:val="24"/>
          <w:szCs w:val="24"/>
        </w:rPr>
        <w:t xml:space="preserve">Identify the economic characteristic of land associated with each of the following: </w:t>
      </w:r>
    </w:p>
    <w:p w14:paraId="68CE2631" w14:textId="77777777" w:rsidR="00413174" w:rsidRPr="004A48C5" w:rsidRDefault="00413174" w:rsidP="00413174">
      <w:pPr>
        <w:spacing w:after="0" w:line="240" w:lineRule="auto"/>
        <w:rPr>
          <w:rFonts w:ascii="Arial" w:hAnsi="Arial" w:cs="Arial"/>
          <w:sz w:val="24"/>
          <w:szCs w:val="24"/>
        </w:rPr>
      </w:pPr>
    </w:p>
    <w:p w14:paraId="4CA44373" w14:textId="437A8EBC" w:rsidR="00413174" w:rsidRPr="00487835" w:rsidRDefault="00413174" w:rsidP="004667B0">
      <w:pPr>
        <w:numPr>
          <w:ilvl w:val="0"/>
          <w:numId w:val="190"/>
        </w:numPr>
        <w:spacing w:after="0" w:line="240" w:lineRule="auto"/>
        <w:rPr>
          <w:rFonts w:ascii="Arial" w:hAnsi="Arial" w:cs="Arial"/>
          <w:sz w:val="24"/>
          <w:szCs w:val="24"/>
        </w:rPr>
      </w:pPr>
      <w:r w:rsidRPr="00487835">
        <w:rPr>
          <w:rFonts w:ascii="Arial" w:hAnsi="Arial" w:cs="Arial"/>
          <w:sz w:val="24"/>
          <w:szCs w:val="24"/>
        </w:rPr>
        <w:t xml:space="preserve"> A housing scheme built on land previously used for maize  production </w:t>
      </w:r>
      <w:r w:rsidRPr="00487835">
        <w:rPr>
          <w:rFonts w:ascii="Arial" w:hAnsi="Arial" w:cs="Arial"/>
          <w:sz w:val="24"/>
          <w:szCs w:val="24"/>
        </w:rPr>
        <w:tab/>
      </w:r>
      <w:r w:rsidR="00487835">
        <w:rPr>
          <w:rFonts w:ascii="Arial" w:hAnsi="Arial" w:cs="Arial"/>
          <w:sz w:val="24"/>
          <w:szCs w:val="24"/>
        </w:rPr>
        <w:t xml:space="preserve">   </w:t>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t xml:space="preserve">    </w:t>
      </w:r>
      <w:r w:rsidR="00487835">
        <w:rPr>
          <w:rFonts w:ascii="Arial" w:hAnsi="Arial" w:cs="Arial"/>
          <w:sz w:val="24"/>
          <w:szCs w:val="24"/>
        </w:rPr>
        <w:t xml:space="preserve">                                  </w:t>
      </w:r>
      <w:r w:rsidRPr="00487835">
        <w:rPr>
          <w:rFonts w:ascii="Arial" w:hAnsi="Arial" w:cs="Arial"/>
          <w:sz w:val="24"/>
          <w:szCs w:val="24"/>
        </w:rPr>
        <w:t xml:space="preserve"> (1)</w:t>
      </w:r>
    </w:p>
    <w:p w14:paraId="54BC6679" w14:textId="44288ECE"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00487835">
        <w:rPr>
          <w:rFonts w:ascii="Arial" w:hAnsi="Arial" w:cs="Arial"/>
          <w:sz w:val="24"/>
          <w:szCs w:val="24"/>
        </w:rPr>
        <w:t xml:space="preserve"> (b) </w:t>
      </w:r>
      <w:r w:rsidRPr="004A48C5">
        <w:rPr>
          <w:rFonts w:ascii="Arial" w:hAnsi="Arial" w:cs="Arial"/>
          <w:sz w:val="24"/>
          <w:szCs w:val="24"/>
        </w:rPr>
        <w:t xml:space="preserve"> Increased application of green manure which is</w:t>
      </w:r>
      <w:r>
        <w:rPr>
          <w:rFonts w:ascii="Arial" w:hAnsi="Arial" w:cs="Arial"/>
          <w:sz w:val="24"/>
          <w:szCs w:val="24"/>
        </w:rPr>
        <w:t xml:space="preserve"> not proportional to the yield   </w:t>
      </w:r>
      <w:r w:rsidR="00487835">
        <w:rPr>
          <w:rFonts w:ascii="Arial" w:hAnsi="Arial" w:cs="Arial"/>
          <w:sz w:val="24"/>
          <w:szCs w:val="24"/>
        </w:rPr>
        <w:t xml:space="preserve">  </w:t>
      </w:r>
      <w:r w:rsidRPr="004A48C5">
        <w:rPr>
          <w:rFonts w:ascii="Arial" w:hAnsi="Arial" w:cs="Arial"/>
          <w:sz w:val="24"/>
          <w:szCs w:val="24"/>
        </w:rPr>
        <w:t>(1)</w:t>
      </w:r>
    </w:p>
    <w:p w14:paraId="5AB405AC" w14:textId="7E834DEB"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00487835">
        <w:rPr>
          <w:rFonts w:ascii="Arial" w:hAnsi="Arial" w:cs="Arial"/>
          <w:sz w:val="24"/>
          <w:szCs w:val="24"/>
        </w:rPr>
        <w:t xml:space="preserve"> (c)  </w:t>
      </w:r>
      <w:r w:rsidRPr="004A48C5">
        <w:rPr>
          <w:rFonts w:ascii="Arial" w:hAnsi="Arial" w:cs="Arial"/>
          <w:sz w:val="24"/>
          <w:szCs w:val="24"/>
        </w:rPr>
        <w:t xml:space="preserve">A farmer still produces cotton on land that was used for the same purpose by </w:t>
      </w:r>
    </w:p>
    <w:p w14:paraId="474A8FE5" w14:textId="351DE8A8" w:rsidR="00413174" w:rsidRPr="004A48C5" w:rsidRDefault="00487835"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 his great</w:t>
      </w:r>
      <w:r w:rsidR="00413174">
        <w:rPr>
          <w:rFonts w:ascii="Arial" w:hAnsi="Arial" w:cs="Arial"/>
          <w:sz w:val="24"/>
          <w:szCs w:val="24"/>
        </w:rPr>
        <w:t xml:space="preserve"> grandfather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(1)</w:t>
      </w:r>
    </w:p>
    <w:p w14:paraId="3117916F" w14:textId="096F40AC" w:rsidR="00413174" w:rsidRPr="00D974CF" w:rsidRDefault="00487835" w:rsidP="00487835">
      <w:pPr>
        <w:spacing w:after="0" w:line="240" w:lineRule="auto"/>
        <w:rPr>
          <w:rFonts w:ascii="Arial" w:hAnsi="Arial" w:cs="Arial"/>
          <w:sz w:val="24"/>
          <w:szCs w:val="24"/>
        </w:rPr>
      </w:pPr>
      <w:r>
        <w:rPr>
          <w:rFonts w:ascii="Arial" w:hAnsi="Arial" w:cs="Arial"/>
          <w:sz w:val="24"/>
          <w:szCs w:val="24"/>
        </w:rPr>
        <w:lastRenderedPageBreak/>
        <w:t xml:space="preserve">  (d) </w:t>
      </w:r>
      <w:r w:rsidR="00413174" w:rsidRPr="0087316D">
        <w:rPr>
          <w:rFonts w:ascii="Arial" w:hAnsi="Arial" w:cs="Arial"/>
          <w:sz w:val="24"/>
          <w:szCs w:val="24"/>
        </w:rPr>
        <w:t>A farmer experienced a drop-in yield due to monocult</w:t>
      </w:r>
      <w:r>
        <w:rPr>
          <w:rFonts w:ascii="Arial" w:hAnsi="Arial" w:cs="Arial"/>
          <w:sz w:val="24"/>
          <w:szCs w:val="24"/>
        </w:rPr>
        <w:t xml:space="preserve">ure and after changing to </w:t>
      </w:r>
      <w:r w:rsidR="00413174" w:rsidRPr="00D974CF">
        <w:rPr>
          <w:rFonts w:ascii="Arial" w:hAnsi="Arial" w:cs="Arial"/>
          <w:sz w:val="24"/>
          <w:szCs w:val="24"/>
        </w:rPr>
        <w:t>conservation farm</w:t>
      </w:r>
      <w:r w:rsidR="00413174">
        <w:rPr>
          <w:rFonts w:ascii="Arial" w:hAnsi="Arial" w:cs="Arial"/>
          <w:sz w:val="24"/>
          <w:szCs w:val="24"/>
        </w:rPr>
        <w:t xml:space="preserve">ing, the yield increased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D974CF">
        <w:rPr>
          <w:rFonts w:ascii="Arial" w:hAnsi="Arial" w:cs="Arial"/>
          <w:sz w:val="24"/>
          <w:szCs w:val="24"/>
        </w:rPr>
        <w:t>(1)</w:t>
      </w:r>
    </w:p>
    <w:p w14:paraId="70331CF3" w14:textId="77777777" w:rsidR="00413174" w:rsidRPr="004A48C5" w:rsidRDefault="00413174" w:rsidP="00413174">
      <w:pPr>
        <w:spacing w:after="0" w:line="240" w:lineRule="auto"/>
        <w:rPr>
          <w:rFonts w:ascii="Arial" w:hAnsi="Arial" w:cs="Arial"/>
          <w:sz w:val="24"/>
          <w:szCs w:val="24"/>
        </w:rPr>
      </w:pPr>
    </w:p>
    <w:p w14:paraId="73EA7702" w14:textId="2540435D" w:rsidR="00413174" w:rsidRPr="0087316D" w:rsidRDefault="00413174" w:rsidP="00A65AB8">
      <w:pPr>
        <w:pStyle w:val="ListParagraph"/>
        <w:numPr>
          <w:ilvl w:val="2"/>
          <w:numId w:val="202"/>
        </w:numPr>
        <w:spacing w:after="0" w:line="240" w:lineRule="auto"/>
        <w:rPr>
          <w:rFonts w:ascii="Arial" w:hAnsi="Arial" w:cs="Arial"/>
          <w:sz w:val="24"/>
          <w:szCs w:val="24"/>
        </w:rPr>
      </w:pPr>
      <w:r w:rsidRPr="0087316D">
        <w:rPr>
          <w:rFonts w:ascii="Arial" w:hAnsi="Arial" w:cs="Arial"/>
          <w:sz w:val="24"/>
          <w:szCs w:val="24"/>
        </w:rPr>
        <w:t>Suggest TWO ways in which a farmer may improve the productivity of land. (1)</w:t>
      </w:r>
    </w:p>
    <w:p w14:paraId="04E474C0"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2FC8F89A" w14:textId="4E0989C2" w:rsidR="00413174" w:rsidRPr="004A48C5" w:rsidRDefault="00413174" w:rsidP="005B1937">
      <w:pPr>
        <w:autoSpaceDE w:val="0"/>
        <w:autoSpaceDN w:val="0"/>
        <w:adjustRightInd w:val="0"/>
        <w:spacing w:after="0" w:line="240" w:lineRule="auto"/>
        <w:rPr>
          <w:rFonts w:ascii="Arial" w:hAnsi="Arial" w:cs="Arial"/>
          <w:b/>
          <w:color w:val="000000"/>
          <w:sz w:val="24"/>
          <w:szCs w:val="24"/>
        </w:rPr>
      </w:pPr>
      <w:r>
        <w:rPr>
          <w:rFonts w:ascii="Arial" w:hAnsi="Arial" w:cs="Arial"/>
          <w:b/>
          <w:color w:val="000000"/>
          <w:sz w:val="24"/>
          <w:szCs w:val="24"/>
        </w:rPr>
        <w:t xml:space="preserve">3.10 </w:t>
      </w:r>
      <w:r w:rsidRPr="0087316D">
        <w:rPr>
          <w:rFonts w:ascii="Arial" w:hAnsi="Arial" w:cs="Arial"/>
          <w:b/>
          <w:color w:val="000000"/>
          <w:sz w:val="24"/>
          <w:szCs w:val="24"/>
        </w:rPr>
        <w:t>An increase in the human population in recent</w:t>
      </w:r>
      <w:r w:rsidR="005B1937">
        <w:rPr>
          <w:rFonts w:ascii="Arial" w:hAnsi="Arial" w:cs="Arial"/>
          <w:b/>
          <w:color w:val="000000"/>
          <w:sz w:val="24"/>
          <w:szCs w:val="24"/>
        </w:rPr>
        <w:t xml:space="preserve"> times has led to the use of  </w:t>
      </w:r>
      <w:r>
        <w:rPr>
          <w:rFonts w:ascii="Arial" w:hAnsi="Arial" w:cs="Arial"/>
          <w:b/>
          <w:color w:val="000000"/>
          <w:sz w:val="24"/>
          <w:szCs w:val="24"/>
        </w:rPr>
        <w:t>good</w:t>
      </w:r>
      <w:r w:rsidRPr="004A48C5">
        <w:rPr>
          <w:rFonts w:ascii="Arial" w:hAnsi="Arial" w:cs="Arial"/>
          <w:b/>
          <w:color w:val="000000"/>
          <w:sz w:val="24"/>
          <w:szCs w:val="24"/>
        </w:rPr>
        <w:t xml:space="preserve"> agricultural soil for non-agricultural purposes as indicated in the diagram below. </w:t>
      </w:r>
    </w:p>
    <w:p w14:paraId="4BF6093B" w14:textId="77777777" w:rsidR="00413174" w:rsidRPr="004A48C5" w:rsidRDefault="00413174" w:rsidP="00413174">
      <w:pPr>
        <w:spacing w:after="0" w:line="240" w:lineRule="auto"/>
        <w:rPr>
          <w:rFonts w:ascii="Arial" w:hAnsi="Arial" w:cs="Arial"/>
          <w:b/>
          <w:sz w:val="24"/>
          <w:szCs w:val="24"/>
        </w:rPr>
      </w:pPr>
    </w:p>
    <w:p w14:paraId="38CCFBBE" w14:textId="77777777" w:rsidR="00413174" w:rsidRPr="004A48C5" w:rsidRDefault="00413174" w:rsidP="00413174">
      <w:pPr>
        <w:spacing w:after="0" w:line="240" w:lineRule="auto"/>
        <w:jc w:val="center"/>
        <w:rPr>
          <w:rFonts w:ascii="Arial" w:hAnsi="Arial" w:cs="Arial"/>
          <w:sz w:val="24"/>
          <w:szCs w:val="24"/>
        </w:rPr>
      </w:pPr>
      <w:r w:rsidRPr="004A48C5">
        <w:rPr>
          <w:noProof/>
          <w:lang w:val="en-US"/>
        </w:rPr>
        <w:drawing>
          <wp:inline distT="0" distB="0" distL="0" distR="0" wp14:anchorId="2E066C31" wp14:editId="47716EFD">
            <wp:extent cx="4717790" cy="3536315"/>
            <wp:effectExtent l="19050" t="19050" r="6985" b="6985"/>
            <wp:docPr id="105" name="Picture 105" descr="Image result for RDP houses occupying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DP houses occupying lan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21166" cy="3538846"/>
                    </a:xfrm>
                    <a:prstGeom prst="rect">
                      <a:avLst/>
                    </a:prstGeom>
                    <a:noFill/>
                    <a:ln w="19050">
                      <a:solidFill>
                        <a:sysClr val="windowText" lastClr="000000"/>
                      </a:solidFill>
                    </a:ln>
                  </pic:spPr>
                </pic:pic>
              </a:graphicData>
            </a:graphic>
          </wp:inline>
        </w:drawing>
      </w:r>
    </w:p>
    <w:p w14:paraId="2AE283AA" w14:textId="77777777" w:rsidR="00413174" w:rsidRPr="004A48C5" w:rsidRDefault="00413174" w:rsidP="00413174">
      <w:pPr>
        <w:spacing w:after="0" w:line="240" w:lineRule="auto"/>
        <w:rPr>
          <w:rFonts w:ascii="Arial" w:hAnsi="Arial" w:cs="Arial"/>
          <w:sz w:val="24"/>
          <w:szCs w:val="24"/>
        </w:rPr>
      </w:pPr>
    </w:p>
    <w:p w14:paraId="4EE1C9DA"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3.10</w:t>
      </w:r>
      <w:r w:rsidRPr="004A48C5">
        <w:rPr>
          <w:rFonts w:ascii="Arial" w:hAnsi="Arial" w:cs="Arial"/>
          <w:sz w:val="24"/>
          <w:szCs w:val="24"/>
        </w:rPr>
        <w:t>.1</w:t>
      </w:r>
      <w:r w:rsidRPr="004A48C5">
        <w:rPr>
          <w:rFonts w:ascii="Arial" w:hAnsi="Arial" w:cs="Arial"/>
          <w:sz w:val="24"/>
          <w:szCs w:val="24"/>
        </w:rPr>
        <w:tab/>
        <w:t xml:space="preserve">Identify the economic characteristics of land indicated in the diagram above. </w:t>
      </w:r>
    </w:p>
    <w:p w14:paraId="470999C5" w14:textId="70306A46" w:rsidR="00413174" w:rsidRDefault="00487835"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Give a </w:t>
      </w:r>
      <w:r w:rsidR="00413174">
        <w:rPr>
          <w:rFonts w:ascii="Arial" w:hAnsi="Arial" w:cs="Arial"/>
          <w:sz w:val="24"/>
          <w:szCs w:val="24"/>
        </w:rPr>
        <w:t>reason for your answer.</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5B1937">
        <w:rPr>
          <w:rFonts w:ascii="Arial" w:hAnsi="Arial" w:cs="Arial"/>
          <w:sz w:val="24"/>
          <w:szCs w:val="24"/>
        </w:rPr>
        <w:t xml:space="preserve">      </w:t>
      </w:r>
      <w:r w:rsidR="00413174">
        <w:rPr>
          <w:rFonts w:ascii="Arial" w:hAnsi="Arial" w:cs="Arial"/>
          <w:sz w:val="24"/>
          <w:szCs w:val="24"/>
        </w:rPr>
        <w:t xml:space="preserve">  </w:t>
      </w:r>
      <w:r w:rsidR="00413174" w:rsidRPr="004A48C5">
        <w:rPr>
          <w:rFonts w:ascii="Arial" w:hAnsi="Arial" w:cs="Arial"/>
          <w:sz w:val="24"/>
          <w:szCs w:val="24"/>
        </w:rPr>
        <w:t>(2)</w:t>
      </w:r>
    </w:p>
    <w:p w14:paraId="565CF1C8" w14:textId="77777777" w:rsidR="00413174" w:rsidRDefault="00413174" w:rsidP="00413174">
      <w:pPr>
        <w:spacing w:after="0" w:line="240" w:lineRule="auto"/>
        <w:rPr>
          <w:rFonts w:ascii="Arial" w:hAnsi="Arial" w:cs="Arial"/>
          <w:sz w:val="24"/>
          <w:szCs w:val="24"/>
        </w:rPr>
      </w:pPr>
    </w:p>
    <w:p w14:paraId="46B46FFB" w14:textId="77777777" w:rsidR="00413174" w:rsidRPr="004A48C5" w:rsidRDefault="00413174" w:rsidP="00413174">
      <w:pPr>
        <w:spacing w:after="0" w:line="240" w:lineRule="auto"/>
        <w:rPr>
          <w:rFonts w:ascii="Arial" w:hAnsi="Arial" w:cs="Arial"/>
          <w:sz w:val="24"/>
          <w:szCs w:val="24"/>
        </w:rPr>
      </w:pPr>
    </w:p>
    <w:p w14:paraId="1338C05C" w14:textId="77777777" w:rsidR="00413174" w:rsidRDefault="00413174" w:rsidP="00413174">
      <w:pPr>
        <w:spacing w:after="0" w:line="240" w:lineRule="auto"/>
        <w:rPr>
          <w:rFonts w:ascii="Arial" w:hAnsi="Arial" w:cs="Arial"/>
          <w:sz w:val="24"/>
          <w:szCs w:val="24"/>
        </w:rPr>
      </w:pPr>
      <w:r>
        <w:rPr>
          <w:rFonts w:ascii="Arial" w:hAnsi="Arial" w:cs="Arial"/>
          <w:sz w:val="24"/>
          <w:szCs w:val="24"/>
        </w:rPr>
        <w:t>3.10</w:t>
      </w:r>
      <w:r w:rsidRPr="004A48C5">
        <w:rPr>
          <w:rFonts w:ascii="Arial" w:hAnsi="Arial" w:cs="Arial"/>
          <w:sz w:val="24"/>
          <w:szCs w:val="24"/>
        </w:rPr>
        <w:t>.2</w:t>
      </w:r>
      <w:r w:rsidRPr="004A48C5">
        <w:rPr>
          <w:rFonts w:ascii="Arial" w:hAnsi="Arial" w:cs="Arial"/>
          <w:sz w:val="24"/>
          <w:szCs w:val="24"/>
        </w:rPr>
        <w:tab/>
        <w:t xml:space="preserve">Suggest TWO ways in which economic characteristics above impact on the </w:t>
      </w:r>
    </w:p>
    <w:p w14:paraId="03384A8A" w14:textId="7B098481" w:rsidR="00413174" w:rsidRDefault="00487835"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productivi</w:t>
      </w:r>
      <w:r w:rsidR="00413174">
        <w:rPr>
          <w:rFonts w:ascii="Arial" w:hAnsi="Arial" w:cs="Arial"/>
          <w:sz w:val="24"/>
          <w:szCs w:val="24"/>
        </w:rPr>
        <w:t xml:space="preserve">ty of land.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(2)</w:t>
      </w:r>
    </w:p>
    <w:p w14:paraId="21903DB1" w14:textId="77777777" w:rsidR="00413174" w:rsidRPr="004A48C5" w:rsidRDefault="00413174" w:rsidP="00413174">
      <w:pPr>
        <w:spacing w:after="0" w:line="240" w:lineRule="auto"/>
        <w:rPr>
          <w:rFonts w:ascii="Arial" w:hAnsi="Arial" w:cs="Arial"/>
          <w:sz w:val="24"/>
          <w:szCs w:val="24"/>
        </w:rPr>
      </w:pPr>
    </w:p>
    <w:p w14:paraId="359B7390" w14:textId="518CDCE0" w:rsidR="00413174" w:rsidRDefault="00413174" w:rsidP="00413174">
      <w:pPr>
        <w:spacing w:after="0" w:line="240" w:lineRule="auto"/>
        <w:rPr>
          <w:rFonts w:ascii="Arial" w:hAnsi="Arial" w:cs="Arial"/>
          <w:sz w:val="24"/>
          <w:szCs w:val="24"/>
        </w:rPr>
      </w:pPr>
      <w:r>
        <w:rPr>
          <w:rFonts w:ascii="Arial" w:hAnsi="Arial" w:cs="Arial"/>
          <w:sz w:val="24"/>
          <w:szCs w:val="24"/>
        </w:rPr>
        <w:t>3.10.3</w:t>
      </w:r>
      <w:r w:rsidRPr="004A48C5">
        <w:rPr>
          <w:rFonts w:ascii="Arial" w:hAnsi="Arial" w:cs="Arial"/>
          <w:sz w:val="24"/>
          <w:szCs w:val="24"/>
        </w:rPr>
        <w:t xml:space="preserve"> State TWO ways in which productivity of land can be improved. </w:t>
      </w:r>
      <w:r w:rsidR="00487835">
        <w:rPr>
          <w:rFonts w:ascii="Arial" w:hAnsi="Arial" w:cs="Arial"/>
          <w:sz w:val="24"/>
          <w:szCs w:val="24"/>
        </w:rPr>
        <w:t xml:space="preserve"> </w:t>
      </w:r>
      <w:r>
        <w:rPr>
          <w:rFonts w:ascii="Arial" w:hAnsi="Arial" w:cs="Arial"/>
          <w:sz w:val="24"/>
          <w:szCs w:val="24"/>
        </w:rPr>
        <w:t xml:space="preserve">             </w:t>
      </w:r>
      <w:r w:rsidRPr="004A48C5">
        <w:rPr>
          <w:rFonts w:ascii="Arial" w:hAnsi="Arial" w:cs="Arial"/>
          <w:sz w:val="24"/>
          <w:szCs w:val="24"/>
        </w:rPr>
        <w:t>(2)</w:t>
      </w:r>
    </w:p>
    <w:p w14:paraId="27AD3800"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 xml:space="preserve"> </w:t>
      </w:r>
    </w:p>
    <w:tbl>
      <w:tblPr>
        <w:tblW w:w="8806" w:type="dxa"/>
        <w:tblBorders>
          <w:insideH w:val="single" w:sz="4" w:space="0" w:color="auto"/>
        </w:tblBorders>
        <w:tblLayout w:type="fixed"/>
        <w:tblLook w:val="0000" w:firstRow="0" w:lastRow="0" w:firstColumn="0" w:lastColumn="0" w:noHBand="0" w:noVBand="0"/>
      </w:tblPr>
      <w:tblGrid>
        <w:gridCol w:w="797"/>
        <w:gridCol w:w="6981"/>
        <w:gridCol w:w="282"/>
        <w:gridCol w:w="746"/>
      </w:tblGrid>
      <w:tr w:rsidR="00413174" w:rsidRPr="004A48C5" w14:paraId="05603DB0" w14:textId="77777777" w:rsidTr="002D769D">
        <w:trPr>
          <w:trHeight w:val="1083"/>
        </w:trPr>
        <w:tc>
          <w:tcPr>
            <w:tcW w:w="797" w:type="dxa"/>
          </w:tcPr>
          <w:p w14:paraId="3B4A25ED" w14:textId="77777777" w:rsidR="00413174" w:rsidRPr="004A48C5" w:rsidRDefault="00413174" w:rsidP="00623292">
            <w:pPr>
              <w:spacing w:after="0" w:line="240" w:lineRule="auto"/>
              <w:rPr>
                <w:rFonts w:ascii="Arial" w:hAnsi="Arial" w:cs="Arial"/>
                <w:sz w:val="24"/>
                <w:szCs w:val="24"/>
                <w:lang w:val="en-GB"/>
              </w:rPr>
            </w:pPr>
            <w:r>
              <w:rPr>
                <w:rFonts w:ascii="Arial" w:hAnsi="Arial" w:cs="Arial"/>
                <w:sz w:val="24"/>
                <w:szCs w:val="24"/>
                <w:lang w:val="en-GB"/>
              </w:rPr>
              <w:t>3.11</w:t>
            </w:r>
          </w:p>
        </w:tc>
        <w:tc>
          <w:tcPr>
            <w:tcW w:w="6981" w:type="dxa"/>
          </w:tcPr>
          <w:p w14:paraId="0E8EA512" w14:textId="77777777" w:rsidR="00413174" w:rsidRPr="004A48C5" w:rsidRDefault="00413174" w:rsidP="00623292">
            <w:pPr>
              <w:tabs>
                <w:tab w:val="left" w:pos="4746"/>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The flow chart below represents the characteristics of land as a production factor. </w:t>
            </w:r>
          </w:p>
          <w:p w14:paraId="115F5C90" w14:textId="77777777" w:rsidR="00413174" w:rsidRPr="004A48C5" w:rsidRDefault="00413174" w:rsidP="00623292">
            <w:pPr>
              <w:tabs>
                <w:tab w:val="left" w:pos="4746"/>
              </w:tabs>
              <w:spacing w:after="0" w:line="240" w:lineRule="auto"/>
              <w:jc w:val="both"/>
              <w:rPr>
                <w:rFonts w:ascii="Arial" w:hAnsi="Arial" w:cs="Arial"/>
                <w:sz w:val="24"/>
                <w:szCs w:val="24"/>
                <w:lang w:val="en-GB"/>
              </w:rPr>
            </w:pPr>
          </w:p>
        </w:tc>
        <w:tc>
          <w:tcPr>
            <w:tcW w:w="282" w:type="dxa"/>
          </w:tcPr>
          <w:p w14:paraId="126EBC8F" w14:textId="77777777" w:rsidR="00413174" w:rsidRPr="004A48C5" w:rsidRDefault="00413174" w:rsidP="00623292">
            <w:pPr>
              <w:spacing w:after="0" w:line="240" w:lineRule="auto"/>
              <w:rPr>
                <w:rFonts w:ascii="Arial" w:hAnsi="Arial" w:cs="Arial"/>
                <w:sz w:val="24"/>
                <w:szCs w:val="24"/>
                <w:lang w:val="en-GB"/>
              </w:rPr>
            </w:pPr>
          </w:p>
        </w:tc>
        <w:tc>
          <w:tcPr>
            <w:tcW w:w="746" w:type="dxa"/>
          </w:tcPr>
          <w:p w14:paraId="3D446EED" w14:textId="77777777" w:rsidR="00413174" w:rsidRPr="004A48C5" w:rsidRDefault="00413174" w:rsidP="00623292">
            <w:pPr>
              <w:spacing w:after="0" w:line="240" w:lineRule="auto"/>
              <w:rPr>
                <w:rFonts w:ascii="Arial" w:hAnsi="Arial" w:cs="Arial"/>
                <w:sz w:val="24"/>
                <w:szCs w:val="24"/>
                <w:lang w:val="en-GB"/>
              </w:rPr>
            </w:pPr>
          </w:p>
        </w:tc>
      </w:tr>
    </w:tbl>
    <w:p w14:paraId="0002D6CF" w14:textId="77777777" w:rsidR="002D769D" w:rsidRDefault="00413174" w:rsidP="00413174">
      <w:pPr>
        <w:spacing w:after="0" w:line="240" w:lineRule="auto"/>
        <w:rPr>
          <w:rFonts w:ascii="Arial" w:hAnsi="Arial" w:cs="Arial"/>
          <w:sz w:val="24"/>
          <w:szCs w:val="24"/>
          <w:lang w:val="en-GB"/>
        </w:rPr>
      </w:pPr>
      <w:r w:rsidRPr="004A48C5">
        <w:rPr>
          <w:rFonts w:ascii="Arial" w:hAnsi="Arial" w:cs="Arial"/>
          <w:sz w:val="24"/>
          <w:szCs w:val="24"/>
          <w:lang w:val="en-GB"/>
        </w:rPr>
        <w:t xml:space="preserve">                                   </w:t>
      </w:r>
    </w:p>
    <w:p w14:paraId="5F67EF41" w14:textId="77777777" w:rsidR="00A274BE" w:rsidRDefault="00413174" w:rsidP="00413174">
      <w:pPr>
        <w:spacing w:after="0" w:line="240" w:lineRule="auto"/>
        <w:rPr>
          <w:rFonts w:ascii="Arial" w:hAnsi="Arial" w:cs="Arial"/>
          <w:sz w:val="24"/>
          <w:szCs w:val="24"/>
          <w:lang w:val="en-GB"/>
        </w:rPr>
      </w:pPr>
      <w:r w:rsidRPr="004A48C5">
        <w:rPr>
          <w:rFonts w:ascii="Arial" w:hAnsi="Arial" w:cs="Arial"/>
          <w:sz w:val="24"/>
          <w:szCs w:val="24"/>
          <w:lang w:val="en-GB"/>
        </w:rPr>
        <w:t xml:space="preserve"> </w:t>
      </w:r>
    </w:p>
    <w:p w14:paraId="41A277A0" w14:textId="77777777" w:rsidR="00A274BE" w:rsidRDefault="00A274BE" w:rsidP="00413174">
      <w:pPr>
        <w:spacing w:after="0" w:line="240" w:lineRule="auto"/>
        <w:rPr>
          <w:rFonts w:ascii="Arial" w:hAnsi="Arial" w:cs="Arial"/>
          <w:sz w:val="24"/>
          <w:szCs w:val="24"/>
          <w:lang w:val="en-GB"/>
        </w:rPr>
      </w:pPr>
    </w:p>
    <w:p w14:paraId="2F638D07" w14:textId="77777777" w:rsidR="00A274BE" w:rsidRDefault="00A274BE" w:rsidP="00413174">
      <w:pPr>
        <w:spacing w:after="0" w:line="240" w:lineRule="auto"/>
        <w:rPr>
          <w:rFonts w:ascii="Arial" w:hAnsi="Arial" w:cs="Arial"/>
          <w:sz w:val="24"/>
          <w:szCs w:val="24"/>
          <w:lang w:val="en-GB"/>
        </w:rPr>
      </w:pPr>
    </w:p>
    <w:p w14:paraId="661609B4" w14:textId="77777777" w:rsidR="00A274BE" w:rsidRDefault="00A274BE" w:rsidP="00413174">
      <w:pPr>
        <w:spacing w:after="0" w:line="240" w:lineRule="auto"/>
        <w:rPr>
          <w:rFonts w:ascii="Arial" w:hAnsi="Arial" w:cs="Arial"/>
          <w:sz w:val="24"/>
          <w:szCs w:val="24"/>
          <w:lang w:val="en-GB"/>
        </w:rPr>
      </w:pPr>
    </w:p>
    <w:p w14:paraId="582B3645" w14:textId="19261C3D" w:rsidR="00413174" w:rsidRPr="004A48C5" w:rsidRDefault="00413174" w:rsidP="00413174">
      <w:pPr>
        <w:spacing w:after="0" w:line="240" w:lineRule="auto"/>
        <w:rPr>
          <w:rFonts w:ascii="Arial" w:hAnsi="Arial" w:cs="Arial"/>
          <w:b/>
          <w:sz w:val="24"/>
          <w:szCs w:val="24"/>
          <w:lang w:val="en-GB"/>
        </w:rPr>
      </w:pPr>
      <w:r w:rsidRPr="004A48C5">
        <w:rPr>
          <w:rFonts w:ascii="Arial" w:hAnsi="Arial" w:cs="Arial"/>
          <w:sz w:val="24"/>
          <w:szCs w:val="24"/>
          <w:lang w:val="en-GB"/>
        </w:rPr>
        <w:lastRenderedPageBreak/>
        <w:t xml:space="preserve"> </w:t>
      </w:r>
      <w:r w:rsidRPr="004A48C5">
        <w:rPr>
          <w:rFonts w:ascii="Arial" w:hAnsi="Arial" w:cs="Arial"/>
          <w:b/>
          <w:sz w:val="24"/>
          <w:szCs w:val="24"/>
          <w:lang w:val="en-GB"/>
        </w:rPr>
        <w:t>A                                                                             B</w:t>
      </w:r>
    </w:p>
    <w:p w14:paraId="0CCDCACA"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9200" behindDoc="0" locked="0" layoutInCell="1" allowOverlap="1" wp14:anchorId="65BBBBEC" wp14:editId="6E2528AB">
                <wp:simplePos x="0" y="0"/>
                <wp:positionH relativeFrom="column">
                  <wp:posOffset>4055745</wp:posOffset>
                </wp:positionH>
                <wp:positionV relativeFrom="paragraph">
                  <wp:posOffset>85725</wp:posOffset>
                </wp:positionV>
                <wp:extent cx="1758315" cy="464185"/>
                <wp:effectExtent l="7620" t="13335" r="5715" b="8255"/>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464185"/>
                        </a:xfrm>
                        <a:prstGeom prst="rect">
                          <a:avLst/>
                        </a:prstGeom>
                        <a:solidFill>
                          <a:srgbClr val="FFFFFF"/>
                        </a:solidFill>
                        <a:ln w="9525">
                          <a:solidFill>
                            <a:srgbClr val="FFFFFF"/>
                          </a:solidFill>
                          <a:miter lim="800000"/>
                          <a:headEnd/>
                          <a:tailEnd/>
                        </a:ln>
                      </wps:spPr>
                      <wps:txbx>
                        <w:txbxContent>
                          <w:p w14:paraId="6182684E"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Maize, meat and wool                         production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BBBBEC" id="Text Box 72" o:spid="_x0000_s1978" type="#_x0000_t202" style="position:absolute;margin-left:319.35pt;margin-top:6.75pt;width:138.45pt;height:3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" strokecolor="white">
                <v:textbox>
                  <w:txbxContent>
                    <w:p w14:paraId="6182684E"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Maize, meat and wool                         production</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8176" behindDoc="0" locked="0" layoutInCell="1" allowOverlap="1" wp14:anchorId="22962375" wp14:editId="74DAF261">
                <wp:simplePos x="0" y="0"/>
                <wp:positionH relativeFrom="column">
                  <wp:posOffset>695960</wp:posOffset>
                </wp:positionH>
                <wp:positionV relativeFrom="paragraph">
                  <wp:posOffset>128905</wp:posOffset>
                </wp:positionV>
                <wp:extent cx="1965960" cy="334010"/>
                <wp:effectExtent l="10160" t="8890" r="5080" b="952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960" cy="334010"/>
                        </a:xfrm>
                        <a:prstGeom prst="rect">
                          <a:avLst/>
                        </a:prstGeom>
                        <a:solidFill>
                          <a:srgbClr val="FFFFFF"/>
                        </a:solidFill>
                        <a:ln w="9525">
                          <a:solidFill>
                            <a:srgbClr val="FFFFFF"/>
                          </a:solidFill>
                          <a:miter lim="800000"/>
                          <a:headEnd/>
                          <a:tailEnd/>
                        </a:ln>
                      </wps:spPr>
                      <wps:txbx>
                        <w:txbxContent>
                          <w:p w14:paraId="09FDC7F9"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Potash and gypsum mines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962375" id="Text Box 71" o:spid="_x0000_s1979" type="#_x0000_t202" style="position:absolute;margin-left:54.8pt;margin-top:10.15pt;width:154.8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" strokecolor="white">
                <v:textbox>
                  <w:txbxContent>
                    <w:p w14:paraId="09FDC7F9"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Potash and gypsum mines</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1008" behindDoc="0" locked="0" layoutInCell="1" allowOverlap="1" wp14:anchorId="0E9159E5" wp14:editId="793253F8">
                <wp:simplePos x="0" y="0"/>
                <wp:positionH relativeFrom="column">
                  <wp:posOffset>3987165</wp:posOffset>
                </wp:positionH>
                <wp:positionV relativeFrom="paragraph">
                  <wp:posOffset>-3175</wp:posOffset>
                </wp:positionV>
                <wp:extent cx="1898015" cy="658495"/>
                <wp:effectExtent l="15240" t="10160" r="10795" b="17145"/>
                <wp:wrapNone/>
                <wp:docPr id="70" name="Rectangle: Rounded Corners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015" cy="65849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23AEFA" id="Rectangle: Rounded Corners 70" o:spid="_x0000_s1026" style="position:absolute;margin-left:313.95pt;margin-top:-.25pt;width:149.45pt;height:51.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" strokeweight="1.5pt"/>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89984" behindDoc="0" locked="0" layoutInCell="1" allowOverlap="1" wp14:anchorId="1ACC50A0" wp14:editId="2B3DC399">
                <wp:simplePos x="0" y="0"/>
                <wp:positionH relativeFrom="column">
                  <wp:posOffset>647700</wp:posOffset>
                </wp:positionH>
                <wp:positionV relativeFrom="paragraph">
                  <wp:posOffset>12065</wp:posOffset>
                </wp:positionV>
                <wp:extent cx="2077085" cy="577850"/>
                <wp:effectExtent l="9525" t="15875" r="18415" b="15875"/>
                <wp:wrapNone/>
                <wp:docPr id="69" name="Rectangle: Rounded Corners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7085" cy="577850"/>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EEA4BD7" id="Rectangle: Rounded Corners 69" o:spid="_x0000_s1026" style="position:absolute;margin-left:51pt;margin-top:.95pt;width:163.55pt;height: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" strokeweight="1.5pt"/>
            </w:pict>
          </mc:Fallback>
        </mc:AlternateContent>
      </w:r>
    </w:p>
    <w:p w14:paraId="4DE95311"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4080" behindDoc="0" locked="0" layoutInCell="1" allowOverlap="1" wp14:anchorId="7B858445" wp14:editId="4C30340A">
                <wp:simplePos x="0" y="0"/>
                <wp:positionH relativeFrom="column">
                  <wp:posOffset>2945765</wp:posOffset>
                </wp:positionH>
                <wp:positionV relativeFrom="paragraph">
                  <wp:posOffset>119380</wp:posOffset>
                </wp:positionV>
                <wp:extent cx="805180" cy="0"/>
                <wp:effectExtent l="12065" t="60325" r="20955" b="63500"/>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518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55386B" id="Straight Arrow Connector 68" o:spid="_x0000_s1026" type="#_x0000_t32" style="position:absolute;margin-left:231.95pt;margin-top:9.4pt;width:63.4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" strokeweight="1.5pt">
                <v:stroke endarrow="block"/>
              </v:shape>
            </w:pict>
          </mc:Fallback>
        </mc:AlternateContent>
      </w:r>
    </w:p>
    <w:p w14:paraId="0B24890C" w14:textId="77777777" w:rsidR="00413174" w:rsidRPr="004A48C5" w:rsidRDefault="00413174" w:rsidP="00413174">
      <w:pPr>
        <w:spacing w:after="0" w:line="240" w:lineRule="auto"/>
        <w:rPr>
          <w:rFonts w:ascii="Arial" w:hAnsi="Arial" w:cs="Arial"/>
          <w:sz w:val="24"/>
          <w:szCs w:val="24"/>
          <w:lang w:val="en-GB"/>
        </w:rPr>
      </w:pPr>
    </w:p>
    <w:p w14:paraId="13AA4AFB"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5104" behindDoc="0" locked="0" layoutInCell="1" allowOverlap="1" wp14:anchorId="70494FE7" wp14:editId="478B3CD1">
                <wp:simplePos x="0" y="0"/>
                <wp:positionH relativeFrom="column">
                  <wp:posOffset>1746250</wp:posOffset>
                </wp:positionH>
                <wp:positionV relativeFrom="paragraph">
                  <wp:posOffset>104775</wp:posOffset>
                </wp:positionV>
                <wp:extent cx="635" cy="533400"/>
                <wp:effectExtent l="60325" t="24765" r="62865" b="13335"/>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334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6F271F" id="Straight Arrow Connector 67" o:spid="_x0000_s1026" type="#_x0000_t32" style="position:absolute;margin-left:137.5pt;margin-top:8.25pt;width:.05pt;height:42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" strokeweight="1.5pt">
                <v:stroke endarrow="block"/>
              </v:shape>
            </w:pict>
          </mc:Fallback>
        </mc:AlternateContent>
      </w:r>
    </w:p>
    <w:p w14:paraId="070B4CD0"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6128" behindDoc="0" locked="0" layoutInCell="1" allowOverlap="1" wp14:anchorId="43A8E6FB" wp14:editId="41B208D8">
                <wp:simplePos x="0" y="0"/>
                <wp:positionH relativeFrom="column">
                  <wp:posOffset>4972685</wp:posOffset>
                </wp:positionH>
                <wp:positionV relativeFrom="paragraph">
                  <wp:posOffset>28575</wp:posOffset>
                </wp:positionV>
                <wp:extent cx="635" cy="426720"/>
                <wp:effectExtent l="57785" t="9525" r="65405" b="20955"/>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2672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C1B2D" id="Straight Arrow Connector 66" o:spid="_x0000_s1026" type="#_x0000_t32" style="position:absolute;margin-left:391.55pt;margin-top:2.25pt;width:.05pt;height:3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" strokeweight="1.5pt">
                <v:stroke endarrow="block"/>
              </v:shape>
            </w:pict>
          </mc:Fallback>
        </mc:AlternateContent>
      </w:r>
    </w:p>
    <w:p w14:paraId="578E81EE" w14:textId="77777777" w:rsidR="00413174" w:rsidRPr="004A48C5" w:rsidRDefault="00413174" w:rsidP="00413174">
      <w:pPr>
        <w:spacing w:after="0" w:line="240" w:lineRule="auto"/>
        <w:rPr>
          <w:rFonts w:ascii="Arial" w:hAnsi="Arial" w:cs="Arial"/>
          <w:sz w:val="24"/>
          <w:szCs w:val="24"/>
          <w:lang w:val="en-GB"/>
        </w:rPr>
      </w:pPr>
    </w:p>
    <w:p w14:paraId="111B7469" w14:textId="77777777" w:rsidR="00413174" w:rsidRPr="004A48C5" w:rsidRDefault="00413174" w:rsidP="00413174">
      <w:pPr>
        <w:spacing w:after="0" w:line="240" w:lineRule="auto"/>
        <w:rPr>
          <w:rFonts w:ascii="Arial" w:hAnsi="Arial" w:cs="Arial"/>
          <w:sz w:val="24"/>
          <w:szCs w:val="24"/>
          <w:lang w:val="en-GB"/>
        </w:rPr>
      </w:pPr>
    </w:p>
    <w:p w14:paraId="654D97AA" w14:textId="77777777" w:rsidR="00413174" w:rsidRPr="004A48C5" w:rsidRDefault="00413174" w:rsidP="00413174">
      <w:pPr>
        <w:spacing w:after="0" w:line="240" w:lineRule="auto"/>
        <w:rPr>
          <w:rFonts w:ascii="Arial" w:hAnsi="Arial" w:cs="Arial"/>
          <w:b/>
          <w:sz w:val="24"/>
          <w:szCs w:val="24"/>
          <w:lang w:val="en-GB"/>
        </w:rPr>
      </w:pPr>
      <w:r w:rsidRPr="004A48C5">
        <w:rPr>
          <w:rFonts w:ascii="Arial" w:hAnsi="Arial" w:cs="Arial"/>
          <w:b/>
          <w:sz w:val="24"/>
          <w:szCs w:val="24"/>
          <w:lang w:val="en-GB"/>
        </w:rPr>
        <w:t xml:space="preserve">                                        D                                                                          C</w:t>
      </w:r>
    </w:p>
    <w:p w14:paraId="6CC04573"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700224" behindDoc="0" locked="0" layoutInCell="1" allowOverlap="1" wp14:anchorId="660A2241" wp14:editId="2DD10503">
                <wp:simplePos x="0" y="0"/>
                <wp:positionH relativeFrom="column">
                  <wp:posOffset>4140200</wp:posOffset>
                </wp:positionH>
                <wp:positionV relativeFrom="paragraph">
                  <wp:posOffset>159385</wp:posOffset>
                </wp:positionV>
                <wp:extent cx="1600200" cy="558800"/>
                <wp:effectExtent l="6350" t="12700" r="12700" b="952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58800"/>
                        </a:xfrm>
                        <a:prstGeom prst="rect">
                          <a:avLst/>
                        </a:prstGeom>
                        <a:solidFill>
                          <a:srgbClr val="FFFFFF"/>
                        </a:solidFill>
                        <a:ln w="9525">
                          <a:solidFill>
                            <a:srgbClr val="FFFFFF"/>
                          </a:solidFill>
                          <a:miter lim="800000"/>
                          <a:headEnd/>
                          <a:tailEnd/>
                        </a:ln>
                      </wps:spPr>
                      <wps:txbx>
                        <w:txbxContent>
                          <w:p w14:paraId="185E3CF4" w14:textId="77777777" w:rsidR="00514E69" w:rsidRPr="00D85722" w:rsidRDefault="00514E69" w:rsidP="00413174">
                            <w:pPr>
                              <w:ind w:right="-241"/>
                              <w:rPr>
                                <w:rFonts w:ascii="Arial" w:hAnsi="Arial" w:cs="Arial"/>
                                <w:sz w:val="24"/>
                                <w:szCs w:val="24"/>
                              </w:rPr>
                            </w:pPr>
                            <w:r w:rsidRPr="00D85722">
                              <w:rPr>
                                <w:rFonts w:ascii="Arial" w:hAnsi="Arial" w:cs="Arial"/>
                                <w:sz w:val="24"/>
                                <w:szCs w:val="24"/>
                              </w:rPr>
                              <w:t xml:space="preserve">Cropping fields, cattle ranching pastures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0A2241" id="Text Box 65" o:spid="_x0000_s1980" type="#_x0000_t202" style="position:absolute;margin-left:326pt;margin-top:12.55pt;width:126pt;height: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" strokecolor="white">
                <v:textbox>
                  <w:txbxContent>
                    <w:p w14:paraId="185E3CF4" w14:textId="77777777" w:rsidR="00514E69" w:rsidRPr="00D85722" w:rsidRDefault="00514E69" w:rsidP="00413174">
                      <w:pPr>
                        <w:ind w:right="-241"/>
                        <w:rPr>
                          <w:rFonts w:ascii="Arial" w:hAnsi="Arial" w:cs="Arial"/>
                          <w:sz w:val="24"/>
                          <w:szCs w:val="24"/>
                        </w:rPr>
                      </w:pPr>
                      <w:r w:rsidRPr="00D85722">
                        <w:rPr>
                          <w:rFonts w:ascii="Arial" w:hAnsi="Arial" w:cs="Arial"/>
                          <w:sz w:val="24"/>
                          <w:szCs w:val="24"/>
                        </w:rPr>
                        <w:t xml:space="preserve">Cropping fields, cattle ranching pastures </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701248" behindDoc="0" locked="0" layoutInCell="1" allowOverlap="1" wp14:anchorId="46B9FF0F" wp14:editId="687ABA6A">
                <wp:simplePos x="0" y="0"/>
                <wp:positionH relativeFrom="column">
                  <wp:posOffset>779145</wp:posOffset>
                </wp:positionH>
                <wp:positionV relativeFrom="paragraph">
                  <wp:posOffset>159385</wp:posOffset>
                </wp:positionV>
                <wp:extent cx="1844675" cy="460375"/>
                <wp:effectExtent l="7620" t="12700" r="5080" b="1270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460375"/>
                        </a:xfrm>
                        <a:prstGeom prst="rect">
                          <a:avLst/>
                        </a:prstGeom>
                        <a:solidFill>
                          <a:srgbClr val="FFFFFF"/>
                        </a:solidFill>
                        <a:ln w="9525">
                          <a:solidFill>
                            <a:srgbClr val="FFFFFF"/>
                          </a:solidFill>
                          <a:miter lim="800000"/>
                          <a:headEnd/>
                          <a:tailEnd/>
                        </a:ln>
                      </wps:spPr>
                      <wps:txbx>
                        <w:txbxContent>
                          <w:p w14:paraId="44F63975"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Houses, schools and factories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B9FF0F" id="Text Box 64" o:spid="_x0000_s1981" type="#_x0000_t202" style="position:absolute;margin-left:61.35pt;margin-top:12.55pt;width:145.25pt;height:36.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" strokecolor="white">
                <v:textbox>
                  <w:txbxContent>
                    <w:p w14:paraId="44F63975"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Houses, schools and factories</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3056" behindDoc="0" locked="0" layoutInCell="1" allowOverlap="1" wp14:anchorId="474E57CA" wp14:editId="238AADB6">
                <wp:simplePos x="0" y="0"/>
                <wp:positionH relativeFrom="column">
                  <wp:posOffset>4100195</wp:posOffset>
                </wp:positionH>
                <wp:positionV relativeFrom="paragraph">
                  <wp:posOffset>50165</wp:posOffset>
                </wp:positionV>
                <wp:extent cx="1697355" cy="761365"/>
                <wp:effectExtent l="13970" t="17780" r="12700" b="11430"/>
                <wp:wrapNone/>
                <wp:docPr id="458" name="Rectangle: Rounded Corners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76136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4EA4367" id="Rectangle: Rounded Corners 63" o:spid="_x0000_s1026" style="position:absolute;margin-left:322.85pt;margin-top:3.95pt;width:133.65pt;height:59.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" strokeweight="1.5pt"/>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2032" behindDoc="0" locked="0" layoutInCell="1" allowOverlap="1" wp14:anchorId="1A36E3FB" wp14:editId="46D4C4E3">
                <wp:simplePos x="0" y="0"/>
                <wp:positionH relativeFrom="column">
                  <wp:posOffset>720725</wp:posOffset>
                </wp:positionH>
                <wp:positionV relativeFrom="paragraph">
                  <wp:posOffset>42545</wp:posOffset>
                </wp:positionV>
                <wp:extent cx="1965960" cy="724535"/>
                <wp:effectExtent l="15875" t="10160" r="18415" b="17780"/>
                <wp:wrapNone/>
                <wp:docPr id="459" name="Rectangle: Rounded Corner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72453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A5C5FF6" id="Rectangle: Rounded Corners 62" o:spid="_x0000_s1026" style="position:absolute;margin-left:56.75pt;margin-top:3.35pt;width:154.8pt;height:57.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" strokeweight="1.5pt"/>
            </w:pict>
          </mc:Fallback>
        </mc:AlternateContent>
      </w:r>
    </w:p>
    <w:p w14:paraId="27352DD0" w14:textId="77777777" w:rsidR="00413174" w:rsidRPr="004A48C5" w:rsidRDefault="00413174" w:rsidP="00413174">
      <w:pPr>
        <w:spacing w:after="0" w:line="240" w:lineRule="auto"/>
        <w:rPr>
          <w:rFonts w:ascii="Arial" w:hAnsi="Arial" w:cs="Arial"/>
          <w:sz w:val="24"/>
          <w:szCs w:val="24"/>
          <w:lang w:val="en-GB"/>
        </w:rPr>
      </w:pPr>
    </w:p>
    <w:p w14:paraId="3E2B40BB"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7152" behindDoc="0" locked="0" layoutInCell="1" allowOverlap="1" wp14:anchorId="6B9214D9" wp14:editId="5E36C79C">
                <wp:simplePos x="0" y="0"/>
                <wp:positionH relativeFrom="column">
                  <wp:posOffset>2907665</wp:posOffset>
                </wp:positionH>
                <wp:positionV relativeFrom="paragraph">
                  <wp:posOffset>66040</wp:posOffset>
                </wp:positionV>
                <wp:extent cx="896620" cy="635"/>
                <wp:effectExtent l="21590" t="60325" r="15240" b="62865"/>
                <wp:wrapNone/>
                <wp:docPr id="460" name="Straight Arrow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6620" cy="6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122790" id="Straight Arrow Connector 460" o:spid="_x0000_s1026" type="#_x0000_t32" style="position:absolute;margin-left:228.95pt;margin-top:5.2pt;width:70.6pt;height:.0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" strokeweight="1.5pt">
                <v:stroke endarrow="block"/>
              </v:shape>
            </w:pict>
          </mc:Fallback>
        </mc:AlternateContent>
      </w:r>
    </w:p>
    <w:p w14:paraId="1C5F1A4E" w14:textId="77777777" w:rsidR="00413174" w:rsidRPr="004A48C5" w:rsidRDefault="00413174" w:rsidP="00413174">
      <w:pPr>
        <w:spacing w:after="0" w:line="240" w:lineRule="auto"/>
        <w:rPr>
          <w:rFonts w:ascii="Arial" w:hAnsi="Arial" w:cs="Arial"/>
          <w:sz w:val="24"/>
          <w:szCs w:val="24"/>
          <w:lang w:val="en-GB"/>
        </w:rPr>
      </w:pPr>
    </w:p>
    <w:p w14:paraId="0780EA0C" w14:textId="77777777" w:rsidR="00413174" w:rsidRPr="004A48C5" w:rsidRDefault="00413174" w:rsidP="00413174">
      <w:pPr>
        <w:spacing w:after="0" w:line="240" w:lineRule="auto"/>
        <w:rPr>
          <w:rFonts w:ascii="Arial" w:hAnsi="Arial" w:cs="Arial"/>
          <w:sz w:val="24"/>
          <w:szCs w:val="24"/>
          <w:lang w:val="en-GB"/>
        </w:rPr>
      </w:pPr>
    </w:p>
    <w:p w14:paraId="779F7B50" w14:textId="77777777" w:rsidR="00413174" w:rsidRPr="004A48C5" w:rsidRDefault="00413174" w:rsidP="00413174">
      <w:pPr>
        <w:spacing w:after="0" w:line="240" w:lineRule="auto"/>
        <w:rPr>
          <w:rFonts w:ascii="Arial" w:hAnsi="Arial" w:cs="Arial"/>
          <w:sz w:val="24"/>
          <w:szCs w:val="24"/>
          <w:lang w:val="en-GB"/>
        </w:rPr>
      </w:pPr>
    </w:p>
    <w:p w14:paraId="3C4AABAA" w14:textId="77777777" w:rsidR="00413174" w:rsidRPr="004A48C5" w:rsidRDefault="00413174" w:rsidP="00413174">
      <w:pPr>
        <w:spacing w:after="0" w:line="240" w:lineRule="auto"/>
        <w:rPr>
          <w:rFonts w:ascii="Arial" w:hAnsi="Arial" w:cs="Arial"/>
          <w:sz w:val="24"/>
          <w:szCs w:val="24"/>
          <w:lang w:val="en-GB"/>
        </w:rPr>
      </w:pPr>
    </w:p>
    <w:tbl>
      <w:tblPr>
        <w:tblW w:w="8764" w:type="dxa"/>
        <w:tblBorders>
          <w:insideH w:val="single" w:sz="4" w:space="0" w:color="auto"/>
        </w:tblBorders>
        <w:tblLayout w:type="fixed"/>
        <w:tblLook w:val="04A0" w:firstRow="1" w:lastRow="0" w:firstColumn="1" w:lastColumn="0" w:noHBand="0" w:noVBand="1"/>
      </w:tblPr>
      <w:tblGrid>
        <w:gridCol w:w="973"/>
        <w:gridCol w:w="6323"/>
        <w:gridCol w:w="1468"/>
      </w:tblGrid>
      <w:tr w:rsidR="002D769D" w:rsidRPr="004A48C5" w14:paraId="5A295C8E" w14:textId="77777777" w:rsidTr="002D769D">
        <w:trPr>
          <w:trHeight w:val="343"/>
        </w:trPr>
        <w:tc>
          <w:tcPr>
            <w:tcW w:w="973" w:type="dxa"/>
            <w:hideMark/>
          </w:tcPr>
          <w:p w14:paraId="362F9303"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3.11</w:t>
            </w:r>
            <w:r w:rsidRPr="004A48C5">
              <w:rPr>
                <w:rFonts w:ascii="Arial" w:hAnsi="Arial" w:cs="Arial"/>
                <w:sz w:val="24"/>
                <w:szCs w:val="24"/>
                <w:lang w:val="en-GB"/>
              </w:rPr>
              <w:t>.1</w:t>
            </w:r>
          </w:p>
        </w:tc>
        <w:tc>
          <w:tcPr>
            <w:tcW w:w="6323" w:type="dxa"/>
            <w:hideMark/>
          </w:tcPr>
          <w:p w14:paraId="5A27A132" w14:textId="77777777" w:rsidR="002D769D" w:rsidRPr="004A48C5" w:rsidRDefault="002D769D" w:rsidP="00623292">
            <w:pPr>
              <w:spacing w:after="0" w:line="240" w:lineRule="auto"/>
              <w:jc w:val="both"/>
              <w:rPr>
                <w:rFonts w:ascii="Arial" w:hAnsi="Arial" w:cs="Arial"/>
                <w:b/>
                <w:sz w:val="24"/>
                <w:szCs w:val="24"/>
                <w:lang w:val="en-GB"/>
              </w:rPr>
            </w:pPr>
            <w:r w:rsidRPr="004A48C5">
              <w:rPr>
                <w:rFonts w:ascii="Arial" w:hAnsi="Arial" w:cs="Arial"/>
                <w:sz w:val="24"/>
                <w:szCs w:val="24"/>
                <w:lang w:val="en-GB"/>
              </w:rPr>
              <w:t xml:space="preserve">Name FOUR functions of land represented by </w:t>
            </w:r>
            <w:r w:rsidRPr="004A48C5">
              <w:rPr>
                <w:rFonts w:ascii="Arial" w:hAnsi="Arial" w:cs="Arial"/>
                <w:b/>
                <w:sz w:val="24"/>
                <w:szCs w:val="24"/>
                <w:lang w:val="en-GB"/>
              </w:rPr>
              <w:t>A</w:t>
            </w:r>
            <w:r w:rsidRPr="004A48C5">
              <w:rPr>
                <w:rFonts w:ascii="Arial" w:hAnsi="Arial" w:cs="Arial"/>
                <w:sz w:val="24"/>
                <w:szCs w:val="24"/>
                <w:lang w:val="en-GB"/>
              </w:rPr>
              <w:t>,</w:t>
            </w:r>
            <w:r w:rsidRPr="004A48C5">
              <w:rPr>
                <w:rFonts w:ascii="Arial" w:hAnsi="Arial" w:cs="Arial"/>
                <w:b/>
                <w:sz w:val="24"/>
                <w:szCs w:val="24"/>
                <w:lang w:val="en-GB"/>
              </w:rPr>
              <w:t xml:space="preserve"> B</w:t>
            </w:r>
            <w:r w:rsidRPr="004A48C5">
              <w:rPr>
                <w:rFonts w:ascii="Arial" w:hAnsi="Arial" w:cs="Arial"/>
                <w:sz w:val="24"/>
                <w:szCs w:val="24"/>
                <w:lang w:val="en-GB"/>
              </w:rPr>
              <w:t>,</w:t>
            </w:r>
            <w:r w:rsidRPr="004A48C5">
              <w:rPr>
                <w:rFonts w:ascii="Arial" w:hAnsi="Arial" w:cs="Arial"/>
                <w:b/>
                <w:sz w:val="24"/>
                <w:szCs w:val="24"/>
                <w:lang w:val="en-GB"/>
              </w:rPr>
              <w:t xml:space="preserve"> C </w:t>
            </w:r>
            <w:r w:rsidRPr="004A48C5">
              <w:rPr>
                <w:rFonts w:ascii="Arial" w:hAnsi="Arial" w:cs="Arial"/>
                <w:sz w:val="24"/>
                <w:szCs w:val="24"/>
                <w:lang w:val="en-GB"/>
              </w:rPr>
              <w:t>and</w:t>
            </w:r>
            <w:r w:rsidRPr="004A48C5">
              <w:rPr>
                <w:rFonts w:ascii="Arial" w:hAnsi="Arial" w:cs="Arial"/>
                <w:b/>
                <w:sz w:val="24"/>
                <w:szCs w:val="24"/>
                <w:lang w:val="en-GB"/>
              </w:rPr>
              <w:t xml:space="preserve"> D</w:t>
            </w:r>
            <w:r w:rsidRPr="004A48C5">
              <w:rPr>
                <w:rFonts w:ascii="Arial" w:hAnsi="Arial" w:cs="Arial"/>
                <w:sz w:val="24"/>
                <w:szCs w:val="24"/>
                <w:lang w:val="en-GB"/>
              </w:rPr>
              <w:t>.</w:t>
            </w:r>
          </w:p>
        </w:tc>
        <w:tc>
          <w:tcPr>
            <w:tcW w:w="1468" w:type="dxa"/>
            <w:hideMark/>
          </w:tcPr>
          <w:p w14:paraId="22A62014"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(4)</w:t>
            </w:r>
          </w:p>
        </w:tc>
      </w:tr>
    </w:tbl>
    <w:p w14:paraId="7FD0A3C0" w14:textId="77777777" w:rsidR="00413174" w:rsidRPr="004A48C5" w:rsidRDefault="00413174" w:rsidP="00413174">
      <w:pPr>
        <w:spacing w:after="0" w:line="240" w:lineRule="auto"/>
        <w:jc w:val="both"/>
        <w:rPr>
          <w:rFonts w:ascii="Arial" w:hAnsi="Arial" w:cs="Arial"/>
          <w:sz w:val="24"/>
          <w:szCs w:val="24"/>
          <w:lang w:val="en-GB"/>
        </w:rPr>
      </w:pPr>
    </w:p>
    <w:tbl>
      <w:tblPr>
        <w:tblW w:w="8674" w:type="dxa"/>
        <w:tblBorders>
          <w:insideH w:val="single" w:sz="4" w:space="0" w:color="auto"/>
        </w:tblBorders>
        <w:tblLayout w:type="fixed"/>
        <w:tblLook w:val="04A0" w:firstRow="1" w:lastRow="0" w:firstColumn="1" w:lastColumn="0" w:noHBand="0" w:noVBand="1"/>
      </w:tblPr>
      <w:tblGrid>
        <w:gridCol w:w="940"/>
        <w:gridCol w:w="6108"/>
        <w:gridCol w:w="1626"/>
      </w:tblGrid>
      <w:tr w:rsidR="002D769D" w:rsidRPr="004A48C5" w14:paraId="747833D3" w14:textId="77777777" w:rsidTr="002D769D">
        <w:trPr>
          <w:trHeight w:val="864"/>
        </w:trPr>
        <w:tc>
          <w:tcPr>
            <w:tcW w:w="940" w:type="dxa"/>
            <w:hideMark/>
          </w:tcPr>
          <w:p w14:paraId="2C4753E0"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3.11</w:t>
            </w:r>
            <w:r w:rsidRPr="004A48C5">
              <w:rPr>
                <w:rFonts w:ascii="Arial" w:hAnsi="Arial" w:cs="Arial"/>
                <w:sz w:val="24"/>
                <w:szCs w:val="24"/>
                <w:lang w:val="en-GB"/>
              </w:rPr>
              <w:t>.2</w:t>
            </w:r>
          </w:p>
        </w:tc>
        <w:tc>
          <w:tcPr>
            <w:tcW w:w="6108" w:type="dxa"/>
            <w:hideMark/>
          </w:tcPr>
          <w:p w14:paraId="47698328"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State TWO measures a farmer can take to improve the productivity of land.  </w:t>
            </w:r>
          </w:p>
        </w:tc>
        <w:tc>
          <w:tcPr>
            <w:tcW w:w="1626" w:type="dxa"/>
          </w:tcPr>
          <w:p w14:paraId="70DD4954" w14:textId="77777777" w:rsidR="002D769D" w:rsidRPr="004A48C5" w:rsidRDefault="002D769D" w:rsidP="00623292">
            <w:pPr>
              <w:spacing w:after="0" w:line="240" w:lineRule="auto"/>
              <w:jc w:val="both"/>
              <w:rPr>
                <w:rFonts w:ascii="Arial" w:hAnsi="Arial" w:cs="Arial"/>
                <w:sz w:val="24"/>
                <w:szCs w:val="24"/>
                <w:lang w:val="en-GB"/>
              </w:rPr>
            </w:pPr>
          </w:p>
          <w:p w14:paraId="74531259"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(2)</w:t>
            </w:r>
          </w:p>
          <w:p w14:paraId="31F3E3D5" w14:textId="77777777" w:rsidR="002D769D" w:rsidRPr="004A48C5" w:rsidRDefault="002D769D" w:rsidP="00623292">
            <w:pPr>
              <w:spacing w:after="0" w:line="240" w:lineRule="auto"/>
              <w:jc w:val="both"/>
              <w:rPr>
                <w:rFonts w:ascii="Arial" w:hAnsi="Arial" w:cs="Arial"/>
                <w:sz w:val="24"/>
                <w:szCs w:val="24"/>
                <w:lang w:val="en-GB"/>
              </w:rPr>
            </w:pPr>
          </w:p>
        </w:tc>
      </w:tr>
    </w:tbl>
    <w:p w14:paraId="42691080"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 xml:space="preserve">     The table below shows the amount of fertilizer applied and the quantity of</w:t>
      </w:r>
    </w:p>
    <w:p w14:paraId="53AAD93D"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4A48C5">
        <w:rPr>
          <w:rFonts w:ascii="ArialMT" w:hAnsi="ArialMT" w:cs="ArialMT"/>
          <w:sz w:val="24"/>
          <w:szCs w:val="24"/>
        </w:rPr>
        <w:t xml:space="preserve">            potatoes produced on a piece of land.</w:t>
      </w:r>
    </w:p>
    <w:p w14:paraId="5C5CD1B9"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tbl>
      <w:tblPr>
        <w:tblStyle w:val="TableGrid1"/>
        <w:tblW w:w="0" w:type="auto"/>
        <w:tblInd w:w="648" w:type="dxa"/>
        <w:tblLook w:val="04A0" w:firstRow="1" w:lastRow="0" w:firstColumn="1" w:lastColumn="0" w:noHBand="0" w:noVBand="1"/>
      </w:tblPr>
      <w:tblGrid>
        <w:gridCol w:w="3870"/>
        <w:gridCol w:w="3960"/>
      </w:tblGrid>
      <w:tr w:rsidR="00413174" w:rsidRPr="004A48C5" w14:paraId="19EC50EB" w14:textId="77777777" w:rsidTr="00623292">
        <w:tc>
          <w:tcPr>
            <w:tcW w:w="3870" w:type="dxa"/>
          </w:tcPr>
          <w:p w14:paraId="6FE69ADE"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INPUT</w:t>
            </w:r>
          </w:p>
          <w:p w14:paraId="7CD02FBB"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(BAGS OF FERTILIZER)</w:t>
            </w:r>
          </w:p>
          <w:p w14:paraId="59C40727" w14:textId="77777777" w:rsidR="00413174" w:rsidRPr="004A48C5" w:rsidRDefault="00413174" w:rsidP="00623292">
            <w:pPr>
              <w:autoSpaceDE w:val="0"/>
              <w:autoSpaceDN w:val="0"/>
              <w:adjustRightInd w:val="0"/>
              <w:rPr>
                <w:rFonts w:ascii="ArialMT" w:hAnsi="ArialMT" w:cs="ArialMT"/>
                <w:sz w:val="24"/>
                <w:szCs w:val="24"/>
              </w:rPr>
            </w:pPr>
          </w:p>
        </w:tc>
        <w:tc>
          <w:tcPr>
            <w:tcW w:w="3960" w:type="dxa"/>
          </w:tcPr>
          <w:p w14:paraId="50534480"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YIELD</w:t>
            </w:r>
          </w:p>
          <w:p w14:paraId="2577BA78"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(BAGS OF POTATOES)</w:t>
            </w:r>
          </w:p>
          <w:p w14:paraId="7D394A82" w14:textId="77777777" w:rsidR="00413174" w:rsidRPr="004A48C5" w:rsidRDefault="00413174" w:rsidP="00623292">
            <w:pPr>
              <w:autoSpaceDE w:val="0"/>
              <w:autoSpaceDN w:val="0"/>
              <w:adjustRightInd w:val="0"/>
              <w:rPr>
                <w:rFonts w:ascii="ArialMT" w:hAnsi="ArialMT" w:cs="ArialMT"/>
                <w:sz w:val="24"/>
                <w:szCs w:val="24"/>
              </w:rPr>
            </w:pPr>
          </w:p>
        </w:tc>
      </w:tr>
      <w:tr w:rsidR="00413174" w:rsidRPr="004A48C5" w14:paraId="03AAACE4" w14:textId="77777777" w:rsidTr="00623292">
        <w:tc>
          <w:tcPr>
            <w:tcW w:w="3870" w:type="dxa"/>
          </w:tcPr>
          <w:p w14:paraId="19E90C3C"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0</w:t>
            </w:r>
          </w:p>
        </w:tc>
        <w:tc>
          <w:tcPr>
            <w:tcW w:w="3960" w:type="dxa"/>
          </w:tcPr>
          <w:p w14:paraId="1C870A81"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18</w:t>
            </w:r>
          </w:p>
        </w:tc>
      </w:tr>
      <w:tr w:rsidR="00413174" w:rsidRPr="004A48C5" w14:paraId="276E2E32" w14:textId="77777777" w:rsidTr="00623292">
        <w:tc>
          <w:tcPr>
            <w:tcW w:w="3870" w:type="dxa"/>
          </w:tcPr>
          <w:p w14:paraId="45B758E1"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w:t>
            </w:r>
          </w:p>
        </w:tc>
        <w:tc>
          <w:tcPr>
            <w:tcW w:w="3960" w:type="dxa"/>
          </w:tcPr>
          <w:p w14:paraId="25D99678"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25</w:t>
            </w:r>
          </w:p>
        </w:tc>
      </w:tr>
      <w:tr w:rsidR="00413174" w:rsidRPr="004A48C5" w14:paraId="5DD8DFFE" w14:textId="77777777" w:rsidTr="00623292">
        <w:tc>
          <w:tcPr>
            <w:tcW w:w="3870" w:type="dxa"/>
          </w:tcPr>
          <w:p w14:paraId="48EEFB45"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4</w:t>
            </w:r>
          </w:p>
        </w:tc>
        <w:tc>
          <w:tcPr>
            <w:tcW w:w="3960" w:type="dxa"/>
          </w:tcPr>
          <w:p w14:paraId="132A6E5F"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27</w:t>
            </w:r>
          </w:p>
        </w:tc>
      </w:tr>
      <w:tr w:rsidR="00413174" w:rsidRPr="004A48C5" w14:paraId="02C55153" w14:textId="77777777" w:rsidTr="00623292">
        <w:tc>
          <w:tcPr>
            <w:tcW w:w="3870" w:type="dxa"/>
          </w:tcPr>
          <w:p w14:paraId="6415F6ED"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6</w:t>
            </w:r>
          </w:p>
        </w:tc>
        <w:tc>
          <w:tcPr>
            <w:tcW w:w="3960" w:type="dxa"/>
          </w:tcPr>
          <w:p w14:paraId="39AED244"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28</w:t>
            </w:r>
          </w:p>
        </w:tc>
      </w:tr>
      <w:tr w:rsidR="00413174" w:rsidRPr="004A48C5" w14:paraId="32D4189A" w14:textId="77777777" w:rsidTr="00623292">
        <w:tc>
          <w:tcPr>
            <w:tcW w:w="3870" w:type="dxa"/>
          </w:tcPr>
          <w:p w14:paraId="66CD8FBA"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8</w:t>
            </w:r>
          </w:p>
        </w:tc>
        <w:tc>
          <w:tcPr>
            <w:tcW w:w="3960" w:type="dxa"/>
          </w:tcPr>
          <w:p w14:paraId="770FC3B6"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29</w:t>
            </w:r>
          </w:p>
        </w:tc>
      </w:tr>
      <w:tr w:rsidR="00413174" w:rsidRPr="004A48C5" w14:paraId="3E08216E" w14:textId="77777777" w:rsidTr="00623292">
        <w:tc>
          <w:tcPr>
            <w:tcW w:w="3870" w:type="dxa"/>
          </w:tcPr>
          <w:p w14:paraId="0DC08C9D"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10</w:t>
            </w:r>
          </w:p>
        </w:tc>
        <w:tc>
          <w:tcPr>
            <w:tcW w:w="3960" w:type="dxa"/>
          </w:tcPr>
          <w:p w14:paraId="2EDF0D25"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29</w:t>
            </w:r>
          </w:p>
        </w:tc>
      </w:tr>
    </w:tbl>
    <w:p w14:paraId="58F73C65"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1FD4DAD1"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.1 Identify the economic characteristic</w:t>
      </w:r>
      <w:r>
        <w:rPr>
          <w:rFonts w:ascii="ArialMT" w:hAnsi="ArialMT" w:cs="ArialMT"/>
          <w:sz w:val="24"/>
          <w:szCs w:val="24"/>
        </w:rPr>
        <w:t xml:space="preserve"> shown by the data in the table    </w:t>
      </w:r>
    </w:p>
    <w:p w14:paraId="43DB3B86" w14:textId="28A00287" w:rsidR="00413174" w:rsidRPr="004A48C5"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above.</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sidR="004F0C4F">
        <w:rPr>
          <w:rFonts w:ascii="ArialMT" w:hAnsi="ArialMT" w:cs="ArialMT"/>
          <w:sz w:val="24"/>
          <w:szCs w:val="24"/>
        </w:rPr>
        <w:t xml:space="preserve">     </w:t>
      </w:r>
      <w:r w:rsidRPr="004A48C5">
        <w:rPr>
          <w:rFonts w:ascii="ArialMT" w:hAnsi="ArialMT" w:cs="ArialMT"/>
          <w:sz w:val="24"/>
          <w:szCs w:val="24"/>
        </w:rPr>
        <w:t>(2)</w:t>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p>
    <w:p w14:paraId="4C8754FA" w14:textId="221E12C3" w:rsidR="00413174" w:rsidRPr="004A48C5"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 xml:space="preserve">.2 Deduce the relationship between </w:t>
      </w:r>
      <w:r w:rsidRPr="004A48C5">
        <w:rPr>
          <w:rFonts w:ascii="Arial-ItalicMT" w:hAnsi="Arial-ItalicMT" w:cs="Arial-ItalicMT"/>
          <w:i/>
          <w:iCs/>
          <w:sz w:val="24"/>
          <w:szCs w:val="24"/>
        </w:rPr>
        <w:t xml:space="preserve">fertilizer input </w:t>
      </w:r>
      <w:r w:rsidRPr="004A48C5">
        <w:rPr>
          <w:rFonts w:ascii="ArialMT" w:hAnsi="ArialMT" w:cs="ArialMT"/>
          <w:sz w:val="24"/>
          <w:szCs w:val="24"/>
        </w:rPr>
        <w:t xml:space="preserve">and </w:t>
      </w:r>
      <w:r w:rsidRPr="004A48C5">
        <w:rPr>
          <w:rFonts w:ascii="Arial-ItalicMT" w:hAnsi="Arial-ItalicMT" w:cs="Arial-ItalicMT"/>
          <w:i/>
          <w:iCs/>
          <w:sz w:val="24"/>
          <w:szCs w:val="24"/>
        </w:rPr>
        <w:t>potato yield</w:t>
      </w:r>
      <w:r>
        <w:rPr>
          <w:rFonts w:ascii="ArialMT" w:hAnsi="ArialMT" w:cs="ArialMT"/>
          <w:sz w:val="24"/>
          <w:szCs w:val="24"/>
        </w:rPr>
        <w:t xml:space="preserve">. </w:t>
      </w:r>
      <w:r w:rsidRPr="004A48C5">
        <w:rPr>
          <w:rFonts w:ascii="ArialMT" w:hAnsi="ArialMT" w:cs="ArialMT"/>
          <w:sz w:val="24"/>
          <w:szCs w:val="24"/>
        </w:rPr>
        <w:t>(2)</w:t>
      </w:r>
    </w:p>
    <w:p w14:paraId="7ED3D7BA"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.3 Name TWO main measures a farmer can take to mak</w:t>
      </w:r>
      <w:r>
        <w:rPr>
          <w:rFonts w:ascii="ArialMT" w:hAnsi="ArialMT" w:cs="ArialMT"/>
          <w:sz w:val="24"/>
          <w:szCs w:val="24"/>
        </w:rPr>
        <w:t xml:space="preserve">e land more    </w:t>
      </w:r>
    </w:p>
    <w:p w14:paraId="200803C4" w14:textId="175BCCD2" w:rsidR="00413174" w:rsidRPr="004A48C5" w:rsidRDefault="00413174" w:rsidP="00413174">
      <w:pPr>
        <w:autoSpaceDE w:val="0"/>
        <w:autoSpaceDN w:val="0"/>
        <w:adjustRightInd w:val="0"/>
        <w:spacing w:after="0" w:line="240" w:lineRule="auto"/>
        <w:ind w:firstLine="720"/>
        <w:rPr>
          <w:rFonts w:ascii="Arial" w:hAnsi="Arial" w:cs="Arial"/>
          <w:b/>
          <w:sz w:val="24"/>
          <w:szCs w:val="24"/>
        </w:rPr>
      </w:pPr>
      <w:r>
        <w:rPr>
          <w:rFonts w:ascii="ArialMT" w:hAnsi="ArialMT" w:cs="ArialMT"/>
          <w:sz w:val="24"/>
          <w:szCs w:val="24"/>
        </w:rPr>
        <w:t xml:space="preserve">           productive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sidR="00487835">
        <w:rPr>
          <w:rFonts w:ascii="ArialMT" w:hAnsi="ArialMT" w:cs="ArialMT"/>
          <w:sz w:val="24"/>
          <w:szCs w:val="24"/>
        </w:rPr>
        <w:t xml:space="preserve">         </w:t>
      </w:r>
      <w:r w:rsidR="004F0C4F">
        <w:rPr>
          <w:rFonts w:ascii="ArialMT" w:hAnsi="ArialMT" w:cs="ArialMT"/>
          <w:sz w:val="24"/>
          <w:szCs w:val="24"/>
        </w:rPr>
        <w:t xml:space="preserve">       </w:t>
      </w:r>
      <w:r>
        <w:rPr>
          <w:rFonts w:ascii="ArialMT" w:hAnsi="ArialMT" w:cs="ArialMT"/>
          <w:sz w:val="24"/>
          <w:szCs w:val="24"/>
        </w:rPr>
        <w:t xml:space="preserve"> </w:t>
      </w:r>
      <w:r w:rsidRPr="004A48C5">
        <w:rPr>
          <w:rFonts w:ascii="ArialMT" w:hAnsi="ArialMT" w:cs="ArialMT"/>
          <w:sz w:val="24"/>
          <w:szCs w:val="24"/>
        </w:rPr>
        <w:t>(2)</w:t>
      </w:r>
    </w:p>
    <w:p w14:paraId="6E854028" w14:textId="77777777" w:rsidR="00413174" w:rsidRPr="004A48C5" w:rsidRDefault="00413174" w:rsidP="00413174">
      <w:pPr>
        <w:spacing w:after="0" w:line="240" w:lineRule="auto"/>
        <w:rPr>
          <w:rFonts w:ascii="Arial" w:hAnsi="Arial" w:cs="Arial"/>
          <w:b/>
          <w:sz w:val="24"/>
          <w:szCs w:val="24"/>
        </w:rPr>
      </w:pPr>
    </w:p>
    <w:p w14:paraId="08FB2317" w14:textId="4B7CD29B" w:rsidR="00413174" w:rsidRPr="004A48C5" w:rsidRDefault="00413174" w:rsidP="00413174">
      <w:pPr>
        <w:spacing w:after="0" w:line="240" w:lineRule="auto"/>
        <w:rPr>
          <w:rFonts w:ascii="Arial" w:hAnsi="Arial" w:cs="Arial"/>
          <w:b/>
          <w:color w:val="C00000"/>
          <w:sz w:val="24"/>
          <w:szCs w:val="24"/>
        </w:rPr>
      </w:pPr>
      <w:r w:rsidRPr="004A48C5">
        <w:rPr>
          <w:rFonts w:ascii="Arial" w:hAnsi="Arial" w:cs="Arial"/>
          <w:b/>
          <w:sz w:val="24"/>
          <w:szCs w:val="24"/>
        </w:rPr>
        <w:t xml:space="preserve">MANAGEMENT AS A PRODUCTION FACTOR </w:t>
      </w:r>
    </w:p>
    <w:p w14:paraId="257DD3D7"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3.13</w:t>
      </w:r>
      <w:r w:rsidRPr="004A48C5">
        <w:rPr>
          <w:rFonts w:ascii="Arial" w:hAnsi="Arial" w:cs="Arial"/>
          <w:sz w:val="24"/>
          <w:szCs w:val="24"/>
        </w:rPr>
        <w:tab/>
        <w:t>The pictures</w:t>
      </w:r>
      <w:r w:rsidRPr="004A48C5">
        <w:rPr>
          <w:rFonts w:ascii="Arial" w:hAnsi="Arial" w:cs="Arial"/>
          <w:b/>
          <w:sz w:val="24"/>
          <w:szCs w:val="24"/>
        </w:rPr>
        <w:t xml:space="preserve"> </w:t>
      </w:r>
      <w:r w:rsidRPr="004A48C5">
        <w:rPr>
          <w:rFonts w:ascii="Arial" w:hAnsi="Arial" w:cs="Arial"/>
          <w:sz w:val="24"/>
          <w:szCs w:val="24"/>
        </w:rPr>
        <w:t>below represent management in a farming enterprise.</w:t>
      </w:r>
    </w:p>
    <w:p w14:paraId="6734B891" w14:textId="77777777" w:rsidR="00413174" w:rsidRPr="004A48C5" w:rsidRDefault="00413174" w:rsidP="00413174">
      <w:pPr>
        <w:spacing w:after="0" w:line="240" w:lineRule="auto"/>
        <w:rPr>
          <w:rFonts w:ascii="Arial" w:hAnsi="Arial" w:cs="Arial"/>
          <w:sz w:val="24"/>
          <w:szCs w:val="24"/>
        </w:rPr>
      </w:pPr>
    </w:p>
    <w:p w14:paraId="6C998E3B" w14:textId="77777777" w:rsidR="00413174" w:rsidRPr="004A48C5" w:rsidRDefault="00413174" w:rsidP="00413174">
      <w:pPr>
        <w:spacing w:after="0" w:line="240" w:lineRule="auto"/>
        <w:jc w:val="center"/>
        <w:rPr>
          <w:rFonts w:ascii="Arial" w:hAnsi="Arial" w:cs="Arial"/>
          <w:sz w:val="24"/>
          <w:szCs w:val="24"/>
        </w:rPr>
      </w:pPr>
      <w:r w:rsidRPr="004A48C5">
        <w:rPr>
          <w:rFonts w:ascii="Arial" w:hAnsi="Arial" w:cs="Arial"/>
          <w:sz w:val="24"/>
          <w:szCs w:val="24"/>
        </w:rPr>
        <w:object w:dxaOrig="7380" w:dyaOrig="7890" w14:anchorId="1141EA35">
          <v:shape id="_x0000_i1028" type="#_x0000_t75" style="width:184.5pt;height:222pt" o:ole="" o:bordertopcolor="this" o:borderleftcolor="this" o:borderbottomcolor="this" o:borderrightcolor="this">
            <v:imagedata r:id="rId113" o:title=""/>
            <w10:bordertop type="single" width="12"/>
            <w10:borderleft type="single" width="12"/>
            <w10:borderbottom type="single" width="12"/>
            <w10:borderright type="single" width="12"/>
          </v:shape>
          <o:OLEObject Type="Embed" ProgID="PBrush" ShapeID="_x0000_i1028" DrawAspect="Content" ObjectID="_1650101253" r:id="rId114"/>
        </w:object>
      </w:r>
      <w:r w:rsidRPr="004A48C5">
        <w:rPr>
          <w:rFonts w:ascii="Arial" w:hAnsi="Arial" w:cs="Arial"/>
          <w:sz w:val="24"/>
          <w:szCs w:val="24"/>
        </w:rPr>
        <w:tab/>
      </w:r>
      <w:r w:rsidRPr="004A48C5">
        <w:rPr>
          <w:rFonts w:ascii="Arial" w:hAnsi="Arial" w:cs="Arial"/>
          <w:sz w:val="24"/>
          <w:szCs w:val="24"/>
        </w:rPr>
        <w:object w:dxaOrig="7395" w:dyaOrig="10380" w14:anchorId="28C2AB27">
          <v:shape id="_x0000_i1029" type="#_x0000_t75" style="width:156pt;height:222pt" o:ole="" o:bordertopcolor="this" o:borderleftcolor="this" o:borderbottomcolor="this" o:borderrightcolor="this">
            <v:imagedata r:id="rId115" o:title=""/>
            <w10:bordertop type="single" width="12"/>
            <w10:borderleft type="single" width="12"/>
            <w10:borderbottom type="single" width="12"/>
            <w10:borderright type="single" width="12"/>
          </v:shape>
          <o:OLEObject Type="Embed" ProgID="PBrush" ShapeID="_x0000_i1029" DrawAspect="Content" ObjectID="_1650101254" r:id="rId116"/>
        </w:object>
      </w:r>
    </w:p>
    <w:p w14:paraId="59F25B6D"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 xml:space="preserve">                               PICTURE A                                               PICTURE B</w:t>
      </w:r>
    </w:p>
    <w:p w14:paraId="41AA5750" w14:textId="77777777" w:rsidR="00413174" w:rsidRPr="004A48C5" w:rsidRDefault="00413174" w:rsidP="00413174">
      <w:pPr>
        <w:spacing w:after="0" w:line="240" w:lineRule="auto"/>
        <w:rPr>
          <w:rFonts w:ascii="Arial" w:hAnsi="Arial" w:cs="Arial"/>
          <w:sz w:val="24"/>
          <w:szCs w:val="24"/>
        </w:rPr>
      </w:pPr>
    </w:p>
    <w:tbl>
      <w:tblPr>
        <w:tblW w:w="9410" w:type="dxa"/>
        <w:tblLayout w:type="fixed"/>
        <w:tblLook w:val="04A0" w:firstRow="1" w:lastRow="0" w:firstColumn="1" w:lastColumn="0" w:noHBand="0" w:noVBand="1"/>
      </w:tblPr>
      <w:tblGrid>
        <w:gridCol w:w="1135"/>
        <w:gridCol w:w="7376"/>
        <w:gridCol w:w="899"/>
      </w:tblGrid>
      <w:tr w:rsidR="002D769D" w:rsidRPr="004A48C5" w14:paraId="37475477" w14:textId="77777777" w:rsidTr="002D769D">
        <w:trPr>
          <w:trHeight w:val="116"/>
        </w:trPr>
        <w:tc>
          <w:tcPr>
            <w:tcW w:w="1135" w:type="dxa"/>
            <w:hideMark/>
          </w:tcPr>
          <w:p w14:paraId="5D799683"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.1</w:t>
            </w:r>
          </w:p>
        </w:tc>
        <w:tc>
          <w:tcPr>
            <w:tcW w:w="7376" w:type="dxa"/>
            <w:hideMark/>
          </w:tcPr>
          <w:p w14:paraId="1C8FF71C"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Indicate the management skill represented in </w:t>
            </w:r>
            <w:r w:rsidRPr="004A48C5">
              <w:rPr>
                <w:rFonts w:ascii="Arial" w:hAnsi="Arial" w:cs="Arial"/>
                <w:caps/>
                <w:sz w:val="24"/>
                <w:szCs w:val="24"/>
                <w:lang w:val="en-GB"/>
              </w:rPr>
              <w:t>picture B</w:t>
            </w:r>
            <w:r w:rsidRPr="004A48C5">
              <w:rPr>
                <w:rFonts w:ascii="Arial" w:hAnsi="Arial" w:cs="Arial"/>
                <w:sz w:val="24"/>
                <w:szCs w:val="24"/>
                <w:lang w:val="en-GB"/>
              </w:rPr>
              <w:t>.</w:t>
            </w:r>
          </w:p>
        </w:tc>
        <w:tc>
          <w:tcPr>
            <w:tcW w:w="899" w:type="dxa"/>
            <w:hideMark/>
          </w:tcPr>
          <w:p w14:paraId="7290C7A1"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bl>
    <w:p w14:paraId="46801F23" w14:textId="77777777" w:rsidR="00413174" w:rsidRPr="004A48C5" w:rsidRDefault="00413174" w:rsidP="00413174">
      <w:pPr>
        <w:spacing w:after="0" w:line="240" w:lineRule="auto"/>
        <w:jc w:val="both"/>
        <w:rPr>
          <w:rFonts w:ascii="Arial" w:hAnsi="Arial" w:cs="Arial"/>
          <w:sz w:val="24"/>
          <w:szCs w:val="24"/>
          <w:lang w:val="en-GB"/>
        </w:rPr>
      </w:pPr>
    </w:p>
    <w:tbl>
      <w:tblPr>
        <w:tblW w:w="17010" w:type="dxa"/>
        <w:tblBorders>
          <w:insideH w:val="single" w:sz="4" w:space="0" w:color="auto"/>
        </w:tblBorders>
        <w:tblLayout w:type="fixed"/>
        <w:tblLook w:val="04A0" w:firstRow="1" w:lastRow="0" w:firstColumn="1" w:lastColumn="0" w:noHBand="0" w:noVBand="1"/>
      </w:tblPr>
      <w:tblGrid>
        <w:gridCol w:w="1134"/>
        <w:gridCol w:w="7371"/>
        <w:gridCol w:w="7371"/>
        <w:gridCol w:w="236"/>
        <w:gridCol w:w="898"/>
      </w:tblGrid>
      <w:tr w:rsidR="002D769D" w:rsidRPr="004A48C5" w14:paraId="1EED3E57" w14:textId="77777777" w:rsidTr="002D769D">
        <w:tc>
          <w:tcPr>
            <w:tcW w:w="1134" w:type="dxa"/>
            <w:hideMark/>
          </w:tcPr>
          <w:p w14:paraId="3574E917"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.2</w:t>
            </w:r>
          </w:p>
        </w:tc>
        <w:tc>
          <w:tcPr>
            <w:tcW w:w="7371" w:type="dxa"/>
            <w:hideMark/>
          </w:tcPr>
          <w:p w14:paraId="611EF504"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Justify the answer to QUESTION </w:t>
            </w:r>
            <w:r w:rsidRPr="00BD0870">
              <w:rPr>
                <w:rFonts w:ascii="Arial" w:hAnsi="Arial" w:cs="Arial"/>
                <w:color w:val="000000" w:themeColor="text1"/>
                <w:sz w:val="24"/>
                <w:szCs w:val="24"/>
                <w:lang w:val="en-GB"/>
              </w:rPr>
              <w:t>3.13.1</w:t>
            </w:r>
          </w:p>
        </w:tc>
        <w:tc>
          <w:tcPr>
            <w:tcW w:w="7371" w:type="dxa"/>
            <w:hideMark/>
          </w:tcPr>
          <w:p w14:paraId="7BAA763D"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    (1)</w:t>
            </w:r>
          </w:p>
        </w:tc>
        <w:tc>
          <w:tcPr>
            <w:tcW w:w="236" w:type="dxa"/>
          </w:tcPr>
          <w:p w14:paraId="5586EF8E" w14:textId="77777777" w:rsidR="002D769D" w:rsidRPr="004A48C5" w:rsidRDefault="002D769D" w:rsidP="00623292">
            <w:pPr>
              <w:spacing w:after="0" w:line="240" w:lineRule="auto"/>
              <w:jc w:val="both"/>
              <w:rPr>
                <w:rFonts w:ascii="Arial" w:hAnsi="Arial" w:cs="Arial"/>
                <w:sz w:val="24"/>
                <w:szCs w:val="24"/>
                <w:lang w:val="en-GB"/>
              </w:rPr>
            </w:pPr>
          </w:p>
        </w:tc>
        <w:tc>
          <w:tcPr>
            <w:tcW w:w="898" w:type="dxa"/>
          </w:tcPr>
          <w:p w14:paraId="34A0FBEB" w14:textId="77777777" w:rsidR="002D769D" w:rsidRPr="004A48C5" w:rsidRDefault="002D769D" w:rsidP="00623292">
            <w:pPr>
              <w:spacing w:after="0" w:line="240" w:lineRule="auto"/>
              <w:jc w:val="both"/>
              <w:rPr>
                <w:rFonts w:ascii="Arial" w:hAnsi="Arial" w:cs="Arial"/>
                <w:sz w:val="24"/>
                <w:szCs w:val="24"/>
                <w:lang w:val="en-GB"/>
              </w:rPr>
            </w:pPr>
          </w:p>
        </w:tc>
      </w:tr>
    </w:tbl>
    <w:p w14:paraId="0E7D4C87" w14:textId="77777777" w:rsidR="00413174" w:rsidRPr="004A48C5" w:rsidRDefault="00413174" w:rsidP="00413174">
      <w:pPr>
        <w:spacing w:after="0" w:line="240" w:lineRule="auto"/>
        <w:jc w:val="both"/>
        <w:rPr>
          <w:rFonts w:ascii="Arial" w:hAnsi="Arial" w:cs="Arial"/>
          <w:sz w:val="24"/>
          <w:szCs w:val="24"/>
          <w:lang w:val="en-GB"/>
        </w:rPr>
      </w:pPr>
    </w:p>
    <w:tbl>
      <w:tblPr>
        <w:tblW w:w="9410" w:type="dxa"/>
        <w:tblBorders>
          <w:insideH w:val="single" w:sz="4" w:space="0" w:color="auto"/>
        </w:tblBorders>
        <w:tblLayout w:type="fixed"/>
        <w:tblLook w:val="04A0" w:firstRow="1" w:lastRow="0" w:firstColumn="1" w:lastColumn="0" w:noHBand="0" w:noVBand="1"/>
      </w:tblPr>
      <w:tblGrid>
        <w:gridCol w:w="1135"/>
        <w:gridCol w:w="7376"/>
        <w:gridCol w:w="899"/>
      </w:tblGrid>
      <w:tr w:rsidR="002D769D" w:rsidRPr="004A48C5" w14:paraId="7841F2DA" w14:textId="77777777" w:rsidTr="002D769D">
        <w:tc>
          <w:tcPr>
            <w:tcW w:w="1135" w:type="dxa"/>
            <w:hideMark/>
          </w:tcPr>
          <w:p w14:paraId="6D07D795"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.3</w:t>
            </w:r>
          </w:p>
        </w:tc>
        <w:tc>
          <w:tcPr>
            <w:tcW w:w="7376" w:type="dxa"/>
            <w:hideMark/>
          </w:tcPr>
          <w:p w14:paraId="60E66CA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Identify the risk management strategy represented in </w:t>
            </w:r>
            <w:r w:rsidRPr="004A48C5">
              <w:rPr>
                <w:rFonts w:ascii="Arial" w:hAnsi="Arial" w:cs="Arial"/>
                <w:caps/>
                <w:sz w:val="24"/>
                <w:szCs w:val="24"/>
                <w:lang w:val="en-GB"/>
              </w:rPr>
              <w:t>picture A.</w:t>
            </w:r>
            <w:r w:rsidRPr="004A48C5">
              <w:rPr>
                <w:rFonts w:ascii="Arial" w:hAnsi="Arial" w:cs="Arial"/>
                <w:sz w:val="24"/>
                <w:szCs w:val="24"/>
                <w:lang w:val="en-GB"/>
              </w:rPr>
              <w:t xml:space="preserve"> </w:t>
            </w:r>
          </w:p>
        </w:tc>
        <w:tc>
          <w:tcPr>
            <w:tcW w:w="899" w:type="dxa"/>
          </w:tcPr>
          <w:p w14:paraId="427AB36B"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bl>
    <w:p w14:paraId="150E8404" w14:textId="77777777" w:rsidR="00413174" w:rsidRPr="004A48C5" w:rsidRDefault="00413174" w:rsidP="00413174">
      <w:pPr>
        <w:spacing w:after="0" w:line="240" w:lineRule="auto"/>
        <w:jc w:val="both"/>
        <w:rPr>
          <w:rFonts w:ascii="Arial" w:hAnsi="Arial" w:cs="Arial"/>
          <w:sz w:val="24"/>
          <w:szCs w:val="24"/>
          <w:lang w:val="en-GB"/>
        </w:rPr>
      </w:pPr>
    </w:p>
    <w:tbl>
      <w:tblPr>
        <w:tblW w:w="9360" w:type="dxa"/>
        <w:tblBorders>
          <w:insideH w:val="single" w:sz="4" w:space="0" w:color="auto"/>
        </w:tblBorders>
        <w:tblLayout w:type="fixed"/>
        <w:tblLook w:val="04A0" w:firstRow="1" w:lastRow="0" w:firstColumn="1" w:lastColumn="0" w:noHBand="0" w:noVBand="1"/>
      </w:tblPr>
      <w:tblGrid>
        <w:gridCol w:w="1134"/>
        <w:gridCol w:w="7373"/>
        <w:gridCol w:w="853"/>
      </w:tblGrid>
      <w:tr w:rsidR="002D769D" w:rsidRPr="004A48C5" w14:paraId="3738ACAA" w14:textId="77777777" w:rsidTr="002D769D">
        <w:tc>
          <w:tcPr>
            <w:tcW w:w="1134" w:type="dxa"/>
            <w:hideMark/>
          </w:tcPr>
          <w:p w14:paraId="27E11133"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.4</w:t>
            </w:r>
          </w:p>
        </w:tc>
        <w:tc>
          <w:tcPr>
            <w:tcW w:w="7373" w:type="dxa"/>
            <w:hideMark/>
          </w:tcPr>
          <w:p w14:paraId="005D917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Identify TWO reasons in </w:t>
            </w:r>
            <w:r w:rsidRPr="004A48C5">
              <w:rPr>
                <w:rFonts w:ascii="Arial" w:hAnsi="Arial" w:cs="Arial"/>
                <w:caps/>
                <w:sz w:val="24"/>
                <w:szCs w:val="24"/>
                <w:lang w:val="en-GB"/>
              </w:rPr>
              <w:t>picture A</w:t>
            </w:r>
            <w:r w:rsidRPr="004A48C5">
              <w:rPr>
                <w:rFonts w:ascii="Arial" w:hAnsi="Arial" w:cs="Arial"/>
                <w:b/>
                <w:sz w:val="24"/>
                <w:szCs w:val="24"/>
                <w:lang w:val="en-GB"/>
              </w:rPr>
              <w:t xml:space="preserve"> </w:t>
            </w:r>
            <w:r w:rsidRPr="004A48C5">
              <w:rPr>
                <w:rFonts w:ascii="Arial" w:hAnsi="Arial" w:cs="Arial"/>
                <w:sz w:val="24"/>
                <w:szCs w:val="24"/>
                <w:lang w:val="en-GB"/>
              </w:rPr>
              <w:t xml:space="preserve">to support the answer to </w:t>
            </w:r>
            <w:r w:rsidRPr="00BD0870">
              <w:rPr>
                <w:rFonts w:ascii="Arial" w:hAnsi="Arial" w:cs="Arial"/>
                <w:color w:val="000000" w:themeColor="text1"/>
                <w:sz w:val="24"/>
                <w:szCs w:val="24"/>
                <w:lang w:val="en-GB"/>
              </w:rPr>
              <w:t>QUESTION 3.13.3</w:t>
            </w:r>
          </w:p>
        </w:tc>
        <w:tc>
          <w:tcPr>
            <w:tcW w:w="853" w:type="dxa"/>
          </w:tcPr>
          <w:p w14:paraId="20A17392" w14:textId="77777777" w:rsidR="002D769D" w:rsidRPr="004A48C5" w:rsidRDefault="002D769D" w:rsidP="00623292">
            <w:pPr>
              <w:spacing w:after="0" w:line="240" w:lineRule="auto"/>
              <w:jc w:val="both"/>
              <w:rPr>
                <w:rFonts w:ascii="Arial" w:hAnsi="Arial" w:cs="Arial"/>
                <w:sz w:val="24"/>
                <w:szCs w:val="24"/>
                <w:lang w:val="en-GB"/>
              </w:rPr>
            </w:pPr>
          </w:p>
          <w:p w14:paraId="6CDB618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    (2)</w:t>
            </w:r>
          </w:p>
        </w:tc>
      </w:tr>
    </w:tbl>
    <w:p w14:paraId="1444DA17" w14:textId="77777777" w:rsidR="00413174" w:rsidRPr="004A48C5" w:rsidRDefault="00413174" w:rsidP="00413174">
      <w:pPr>
        <w:spacing w:after="0" w:line="240" w:lineRule="auto"/>
        <w:jc w:val="center"/>
        <w:rPr>
          <w:rFonts w:ascii="Arial" w:hAnsi="Arial" w:cs="Arial"/>
          <w:sz w:val="24"/>
          <w:szCs w:val="24"/>
          <w:lang w:val="en-GB"/>
        </w:rPr>
      </w:pPr>
    </w:p>
    <w:tbl>
      <w:tblPr>
        <w:tblW w:w="9410" w:type="dxa"/>
        <w:tblBorders>
          <w:insideH w:val="single" w:sz="4" w:space="0" w:color="auto"/>
        </w:tblBorders>
        <w:tblLayout w:type="fixed"/>
        <w:tblLook w:val="04A0" w:firstRow="1" w:lastRow="0" w:firstColumn="1" w:lastColumn="0" w:noHBand="0" w:noVBand="1"/>
      </w:tblPr>
      <w:tblGrid>
        <w:gridCol w:w="1135"/>
        <w:gridCol w:w="7376"/>
        <w:gridCol w:w="899"/>
      </w:tblGrid>
      <w:tr w:rsidR="002D769D" w:rsidRPr="004A48C5" w14:paraId="19B7FD32" w14:textId="77777777" w:rsidTr="002D769D">
        <w:tc>
          <w:tcPr>
            <w:tcW w:w="1135" w:type="dxa"/>
            <w:hideMark/>
          </w:tcPr>
          <w:p w14:paraId="3BC869B2"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.5</w:t>
            </w:r>
          </w:p>
        </w:tc>
        <w:tc>
          <w:tcPr>
            <w:tcW w:w="7376" w:type="dxa"/>
            <w:hideMark/>
          </w:tcPr>
          <w:p w14:paraId="128BADFB"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State TWO principles that will enable the farm manager to run the farming business successfully.</w:t>
            </w:r>
          </w:p>
        </w:tc>
        <w:tc>
          <w:tcPr>
            <w:tcW w:w="899" w:type="dxa"/>
          </w:tcPr>
          <w:p w14:paraId="346F188D" w14:textId="77777777" w:rsidR="002D769D" w:rsidRPr="004A48C5" w:rsidRDefault="002D769D" w:rsidP="00623292">
            <w:pPr>
              <w:spacing w:after="0" w:line="240" w:lineRule="auto"/>
              <w:jc w:val="both"/>
              <w:rPr>
                <w:rFonts w:ascii="Arial" w:hAnsi="Arial" w:cs="Arial"/>
                <w:sz w:val="24"/>
                <w:szCs w:val="24"/>
                <w:lang w:val="en-GB"/>
              </w:rPr>
            </w:pPr>
          </w:p>
          <w:p w14:paraId="250DB3D0"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(2)</w:t>
            </w:r>
          </w:p>
        </w:tc>
      </w:tr>
    </w:tbl>
    <w:p w14:paraId="42791758" w14:textId="77777777" w:rsidR="00413174" w:rsidRPr="004A48C5" w:rsidRDefault="00413174" w:rsidP="00413174">
      <w:pPr>
        <w:spacing w:after="0" w:line="240" w:lineRule="auto"/>
        <w:rPr>
          <w:rFonts w:ascii="Arial" w:hAnsi="Arial" w:cs="Arial"/>
          <w:sz w:val="24"/>
          <w:szCs w:val="24"/>
        </w:rPr>
      </w:pPr>
    </w:p>
    <w:p w14:paraId="47F02FF9" w14:textId="77777777" w:rsidR="00413174" w:rsidRDefault="00413174" w:rsidP="00413174">
      <w:pPr>
        <w:spacing w:after="0" w:line="240" w:lineRule="auto"/>
        <w:rPr>
          <w:rFonts w:ascii="Arial" w:hAnsi="Arial" w:cs="Arial"/>
          <w:sz w:val="24"/>
          <w:szCs w:val="24"/>
        </w:rPr>
      </w:pPr>
      <w:r>
        <w:rPr>
          <w:rFonts w:ascii="Arial" w:hAnsi="Arial" w:cs="Arial"/>
          <w:sz w:val="24"/>
          <w:szCs w:val="24"/>
        </w:rPr>
        <w:t>3.14</w:t>
      </w:r>
      <w:r w:rsidRPr="004A48C5">
        <w:rPr>
          <w:rFonts w:ascii="Arial" w:hAnsi="Arial" w:cs="Arial"/>
          <w:sz w:val="24"/>
          <w:szCs w:val="24"/>
        </w:rPr>
        <w:t xml:space="preserve"> </w:t>
      </w:r>
      <w:r w:rsidRPr="004A48C5">
        <w:rPr>
          <w:rFonts w:ascii="Arial" w:hAnsi="Arial" w:cs="Arial"/>
          <w:sz w:val="24"/>
          <w:szCs w:val="24"/>
        </w:rPr>
        <w:tab/>
        <w:t xml:space="preserve">The ideal employee will be a person who is well trained, loyal and willing to </w:t>
      </w:r>
    </w:p>
    <w:p w14:paraId="646D3594"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 xml:space="preserve">cooperate. If the farmer treats the workers fairly, they will be motivated </w:t>
      </w:r>
    </w:p>
    <w:p w14:paraId="4CAD4B9A"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 xml:space="preserve">to perform better. Proper planning will also increase job satisfaction. </w:t>
      </w:r>
    </w:p>
    <w:p w14:paraId="2F3A2ECF"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The bar graph below illustrates the managerial skills of two farmers.</w:t>
      </w:r>
    </w:p>
    <w:p w14:paraId="66228933"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noProof/>
          <w:sz w:val="24"/>
          <w:szCs w:val="24"/>
          <w:lang w:val="en-US"/>
        </w:rPr>
        <w:lastRenderedPageBreak/>
        <w:drawing>
          <wp:anchor distT="0" distB="0" distL="114300" distR="114300" simplePos="0" relativeHeight="251688960" behindDoc="0" locked="0" layoutInCell="1" allowOverlap="1" wp14:anchorId="5A0F3D12" wp14:editId="15A6D1C7">
            <wp:simplePos x="0" y="0"/>
            <wp:positionH relativeFrom="column">
              <wp:posOffset>1176655</wp:posOffset>
            </wp:positionH>
            <wp:positionV relativeFrom="paragraph">
              <wp:posOffset>156210</wp:posOffset>
            </wp:positionV>
            <wp:extent cx="3984625" cy="2736215"/>
            <wp:effectExtent l="19050" t="0" r="0" b="0"/>
            <wp:wrapSquare wrapText="bothSides"/>
            <wp:docPr id="107" name="Picture 3" descr="C:\Users\HP\AppData\Local\Microsoft\Windows\Temporary Internet Files\Content.Word\20160721_12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Temporary Internet Files\Content.Word\20160721_120556.jpg"/>
                    <pic:cNvPicPr>
                      <a:picLocks noChangeAspect="1" noChangeArrowheads="1"/>
                    </pic:cNvPicPr>
                  </pic:nvPicPr>
                  <pic:blipFill>
                    <a:blip r:embed="rId117" cstate="print">
                      <a:lum bright="32000"/>
                    </a:blip>
                    <a:srcRect l="18581" t="8911" r="12096" b="6237"/>
                    <a:stretch>
                      <a:fillRect/>
                    </a:stretch>
                  </pic:blipFill>
                  <pic:spPr bwMode="auto">
                    <a:xfrm>
                      <a:off x="0" y="0"/>
                      <a:ext cx="3984625" cy="2736215"/>
                    </a:xfrm>
                    <a:prstGeom prst="rect">
                      <a:avLst/>
                    </a:prstGeom>
                    <a:noFill/>
                    <a:ln w="9525">
                      <a:noFill/>
                      <a:miter lim="800000"/>
                      <a:headEnd/>
                      <a:tailEnd/>
                    </a:ln>
                  </pic:spPr>
                </pic:pic>
              </a:graphicData>
            </a:graphic>
          </wp:anchor>
        </w:drawing>
      </w:r>
    </w:p>
    <w:p w14:paraId="55F646BD" w14:textId="77777777" w:rsidR="00413174" w:rsidRPr="004A48C5" w:rsidRDefault="00413174" w:rsidP="00413174">
      <w:pPr>
        <w:spacing w:after="0" w:line="240" w:lineRule="auto"/>
        <w:rPr>
          <w:rFonts w:ascii="Arial" w:hAnsi="Arial" w:cs="Arial"/>
          <w:sz w:val="24"/>
          <w:szCs w:val="24"/>
        </w:rPr>
      </w:pPr>
    </w:p>
    <w:p w14:paraId="64049900" w14:textId="77777777" w:rsidR="00413174" w:rsidRPr="004A48C5" w:rsidRDefault="00413174" w:rsidP="00413174">
      <w:pPr>
        <w:spacing w:after="0" w:line="240" w:lineRule="auto"/>
        <w:rPr>
          <w:rFonts w:ascii="Arial" w:hAnsi="Arial" w:cs="Arial"/>
          <w:sz w:val="24"/>
          <w:szCs w:val="24"/>
        </w:rPr>
      </w:pPr>
    </w:p>
    <w:p w14:paraId="1F6E74C3" w14:textId="77777777" w:rsidR="00413174" w:rsidRPr="004A48C5" w:rsidRDefault="00413174" w:rsidP="00413174">
      <w:pPr>
        <w:spacing w:after="0" w:line="240" w:lineRule="auto"/>
        <w:rPr>
          <w:rFonts w:ascii="Arial" w:hAnsi="Arial" w:cs="Arial"/>
          <w:sz w:val="24"/>
          <w:szCs w:val="24"/>
        </w:rPr>
      </w:pPr>
    </w:p>
    <w:p w14:paraId="6B82158F" w14:textId="77777777" w:rsidR="00413174" w:rsidRPr="004A48C5" w:rsidRDefault="00413174" w:rsidP="00413174">
      <w:pPr>
        <w:spacing w:after="0" w:line="240" w:lineRule="auto"/>
        <w:rPr>
          <w:rFonts w:ascii="Arial" w:hAnsi="Arial" w:cs="Arial"/>
          <w:sz w:val="24"/>
          <w:szCs w:val="24"/>
        </w:rPr>
      </w:pPr>
    </w:p>
    <w:p w14:paraId="7881FC0B" w14:textId="77777777" w:rsidR="00413174" w:rsidRPr="004A48C5" w:rsidRDefault="00413174" w:rsidP="00413174">
      <w:pPr>
        <w:spacing w:after="0" w:line="240" w:lineRule="auto"/>
        <w:rPr>
          <w:rFonts w:ascii="Arial" w:hAnsi="Arial" w:cs="Arial"/>
          <w:sz w:val="24"/>
          <w:szCs w:val="24"/>
        </w:rPr>
      </w:pPr>
    </w:p>
    <w:p w14:paraId="2DAF1DD2" w14:textId="77777777" w:rsidR="00413174" w:rsidRPr="004A48C5" w:rsidRDefault="00413174" w:rsidP="00413174">
      <w:pPr>
        <w:spacing w:after="0" w:line="240" w:lineRule="auto"/>
        <w:rPr>
          <w:rFonts w:ascii="Arial" w:hAnsi="Arial" w:cs="Arial"/>
          <w:sz w:val="24"/>
          <w:szCs w:val="24"/>
        </w:rPr>
      </w:pPr>
    </w:p>
    <w:p w14:paraId="3217C374" w14:textId="77777777" w:rsidR="00413174" w:rsidRPr="004A48C5" w:rsidRDefault="00413174" w:rsidP="00413174">
      <w:pPr>
        <w:spacing w:after="0" w:line="240" w:lineRule="auto"/>
        <w:rPr>
          <w:rFonts w:ascii="Arial" w:hAnsi="Arial" w:cs="Arial"/>
          <w:sz w:val="24"/>
          <w:szCs w:val="24"/>
        </w:rPr>
      </w:pPr>
    </w:p>
    <w:p w14:paraId="54B1FB87" w14:textId="77777777" w:rsidR="00413174" w:rsidRPr="004A48C5" w:rsidRDefault="00413174" w:rsidP="00413174">
      <w:pPr>
        <w:spacing w:after="0" w:line="240" w:lineRule="auto"/>
        <w:rPr>
          <w:rFonts w:ascii="Arial" w:hAnsi="Arial" w:cs="Arial"/>
          <w:sz w:val="24"/>
          <w:szCs w:val="24"/>
        </w:rPr>
      </w:pPr>
    </w:p>
    <w:p w14:paraId="4B0B4156" w14:textId="77777777" w:rsidR="00413174" w:rsidRPr="004A48C5" w:rsidRDefault="00413174" w:rsidP="00413174">
      <w:pPr>
        <w:spacing w:after="0" w:line="240" w:lineRule="auto"/>
        <w:rPr>
          <w:rFonts w:ascii="Arial" w:hAnsi="Arial" w:cs="Arial"/>
          <w:sz w:val="24"/>
          <w:szCs w:val="24"/>
        </w:rPr>
      </w:pPr>
    </w:p>
    <w:p w14:paraId="09D64B2D" w14:textId="77777777" w:rsidR="00413174" w:rsidRPr="004A48C5" w:rsidRDefault="00413174" w:rsidP="00413174">
      <w:pPr>
        <w:spacing w:after="0" w:line="240" w:lineRule="auto"/>
        <w:rPr>
          <w:rFonts w:ascii="Arial" w:hAnsi="Arial" w:cs="Arial"/>
          <w:sz w:val="24"/>
          <w:szCs w:val="24"/>
        </w:rPr>
      </w:pPr>
    </w:p>
    <w:p w14:paraId="7D0EA308" w14:textId="77777777" w:rsidR="00413174" w:rsidRPr="004A48C5" w:rsidRDefault="00413174" w:rsidP="00413174">
      <w:pPr>
        <w:spacing w:after="0" w:line="240" w:lineRule="auto"/>
        <w:rPr>
          <w:rFonts w:ascii="Arial" w:hAnsi="Arial" w:cs="Arial"/>
          <w:sz w:val="24"/>
          <w:szCs w:val="24"/>
        </w:rPr>
      </w:pPr>
    </w:p>
    <w:p w14:paraId="3591781F" w14:textId="77777777" w:rsidR="00413174" w:rsidRPr="004A48C5" w:rsidRDefault="00413174" w:rsidP="00413174">
      <w:pPr>
        <w:spacing w:after="0" w:line="240" w:lineRule="auto"/>
        <w:rPr>
          <w:rFonts w:ascii="Arial" w:hAnsi="Arial" w:cs="Arial"/>
          <w:sz w:val="24"/>
          <w:szCs w:val="24"/>
        </w:rPr>
      </w:pPr>
    </w:p>
    <w:p w14:paraId="28BA0DD0" w14:textId="77777777" w:rsidR="00413174" w:rsidRPr="004A48C5" w:rsidRDefault="00413174" w:rsidP="00413174">
      <w:pPr>
        <w:spacing w:after="0" w:line="240" w:lineRule="auto"/>
        <w:rPr>
          <w:rFonts w:ascii="Arial" w:hAnsi="Arial" w:cs="Arial"/>
          <w:sz w:val="24"/>
          <w:szCs w:val="24"/>
        </w:rPr>
      </w:pPr>
    </w:p>
    <w:p w14:paraId="04B0A228" w14:textId="77777777" w:rsidR="00413174" w:rsidRPr="004A48C5" w:rsidRDefault="00413174" w:rsidP="00413174">
      <w:pPr>
        <w:spacing w:after="0" w:line="240" w:lineRule="auto"/>
        <w:rPr>
          <w:rFonts w:ascii="Arial" w:hAnsi="Arial" w:cs="Arial"/>
          <w:sz w:val="24"/>
          <w:szCs w:val="24"/>
        </w:rPr>
      </w:pPr>
    </w:p>
    <w:p w14:paraId="074997D9" w14:textId="77777777" w:rsidR="00413174" w:rsidRPr="004A48C5" w:rsidRDefault="00413174" w:rsidP="00413174">
      <w:pPr>
        <w:spacing w:after="0" w:line="240" w:lineRule="auto"/>
        <w:rPr>
          <w:rFonts w:ascii="Arial" w:hAnsi="Arial" w:cs="Arial"/>
          <w:sz w:val="24"/>
          <w:szCs w:val="24"/>
        </w:rPr>
      </w:pPr>
    </w:p>
    <w:p w14:paraId="2D5325F7" w14:textId="77777777" w:rsidR="00413174" w:rsidRPr="004A48C5" w:rsidRDefault="00413174" w:rsidP="00413174">
      <w:pPr>
        <w:spacing w:after="0" w:line="240" w:lineRule="auto"/>
        <w:rPr>
          <w:rFonts w:ascii="Arial" w:hAnsi="Arial" w:cs="Arial"/>
          <w:sz w:val="24"/>
          <w:szCs w:val="24"/>
        </w:rPr>
      </w:pPr>
    </w:p>
    <w:p w14:paraId="69E44F2B" w14:textId="77777777" w:rsidR="00413174" w:rsidRPr="004A48C5" w:rsidRDefault="00413174" w:rsidP="00413174">
      <w:pPr>
        <w:spacing w:after="0" w:line="240" w:lineRule="auto"/>
        <w:rPr>
          <w:rFonts w:ascii="Arial" w:hAnsi="Arial" w:cs="Arial"/>
          <w:sz w:val="24"/>
          <w:szCs w:val="24"/>
        </w:rPr>
      </w:pPr>
    </w:p>
    <w:p w14:paraId="76BE07AC" w14:textId="77777777" w:rsidR="00413174" w:rsidRPr="004A48C5" w:rsidRDefault="00413174" w:rsidP="004F0C4F">
      <w:pPr>
        <w:spacing w:after="0" w:line="240" w:lineRule="auto"/>
        <w:rPr>
          <w:rFonts w:ascii="Arial" w:hAnsi="Arial" w:cs="Arial"/>
          <w:sz w:val="24"/>
          <w:szCs w:val="24"/>
        </w:rPr>
      </w:pPr>
      <w:r>
        <w:rPr>
          <w:rFonts w:ascii="Arial" w:hAnsi="Arial" w:cs="Arial"/>
          <w:sz w:val="24"/>
          <w:szCs w:val="24"/>
        </w:rPr>
        <w:t>3.14</w:t>
      </w:r>
      <w:r w:rsidRPr="004A48C5">
        <w:rPr>
          <w:rFonts w:ascii="Arial" w:hAnsi="Arial" w:cs="Arial"/>
          <w:sz w:val="24"/>
          <w:szCs w:val="24"/>
        </w:rPr>
        <w:t xml:space="preserve">.1 Identify the farmer between A and B that has the necessary skills </w:t>
      </w:r>
    </w:p>
    <w:p w14:paraId="733956A1" w14:textId="1C111BB2" w:rsidR="00413174" w:rsidRPr="004A48C5" w:rsidRDefault="004F0C4F"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to manage the farm optimally. Explain your answer by referring </w:t>
      </w:r>
    </w:p>
    <w:p w14:paraId="79BD5625" w14:textId="5EC329B8" w:rsidR="00413174" w:rsidRPr="004A48C5" w:rsidRDefault="004F0C4F" w:rsidP="00413174">
      <w:pPr>
        <w:spacing w:after="0" w:line="240" w:lineRule="auto"/>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to the bar graph above.</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 xml:space="preserve">            </w:t>
      </w:r>
      <w:r w:rsidR="00413174" w:rsidRPr="004A48C5">
        <w:rPr>
          <w:rFonts w:ascii="Arial" w:hAnsi="Arial" w:cs="Arial"/>
          <w:sz w:val="24"/>
          <w:szCs w:val="24"/>
        </w:rPr>
        <w:t>(4)</w:t>
      </w:r>
    </w:p>
    <w:p w14:paraId="6F9ECCCA" w14:textId="77777777" w:rsidR="00413174" w:rsidRPr="004A48C5" w:rsidRDefault="00413174" w:rsidP="00413174">
      <w:pPr>
        <w:spacing w:after="0" w:line="240" w:lineRule="auto"/>
        <w:rPr>
          <w:rFonts w:ascii="Arial" w:hAnsi="Arial" w:cs="Arial"/>
          <w:sz w:val="24"/>
          <w:szCs w:val="24"/>
        </w:rPr>
      </w:pPr>
    </w:p>
    <w:p w14:paraId="3A234B42" w14:textId="77777777" w:rsidR="00413174" w:rsidRPr="004A48C5" w:rsidRDefault="00413174" w:rsidP="004F0C4F">
      <w:pPr>
        <w:spacing w:after="0" w:line="240" w:lineRule="auto"/>
        <w:rPr>
          <w:rFonts w:ascii="Arial" w:hAnsi="Arial" w:cs="Arial"/>
          <w:sz w:val="24"/>
          <w:szCs w:val="24"/>
        </w:rPr>
      </w:pPr>
      <w:r>
        <w:rPr>
          <w:rFonts w:ascii="Arial" w:hAnsi="Arial" w:cs="Arial"/>
          <w:sz w:val="24"/>
          <w:szCs w:val="24"/>
        </w:rPr>
        <w:t>3.14</w:t>
      </w:r>
      <w:r w:rsidRPr="004A48C5">
        <w:rPr>
          <w:rFonts w:ascii="Arial" w:hAnsi="Arial" w:cs="Arial"/>
          <w:sz w:val="24"/>
          <w:szCs w:val="24"/>
        </w:rPr>
        <w:t xml:space="preserve">.2 Explain how the farmer can increase labour productivity under </w:t>
      </w:r>
    </w:p>
    <w:p w14:paraId="770AEFC6"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the following headings:</w:t>
      </w:r>
    </w:p>
    <w:p w14:paraId="799D8619" w14:textId="77777777" w:rsidR="00413174" w:rsidRPr="004A48C5" w:rsidRDefault="00413174" w:rsidP="00413174">
      <w:pPr>
        <w:spacing w:after="0" w:line="240" w:lineRule="auto"/>
        <w:rPr>
          <w:rFonts w:ascii="Arial" w:hAnsi="Arial" w:cs="Arial"/>
          <w:sz w:val="24"/>
          <w:szCs w:val="24"/>
        </w:rPr>
      </w:pPr>
    </w:p>
    <w:p w14:paraId="2B2E60FF" w14:textId="7CE21269" w:rsidR="00413174" w:rsidRPr="00487835" w:rsidRDefault="00413174" w:rsidP="00487835">
      <w:pPr>
        <w:pStyle w:val="ListParagraph"/>
        <w:numPr>
          <w:ilvl w:val="0"/>
          <w:numId w:val="241"/>
        </w:numPr>
        <w:spacing w:after="0" w:line="240" w:lineRule="auto"/>
        <w:rPr>
          <w:rFonts w:ascii="Arial" w:hAnsi="Arial" w:cs="Arial"/>
          <w:sz w:val="24"/>
          <w:szCs w:val="24"/>
        </w:rPr>
      </w:pPr>
      <w:r w:rsidRPr="00487835">
        <w:rPr>
          <w:rFonts w:ascii="Arial" w:hAnsi="Arial" w:cs="Arial"/>
          <w:sz w:val="24"/>
          <w:szCs w:val="24"/>
        </w:rPr>
        <w:t>Economic conditions</w:t>
      </w:r>
    </w:p>
    <w:p w14:paraId="2D4BF07A" w14:textId="77777777" w:rsidR="00413174" w:rsidRPr="004A48C5" w:rsidRDefault="00413174" w:rsidP="00413174">
      <w:pPr>
        <w:spacing w:after="0" w:line="240" w:lineRule="auto"/>
        <w:rPr>
          <w:rFonts w:ascii="Arial" w:hAnsi="Arial" w:cs="Arial"/>
          <w:sz w:val="24"/>
          <w:szCs w:val="24"/>
        </w:rPr>
      </w:pPr>
    </w:p>
    <w:p w14:paraId="555549FE" w14:textId="00C8DF5B" w:rsidR="00413174" w:rsidRPr="00487835" w:rsidRDefault="00413174" w:rsidP="00487835">
      <w:pPr>
        <w:pStyle w:val="ListParagraph"/>
        <w:numPr>
          <w:ilvl w:val="0"/>
          <w:numId w:val="241"/>
        </w:numPr>
        <w:spacing w:after="0" w:line="240" w:lineRule="auto"/>
        <w:rPr>
          <w:rFonts w:ascii="Arial" w:hAnsi="Arial" w:cs="Arial"/>
          <w:sz w:val="24"/>
          <w:szCs w:val="24"/>
        </w:rPr>
      </w:pPr>
      <w:r w:rsidRPr="00487835">
        <w:rPr>
          <w:rFonts w:ascii="Arial" w:hAnsi="Arial" w:cs="Arial"/>
          <w:sz w:val="24"/>
          <w:szCs w:val="24"/>
        </w:rPr>
        <w:t xml:space="preserve"> Environmental conditions</w:t>
      </w:r>
    </w:p>
    <w:p w14:paraId="44046EAA" w14:textId="77777777" w:rsidR="00413174" w:rsidRPr="004A48C5" w:rsidRDefault="00413174" w:rsidP="00413174">
      <w:pPr>
        <w:spacing w:after="0" w:line="240" w:lineRule="auto"/>
        <w:rPr>
          <w:rFonts w:ascii="Arial" w:hAnsi="Arial" w:cs="Arial"/>
          <w:sz w:val="24"/>
          <w:szCs w:val="24"/>
        </w:rPr>
      </w:pPr>
    </w:p>
    <w:p w14:paraId="79163DFB" w14:textId="44D709AB" w:rsidR="00413174" w:rsidRPr="00487835" w:rsidRDefault="00487835" w:rsidP="00487835">
      <w:pPr>
        <w:pStyle w:val="ListParagraph"/>
        <w:numPr>
          <w:ilvl w:val="0"/>
          <w:numId w:val="241"/>
        </w:numPr>
        <w:spacing w:after="0" w:line="240" w:lineRule="auto"/>
        <w:rPr>
          <w:rFonts w:ascii="Arial" w:hAnsi="Arial" w:cs="Arial"/>
          <w:sz w:val="24"/>
          <w:szCs w:val="24"/>
        </w:rPr>
      </w:pPr>
      <w:r w:rsidRPr="00487835">
        <w:rPr>
          <w:rFonts w:ascii="Arial" w:hAnsi="Arial" w:cs="Arial"/>
          <w:sz w:val="24"/>
          <w:szCs w:val="24"/>
        </w:rPr>
        <w:t xml:space="preserve">  Educational conditions</w:t>
      </w:r>
      <w:r w:rsidR="00413174" w:rsidRPr="00487835">
        <w:rPr>
          <w:rFonts w:ascii="Arial" w:hAnsi="Arial" w:cs="Arial"/>
          <w:sz w:val="24"/>
          <w:szCs w:val="24"/>
        </w:rPr>
        <w:t xml:space="preserve">                        </w:t>
      </w:r>
      <w:r w:rsidR="00413174" w:rsidRPr="00487835">
        <w:rPr>
          <w:rFonts w:ascii="Arial" w:hAnsi="Arial" w:cs="Arial"/>
          <w:sz w:val="24"/>
          <w:szCs w:val="24"/>
        </w:rPr>
        <w:tab/>
      </w:r>
      <w:r w:rsidR="00413174" w:rsidRPr="00487835">
        <w:rPr>
          <w:rFonts w:ascii="Arial" w:hAnsi="Arial" w:cs="Arial"/>
          <w:sz w:val="24"/>
          <w:szCs w:val="24"/>
        </w:rPr>
        <w:tab/>
      </w:r>
      <w:r w:rsidR="00413174" w:rsidRPr="00487835">
        <w:rPr>
          <w:rFonts w:ascii="Arial" w:hAnsi="Arial" w:cs="Arial"/>
          <w:sz w:val="24"/>
          <w:szCs w:val="24"/>
        </w:rPr>
        <w:tab/>
      </w:r>
      <w:r w:rsidR="00413174" w:rsidRPr="00487835">
        <w:rPr>
          <w:rFonts w:ascii="Arial" w:hAnsi="Arial" w:cs="Arial"/>
          <w:sz w:val="24"/>
          <w:szCs w:val="24"/>
        </w:rPr>
        <w:tab/>
        <w:t>(6)</w:t>
      </w:r>
    </w:p>
    <w:p w14:paraId="6554B84C" w14:textId="77777777" w:rsidR="00413174" w:rsidRPr="004A48C5" w:rsidRDefault="00413174" w:rsidP="00413174">
      <w:pPr>
        <w:spacing w:after="0" w:line="240" w:lineRule="auto"/>
        <w:rPr>
          <w:rFonts w:ascii="Arial" w:hAnsi="Arial" w:cs="Arial"/>
          <w:sz w:val="24"/>
          <w:szCs w:val="24"/>
        </w:rPr>
      </w:pPr>
    </w:p>
    <w:p w14:paraId="73058407" w14:textId="13798683" w:rsidR="00413174" w:rsidRPr="00341882" w:rsidRDefault="00413174" w:rsidP="00413174">
      <w:pPr>
        <w:spacing w:after="0" w:line="240" w:lineRule="auto"/>
        <w:rPr>
          <w:rFonts w:ascii="Arial" w:hAnsi="Arial" w:cs="Arial"/>
          <w:color w:val="000000" w:themeColor="text1"/>
          <w:sz w:val="24"/>
          <w:szCs w:val="24"/>
        </w:rPr>
      </w:pPr>
      <w:r>
        <w:rPr>
          <w:rFonts w:ascii="Arial" w:hAnsi="Arial" w:cs="Arial"/>
          <w:sz w:val="24"/>
          <w:szCs w:val="24"/>
        </w:rPr>
        <w:t>3.15</w:t>
      </w:r>
      <w:r w:rsidRPr="004A48C5">
        <w:rPr>
          <w:rFonts w:ascii="Arial" w:hAnsi="Arial" w:cs="Arial"/>
          <w:sz w:val="24"/>
          <w:szCs w:val="24"/>
        </w:rPr>
        <w:t xml:space="preserve"> </w:t>
      </w:r>
      <w:r w:rsidRPr="00341882">
        <w:rPr>
          <w:rFonts w:ascii="Arial" w:hAnsi="Arial" w:cs="Arial"/>
          <w:color w:val="000000" w:themeColor="text1"/>
          <w:sz w:val="24"/>
          <w:szCs w:val="24"/>
        </w:rPr>
        <w:t xml:space="preserve">Good management is essential to using the land, labour and capital in the </w:t>
      </w:r>
      <w:r w:rsidR="004F0C4F" w:rsidRPr="00341882">
        <w:rPr>
          <w:rFonts w:ascii="Arial" w:hAnsi="Arial" w:cs="Arial"/>
          <w:color w:val="000000" w:themeColor="text1"/>
          <w:sz w:val="24"/>
          <w:szCs w:val="24"/>
        </w:rPr>
        <w:t>best and</w:t>
      </w:r>
      <w:r w:rsidRPr="00341882">
        <w:rPr>
          <w:rFonts w:ascii="Arial" w:hAnsi="Arial" w:cs="Arial"/>
          <w:color w:val="000000" w:themeColor="text1"/>
          <w:sz w:val="24"/>
          <w:szCs w:val="24"/>
        </w:rPr>
        <w:t xml:space="preserve"> most profitable way possible.</w:t>
      </w:r>
    </w:p>
    <w:p w14:paraId="35A6F775" w14:textId="77777777" w:rsidR="00413174" w:rsidRPr="004A48C5" w:rsidRDefault="00413174" w:rsidP="00413174">
      <w:pPr>
        <w:spacing w:after="0" w:line="240" w:lineRule="auto"/>
        <w:rPr>
          <w:rFonts w:ascii="Arial" w:hAnsi="Arial" w:cs="Arial"/>
          <w:sz w:val="24"/>
          <w:szCs w:val="24"/>
        </w:rPr>
      </w:pPr>
    </w:p>
    <w:p w14:paraId="6170012B" w14:textId="77777777" w:rsidR="00413174" w:rsidRDefault="00413174" w:rsidP="00487835">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.1 Explain the concepts farm management, and strategic farm risk </w:t>
      </w:r>
      <w:r>
        <w:rPr>
          <w:rFonts w:ascii="Arial" w:hAnsi="Arial" w:cs="Arial"/>
          <w:sz w:val="24"/>
          <w:szCs w:val="24"/>
        </w:rPr>
        <w:t xml:space="preserve">          </w:t>
      </w:r>
    </w:p>
    <w:p w14:paraId="20E9BB45" w14:textId="190E48F2" w:rsidR="00413174" w:rsidRPr="004A48C5" w:rsidRDefault="00487835" w:rsidP="00413174">
      <w:pPr>
        <w:spacing w:after="0" w:line="240" w:lineRule="auto"/>
        <w:ind w:left="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management.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 xml:space="preserve">  (4)</w:t>
      </w:r>
    </w:p>
    <w:p w14:paraId="41C20814" w14:textId="77777777" w:rsidR="00413174" w:rsidRPr="004A48C5" w:rsidRDefault="00413174" w:rsidP="00413174">
      <w:pPr>
        <w:spacing w:after="0" w:line="240" w:lineRule="auto"/>
        <w:rPr>
          <w:rFonts w:ascii="Arial" w:hAnsi="Arial" w:cs="Arial"/>
          <w:sz w:val="24"/>
          <w:szCs w:val="24"/>
        </w:rPr>
      </w:pPr>
    </w:p>
    <w:p w14:paraId="4BBCC214" w14:textId="77777777" w:rsidR="00413174" w:rsidRPr="004A48C5" w:rsidRDefault="00413174" w:rsidP="00487835">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.2 List FIVE basic </w:t>
      </w:r>
      <w:r>
        <w:rPr>
          <w:rFonts w:ascii="Arial" w:hAnsi="Arial" w:cs="Arial"/>
          <w:sz w:val="24"/>
          <w:szCs w:val="24"/>
        </w:rPr>
        <w:t xml:space="preserve">principles of management. </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 xml:space="preserve"> (5)</w:t>
      </w:r>
    </w:p>
    <w:p w14:paraId="236E58CD" w14:textId="77777777" w:rsidR="00413174" w:rsidRPr="004A48C5" w:rsidRDefault="00413174" w:rsidP="00413174">
      <w:pPr>
        <w:spacing w:after="0" w:line="240" w:lineRule="auto"/>
        <w:rPr>
          <w:rFonts w:ascii="Arial" w:hAnsi="Arial" w:cs="Arial"/>
          <w:sz w:val="24"/>
          <w:szCs w:val="24"/>
        </w:rPr>
      </w:pPr>
    </w:p>
    <w:p w14:paraId="5FDB2BC3" w14:textId="77777777" w:rsidR="00413174" w:rsidRDefault="00413174" w:rsidP="00D07011">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.3</w:t>
      </w:r>
      <w:r w:rsidRPr="004A48C5">
        <w:rPr>
          <w:rFonts w:ascii="Arial" w:hAnsi="Arial" w:cs="Arial"/>
          <w:sz w:val="24"/>
          <w:szCs w:val="24"/>
        </w:rPr>
        <w:tab/>
        <w:t xml:space="preserve"> Use any example from any type of farming to explain how these</w:t>
      </w:r>
      <w:r>
        <w:rPr>
          <w:rFonts w:ascii="Arial" w:hAnsi="Arial" w:cs="Arial"/>
          <w:sz w:val="24"/>
          <w:szCs w:val="24"/>
        </w:rPr>
        <w:t xml:space="preserve"> principles   </w:t>
      </w:r>
    </w:p>
    <w:p w14:paraId="762AC289" w14:textId="1395793C"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might be applied.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 xml:space="preserve"> (1)</w:t>
      </w:r>
    </w:p>
    <w:p w14:paraId="6175F4C8" w14:textId="77777777" w:rsidR="00413174" w:rsidRPr="004A48C5" w:rsidRDefault="00413174" w:rsidP="00413174">
      <w:pPr>
        <w:spacing w:after="0" w:line="240" w:lineRule="auto"/>
        <w:rPr>
          <w:rFonts w:ascii="Arial" w:hAnsi="Arial" w:cs="Arial"/>
          <w:sz w:val="24"/>
          <w:szCs w:val="24"/>
        </w:rPr>
      </w:pPr>
    </w:p>
    <w:p w14:paraId="053C95F8" w14:textId="77777777" w:rsidR="00413174" w:rsidRDefault="00413174" w:rsidP="00D07011">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.4 </w:t>
      </w:r>
      <w:r w:rsidRPr="00341882">
        <w:rPr>
          <w:rFonts w:ascii="Arial" w:hAnsi="Arial" w:cs="Arial"/>
          <w:color w:val="000000" w:themeColor="text1"/>
          <w:sz w:val="24"/>
          <w:szCs w:val="24"/>
        </w:rPr>
        <w:t xml:space="preserve">Explain </w:t>
      </w:r>
      <w:r w:rsidRPr="004A48C5">
        <w:rPr>
          <w:rFonts w:ascii="Arial" w:hAnsi="Arial" w:cs="Arial"/>
          <w:sz w:val="24"/>
          <w:szCs w:val="24"/>
        </w:rPr>
        <w:t>TH</w:t>
      </w:r>
      <w:r>
        <w:rPr>
          <w:rFonts w:ascii="Arial" w:hAnsi="Arial" w:cs="Arial"/>
          <w:sz w:val="24"/>
          <w:szCs w:val="24"/>
        </w:rPr>
        <w:t>RE</w:t>
      </w:r>
      <w:r w:rsidRPr="004A48C5">
        <w:rPr>
          <w:rFonts w:ascii="Arial" w:hAnsi="Arial" w:cs="Arial"/>
          <w:sz w:val="24"/>
          <w:szCs w:val="24"/>
        </w:rPr>
        <w:t xml:space="preserve">E main differences between internal and external forces that </w:t>
      </w:r>
    </w:p>
    <w:p w14:paraId="0052017F" w14:textId="58ECB676" w:rsidR="00413174" w:rsidRDefault="00413174" w:rsidP="00413174">
      <w:pPr>
        <w:spacing w:after="0" w:line="240" w:lineRule="auto"/>
        <w:ind w:firstLine="720"/>
        <w:rPr>
          <w:rFonts w:ascii="Arial" w:hAnsi="Arial" w:cs="Arial"/>
          <w:sz w:val="24"/>
          <w:szCs w:val="24"/>
        </w:rPr>
      </w:pPr>
      <w:r>
        <w:rPr>
          <w:rFonts w:ascii="Arial" w:hAnsi="Arial" w:cs="Arial"/>
          <w:sz w:val="24"/>
          <w:szCs w:val="24"/>
        </w:rPr>
        <w:t>can</w:t>
      </w:r>
      <w:r w:rsidRPr="004A48C5">
        <w:rPr>
          <w:rFonts w:ascii="Arial" w:hAnsi="Arial" w:cs="Arial"/>
          <w:sz w:val="24"/>
          <w:szCs w:val="24"/>
        </w:rPr>
        <w:t xml:space="preserve"> influence a farming business? Give some examples of these internal </w:t>
      </w:r>
      <w:r>
        <w:rPr>
          <w:rFonts w:ascii="Arial" w:hAnsi="Arial" w:cs="Arial"/>
          <w:sz w:val="24"/>
          <w:szCs w:val="24"/>
        </w:rPr>
        <w:t xml:space="preserve">    </w:t>
      </w:r>
    </w:p>
    <w:p w14:paraId="651013AA" w14:textId="2CC4BA59"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and</w:t>
      </w:r>
      <w:r w:rsidRPr="004A48C5">
        <w:rPr>
          <w:rFonts w:ascii="Arial" w:hAnsi="Arial" w:cs="Arial"/>
          <w:sz w:val="24"/>
          <w:szCs w:val="24"/>
        </w:rPr>
        <w:t xml:space="preserve"> external forces.                                                                        </w:t>
      </w:r>
      <w:r>
        <w:rPr>
          <w:rFonts w:ascii="Arial" w:hAnsi="Arial" w:cs="Arial"/>
          <w:sz w:val="24"/>
          <w:szCs w:val="24"/>
        </w:rPr>
        <w:t xml:space="preserve">         </w:t>
      </w:r>
      <w:r w:rsidRPr="004A48C5">
        <w:rPr>
          <w:rFonts w:ascii="Arial" w:hAnsi="Arial" w:cs="Arial"/>
          <w:sz w:val="24"/>
          <w:szCs w:val="24"/>
        </w:rPr>
        <w:t>(6)</w:t>
      </w:r>
    </w:p>
    <w:p w14:paraId="34CF593F" w14:textId="77777777" w:rsidR="00413174" w:rsidRPr="004A48C5" w:rsidRDefault="00413174" w:rsidP="00413174">
      <w:pPr>
        <w:spacing w:after="0" w:line="240" w:lineRule="auto"/>
        <w:rPr>
          <w:rFonts w:ascii="Arial" w:hAnsi="Arial" w:cs="Arial"/>
          <w:sz w:val="24"/>
          <w:szCs w:val="24"/>
        </w:rPr>
      </w:pPr>
    </w:p>
    <w:p w14:paraId="119F8AC0"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.5 Explain the advantages and disadvantages of diversification in a farming </w:t>
      </w:r>
    </w:p>
    <w:p w14:paraId="309A9874" w14:textId="3EF41FD2"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 xml:space="preserve">         </w:t>
      </w:r>
      <w:r w:rsidR="00D07011">
        <w:rPr>
          <w:rFonts w:ascii="Arial" w:hAnsi="Arial" w:cs="Arial"/>
          <w:sz w:val="24"/>
          <w:szCs w:val="24"/>
        </w:rPr>
        <w:t xml:space="preserve">   </w:t>
      </w:r>
      <w:r w:rsidRPr="004A48C5">
        <w:rPr>
          <w:rFonts w:ascii="Arial" w:hAnsi="Arial" w:cs="Arial"/>
          <w:sz w:val="24"/>
          <w:szCs w:val="24"/>
        </w:rPr>
        <w:t xml:space="preserve"> operation.                                                                                  </w:t>
      </w:r>
      <w:r>
        <w:rPr>
          <w:rFonts w:ascii="Arial" w:hAnsi="Arial" w:cs="Arial"/>
          <w:sz w:val="24"/>
          <w:szCs w:val="24"/>
        </w:rPr>
        <w:t xml:space="preserve">               </w:t>
      </w:r>
      <w:r w:rsidRPr="004A48C5">
        <w:rPr>
          <w:rFonts w:ascii="Arial" w:hAnsi="Arial" w:cs="Arial"/>
          <w:sz w:val="24"/>
          <w:szCs w:val="24"/>
        </w:rPr>
        <w:t xml:space="preserve">(4) </w:t>
      </w:r>
    </w:p>
    <w:p w14:paraId="35D77687" w14:textId="77777777" w:rsidR="00413174" w:rsidRPr="004A48C5" w:rsidRDefault="00413174" w:rsidP="00413174">
      <w:pPr>
        <w:spacing w:after="0" w:line="240" w:lineRule="auto"/>
        <w:rPr>
          <w:rFonts w:ascii="Arial" w:hAnsi="Arial" w:cs="Arial"/>
          <w:sz w:val="24"/>
          <w:szCs w:val="24"/>
        </w:rPr>
      </w:pPr>
    </w:p>
    <w:p w14:paraId="25EAF176" w14:textId="77777777" w:rsidR="00413174" w:rsidRPr="004A48C5" w:rsidRDefault="00413174" w:rsidP="00413174">
      <w:pPr>
        <w:spacing w:after="0" w:line="240" w:lineRule="auto"/>
        <w:rPr>
          <w:rFonts w:ascii="Arial" w:hAnsi="Arial" w:cs="Arial"/>
          <w:sz w:val="24"/>
          <w:szCs w:val="24"/>
        </w:rPr>
      </w:pPr>
    </w:p>
    <w:p w14:paraId="2B20962A" w14:textId="3EC16DCC" w:rsidR="00413174" w:rsidRPr="004A48C5" w:rsidRDefault="00413174" w:rsidP="00413174">
      <w:pPr>
        <w:spacing w:after="0" w:line="240" w:lineRule="auto"/>
        <w:rPr>
          <w:rFonts w:ascii="Arial" w:hAnsi="Arial" w:cs="Arial"/>
          <w:sz w:val="24"/>
          <w:szCs w:val="24"/>
        </w:rPr>
      </w:pPr>
      <w:r>
        <w:rPr>
          <w:rFonts w:ascii="Arial" w:hAnsi="Arial" w:cs="Arial"/>
          <w:sz w:val="24"/>
          <w:szCs w:val="24"/>
        </w:rPr>
        <w:lastRenderedPageBreak/>
        <w:t>3.16</w:t>
      </w:r>
      <w:r w:rsidRPr="004A48C5">
        <w:rPr>
          <w:rFonts w:ascii="Arial" w:hAnsi="Arial" w:cs="Arial"/>
          <w:sz w:val="24"/>
          <w:szCs w:val="24"/>
        </w:rPr>
        <w:t xml:space="preserve"> </w:t>
      </w:r>
      <w:r w:rsidRPr="004A48C5">
        <w:rPr>
          <w:rFonts w:ascii="Arial" w:hAnsi="Arial" w:cs="Arial"/>
          <w:sz w:val="24"/>
          <w:szCs w:val="24"/>
        </w:rPr>
        <w:tab/>
        <w:t xml:space="preserve">The table below indicates the different farming enterprises and market </w:t>
      </w:r>
      <w:r w:rsidR="005B1937" w:rsidRPr="004A48C5">
        <w:rPr>
          <w:rFonts w:ascii="Arial" w:hAnsi="Arial" w:cs="Arial"/>
          <w:sz w:val="24"/>
          <w:szCs w:val="24"/>
        </w:rPr>
        <w:t xml:space="preserve">partners </w:t>
      </w:r>
      <w:r w:rsidR="005B1937">
        <w:rPr>
          <w:rFonts w:ascii="Arial" w:hAnsi="Arial" w:cs="Arial"/>
          <w:sz w:val="24"/>
          <w:szCs w:val="24"/>
        </w:rPr>
        <w:t>of</w:t>
      </w:r>
      <w:r w:rsidRPr="004A48C5">
        <w:rPr>
          <w:rFonts w:ascii="Arial" w:hAnsi="Arial" w:cs="Arial"/>
          <w:sz w:val="24"/>
          <w:szCs w:val="24"/>
        </w:rPr>
        <w:t xml:space="preserve"> a farm. The farmers manage all activities and ensure that produce is ready </w:t>
      </w:r>
      <w:r w:rsidR="005B1937" w:rsidRPr="004A48C5">
        <w:rPr>
          <w:rFonts w:ascii="Arial" w:hAnsi="Arial" w:cs="Arial"/>
          <w:sz w:val="24"/>
          <w:szCs w:val="24"/>
        </w:rPr>
        <w:t xml:space="preserve">for </w:t>
      </w:r>
      <w:r w:rsidR="005B1937">
        <w:rPr>
          <w:rFonts w:ascii="Arial" w:hAnsi="Arial" w:cs="Arial"/>
          <w:sz w:val="24"/>
          <w:szCs w:val="24"/>
        </w:rPr>
        <w:t>specific</w:t>
      </w:r>
      <w:r w:rsidRPr="004A48C5">
        <w:rPr>
          <w:rFonts w:ascii="Arial" w:hAnsi="Arial" w:cs="Arial"/>
          <w:sz w:val="24"/>
          <w:szCs w:val="24"/>
        </w:rPr>
        <w:t xml:space="preserve"> marketing dates.</w:t>
      </w:r>
    </w:p>
    <w:p w14:paraId="1C2D8B33" w14:textId="77777777" w:rsidR="00413174" w:rsidRPr="004A48C5" w:rsidRDefault="00413174" w:rsidP="00413174">
      <w:pPr>
        <w:spacing w:after="0" w:line="240" w:lineRule="auto"/>
        <w:rPr>
          <w:rFonts w:ascii="Arial" w:hAnsi="Arial" w:cs="Arial"/>
          <w:sz w:val="24"/>
          <w:szCs w:val="24"/>
        </w:rPr>
      </w:pPr>
    </w:p>
    <w:tbl>
      <w:tblPr>
        <w:tblStyle w:val="TableGrid1"/>
        <w:tblW w:w="0" w:type="auto"/>
        <w:jc w:val="center"/>
        <w:tblLook w:val="04A0" w:firstRow="1" w:lastRow="0" w:firstColumn="1" w:lastColumn="0" w:noHBand="0" w:noVBand="1"/>
      </w:tblPr>
      <w:tblGrid>
        <w:gridCol w:w="2520"/>
        <w:gridCol w:w="2520"/>
        <w:gridCol w:w="2632"/>
      </w:tblGrid>
      <w:tr w:rsidR="00413174" w:rsidRPr="00341882" w14:paraId="77ED54A5" w14:textId="77777777" w:rsidTr="00623292">
        <w:trPr>
          <w:jc w:val="center"/>
        </w:trPr>
        <w:tc>
          <w:tcPr>
            <w:tcW w:w="2520" w:type="dxa"/>
          </w:tcPr>
          <w:p w14:paraId="1A41E804" w14:textId="77777777" w:rsidR="00413174" w:rsidRPr="00341882" w:rsidRDefault="00413174" w:rsidP="00623292">
            <w:pPr>
              <w:jc w:val="center"/>
              <w:rPr>
                <w:rFonts w:ascii="Arial" w:hAnsi="Arial" w:cs="Arial"/>
                <w:b/>
                <w:color w:val="000000" w:themeColor="text1"/>
                <w:sz w:val="24"/>
                <w:szCs w:val="24"/>
              </w:rPr>
            </w:pPr>
            <w:r w:rsidRPr="00341882">
              <w:rPr>
                <w:rFonts w:ascii="Arial" w:hAnsi="Arial" w:cs="Arial"/>
                <w:b/>
                <w:color w:val="000000" w:themeColor="text1"/>
                <w:sz w:val="24"/>
                <w:szCs w:val="24"/>
              </w:rPr>
              <w:t>ENTERPRISE</w:t>
            </w:r>
          </w:p>
        </w:tc>
        <w:tc>
          <w:tcPr>
            <w:tcW w:w="2520" w:type="dxa"/>
          </w:tcPr>
          <w:p w14:paraId="6D6E95AD" w14:textId="77777777" w:rsidR="00413174" w:rsidRPr="00341882" w:rsidRDefault="00413174" w:rsidP="00623292">
            <w:pPr>
              <w:jc w:val="center"/>
              <w:rPr>
                <w:rFonts w:ascii="Arial" w:hAnsi="Arial" w:cs="Arial"/>
                <w:b/>
                <w:color w:val="000000" w:themeColor="text1"/>
                <w:sz w:val="24"/>
                <w:szCs w:val="24"/>
              </w:rPr>
            </w:pPr>
            <w:r w:rsidRPr="00341882">
              <w:rPr>
                <w:rFonts w:ascii="Arial" w:hAnsi="Arial" w:cs="Arial"/>
                <w:b/>
                <w:color w:val="000000" w:themeColor="text1"/>
                <w:sz w:val="24"/>
                <w:szCs w:val="24"/>
              </w:rPr>
              <w:t>FARM PRODUCT</w:t>
            </w:r>
          </w:p>
        </w:tc>
        <w:tc>
          <w:tcPr>
            <w:tcW w:w="2632" w:type="dxa"/>
          </w:tcPr>
          <w:p w14:paraId="4670FED7" w14:textId="77777777" w:rsidR="00413174" w:rsidRPr="00341882" w:rsidRDefault="00413174" w:rsidP="00623292">
            <w:pPr>
              <w:jc w:val="center"/>
              <w:rPr>
                <w:rFonts w:ascii="Arial" w:hAnsi="Arial" w:cs="Arial"/>
                <w:b/>
                <w:color w:val="000000" w:themeColor="text1"/>
                <w:sz w:val="24"/>
                <w:szCs w:val="24"/>
              </w:rPr>
            </w:pPr>
            <w:r w:rsidRPr="00341882">
              <w:rPr>
                <w:rFonts w:ascii="Arial" w:hAnsi="Arial" w:cs="Arial"/>
                <w:b/>
                <w:color w:val="000000" w:themeColor="text1"/>
                <w:sz w:val="24"/>
                <w:szCs w:val="24"/>
              </w:rPr>
              <w:t>MARKET PARTNER</w:t>
            </w:r>
          </w:p>
        </w:tc>
      </w:tr>
      <w:tr w:rsidR="00413174" w:rsidRPr="00341882" w14:paraId="67A348D0" w14:textId="77777777" w:rsidTr="00623292">
        <w:trPr>
          <w:jc w:val="center"/>
        </w:trPr>
        <w:tc>
          <w:tcPr>
            <w:tcW w:w="2520" w:type="dxa"/>
          </w:tcPr>
          <w:p w14:paraId="66D53646"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Cash crop production</w:t>
            </w:r>
          </w:p>
        </w:tc>
        <w:tc>
          <w:tcPr>
            <w:tcW w:w="2520" w:type="dxa"/>
          </w:tcPr>
          <w:p w14:paraId="1C9010D8"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Vegetables</w:t>
            </w:r>
          </w:p>
        </w:tc>
        <w:tc>
          <w:tcPr>
            <w:tcW w:w="2632" w:type="dxa"/>
          </w:tcPr>
          <w:p w14:paraId="5DE2FA25"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Contract with supermarket</w:t>
            </w:r>
          </w:p>
        </w:tc>
      </w:tr>
      <w:tr w:rsidR="00413174" w:rsidRPr="00341882" w14:paraId="0459E2A0" w14:textId="77777777" w:rsidTr="00623292">
        <w:trPr>
          <w:jc w:val="center"/>
        </w:trPr>
        <w:tc>
          <w:tcPr>
            <w:tcW w:w="2520" w:type="dxa"/>
          </w:tcPr>
          <w:p w14:paraId="7E2D3890"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Livestock production</w:t>
            </w:r>
          </w:p>
        </w:tc>
        <w:tc>
          <w:tcPr>
            <w:tcW w:w="2520" w:type="dxa"/>
          </w:tcPr>
          <w:p w14:paraId="27DFE6D2"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 xml:space="preserve">Pork </w:t>
            </w:r>
          </w:p>
          <w:p w14:paraId="53A6DF87"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Eggs</w:t>
            </w:r>
          </w:p>
        </w:tc>
        <w:tc>
          <w:tcPr>
            <w:tcW w:w="2632" w:type="dxa"/>
          </w:tcPr>
          <w:p w14:paraId="43DA24B2"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 xml:space="preserve">Butcheries </w:t>
            </w:r>
          </w:p>
          <w:p w14:paraId="22BE94A9"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Hostels</w:t>
            </w:r>
          </w:p>
        </w:tc>
      </w:tr>
      <w:tr w:rsidR="00413174" w:rsidRPr="00341882" w14:paraId="36CD57BB" w14:textId="77777777" w:rsidTr="00623292">
        <w:trPr>
          <w:jc w:val="center"/>
        </w:trPr>
        <w:tc>
          <w:tcPr>
            <w:tcW w:w="2520" w:type="dxa"/>
          </w:tcPr>
          <w:p w14:paraId="0757D5B1"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Fodder crop production</w:t>
            </w:r>
          </w:p>
        </w:tc>
        <w:tc>
          <w:tcPr>
            <w:tcW w:w="2520" w:type="dxa"/>
          </w:tcPr>
          <w:p w14:paraId="4FAD984E"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Hay</w:t>
            </w:r>
          </w:p>
        </w:tc>
        <w:tc>
          <w:tcPr>
            <w:tcW w:w="2632" w:type="dxa"/>
          </w:tcPr>
          <w:p w14:paraId="51B8BA3B"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Neighbouring livestock farms</w:t>
            </w:r>
          </w:p>
        </w:tc>
      </w:tr>
    </w:tbl>
    <w:p w14:paraId="7EAB62CB" w14:textId="77777777" w:rsidR="00413174" w:rsidRPr="004A48C5" w:rsidRDefault="00413174" w:rsidP="00413174">
      <w:pPr>
        <w:spacing w:after="0" w:line="240" w:lineRule="auto"/>
        <w:rPr>
          <w:rFonts w:ascii="Arial" w:hAnsi="Arial" w:cs="Arial"/>
          <w:sz w:val="24"/>
          <w:szCs w:val="24"/>
        </w:rPr>
      </w:pPr>
    </w:p>
    <w:p w14:paraId="0FF9F8FD" w14:textId="77777777" w:rsidR="00413174" w:rsidRDefault="00413174" w:rsidP="00D07011">
      <w:pPr>
        <w:spacing w:after="0" w:line="240" w:lineRule="auto"/>
        <w:rPr>
          <w:rFonts w:ascii="Arial" w:hAnsi="Arial" w:cs="Arial"/>
          <w:sz w:val="24"/>
          <w:szCs w:val="24"/>
        </w:rPr>
      </w:pPr>
      <w:r>
        <w:rPr>
          <w:rFonts w:ascii="Arial" w:hAnsi="Arial" w:cs="Arial"/>
          <w:sz w:val="24"/>
          <w:szCs w:val="24"/>
        </w:rPr>
        <w:t>3.16</w:t>
      </w:r>
      <w:r w:rsidRPr="004A48C5">
        <w:rPr>
          <w:rFonts w:ascii="Arial" w:hAnsi="Arial" w:cs="Arial"/>
          <w:sz w:val="24"/>
          <w:szCs w:val="24"/>
        </w:rPr>
        <w:t xml:space="preserve">.1 State TWO risk management strategies that the farmer can employ when </w:t>
      </w:r>
      <w:r>
        <w:rPr>
          <w:rFonts w:ascii="Arial" w:hAnsi="Arial" w:cs="Arial"/>
          <w:sz w:val="24"/>
          <w:szCs w:val="24"/>
        </w:rPr>
        <w:t xml:space="preserve">     </w:t>
      </w:r>
    </w:p>
    <w:p w14:paraId="03D1C37A" w14:textId="08EA9372"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marketing farm produce. Justify</w:t>
      </w:r>
      <w:r w:rsidR="00413174">
        <w:rPr>
          <w:rFonts w:ascii="Arial" w:hAnsi="Arial" w:cs="Arial"/>
          <w:sz w:val="24"/>
          <w:szCs w:val="24"/>
        </w:rPr>
        <w:t xml:space="preserve"> your answer in each case. </w:t>
      </w:r>
      <w:r w:rsidR="00413174">
        <w:rPr>
          <w:rFonts w:ascii="Arial" w:hAnsi="Arial" w:cs="Arial"/>
          <w:sz w:val="24"/>
          <w:szCs w:val="24"/>
        </w:rPr>
        <w:tab/>
        <w:t xml:space="preserve">               </w:t>
      </w:r>
      <w:r w:rsidR="00413174" w:rsidRPr="004A48C5">
        <w:rPr>
          <w:rFonts w:ascii="Arial" w:hAnsi="Arial" w:cs="Arial"/>
          <w:sz w:val="24"/>
          <w:szCs w:val="24"/>
        </w:rPr>
        <w:t>(4)</w:t>
      </w:r>
    </w:p>
    <w:p w14:paraId="2144D053" w14:textId="77777777" w:rsidR="00413174" w:rsidRDefault="00413174" w:rsidP="00D07011">
      <w:pPr>
        <w:spacing w:after="0" w:line="240" w:lineRule="auto"/>
        <w:rPr>
          <w:rFonts w:ascii="Arial" w:hAnsi="Arial" w:cs="Arial"/>
          <w:sz w:val="24"/>
          <w:szCs w:val="24"/>
        </w:rPr>
      </w:pPr>
      <w:r>
        <w:rPr>
          <w:rFonts w:ascii="Arial" w:hAnsi="Arial" w:cs="Arial"/>
          <w:sz w:val="24"/>
          <w:szCs w:val="24"/>
        </w:rPr>
        <w:t>3.16</w:t>
      </w:r>
      <w:r w:rsidRPr="004A48C5">
        <w:rPr>
          <w:rFonts w:ascii="Arial" w:hAnsi="Arial" w:cs="Arial"/>
          <w:sz w:val="24"/>
          <w:szCs w:val="24"/>
        </w:rPr>
        <w:t>.2 Indicate FOUR management principles this far</w:t>
      </w:r>
      <w:r>
        <w:rPr>
          <w:rFonts w:ascii="Arial" w:hAnsi="Arial" w:cs="Arial"/>
          <w:sz w:val="24"/>
          <w:szCs w:val="24"/>
        </w:rPr>
        <w:t xml:space="preserve">mer has to apply to ensure </w:t>
      </w:r>
    </w:p>
    <w:p w14:paraId="67F8D20C" w14:textId="3FD40D76"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that</w:t>
      </w:r>
      <w:r w:rsidRPr="004A48C5">
        <w:rPr>
          <w:rFonts w:ascii="Arial" w:hAnsi="Arial" w:cs="Arial"/>
          <w:sz w:val="24"/>
          <w:szCs w:val="24"/>
        </w:rPr>
        <w:t xml:space="preserve"> the produce is available on specific d</w:t>
      </w:r>
      <w:r>
        <w:rPr>
          <w:rFonts w:ascii="Arial" w:hAnsi="Arial" w:cs="Arial"/>
          <w:sz w:val="24"/>
          <w:szCs w:val="24"/>
        </w:rPr>
        <w:t xml:space="preserve">ates.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(4)</w:t>
      </w:r>
    </w:p>
    <w:p w14:paraId="53E09299"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3.17</w:t>
      </w:r>
    </w:p>
    <w:tbl>
      <w:tblPr>
        <w:tblStyle w:val="TableGrid1"/>
        <w:tblW w:w="9493" w:type="dxa"/>
        <w:jc w:val="center"/>
        <w:tblLook w:val="04A0" w:firstRow="1" w:lastRow="0" w:firstColumn="1" w:lastColumn="0" w:noHBand="0" w:noVBand="1"/>
      </w:tblPr>
      <w:tblGrid>
        <w:gridCol w:w="9493"/>
      </w:tblGrid>
      <w:tr w:rsidR="00413174" w:rsidRPr="004A48C5" w14:paraId="32B8CD8E" w14:textId="77777777" w:rsidTr="00F408A7">
        <w:trPr>
          <w:trHeight w:val="4031"/>
          <w:jc w:val="center"/>
        </w:trPr>
        <w:tc>
          <w:tcPr>
            <w:tcW w:w="9493" w:type="dxa"/>
          </w:tcPr>
          <w:p w14:paraId="6964ECC5" w14:textId="538C804D"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 xml:space="preserve">Successful famers have </w:t>
            </w:r>
            <w:r w:rsidR="005B1937" w:rsidRPr="004A48C5">
              <w:rPr>
                <w:rFonts w:ascii="Arial" w:hAnsi="Arial" w:cs="Arial"/>
                <w:sz w:val="24"/>
                <w:szCs w:val="24"/>
              </w:rPr>
              <w:t>realized</w:t>
            </w:r>
            <w:r w:rsidRPr="004A48C5">
              <w:rPr>
                <w:rFonts w:ascii="Arial" w:hAnsi="Arial" w:cs="Arial"/>
                <w:sz w:val="24"/>
                <w:szCs w:val="24"/>
              </w:rPr>
              <w:t xml:space="preserve"> that labour is the</w:t>
            </w:r>
            <w:r>
              <w:rPr>
                <w:rFonts w:ascii="Arial" w:hAnsi="Arial" w:cs="Arial"/>
                <w:sz w:val="24"/>
                <w:szCs w:val="24"/>
              </w:rPr>
              <w:t xml:space="preserve"> most important asset on their </w:t>
            </w:r>
            <w:r w:rsidRPr="004A48C5">
              <w:rPr>
                <w:rFonts w:ascii="Arial" w:hAnsi="Arial" w:cs="Arial"/>
                <w:sz w:val="24"/>
                <w:szCs w:val="24"/>
              </w:rPr>
              <w:t xml:space="preserve">farms. All workers are expected by law to sign </w:t>
            </w:r>
            <w:r>
              <w:rPr>
                <w:rFonts w:ascii="Arial" w:hAnsi="Arial" w:cs="Arial"/>
                <w:sz w:val="24"/>
                <w:szCs w:val="24"/>
              </w:rPr>
              <w:t xml:space="preserve">formal contracts of employment </w:t>
            </w:r>
            <w:r w:rsidRPr="004A48C5">
              <w:rPr>
                <w:rFonts w:ascii="Arial" w:hAnsi="Arial" w:cs="Arial"/>
                <w:sz w:val="24"/>
                <w:szCs w:val="24"/>
              </w:rPr>
              <w:t xml:space="preserve">which turn to be used whenever a dispute arises. </w:t>
            </w:r>
          </w:p>
          <w:p w14:paraId="5FDC1EB3" w14:textId="77777777" w:rsidR="00413174" w:rsidRDefault="00413174" w:rsidP="00623292">
            <w:pPr>
              <w:spacing w:after="160" w:line="259" w:lineRule="auto"/>
              <w:rPr>
                <w:rFonts w:ascii="Arial" w:hAnsi="Arial" w:cs="Arial"/>
                <w:sz w:val="24"/>
                <w:szCs w:val="24"/>
              </w:rPr>
            </w:pPr>
            <w:r w:rsidRPr="004A48C5">
              <w:rPr>
                <w:rFonts w:ascii="Arial" w:hAnsi="Arial" w:cs="Arial"/>
                <w:sz w:val="24"/>
                <w:szCs w:val="24"/>
              </w:rPr>
              <w:t xml:space="preserve">Farm employees in two farms have signed contracts of employment. </w:t>
            </w:r>
          </w:p>
          <w:p w14:paraId="1A92B0C4" w14:textId="77777777" w:rsidR="00413174" w:rsidRDefault="00413174" w:rsidP="00623292">
            <w:pPr>
              <w:spacing w:after="160" w:line="259" w:lineRule="auto"/>
              <w:rPr>
                <w:rFonts w:ascii="Arial" w:hAnsi="Arial" w:cs="Arial"/>
                <w:sz w:val="24"/>
                <w:szCs w:val="24"/>
              </w:rPr>
            </w:pPr>
            <w:r w:rsidRPr="004A48C5">
              <w:rPr>
                <w:rFonts w:ascii="Arial" w:hAnsi="Arial" w:cs="Arial"/>
                <w:sz w:val="24"/>
                <w:szCs w:val="24"/>
              </w:rPr>
              <w:t xml:space="preserve">In farm A, the contracts indicate the legitimate working hours, leaves and meet the minimum wage requirement. These employees are also members of farm workers union. </w:t>
            </w:r>
          </w:p>
          <w:p w14:paraId="08940CB9"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 xml:space="preserve"> In farm B, the conditions of employment for farm workers are not in compliance with the Labour Legislation. These employees are subjected to long working hours, less days for leave per year and a lower minimum wage than stipulated by the Law. These employees are prevented to join any </w:t>
            </w:r>
            <w:r>
              <w:rPr>
                <w:rFonts w:ascii="Arial" w:hAnsi="Arial" w:cs="Arial"/>
                <w:sz w:val="24"/>
                <w:szCs w:val="24"/>
              </w:rPr>
              <w:t xml:space="preserve">farm workers union activities. </w:t>
            </w:r>
          </w:p>
        </w:tc>
      </w:tr>
    </w:tbl>
    <w:p w14:paraId="047ADDD3" w14:textId="77777777" w:rsidR="00D07011" w:rsidRDefault="00D07011" w:rsidP="00D07011">
      <w:pPr>
        <w:spacing w:after="0" w:line="240" w:lineRule="auto"/>
        <w:rPr>
          <w:rFonts w:ascii="Arial" w:hAnsi="Arial" w:cs="Arial"/>
          <w:sz w:val="24"/>
          <w:szCs w:val="24"/>
        </w:rPr>
      </w:pPr>
    </w:p>
    <w:p w14:paraId="3A85342C" w14:textId="3865AEE8" w:rsidR="00413174" w:rsidRPr="004A48C5"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 xml:space="preserve">.1. Indicate THREE aspects that should be </w:t>
      </w:r>
      <w:r>
        <w:rPr>
          <w:rFonts w:ascii="Arial" w:hAnsi="Arial" w:cs="Arial"/>
          <w:sz w:val="24"/>
          <w:szCs w:val="24"/>
        </w:rPr>
        <w:t>mentioned in this contract.</w:t>
      </w:r>
      <w:r w:rsidR="00664D96">
        <w:rPr>
          <w:rFonts w:ascii="Arial" w:hAnsi="Arial" w:cs="Arial"/>
          <w:sz w:val="24"/>
          <w:szCs w:val="24"/>
        </w:rPr>
        <w:t xml:space="preserve">  </w:t>
      </w:r>
      <w:r w:rsidRPr="004A48C5">
        <w:rPr>
          <w:rFonts w:ascii="Arial" w:hAnsi="Arial" w:cs="Arial"/>
          <w:sz w:val="24"/>
          <w:szCs w:val="24"/>
        </w:rPr>
        <w:t>(3)</w:t>
      </w:r>
    </w:p>
    <w:p w14:paraId="662AFD4B" w14:textId="789CACA8"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.2</w:t>
      </w:r>
      <w:r w:rsidRPr="004A48C5">
        <w:rPr>
          <w:rFonts w:ascii="Arial" w:hAnsi="Arial" w:cs="Arial"/>
          <w:sz w:val="24"/>
          <w:szCs w:val="24"/>
        </w:rPr>
        <w:tab/>
        <w:t xml:space="preserve">Indicate employees whose employment conditions are not met by the </w:t>
      </w:r>
    </w:p>
    <w:p w14:paraId="1A4413B8" w14:textId="01090A4D" w:rsidR="00413174" w:rsidRDefault="00413174" w:rsidP="00413174">
      <w:pPr>
        <w:spacing w:after="0" w:line="240" w:lineRule="auto"/>
        <w:ind w:firstLine="720"/>
        <w:rPr>
          <w:rFonts w:ascii="Arial" w:hAnsi="Arial" w:cs="Arial"/>
          <w:sz w:val="24"/>
          <w:szCs w:val="24"/>
        </w:rPr>
      </w:pPr>
      <w:r w:rsidRPr="004A48C5">
        <w:rPr>
          <w:rFonts w:ascii="Arial" w:hAnsi="Arial" w:cs="Arial"/>
          <w:sz w:val="24"/>
          <w:szCs w:val="24"/>
        </w:rPr>
        <w:t>employer. Justify your an</w:t>
      </w:r>
      <w:r>
        <w:rPr>
          <w:rFonts w:ascii="Arial" w:hAnsi="Arial" w:cs="Arial"/>
          <w:sz w:val="24"/>
          <w:szCs w:val="24"/>
        </w:rPr>
        <w:t>swer with TWO reasons.</w:t>
      </w:r>
      <w:r>
        <w:rPr>
          <w:rFonts w:ascii="Arial" w:hAnsi="Arial" w:cs="Arial"/>
          <w:sz w:val="24"/>
          <w:szCs w:val="24"/>
        </w:rPr>
        <w:tab/>
      </w:r>
      <w:r>
        <w:rPr>
          <w:rFonts w:ascii="Arial" w:hAnsi="Arial" w:cs="Arial"/>
          <w:sz w:val="24"/>
          <w:szCs w:val="24"/>
        </w:rPr>
        <w:tab/>
      </w:r>
      <w:r>
        <w:rPr>
          <w:rFonts w:ascii="Arial" w:hAnsi="Arial" w:cs="Arial"/>
          <w:sz w:val="24"/>
          <w:szCs w:val="24"/>
        </w:rPr>
        <w:tab/>
      </w:r>
      <w:r w:rsidRPr="004A48C5">
        <w:rPr>
          <w:rFonts w:ascii="Arial" w:hAnsi="Arial" w:cs="Arial"/>
          <w:sz w:val="24"/>
          <w:szCs w:val="24"/>
        </w:rPr>
        <w:t>(3)</w:t>
      </w:r>
    </w:p>
    <w:p w14:paraId="40B53BC8" w14:textId="77777777" w:rsidR="00413174" w:rsidRPr="004A48C5" w:rsidRDefault="00413174" w:rsidP="00413174">
      <w:pPr>
        <w:spacing w:after="0" w:line="240" w:lineRule="auto"/>
        <w:ind w:firstLine="720"/>
        <w:rPr>
          <w:rFonts w:ascii="Arial" w:hAnsi="Arial" w:cs="Arial"/>
          <w:sz w:val="24"/>
          <w:szCs w:val="24"/>
        </w:rPr>
      </w:pPr>
    </w:p>
    <w:p w14:paraId="03C33B81" w14:textId="77777777"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 xml:space="preserve">.3 Suggest the law/s that the employees above could use to challenge the </w:t>
      </w:r>
    </w:p>
    <w:p w14:paraId="73CE8127" w14:textId="1EC9D0BE"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employer.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sidRPr="004A48C5">
        <w:rPr>
          <w:rFonts w:ascii="Arial" w:hAnsi="Arial" w:cs="Arial"/>
          <w:sz w:val="24"/>
          <w:szCs w:val="24"/>
        </w:rPr>
        <w:t>(2)</w:t>
      </w:r>
    </w:p>
    <w:p w14:paraId="543DA556" w14:textId="77777777" w:rsidR="00413174" w:rsidRPr="004A48C5" w:rsidRDefault="00413174" w:rsidP="00413174">
      <w:pPr>
        <w:spacing w:after="0" w:line="240" w:lineRule="auto"/>
        <w:rPr>
          <w:rFonts w:ascii="Arial" w:hAnsi="Arial" w:cs="Arial"/>
          <w:sz w:val="24"/>
          <w:szCs w:val="24"/>
        </w:rPr>
      </w:pPr>
    </w:p>
    <w:p w14:paraId="5BFCAAEF" w14:textId="77777777"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.4</w:t>
      </w:r>
      <w:r w:rsidRPr="004A48C5">
        <w:rPr>
          <w:rFonts w:ascii="Arial" w:hAnsi="Arial" w:cs="Arial"/>
          <w:sz w:val="24"/>
          <w:szCs w:val="24"/>
        </w:rPr>
        <w:tab/>
        <w:t xml:space="preserve">The farmer needs to use temporary labour from time to time. Distinguish </w:t>
      </w:r>
      <w:r>
        <w:rPr>
          <w:rFonts w:ascii="Arial" w:hAnsi="Arial" w:cs="Arial"/>
          <w:sz w:val="24"/>
          <w:szCs w:val="24"/>
        </w:rPr>
        <w:t xml:space="preserve">   </w:t>
      </w:r>
    </w:p>
    <w:p w14:paraId="073672BC" w14:textId="4436AAA1" w:rsidR="00413174" w:rsidRDefault="00413174" w:rsidP="00413174">
      <w:pPr>
        <w:spacing w:after="0" w:line="240" w:lineRule="auto"/>
        <w:ind w:firstLine="720"/>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between seasonal and casual workers in agricultural sector and give an</w:t>
      </w:r>
    </w:p>
    <w:p w14:paraId="4EDC5CF4" w14:textId="7D64BD28"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example of each.</w:t>
      </w:r>
      <w:r w:rsidR="00413174" w:rsidRPr="004A48C5">
        <w:rPr>
          <w:rFonts w:ascii="Arial" w:hAnsi="Arial" w:cs="Arial"/>
          <w:sz w:val="24"/>
          <w:szCs w:val="24"/>
        </w:rPr>
        <w:tab/>
        <w:t xml:space="preserve">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664D96">
        <w:rPr>
          <w:rFonts w:ascii="Arial" w:hAnsi="Arial" w:cs="Arial"/>
          <w:sz w:val="24"/>
          <w:szCs w:val="24"/>
        </w:rPr>
        <w:t xml:space="preserve">   </w:t>
      </w:r>
      <w:r w:rsidR="00413174" w:rsidRPr="004A48C5">
        <w:rPr>
          <w:rFonts w:ascii="Arial" w:hAnsi="Arial" w:cs="Arial"/>
          <w:sz w:val="24"/>
          <w:szCs w:val="24"/>
        </w:rPr>
        <w:t>(4)</w:t>
      </w:r>
    </w:p>
    <w:p w14:paraId="76E6E17E" w14:textId="77777777" w:rsidR="00413174" w:rsidRPr="004A48C5" w:rsidRDefault="00413174" w:rsidP="00413174">
      <w:pPr>
        <w:spacing w:after="0" w:line="240" w:lineRule="auto"/>
        <w:rPr>
          <w:rFonts w:ascii="Arial" w:hAnsi="Arial" w:cs="Arial"/>
          <w:sz w:val="24"/>
          <w:szCs w:val="24"/>
        </w:rPr>
      </w:pPr>
    </w:p>
    <w:p w14:paraId="12658B59"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.5</w:t>
      </w:r>
      <w:r w:rsidRPr="004A48C5">
        <w:rPr>
          <w:rFonts w:ascii="Arial" w:hAnsi="Arial" w:cs="Arial"/>
          <w:sz w:val="24"/>
          <w:szCs w:val="24"/>
        </w:rPr>
        <w:tab/>
        <w:t>Suggest TWO ways that labour productivity can be im</w:t>
      </w:r>
      <w:r>
        <w:rPr>
          <w:rFonts w:ascii="Arial" w:hAnsi="Arial" w:cs="Arial"/>
          <w:sz w:val="24"/>
          <w:szCs w:val="24"/>
        </w:rPr>
        <w:t>proved on a farm.</w:t>
      </w:r>
      <w:r w:rsidRPr="004A48C5">
        <w:rPr>
          <w:rFonts w:ascii="Arial" w:hAnsi="Arial" w:cs="Arial"/>
          <w:sz w:val="24"/>
          <w:szCs w:val="24"/>
        </w:rPr>
        <w:t>(2)</w:t>
      </w:r>
    </w:p>
    <w:p w14:paraId="5C9F9073" w14:textId="77777777" w:rsidR="00413174" w:rsidRPr="004A48C5" w:rsidRDefault="00413174" w:rsidP="00413174">
      <w:pPr>
        <w:spacing w:after="0" w:line="240" w:lineRule="auto"/>
        <w:rPr>
          <w:rFonts w:ascii="Arial" w:hAnsi="Arial" w:cs="Arial"/>
          <w:sz w:val="24"/>
          <w:szCs w:val="24"/>
        </w:rPr>
      </w:pPr>
    </w:p>
    <w:p w14:paraId="707571AD" w14:textId="77777777"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.6</w:t>
      </w:r>
      <w:r w:rsidRPr="004A48C5">
        <w:rPr>
          <w:rFonts w:ascii="Arial" w:hAnsi="Arial" w:cs="Arial"/>
          <w:sz w:val="24"/>
          <w:szCs w:val="24"/>
        </w:rPr>
        <w:tab/>
        <w:t>Briefly describe the basic implication of each of the following Labour Acts</w:t>
      </w:r>
    </w:p>
    <w:p w14:paraId="6496FB3F" w14:textId="1C6DCE6C" w:rsidR="00413174" w:rsidRPr="004A48C5" w:rsidRDefault="00D07011" w:rsidP="00D07011">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 on the farm workers:</w:t>
      </w:r>
    </w:p>
    <w:p w14:paraId="0F319467"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r>
    </w:p>
    <w:p w14:paraId="7C16F833" w14:textId="5644EFD8" w:rsidR="00413174" w:rsidRDefault="00413174" w:rsidP="00413174">
      <w:pPr>
        <w:spacing w:after="0" w:line="240" w:lineRule="auto"/>
        <w:rPr>
          <w:rFonts w:ascii="Arial" w:hAnsi="Arial" w:cs="Arial"/>
          <w:sz w:val="24"/>
          <w:szCs w:val="24"/>
        </w:rPr>
      </w:pPr>
      <w:r w:rsidRPr="004A48C5">
        <w:rPr>
          <w:rFonts w:ascii="Arial" w:hAnsi="Arial" w:cs="Arial"/>
          <w:sz w:val="24"/>
          <w:szCs w:val="24"/>
        </w:rPr>
        <w:tab/>
        <w:t>(a)</w:t>
      </w:r>
      <w:r w:rsidRPr="004A48C5">
        <w:rPr>
          <w:rFonts w:ascii="Arial" w:hAnsi="Arial" w:cs="Arial"/>
          <w:sz w:val="24"/>
          <w:szCs w:val="24"/>
        </w:rPr>
        <w:tab/>
        <w:t xml:space="preserve">Labour Relations Act of 1995 </w:t>
      </w:r>
      <w:r>
        <w:rPr>
          <w:rFonts w:ascii="Arial" w:hAnsi="Arial" w:cs="Arial"/>
          <w:sz w:val="24"/>
          <w:szCs w:val="24"/>
        </w:rPr>
        <w:t>(Act 66 of 1995)</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(1)</w:t>
      </w:r>
    </w:p>
    <w:p w14:paraId="183CB2FE" w14:textId="77777777" w:rsidR="00413174" w:rsidRPr="004A48C5" w:rsidRDefault="00413174" w:rsidP="00413174">
      <w:pPr>
        <w:spacing w:after="0" w:line="240" w:lineRule="auto"/>
        <w:rPr>
          <w:rFonts w:ascii="Arial" w:hAnsi="Arial" w:cs="Arial"/>
          <w:sz w:val="24"/>
          <w:szCs w:val="24"/>
        </w:rPr>
      </w:pPr>
    </w:p>
    <w:p w14:paraId="6BAB747E" w14:textId="2506693D"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t>(b)</w:t>
      </w:r>
      <w:r w:rsidRPr="004A48C5">
        <w:rPr>
          <w:rFonts w:ascii="Arial" w:hAnsi="Arial" w:cs="Arial"/>
          <w:sz w:val="24"/>
          <w:szCs w:val="24"/>
        </w:rPr>
        <w:tab/>
        <w:t>Occupational Health and Safety Act of 199</w:t>
      </w:r>
      <w:r>
        <w:rPr>
          <w:rFonts w:ascii="Arial" w:hAnsi="Arial" w:cs="Arial"/>
          <w:sz w:val="24"/>
          <w:szCs w:val="24"/>
        </w:rPr>
        <w:t>3 (Act 85 of 1993)</w:t>
      </w:r>
      <w:r>
        <w:rPr>
          <w:rFonts w:ascii="Arial" w:hAnsi="Arial" w:cs="Arial"/>
          <w:sz w:val="24"/>
          <w:szCs w:val="24"/>
        </w:rPr>
        <w:tab/>
        <w:t xml:space="preserve">      </w:t>
      </w:r>
      <w:r w:rsidRPr="004A48C5">
        <w:rPr>
          <w:rFonts w:ascii="Arial" w:hAnsi="Arial" w:cs="Arial"/>
          <w:sz w:val="24"/>
          <w:szCs w:val="24"/>
        </w:rPr>
        <w:t>(1)</w:t>
      </w:r>
    </w:p>
    <w:p w14:paraId="2BA0E4C9" w14:textId="77777777" w:rsidR="00413174" w:rsidRDefault="00413174" w:rsidP="00413174">
      <w:pPr>
        <w:spacing w:after="0" w:line="240" w:lineRule="auto"/>
        <w:rPr>
          <w:rFonts w:ascii="Arial" w:hAnsi="Arial" w:cs="Arial"/>
          <w:sz w:val="24"/>
          <w:szCs w:val="24"/>
        </w:rPr>
      </w:pPr>
    </w:p>
    <w:p w14:paraId="5675B2C8" w14:textId="26D2151D" w:rsidR="00413174" w:rsidRPr="004A48C5" w:rsidRDefault="00D07011" w:rsidP="00413174">
      <w:pPr>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3.17.7 Name any THREE:</w:t>
      </w:r>
    </w:p>
    <w:p w14:paraId="7C589299" w14:textId="0581A7A7" w:rsidR="00413174" w:rsidRPr="004A48C5" w:rsidRDefault="00413174" w:rsidP="00413174">
      <w:pPr>
        <w:rPr>
          <w:rFonts w:ascii="Arial" w:hAnsi="Arial" w:cs="Arial"/>
          <w:sz w:val="24"/>
          <w:szCs w:val="24"/>
        </w:rPr>
      </w:pPr>
      <w:r w:rsidRPr="004A48C5">
        <w:rPr>
          <w:rFonts w:ascii="Arial" w:hAnsi="Arial" w:cs="Arial"/>
          <w:sz w:val="24"/>
          <w:szCs w:val="24"/>
        </w:rPr>
        <w:t xml:space="preserve">        </w:t>
      </w:r>
      <w:r w:rsidR="00D07011">
        <w:rPr>
          <w:rFonts w:ascii="Arial" w:hAnsi="Arial" w:cs="Arial"/>
          <w:sz w:val="24"/>
          <w:szCs w:val="24"/>
        </w:rPr>
        <w:t xml:space="preserve"> </w:t>
      </w:r>
      <w:r>
        <w:rPr>
          <w:rFonts w:ascii="Arial" w:hAnsi="Arial" w:cs="Arial"/>
          <w:sz w:val="24"/>
          <w:szCs w:val="24"/>
        </w:rPr>
        <w:t xml:space="preserve"> </w:t>
      </w:r>
      <w:r w:rsidRPr="004A48C5">
        <w:rPr>
          <w:rFonts w:ascii="Arial" w:hAnsi="Arial" w:cs="Arial"/>
          <w:sz w:val="24"/>
          <w:szCs w:val="24"/>
        </w:rPr>
        <w:t>(a) external forces that may affect the farmi</w:t>
      </w:r>
      <w:r>
        <w:rPr>
          <w:rFonts w:ascii="Arial" w:hAnsi="Arial" w:cs="Arial"/>
          <w:sz w:val="24"/>
          <w:szCs w:val="24"/>
        </w:rPr>
        <w:t>ng business.</w:t>
      </w:r>
      <w:r>
        <w:rPr>
          <w:rFonts w:ascii="Arial" w:hAnsi="Arial" w:cs="Arial"/>
          <w:sz w:val="24"/>
          <w:szCs w:val="24"/>
        </w:rPr>
        <w:tab/>
      </w:r>
      <w:r>
        <w:rPr>
          <w:rFonts w:ascii="Arial" w:hAnsi="Arial" w:cs="Arial"/>
          <w:sz w:val="24"/>
          <w:szCs w:val="24"/>
        </w:rPr>
        <w:tab/>
        <w:t xml:space="preserve">    (3)               </w:t>
      </w:r>
    </w:p>
    <w:p w14:paraId="6CFCDFA8" w14:textId="51BD2687" w:rsidR="00413174" w:rsidRPr="004A48C5" w:rsidRDefault="00D07011" w:rsidP="00413174">
      <w:pPr>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(b) internal forces that may affect the farming business. </w:t>
      </w:r>
      <w:r w:rsidR="00413174" w:rsidRPr="004A48C5">
        <w:rPr>
          <w:rFonts w:ascii="Arial" w:hAnsi="Arial" w:cs="Arial"/>
          <w:sz w:val="24"/>
          <w:szCs w:val="24"/>
        </w:rPr>
        <w:tab/>
      </w:r>
      <w:r w:rsidR="00413174">
        <w:rPr>
          <w:rFonts w:ascii="Arial" w:hAnsi="Arial" w:cs="Arial"/>
          <w:sz w:val="24"/>
          <w:szCs w:val="24"/>
        </w:rPr>
        <w:t xml:space="preserve">               </w:t>
      </w:r>
      <w:r w:rsidR="00413174" w:rsidRPr="004A48C5">
        <w:rPr>
          <w:rFonts w:ascii="Arial" w:hAnsi="Arial" w:cs="Arial"/>
          <w:sz w:val="24"/>
          <w:szCs w:val="24"/>
        </w:rPr>
        <w:t>(3)</w:t>
      </w:r>
    </w:p>
    <w:p w14:paraId="07AA8300"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3.18</w:t>
      </w:r>
      <w:r w:rsidRPr="004A48C5">
        <w:rPr>
          <w:rFonts w:ascii="Arial" w:hAnsi="Arial" w:cs="Arial"/>
          <w:sz w:val="24"/>
          <w:szCs w:val="24"/>
        </w:rPr>
        <w:t xml:space="preserve"> </w:t>
      </w:r>
    </w:p>
    <w:tbl>
      <w:tblPr>
        <w:tblStyle w:val="TableGrid1"/>
        <w:tblW w:w="0" w:type="auto"/>
        <w:tblLook w:val="04A0" w:firstRow="1" w:lastRow="0" w:firstColumn="1" w:lastColumn="0" w:noHBand="0" w:noVBand="1"/>
      </w:tblPr>
      <w:tblGrid>
        <w:gridCol w:w="8755"/>
      </w:tblGrid>
      <w:tr w:rsidR="00413174" w:rsidRPr="004A48C5" w14:paraId="766FF5C8" w14:textId="77777777" w:rsidTr="00623292">
        <w:tc>
          <w:tcPr>
            <w:tcW w:w="9350" w:type="dxa"/>
          </w:tcPr>
          <w:p w14:paraId="33704E13"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The skill of a farm workers and farmers are illustrated in the graphs below as letter    A to G</w:t>
            </w:r>
          </w:p>
        </w:tc>
      </w:tr>
    </w:tbl>
    <w:p w14:paraId="4034F36A" w14:textId="77777777" w:rsidR="00413174" w:rsidRPr="004A48C5" w:rsidRDefault="00413174" w:rsidP="00413174">
      <w:pPr>
        <w:spacing w:after="0" w:line="240" w:lineRule="auto"/>
        <w:jc w:val="center"/>
        <w:rPr>
          <w:rFonts w:ascii="Arial" w:hAnsi="Arial" w:cs="Arial"/>
          <w:sz w:val="24"/>
          <w:szCs w:val="24"/>
        </w:rPr>
      </w:pPr>
    </w:p>
    <w:p w14:paraId="4A6B09CA" w14:textId="77777777" w:rsidR="00413174" w:rsidRDefault="00413174" w:rsidP="00413174">
      <w:pPr>
        <w:spacing w:after="0" w:line="240" w:lineRule="auto"/>
        <w:jc w:val="center"/>
        <w:rPr>
          <w:rFonts w:ascii="Arial" w:hAnsi="Arial" w:cs="Arial"/>
          <w:sz w:val="24"/>
          <w:szCs w:val="24"/>
        </w:rPr>
      </w:pPr>
      <w:r w:rsidRPr="004A48C5">
        <w:rPr>
          <w:rFonts w:ascii="Arial" w:hAnsi="Arial" w:cs="Arial"/>
          <w:noProof/>
          <w:sz w:val="24"/>
          <w:szCs w:val="24"/>
          <w:lang w:val="en-US"/>
        </w:rPr>
        <w:drawing>
          <wp:inline distT="0" distB="0" distL="0" distR="0" wp14:anchorId="3BCA8AE5" wp14:editId="643F5798">
            <wp:extent cx="5034995" cy="2136860"/>
            <wp:effectExtent l="57150" t="0" r="51435" b="111125"/>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511_193741.jpg"/>
                    <pic:cNvPicPr/>
                  </pic:nvPicPr>
                  <pic:blipFill rotWithShape="1">
                    <a:blip r:embed="rId118" cstate="print">
                      <a:extLst>
                        <a:ext uri="{28A0092B-C50C-407E-A947-70E740481C1C}">
                          <a14:useLocalDpi xmlns:a14="http://schemas.microsoft.com/office/drawing/2010/main" val="0"/>
                        </a:ext>
                      </a:extLst>
                    </a:blip>
                    <a:srcRect b="20832"/>
                    <a:stretch/>
                  </pic:blipFill>
                  <pic:spPr bwMode="auto">
                    <a:xfrm>
                      <a:off x="0" y="0"/>
                      <a:ext cx="5039360" cy="2138712"/>
                    </a:xfrm>
                    <a:prstGeom prst="rect">
                      <a:avLst/>
                    </a:prstGeom>
                    <a:ln>
                      <a:noFill/>
                    </a:ln>
                    <a:effectLst>
                      <a:outerShdw blurRad="50800" dist="50800" dir="5400000" algn="ctr" rotWithShape="0">
                        <a:srgbClr val="000000">
                          <a:alpha val="81000"/>
                        </a:srgbClr>
                      </a:outerShdw>
                    </a:effectLst>
                    <a:extLst>
                      <a:ext uri="{53640926-AAD7-44D8-BBD7-CCE9431645EC}">
                        <a14:shadowObscured xmlns:a14="http://schemas.microsoft.com/office/drawing/2010/main"/>
                      </a:ext>
                    </a:extLst>
                  </pic:spPr>
                </pic:pic>
              </a:graphicData>
            </a:graphic>
          </wp:inline>
        </w:drawing>
      </w:r>
    </w:p>
    <w:p w14:paraId="0D61755A" w14:textId="77777777" w:rsidR="00413174" w:rsidRDefault="00413174" w:rsidP="00F408A7">
      <w:pPr>
        <w:spacing w:after="0" w:line="240" w:lineRule="auto"/>
        <w:rPr>
          <w:rFonts w:ascii="Arial" w:hAnsi="Arial" w:cs="Arial"/>
          <w:sz w:val="24"/>
          <w:szCs w:val="24"/>
        </w:rPr>
      </w:pPr>
      <w:r>
        <w:rPr>
          <w:rFonts w:ascii="Arial" w:hAnsi="Arial" w:cs="Arial"/>
          <w:sz w:val="24"/>
          <w:szCs w:val="24"/>
        </w:rPr>
        <w:t>3.18</w:t>
      </w:r>
      <w:r w:rsidRPr="004A48C5">
        <w:rPr>
          <w:rFonts w:ascii="Arial" w:hAnsi="Arial" w:cs="Arial"/>
          <w:sz w:val="24"/>
          <w:szCs w:val="24"/>
        </w:rPr>
        <w:t>.1</w:t>
      </w:r>
      <w:r w:rsidRPr="004A48C5">
        <w:rPr>
          <w:rFonts w:ascii="Arial" w:hAnsi="Arial" w:cs="Arial"/>
          <w:sz w:val="24"/>
          <w:szCs w:val="24"/>
        </w:rPr>
        <w:tab/>
        <w:t xml:space="preserve">Compare the skills marked A to C on the graphs of the farm worker with </w:t>
      </w:r>
    </w:p>
    <w:p w14:paraId="6EDFC5C6" w14:textId="0ED89CE6" w:rsidR="00413174" w:rsidRPr="00E65567" w:rsidRDefault="00D07011" w:rsidP="00D07011">
      <w:pPr>
        <w:spacing w:after="0" w:line="240" w:lineRule="auto"/>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4A48C5">
        <w:rPr>
          <w:rFonts w:ascii="Arial" w:hAnsi="Arial" w:cs="Arial"/>
          <w:sz w:val="24"/>
          <w:szCs w:val="24"/>
        </w:rPr>
        <w:t>those o</w:t>
      </w:r>
      <w:r w:rsidR="00413174">
        <w:rPr>
          <w:rFonts w:ascii="Arial" w:hAnsi="Arial" w:cs="Arial"/>
          <w:sz w:val="24"/>
          <w:szCs w:val="24"/>
        </w:rPr>
        <w:t>f farmer</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(6)</w:t>
      </w:r>
    </w:p>
    <w:p w14:paraId="19B33318"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noProof/>
          <w:sz w:val="24"/>
          <w:szCs w:val="24"/>
        </w:rPr>
        <w:tab/>
      </w:r>
    </w:p>
    <w:p w14:paraId="0ABBE46E" w14:textId="77777777" w:rsidR="00413174" w:rsidRDefault="00413174" w:rsidP="00F408A7">
      <w:pPr>
        <w:spacing w:after="0" w:line="240" w:lineRule="auto"/>
        <w:rPr>
          <w:rFonts w:ascii="Arial" w:hAnsi="Arial" w:cs="Arial"/>
          <w:sz w:val="24"/>
          <w:szCs w:val="24"/>
        </w:rPr>
      </w:pPr>
      <w:r>
        <w:rPr>
          <w:rFonts w:ascii="Arial" w:hAnsi="Arial" w:cs="Arial"/>
          <w:sz w:val="24"/>
          <w:szCs w:val="24"/>
        </w:rPr>
        <w:t>3.18</w:t>
      </w:r>
      <w:r w:rsidRPr="004A48C5">
        <w:rPr>
          <w:rFonts w:ascii="Arial" w:hAnsi="Arial" w:cs="Arial"/>
          <w:sz w:val="24"/>
          <w:szCs w:val="24"/>
        </w:rPr>
        <w:t>.2</w:t>
      </w:r>
      <w:r w:rsidRPr="004A48C5">
        <w:rPr>
          <w:rFonts w:ascii="Arial" w:hAnsi="Arial" w:cs="Arial"/>
          <w:sz w:val="24"/>
          <w:szCs w:val="24"/>
        </w:rPr>
        <w:tab/>
        <w:t>Identify TWO management skills from the graphs that a</w:t>
      </w:r>
      <w:r>
        <w:rPr>
          <w:rFonts w:ascii="Arial" w:hAnsi="Arial" w:cs="Arial"/>
          <w:sz w:val="24"/>
          <w:szCs w:val="24"/>
        </w:rPr>
        <w:t xml:space="preserve">re important for a </w:t>
      </w:r>
    </w:p>
    <w:p w14:paraId="65371917" w14:textId="6C98642F" w:rsidR="00413174" w:rsidRPr="004A48C5" w:rsidRDefault="00D07011" w:rsidP="00D07011">
      <w:pPr>
        <w:spacing w:after="0" w:line="240" w:lineRule="auto"/>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farmer to be successful.</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(2)</w:t>
      </w:r>
    </w:p>
    <w:p w14:paraId="0DCA6BFD" w14:textId="77777777" w:rsidR="00413174" w:rsidRPr="004A48C5" w:rsidRDefault="00413174" w:rsidP="00413174">
      <w:pPr>
        <w:spacing w:after="0" w:line="240" w:lineRule="auto"/>
        <w:rPr>
          <w:rFonts w:ascii="Arial" w:hAnsi="Arial" w:cs="Arial"/>
          <w:sz w:val="24"/>
          <w:szCs w:val="24"/>
        </w:rPr>
      </w:pPr>
    </w:p>
    <w:p w14:paraId="299D7A37" w14:textId="261D0AA3"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3.1</w:t>
      </w:r>
      <w:r>
        <w:rPr>
          <w:rFonts w:ascii="Arial" w:hAnsi="Arial" w:cs="Arial"/>
          <w:sz w:val="24"/>
          <w:szCs w:val="24"/>
        </w:rPr>
        <w:t>9</w:t>
      </w:r>
      <w:r w:rsidR="00D07011">
        <w:rPr>
          <w:rFonts w:ascii="Arial" w:hAnsi="Arial" w:cs="Arial"/>
          <w:sz w:val="24"/>
          <w:szCs w:val="24"/>
        </w:rPr>
        <w:t xml:space="preserve"> </w:t>
      </w:r>
      <w:r w:rsidRPr="004A48C5">
        <w:rPr>
          <w:rFonts w:ascii="Arial" w:hAnsi="Arial" w:cs="Arial"/>
          <w:sz w:val="24"/>
          <w:szCs w:val="24"/>
        </w:rPr>
        <w:t>The table below illustrates a characteristic of land as a production factor:</w:t>
      </w:r>
    </w:p>
    <w:p w14:paraId="19665764"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r>
    </w:p>
    <w:tbl>
      <w:tblPr>
        <w:tblStyle w:val="TableGrid1"/>
        <w:tblW w:w="6480" w:type="dxa"/>
        <w:jc w:val="center"/>
        <w:tblLook w:val="04A0" w:firstRow="1" w:lastRow="0" w:firstColumn="1" w:lastColumn="0" w:noHBand="0" w:noVBand="1"/>
      </w:tblPr>
      <w:tblGrid>
        <w:gridCol w:w="3330"/>
        <w:gridCol w:w="3150"/>
      </w:tblGrid>
      <w:tr w:rsidR="00413174" w:rsidRPr="004A48C5" w14:paraId="06353C86" w14:textId="77777777" w:rsidTr="00623292">
        <w:trPr>
          <w:jc w:val="center"/>
        </w:trPr>
        <w:tc>
          <w:tcPr>
            <w:tcW w:w="3330" w:type="dxa"/>
          </w:tcPr>
          <w:p w14:paraId="06334EC7"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Application of fertiliser/ hectare (100kg) bags</w:t>
            </w:r>
          </w:p>
        </w:tc>
        <w:tc>
          <w:tcPr>
            <w:tcW w:w="3150" w:type="dxa"/>
          </w:tcPr>
          <w:p w14:paraId="7961EBA6"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Yield of maize</w:t>
            </w:r>
          </w:p>
          <w:p w14:paraId="3C9A4AD2"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(total number of bags)</w:t>
            </w:r>
          </w:p>
        </w:tc>
      </w:tr>
      <w:tr w:rsidR="00413174" w:rsidRPr="004A48C5" w14:paraId="7A871EF4" w14:textId="77777777" w:rsidTr="00623292">
        <w:trPr>
          <w:jc w:val="center"/>
        </w:trPr>
        <w:tc>
          <w:tcPr>
            <w:tcW w:w="3330" w:type="dxa"/>
          </w:tcPr>
          <w:p w14:paraId="435F992D"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w:t>
            </w:r>
          </w:p>
        </w:tc>
        <w:tc>
          <w:tcPr>
            <w:tcW w:w="3150" w:type="dxa"/>
          </w:tcPr>
          <w:p w14:paraId="45842B8A"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8</w:t>
            </w:r>
          </w:p>
        </w:tc>
      </w:tr>
      <w:tr w:rsidR="00413174" w:rsidRPr="004A48C5" w14:paraId="3B9BE0A4" w14:textId="77777777" w:rsidTr="00623292">
        <w:trPr>
          <w:jc w:val="center"/>
        </w:trPr>
        <w:tc>
          <w:tcPr>
            <w:tcW w:w="3330" w:type="dxa"/>
          </w:tcPr>
          <w:p w14:paraId="2CBB5DF8"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w:t>
            </w:r>
          </w:p>
        </w:tc>
        <w:tc>
          <w:tcPr>
            <w:tcW w:w="3150" w:type="dxa"/>
          </w:tcPr>
          <w:p w14:paraId="2B10B927"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32</w:t>
            </w:r>
          </w:p>
        </w:tc>
      </w:tr>
      <w:tr w:rsidR="00413174" w:rsidRPr="004A48C5" w14:paraId="3301AD68" w14:textId="77777777" w:rsidTr="00623292">
        <w:trPr>
          <w:jc w:val="center"/>
        </w:trPr>
        <w:tc>
          <w:tcPr>
            <w:tcW w:w="3330" w:type="dxa"/>
          </w:tcPr>
          <w:p w14:paraId="6605B464"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6</w:t>
            </w:r>
          </w:p>
        </w:tc>
        <w:tc>
          <w:tcPr>
            <w:tcW w:w="3150" w:type="dxa"/>
          </w:tcPr>
          <w:p w14:paraId="03E63EBE"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40</w:t>
            </w:r>
          </w:p>
        </w:tc>
      </w:tr>
      <w:tr w:rsidR="00413174" w:rsidRPr="004A48C5" w14:paraId="67E46A4F" w14:textId="77777777" w:rsidTr="00623292">
        <w:trPr>
          <w:jc w:val="center"/>
        </w:trPr>
        <w:tc>
          <w:tcPr>
            <w:tcW w:w="3330" w:type="dxa"/>
          </w:tcPr>
          <w:p w14:paraId="626632F7"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8</w:t>
            </w:r>
          </w:p>
        </w:tc>
        <w:tc>
          <w:tcPr>
            <w:tcW w:w="3150" w:type="dxa"/>
          </w:tcPr>
          <w:p w14:paraId="05BE12D0"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48</w:t>
            </w:r>
          </w:p>
        </w:tc>
      </w:tr>
      <w:tr w:rsidR="00413174" w:rsidRPr="004A48C5" w14:paraId="13026C3F" w14:textId="77777777" w:rsidTr="00623292">
        <w:trPr>
          <w:jc w:val="center"/>
        </w:trPr>
        <w:tc>
          <w:tcPr>
            <w:tcW w:w="3330" w:type="dxa"/>
          </w:tcPr>
          <w:p w14:paraId="40CF541B"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10</w:t>
            </w:r>
          </w:p>
        </w:tc>
        <w:tc>
          <w:tcPr>
            <w:tcW w:w="3150" w:type="dxa"/>
          </w:tcPr>
          <w:p w14:paraId="6CDA6FDD"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45</w:t>
            </w:r>
          </w:p>
        </w:tc>
      </w:tr>
      <w:tr w:rsidR="00413174" w:rsidRPr="004A48C5" w14:paraId="0B5296BE" w14:textId="77777777" w:rsidTr="00623292">
        <w:trPr>
          <w:jc w:val="center"/>
        </w:trPr>
        <w:tc>
          <w:tcPr>
            <w:tcW w:w="3330" w:type="dxa"/>
          </w:tcPr>
          <w:p w14:paraId="5EFF6335"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12</w:t>
            </w:r>
          </w:p>
        </w:tc>
        <w:tc>
          <w:tcPr>
            <w:tcW w:w="3150" w:type="dxa"/>
          </w:tcPr>
          <w:p w14:paraId="068DDC8C"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40</w:t>
            </w:r>
          </w:p>
        </w:tc>
      </w:tr>
    </w:tbl>
    <w:p w14:paraId="7A6DAD1E" w14:textId="77777777" w:rsidR="00413174" w:rsidRPr="004A48C5" w:rsidRDefault="00413174" w:rsidP="00413174">
      <w:pPr>
        <w:spacing w:after="0" w:line="240" w:lineRule="auto"/>
        <w:rPr>
          <w:rFonts w:ascii="Arial" w:hAnsi="Arial" w:cs="Arial"/>
          <w:sz w:val="24"/>
          <w:szCs w:val="24"/>
        </w:rPr>
      </w:pPr>
    </w:p>
    <w:p w14:paraId="5C975DA5" w14:textId="432DDE44" w:rsidR="00413174" w:rsidRDefault="00413174" w:rsidP="00413174">
      <w:pPr>
        <w:spacing w:after="0" w:line="240" w:lineRule="auto"/>
        <w:ind w:firstLine="720"/>
        <w:rPr>
          <w:rFonts w:ascii="Arial" w:hAnsi="Arial" w:cs="Arial"/>
          <w:sz w:val="24"/>
          <w:szCs w:val="24"/>
        </w:rPr>
      </w:pPr>
      <w:r>
        <w:rPr>
          <w:rFonts w:ascii="Arial" w:hAnsi="Arial" w:cs="Arial"/>
          <w:sz w:val="24"/>
          <w:szCs w:val="24"/>
        </w:rPr>
        <w:t>3.19.1</w:t>
      </w:r>
      <w:r>
        <w:rPr>
          <w:rFonts w:ascii="Arial" w:hAnsi="Arial" w:cs="Arial"/>
          <w:sz w:val="24"/>
          <w:szCs w:val="24"/>
        </w:rPr>
        <w:tab/>
      </w:r>
      <w:r w:rsidRPr="004A48C5">
        <w:rPr>
          <w:rFonts w:ascii="Arial" w:hAnsi="Arial" w:cs="Arial"/>
          <w:sz w:val="24"/>
          <w:szCs w:val="24"/>
        </w:rPr>
        <w:t>Draw a line graph using the information pr</w:t>
      </w:r>
      <w:r>
        <w:rPr>
          <w:rFonts w:ascii="Arial" w:hAnsi="Arial" w:cs="Arial"/>
          <w:sz w:val="24"/>
          <w:szCs w:val="24"/>
        </w:rPr>
        <w:t>ovided in the table above.</w:t>
      </w:r>
      <w:r w:rsidR="00D07011">
        <w:rPr>
          <w:rFonts w:ascii="Arial" w:hAnsi="Arial" w:cs="Arial"/>
          <w:sz w:val="24"/>
          <w:szCs w:val="24"/>
        </w:rPr>
        <w:t xml:space="preserve"> </w:t>
      </w:r>
      <w:r>
        <w:rPr>
          <w:rFonts w:ascii="Arial" w:hAnsi="Arial" w:cs="Arial"/>
          <w:sz w:val="24"/>
          <w:szCs w:val="24"/>
        </w:rPr>
        <w:tab/>
      </w:r>
      <w:r w:rsidRPr="004A48C5">
        <w:rPr>
          <w:rFonts w:ascii="Arial" w:hAnsi="Arial" w:cs="Arial"/>
          <w:sz w:val="24"/>
          <w:szCs w:val="24"/>
        </w:rPr>
        <w:t>(6)</w:t>
      </w:r>
    </w:p>
    <w:p w14:paraId="35F0659F" w14:textId="77777777" w:rsidR="00413174" w:rsidRDefault="00413174" w:rsidP="00413174">
      <w:pPr>
        <w:spacing w:after="0" w:line="240" w:lineRule="auto"/>
        <w:ind w:firstLine="720"/>
        <w:rPr>
          <w:rFonts w:ascii="Arial" w:hAnsi="Arial" w:cs="Arial"/>
          <w:sz w:val="24"/>
          <w:szCs w:val="24"/>
        </w:rPr>
      </w:pPr>
    </w:p>
    <w:p w14:paraId="2A07CB86" w14:textId="77777777"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3.19.2</w:t>
      </w:r>
      <w:r>
        <w:rPr>
          <w:rFonts w:ascii="Arial" w:hAnsi="Arial" w:cs="Arial"/>
          <w:sz w:val="24"/>
          <w:szCs w:val="24"/>
        </w:rPr>
        <w:tab/>
      </w:r>
      <w:r w:rsidRPr="004A48C5">
        <w:rPr>
          <w:rFonts w:ascii="Arial" w:hAnsi="Arial" w:cs="Arial"/>
          <w:sz w:val="24"/>
          <w:szCs w:val="24"/>
        </w:rPr>
        <w:t>Indicate the yield increase in each of the following cases.</w:t>
      </w:r>
    </w:p>
    <w:p w14:paraId="08179120" w14:textId="77777777" w:rsidR="00413174" w:rsidRPr="004A48C5" w:rsidRDefault="00413174" w:rsidP="00413174">
      <w:pPr>
        <w:spacing w:after="0" w:line="240" w:lineRule="auto"/>
        <w:rPr>
          <w:rFonts w:ascii="Arial" w:hAnsi="Arial" w:cs="Arial"/>
          <w:sz w:val="24"/>
          <w:szCs w:val="24"/>
        </w:rPr>
      </w:pPr>
    </w:p>
    <w:p w14:paraId="788336BC" w14:textId="1C1E1A92" w:rsidR="00413174" w:rsidRPr="00D07011" w:rsidRDefault="00413174" w:rsidP="004667B0">
      <w:pPr>
        <w:numPr>
          <w:ilvl w:val="0"/>
          <w:numId w:val="189"/>
        </w:numPr>
        <w:spacing w:after="0" w:line="240" w:lineRule="auto"/>
        <w:contextualSpacing/>
        <w:rPr>
          <w:rFonts w:ascii="Arial" w:hAnsi="Arial" w:cs="Arial"/>
          <w:sz w:val="24"/>
          <w:szCs w:val="24"/>
        </w:rPr>
      </w:pPr>
      <w:r w:rsidRPr="00D07011">
        <w:rPr>
          <w:rFonts w:ascii="Arial" w:hAnsi="Arial" w:cs="Arial"/>
          <w:sz w:val="24"/>
          <w:szCs w:val="24"/>
        </w:rPr>
        <w:t>When two bags of fertiliser per hectare were increased to four bags  per hectare.</w:t>
      </w:r>
      <w:r w:rsidRPr="00D07011">
        <w:rPr>
          <w:rFonts w:ascii="Arial" w:hAnsi="Arial" w:cs="Arial"/>
          <w:sz w:val="24"/>
          <w:szCs w:val="24"/>
        </w:rPr>
        <w:tab/>
      </w:r>
      <w:r w:rsidR="00D07011">
        <w:rPr>
          <w:rFonts w:ascii="Arial" w:hAnsi="Arial" w:cs="Arial"/>
          <w:sz w:val="24"/>
          <w:szCs w:val="24"/>
        </w:rPr>
        <w:t xml:space="preserve">        </w:t>
      </w:r>
      <w:r w:rsidRPr="00D07011">
        <w:rPr>
          <w:rFonts w:ascii="Arial" w:hAnsi="Arial" w:cs="Arial"/>
          <w:sz w:val="24"/>
          <w:szCs w:val="24"/>
        </w:rPr>
        <w:tab/>
      </w:r>
      <w:r w:rsidRPr="00D07011">
        <w:rPr>
          <w:rFonts w:ascii="Arial" w:hAnsi="Arial" w:cs="Arial"/>
          <w:sz w:val="24"/>
          <w:szCs w:val="24"/>
        </w:rPr>
        <w:tab/>
      </w:r>
      <w:r w:rsidRPr="00D07011">
        <w:rPr>
          <w:rFonts w:ascii="Arial" w:hAnsi="Arial" w:cs="Arial"/>
          <w:sz w:val="24"/>
          <w:szCs w:val="24"/>
        </w:rPr>
        <w:tab/>
      </w:r>
      <w:r w:rsidRPr="00D07011">
        <w:rPr>
          <w:rFonts w:ascii="Arial" w:hAnsi="Arial" w:cs="Arial"/>
          <w:sz w:val="24"/>
          <w:szCs w:val="24"/>
        </w:rPr>
        <w:tab/>
      </w:r>
      <w:r w:rsidRPr="00D07011">
        <w:rPr>
          <w:rFonts w:ascii="Arial" w:hAnsi="Arial" w:cs="Arial"/>
          <w:sz w:val="24"/>
          <w:szCs w:val="24"/>
        </w:rPr>
        <w:tab/>
        <w:t>(2)</w:t>
      </w:r>
    </w:p>
    <w:p w14:paraId="5CD7CA59" w14:textId="77777777" w:rsidR="00413174" w:rsidRPr="004A48C5" w:rsidRDefault="00413174" w:rsidP="00413174">
      <w:pPr>
        <w:spacing w:after="0" w:line="240" w:lineRule="auto"/>
        <w:rPr>
          <w:rFonts w:ascii="Arial" w:hAnsi="Arial" w:cs="Arial"/>
          <w:sz w:val="24"/>
          <w:szCs w:val="24"/>
        </w:rPr>
      </w:pPr>
    </w:p>
    <w:p w14:paraId="44B91777" w14:textId="30C8B569" w:rsidR="00413174" w:rsidRPr="00D07011" w:rsidRDefault="00413174" w:rsidP="004667B0">
      <w:pPr>
        <w:numPr>
          <w:ilvl w:val="0"/>
          <w:numId w:val="189"/>
        </w:numPr>
        <w:spacing w:after="0" w:line="240" w:lineRule="auto"/>
        <w:contextualSpacing/>
        <w:rPr>
          <w:rFonts w:ascii="Arial" w:hAnsi="Arial" w:cs="Arial"/>
          <w:sz w:val="24"/>
          <w:szCs w:val="24"/>
        </w:rPr>
      </w:pPr>
      <w:r w:rsidRPr="00D07011">
        <w:rPr>
          <w:rFonts w:ascii="Arial" w:hAnsi="Arial" w:cs="Arial"/>
          <w:sz w:val="24"/>
          <w:szCs w:val="24"/>
        </w:rPr>
        <w:t>When eight bags of fertiliser per hectare were increased to ten bags per hectare.</w:t>
      </w:r>
      <w:r w:rsidRPr="00D07011">
        <w:rPr>
          <w:rFonts w:ascii="Arial" w:hAnsi="Arial" w:cs="Arial"/>
          <w:sz w:val="24"/>
          <w:szCs w:val="24"/>
        </w:rPr>
        <w:tab/>
      </w:r>
      <w:r w:rsidRPr="00D07011">
        <w:rPr>
          <w:rFonts w:ascii="Arial" w:hAnsi="Arial" w:cs="Arial"/>
          <w:sz w:val="24"/>
          <w:szCs w:val="24"/>
        </w:rPr>
        <w:tab/>
      </w:r>
      <w:r w:rsidR="00D07011">
        <w:rPr>
          <w:rFonts w:ascii="Arial" w:hAnsi="Arial" w:cs="Arial"/>
          <w:sz w:val="24"/>
          <w:szCs w:val="24"/>
        </w:rPr>
        <w:t xml:space="preserve">            </w:t>
      </w:r>
      <w:r w:rsidRPr="00D07011">
        <w:rPr>
          <w:rFonts w:ascii="Arial" w:hAnsi="Arial" w:cs="Arial"/>
          <w:sz w:val="24"/>
          <w:szCs w:val="24"/>
        </w:rPr>
        <w:tab/>
      </w:r>
      <w:r w:rsidRPr="00D07011">
        <w:rPr>
          <w:rFonts w:ascii="Arial" w:hAnsi="Arial" w:cs="Arial"/>
          <w:sz w:val="24"/>
          <w:szCs w:val="24"/>
        </w:rPr>
        <w:tab/>
        <w:t xml:space="preserve">           (2)</w:t>
      </w:r>
    </w:p>
    <w:p w14:paraId="0BC5F997" w14:textId="77777777" w:rsidR="00413174" w:rsidRPr="004A48C5" w:rsidRDefault="00413174" w:rsidP="00413174">
      <w:pPr>
        <w:spacing w:after="0" w:line="240" w:lineRule="auto"/>
        <w:rPr>
          <w:rFonts w:ascii="Arial" w:hAnsi="Arial" w:cs="Arial"/>
          <w:sz w:val="24"/>
          <w:szCs w:val="24"/>
        </w:rPr>
      </w:pPr>
    </w:p>
    <w:p w14:paraId="4504C2AA" w14:textId="77777777" w:rsidR="00413174" w:rsidRDefault="00413174" w:rsidP="00413174">
      <w:pPr>
        <w:spacing w:after="0" w:line="240" w:lineRule="auto"/>
        <w:ind w:firstLine="720"/>
        <w:rPr>
          <w:rFonts w:ascii="Arial" w:hAnsi="Arial" w:cs="Arial"/>
          <w:sz w:val="24"/>
          <w:szCs w:val="24"/>
        </w:rPr>
      </w:pPr>
      <w:r>
        <w:rPr>
          <w:rFonts w:ascii="Arial" w:hAnsi="Arial" w:cs="Arial"/>
          <w:sz w:val="24"/>
          <w:szCs w:val="24"/>
        </w:rPr>
        <w:t>3.19.3</w:t>
      </w:r>
      <w:r>
        <w:rPr>
          <w:rFonts w:ascii="Arial" w:hAnsi="Arial" w:cs="Arial"/>
          <w:sz w:val="24"/>
          <w:szCs w:val="24"/>
        </w:rPr>
        <w:tab/>
      </w:r>
      <w:r w:rsidRPr="004A48C5">
        <w:rPr>
          <w:rFonts w:ascii="Arial" w:hAnsi="Arial" w:cs="Arial"/>
          <w:sz w:val="24"/>
          <w:szCs w:val="24"/>
        </w:rPr>
        <w:t xml:space="preserve">Identify the economic characteristic of land illustrated in the table </w:t>
      </w:r>
      <w:r>
        <w:rPr>
          <w:rFonts w:ascii="Arial" w:hAnsi="Arial" w:cs="Arial"/>
          <w:sz w:val="24"/>
          <w:szCs w:val="24"/>
        </w:rPr>
        <w:t xml:space="preserve">     </w:t>
      </w:r>
    </w:p>
    <w:p w14:paraId="62ACBF0F" w14:textId="78018FDC"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 xml:space="preserve">           above.</w:t>
      </w:r>
      <w:r w:rsidRPr="001C2F89">
        <w:rPr>
          <w:rFonts w:ascii="Arial" w:hAnsi="Arial" w:cs="Arial"/>
          <w:sz w:val="24"/>
          <w:szCs w:val="24"/>
        </w:rPr>
        <w:t xml:space="preserve"> </w:t>
      </w:r>
      <w:r w:rsidRPr="004A48C5">
        <w:rPr>
          <w:rFonts w:ascii="Arial" w:hAnsi="Arial" w:cs="Arial"/>
          <w:sz w:val="24"/>
          <w:szCs w:val="24"/>
        </w:rPr>
        <w:t>Justify with a reason</w:t>
      </w:r>
      <w:r w:rsidR="00D07011">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w:t>
      </w:r>
      <w:r w:rsidRPr="004A48C5">
        <w:rPr>
          <w:rFonts w:ascii="Arial" w:hAnsi="Arial" w:cs="Arial"/>
          <w:sz w:val="24"/>
          <w:szCs w:val="24"/>
        </w:rPr>
        <w:t xml:space="preserve">)                                                                                                   </w:t>
      </w:r>
    </w:p>
    <w:p w14:paraId="182A9159" w14:textId="77777777" w:rsidR="00413174" w:rsidRPr="004A48C5" w:rsidRDefault="00413174" w:rsidP="00413174">
      <w:pPr>
        <w:spacing w:after="0" w:line="240" w:lineRule="auto"/>
        <w:rPr>
          <w:rFonts w:ascii="Arial" w:hAnsi="Arial" w:cs="Arial"/>
          <w:sz w:val="24"/>
          <w:szCs w:val="24"/>
        </w:rPr>
      </w:pPr>
    </w:p>
    <w:p w14:paraId="65730040" w14:textId="3D2CD6DC" w:rsidR="00413174" w:rsidRPr="004A48C5" w:rsidRDefault="00413174" w:rsidP="00413174">
      <w:pPr>
        <w:spacing w:after="0" w:line="240" w:lineRule="auto"/>
        <w:rPr>
          <w:rFonts w:ascii="Arial" w:hAnsi="Arial" w:cs="Arial"/>
          <w:sz w:val="24"/>
          <w:szCs w:val="24"/>
        </w:rPr>
      </w:pPr>
      <w:r>
        <w:rPr>
          <w:rFonts w:ascii="Arial" w:hAnsi="Arial" w:cs="Arial"/>
          <w:sz w:val="24"/>
          <w:szCs w:val="24"/>
        </w:rPr>
        <w:t>3.20</w:t>
      </w:r>
      <w:r w:rsidR="00D07011">
        <w:rPr>
          <w:rFonts w:ascii="Arial" w:hAnsi="Arial" w:cs="Arial"/>
          <w:sz w:val="24"/>
          <w:szCs w:val="24"/>
        </w:rPr>
        <w:t>.</w:t>
      </w:r>
      <w:r w:rsidRPr="004A48C5">
        <w:rPr>
          <w:rFonts w:ascii="Arial" w:hAnsi="Arial" w:cs="Arial"/>
          <w:sz w:val="24"/>
          <w:szCs w:val="24"/>
        </w:rPr>
        <w:t>Below is a table showing estimated population size and area of land required for</w:t>
      </w:r>
      <w:r w:rsidR="00D07011">
        <w:rPr>
          <w:rFonts w:ascii="Arial" w:hAnsi="Arial" w:cs="Arial"/>
          <w:sz w:val="24"/>
          <w:szCs w:val="24"/>
        </w:rPr>
        <w:t xml:space="preserve"> </w:t>
      </w:r>
      <w:r w:rsidRPr="004A48C5">
        <w:rPr>
          <w:rFonts w:ascii="Arial" w:hAnsi="Arial" w:cs="Arial"/>
          <w:sz w:val="24"/>
          <w:szCs w:val="24"/>
        </w:rPr>
        <w:t>settlement over a 15-year period.</w:t>
      </w:r>
    </w:p>
    <w:p w14:paraId="07DD8207" w14:textId="77777777" w:rsidR="00413174" w:rsidRPr="004A48C5" w:rsidRDefault="00413174" w:rsidP="00413174">
      <w:pPr>
        <w:spacing w:after="0" w:line="240" w:lineRule="auto"/>
        <w:rPr>
          <w:rFonts w:ascii="Arial" w:hAnsi="Arial" w:cs="Arial"/>
          <w:sz w:val="24"/>
          <w:szCs w:val="24"/>
        </w:rPr>
      </w:pPr>
    </w:p>
    <w:tbl>
      <w:tblPr>
        <w:tblStyle w:val="TableGrid1"/>
        <w:tblW w:w="0" w:type="auto"/>
        <w:jc w:val="center"/>
        <w:tblLook w:val="04A0" w:firstRow="1" w:lastRow="0" w:firstColumn="1" w:lastColumn="0" w:noHBand="0" w:noVBand="1"/>
      </w:tblPr>
      <w:tblGrid>
        <w:gridCol w:w="1809"/>
        <w:gridCol w:w="2268"/>
        <w:gridCol w:w="3261"/>
      </w:tblGrid>
      <w:tr w:rsidR="00413174" w:rsidRPr="004A48C5" w14:paraId="63539C27" w14:textId="77777777" w:rsidTr="00623292">
        <w:trPr>
          <w:jc w:val="center"/>
        </w:trPr>
        <w:tc>
          <w:tcPr>
            <w:tcW w:w="1809" w:type="dxa"/>
          </w:tcPr>
          <w:p w14:paraId="57D1F3CC"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Years</w:t>
            </w:r>
          </w:p>
        </w:tc>
        <w:tc>
          <w:tcPr>
            <w:tcW w:w="2268" w:type="dxa"/>
          </w:tcPr>
          <w:p w14:paraId="2C82CE39"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Population size</w:t>
            </w:r>
          </w:p>
          <w:p w14:paraId="312E36E0"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(millions)</w:t>
            </w:r>
          </w:p>
        </w:tc>
        <w:tc>
          <w:tcPr>
            <w:tcW w:w="3261" w:type="dxa"/>
          </w:tcPr>
          <w:p w14:paraId="54FC04DE"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Area of land required for settlement only &amp; non-agricultural use (ha)</w:t>
            </w:r>
          </w:p>
        </w:tc>
      </w:tr>
      <w:tr w:rsidR="00413174" w:rsidRPr="004A48C5" w14:paraId="74ABB859" w14:textId="77777777" w:rsidTr="00623292">
        <w:trPr>
          <w:jc w:val="center"/>
        </w:trPr>
        <w:tc>
          <w:tcPr>
            <w:tcW w:w="1809" w:type="dxa"/>
          </w:tcPr>
          <w:p w14:paraId="199A6667"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1991</w:t>
            </w:r>
          </w:p>
        </w:tc>
        <w:tc>
          <w:tcPr>
            <w:tcW w:w="2268" w:type="dxa"/>
          </w:tcPr>
          <w:p w14:paraId="535735EA"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30</w:t>
            </w:r>
          </w:p>
        </w:tc>
        <w:tc>
          <w:tcPr>
            <w:tcW w:w="3261" w:type="dxa"/>
          </w:tcPr>
          <w:p w14:paraId="53BC2A33"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1 200 000</w:t>
            </w:r>
          </w:p>
        </w:tc>
      </w:tr>
      <w:tr w:rsidR="00413174" w:rsidRPr="004A48C5" w14:paraId="2EC172B9" w14:textId="77777777" w:rsidTr="00623292">
        <w:trPr>
          <w:jc w:val="center"/>
        </w:trPr>
        <w:tc>
          <w:tcPr>
            <w:tcW w:w="1809" w:type="dxa"/>
          </w:tcPr>
          <w:p w14:paraId="7ACC15A8"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1996</w:t>
            </w:r>
          </w:p>
        </w:tc>
        <w:tc>
          <w:tcPr>
            <w:tcW w:w="2268" w:type="dxa"/>
          </w:tcPr>
          <w:p w14:paraId="0267BA75"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32</w:t>
            </w:r>
          </w:p>
        </w:tc>
        <w:tc>
          <w:tcPr>
            <w:tcW w:w="3261" w:type="dxa"/>
          </w:tcPr>
          <w:p w14:paraId="6068C7AF"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1 400 000</w:t>
            </w:r>
          </w:p>
        </w:tc>
      </w:tr>
      <w:tr w:rsidR="00413174" w:rsidRPr="004A48C5" w14:paraId="0437347D" w14:textId="77777777" w:rsidTr="00623292">
        <w:trPr>
          <w:jc w:val="center"/>
        </w:trPr>
        <w:tc>
          <w:tcPr>
            <w:tcW w:w="1809" w:type="dxa"/>
          </w:tcPr>
          <w:p w14:paraId="4E5AEE23"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2001</w:t>
            </w:r>
          </w:p>
        </w:tc>
        <w:tc>
          <w:tcPr>
            <w:tcW w:w="2268" w:type="dxa"/>
          </w:tcPr>
          <w:p w14:paraId="116E80C5"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37</w:t>
            </w:r>
          </w:p>
        </w:tc>
        <w:tc>
          <w:tcPr>
            <w:tcW w:w="3261" w:type="dxa"/>
          </w:tcPr>
          <w:p w14:paraId="574EC70D"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1 700 000</w:t>
            </w:r>
          </w:p>
        </w:tc>
      </w:tr>
      <w:tr w:rsidR="00413174" w:rsidRPr="004A48C5" w14:paraId="744E37D7" w14:textId="77777777" w:rsidTr="00623292">
        <w:trPr>
          <w:jc w:val="center"/>
        </w:trPr>
        <w:tc>
          <w:tcPr>
            <w:tcW w:w="1809" w:type="dxa"/>
          </w:tcPr>
          <w:p w14:paraId="54E54F10"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2006</w:t>
            </w:r>
          </w:p>
        </w:tc>
        <w:tc>
          <w:tcPr>
            <w:tcW w:w="2268" w:type="dxa"/>
          </w:tcPr>
          <w:p w14:paraId="7C1706BB"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44</w:t>
            </w:r>
          </w:p>
        </w:tc>
        <w:tc>
          <w:tcPr>
            <w:tcW w:w="3261" w:type="dxa"/>
          </w:tcPr>
          <w:p w14:paraId="1A6A1FAF"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1 900 000</w:t>
            </w:r>
          </w:p>
        </w:tc>
      </w:tr>
      <w:tr w:rsidR="00413174" w:rsidRPr="004A48C5" w14:paraId="5785F656" w14:textId="77777777" w:rsidTr="00623292">
        <w:trPr>
          <w:jc w:val="center"/>
        </w:trPr>
        <w:tc>
          <w:tcPr>
            <w:tcW w:w="1809" w:type="dxa"/>
          </w:tcPr>
          <w:p w14:paraId="77C126F1"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2011</w:t>
            </w:r>
          </w:p>
        </w:tc>
        <w:tc>
          <w:tcPr>
            <w:tcW w:w="2268" w:type="dxa"/>
          </w:tcPr>
          <w:p w14:paraId="47FFE4DC"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50</w:t>
            </w:r>
          </w:p>
        </w:tc>
        <w:tc>
          <w:tcPr>
            <w:tcW w:w="3261" w:type="dxa"/>
          </w:tcPr>
          <w:p w14:paraId="3EFBA8C2"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2 000 000</w:t>
            </w:r>
          </w:p>
        </w:tc>
      </w:tr>
      <w:tr w:rsidR="00413174" w:rsidRPr="004A48C5" w14:paraId="779412DD" w14:textId="77777777" w:rsidTr="00623292">
        <w:trPr>
          <w:jc w:val="center"/>
        </w:trPr>
        <w:tc>
          <w:tcPr>
            <w:tcW w:w="1809" w:type="dxa"/>
          </w:tcPr>
          <w:p w14:paraId="4948359B"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2016</w:t>
            </w:r>
          </w:p>
        </w:tc>
        <w:tc>
          <w:tcPr>
            <w:tcW w:w="2268" w:type="dxa"/>
          </w:tcPr>
          <w:p w14:paraId="723D5884"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54</w:t>
            </w:r>
          </w:p>
        </w:tc>
        <w:tc>
          <w:tcPr>
            <w:tcW w:w="3261" w:type="dxa"/>
          </w:tcPr>
          <w:p w14:paraId="3679BEA8"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2 400 000</w:t>
            </w:r>
          </w:p>
        </w:tc>
      </w:tr>
    </w:tbl>
    <w:p w14:paraId="06A48E57" w14:textId="77777777" w:rsidR="00413174" w:rsidRPr="004A48C5" w:rsidRDefault="00413174" w:rsidP="00413174">
      <w:pPr>
        <w:spacing w:after="0" w:line="240" w:lineRule="auto"/>
        <w:rPr>
          <w:rFonts w:ascii="Arial" w:hAnsi="Arial" w:cs="Arial"/>
          <w:sz w:val="24"/>
          <w:szCs w:val="24"/>
        </w:rPr>
      </w:pPr>
    </w:p>
    <w:p w14:paraId="71F5625D"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.1 Deduce the economic characteristic of lan</w:t>
      </w:r>
      <w:r>
        <w:rPr>
          <w:rFonts w:ascii="Arial" w:hAnsi="Arial" w:cs="Arial"/>
          <w:sz w:val="24"/>
          <w:szCs w:val="24"/>
        </w:rPr>
        <w:t xml:space="preserve">d illustrated on the table.       </w:t>
      </w:r>
      <w:r w:rsidRPr="004A48C5">
        <w:rPr>
          <w:rFonts w:ascii="Arial" w:hAnsi="Arial" w:cs="Arial"/>
          <w:sz w:val="24"/>
          <w:szCs w:val="24"/>
        </w:rPr>
        <w:t>(1)</w:t>
      </w:r>
    </w:p>
    <w:p w14:paraId="6DCB83EA" w14:textId="77777777" w:rsidR="00413174" w:rsidRPr="004A48C5" w:rsidRDefault="00413174" w:rsidP="00413174">
      <w:pPr>
        <w:spacing w:after="0" w:line="240" w:lineRule="auto"/>
        <w:rPr>
          <w:rFonts w:ascii="Arial" w:hAnsi="Arial" w:cs="Arial"/>
          <w:sz w:val="24"/>
          <w:szCs w:val="24"/>
        </w:rPr>
      </w:pPr>
    </w:p>
    <w:p w14:paraId="3390AB35"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.2 Explain the trend depicted by th</w:t>
      </w:r>
      <w:r>
        <w:rPr>
          <w:rFonts w:ascii="Arial" w:hAnsi="Arial" w:cs="Arial"/>
          <w:sz w:val="24"/>
          <w:szCs w:val="24"/>
        </w:rPr>
        <w:t>e table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(2)</w:t>
      </w:r>
    </w:p>
    <w:p w14:paraId="5004EC31" w14:textId="77777777" w:rsidR="00413174" w:rsidRPr="004A48C5" w:rsidRDefault="00413174" w:rsidP="00413174">
      <w:pPr>
        <w:spacing w:after="0" w:line="240" w:lineRule="auto"/>
        <w:rPr>
          <w:rFonts w:ascii="Arial" w:hAnsi="Arial" w:cs="Arial"/>
          <w:sz w:val="24"/>
          <w:szCs w:val="24"/>
        </w:rPr>
      </w:pPr>
    </w:p>
    <w:p w14:paraId="7A1FA6A7" w14:textId="723ADF46" w:rsidR="00413174" w:rsidRPr="004A48C5" w:rsidRDefault="00413174" w:rsidP="00413174">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 xml:space="preserve">.3 Suggest how the characteristic in </w:t>
      </w:r>
      <w:r w:rsidRPr="001C2F89">
        <w:rPr>
          <w:rFonts w:ascii="Arial" w:hAnsi="Arial" w:cs="Arial"/>
          <w:color w:val="000000" w:themeColor="text1"/>
          <w:sz w:val="24"/>
          <w:szCs w:val="24"/>
        </w:rPr>
        <w:t xml:space="preserve">QUESTION 3.18.1 </w:t>
      </w:r>
      <w:r w:rsidRPr="004A48C5">
        <w:rPr>
          <w:rFonts w:ascii="Arial" w:hAnsi="Arial" w:cs="Arial"/>
          <w:sz w:val="24"/>
          <w:szCs w:val="24"/>
        </w:rPr>
        <w:t xml:space="preserve">impacts on </w:t>
      </w:r>
      <w:r>
        <w:rPr>
          <w:rFonts w:ascii="Arial" w:hAnsi="Arial" w:cs="Arial"/>
          <w:sz w:val="24"/>
          <w:szCs w:val="24"/>
        </w:rPr>
        <w:t xml:space="preserve">                      </w:t>
      </w:r>
      <w:r w:rsidRPr="004A48C5">
        <w:rPr>
          <w:rFonts w:ascii="Arial" w:hAnsi="Arial" w:cs="Arial"/>
          <w:sz w:val="24"/>
          <w:szCs w:val="24"/>
        </w:rPr>
        <w:t>agricult</w:t>
      </w:r>
      <w:r>
        <w:rPr>
          <w:rFonts w:ascii="Arial" w:hAnsi="Arial" w:cs="Arial"/>
          <w:sz w:val="24"/>
          <w:szCs w:val="24"/>
        </w:rPr>
        <w:t xml:space="preserve">ural production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664D96">
        <w:rPr>
          <w:rFonts w:ascii="Arial" w:hAnsi="Arial" w:cs="Arial"/>
          <w:sz w:val="24"/>
          <w:szCs w:val="24"/>
        </w:rPr>
        <w:t xml:space="preserve">           </w:t>
      </w:r>
      <w:r>
        <w:rPr>
          <w:rFonts w:ascii="Arial" w:hAnsi="Arial" w:cs="Arial"/>
          <w:sz w:val="24"/>
          <w:szCs w:val="24"/>
        </w:rPr>
        <w:t xml:space="preserve"> (</w:t>
      </w:r>
      <w:r w:rsidRPr="004A48C5">
        <w:rPr>
          <w:rFonts w:ascii="Arial" w:hAnsi="Arial" w:cs="Arial"/>
          <w:sz w:val="24"/>
          <w:szCs w:val="24"/>
        </w:rPr>
        <w:t>1)</w:t>
      </w:r>
    </w:p>
    <w:p w14:paraId="2D519E9B" w14:textId="12B6ACA5" w:rsidR="00413174" w:rsidRPr="004A48C5" w:rsidRDefault="00413174" w:rsidP="00413174">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 xml:space="preserve">.4 Suggest TWO measures a farmer can apply to improve the </w:t>
      </w:r>
      <w:r>
        <w:rPr>
          <w:rFonts w:ascii="Arial" w:hAnsi="Arial" w:cs="Arial"/>
          <w:sz w:val="24"/>
          <w:szCs w:val="24"/>
        </w:rPr>
        <w:t xml:space="preserve">                      </w:t>
      </w:r>
      <w:r w:rsidRPr="004A48C5">
        <w:rPr>
          <w:rFonts w:ascii="Arial" w:hAnsi="Arial" w:cs="Arial"/>
          <w:sz w:val="24"/>
          <w:szCs w:val="24"/>
        </w:rPr>
        <w:t xml:space="preserve">productivity of land.                                                          </w:t>
      </w:r>
      <w:r>
        <w:rPr>
          <w:rFonts w:ascii="Arial" w:hAnsi="Arial" w:cs="Arial"/>
          <w:sz w:val="24"/>
          <w:szCs w:val="24"/>
        </w:rPr>
        <w:t xml:space="preserve">                        </w:t>
      </w:r>
      <w:r w:rsidRPr="004A48C5">
        <w:rPr>
          <w:rFonts w:ascii="Arial" w:hAnsi="Arial" w:cs="Arial"/>
          <w:sz w:val="24"/>
          <w:szCs w:val="24"/>
        </w:rPr>
        <w:t>(2)</w:t>
      </w:r>
    </w:p>
    <w:p w14:paraId="1BDAD5B5" w14:textId="77777777" w:rsidR="00413174" w:rsidRPr="004A48C5" w:rsidRDefault="00413174" w:rsidP="00413174">
      <w:pPr>
        <w:spacing w:after="0" w:line="240" w:lineRule="auto"/>
        <w:rPr>
          <w:rFonts w:ascii="Arial" w:hAnsi="Arial" w:cs="Arial"/>
          <w:sz w:val="24"/>
          <w:szCs w:val="24"/>
        </w:rPr>
      </w:pPr>
    </w:p>
    <w:tbl>
      <w:tblPr>
        <w:tblStyle w:val="TableGrid1"/>
        <w:tblpPr w:leftFromText="180" w:rightFromText="180" w:vertAnchor="text" w:tblpXSpec="right" w:tblpY="1"/>
        <w:tblOverlap w:val="never"/>
        <w:tblW w:w="9810" w:type="dxa"/>
        <w:tblLook w:val="04A0" w:firstRow="1" w:lastRow="0" w:firstColumn="1" w:lastColumn="0" w:noHBand="0" w:noVBand="1"/>
      </w:tblPr>
      <w:tblGrid>
        <w:gridCol w:w="9810"/>
      </w:tblGrid>
      <w:tr w:rsidR="00413174" w:rsidRPr="004A48C5" w14:paraId="3E929149" w14:textId="77777777" w:rsidTr="00623292">
        <w:trPr>
          <w:trHeight w:val="46"/>
        </w:trPr>
        <w:tc>
          <w:tcPr>
            <w:tcW w:w="9810" w:type="dxa"/>
            <w:tcBorders>
              <w:top w:val="nil"/>
              <w:left w:val="nil"/>
              <w:bottom w:val="nil"/>
            </w:tcBorders>
          </w:tcPr>
          <w:p w14:paraId="3AAC9036" w14:textId="77777777" w:rsidR="00413174" w:rsidRPr="004A48C5" w:rsidRDefault="00413174" w:rsidP="00623292">
            <w:pPr>
              <w:spacing w:after="160" w:line="259" w:lineRule="auto"/>
              <w:ind w:right="-143"/>
              <w:jc w:val="both"/>
              <w:rPr>
                <w:rFonts w:ascii="Arial" w:eastAsia="Calibri" w:hAnsi="Arial" w:cs="Arial"/>
              </w:rPr>
            </w:pPr>
            <w:r w:rsidRPr="004A48C5">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6D104B57" wp14:editId="595310A4">
                      <wp:simplePos x="0" y="0"/>
                      <wp:positionH relativeFrom="column">
                        <wp:posOffset>530406</wp:posOffset>
                      </wp:positionH>
                      <wp:positionV relativeFrom="paragraph">
                        <wp:posOffset>17870</wp:posOffset>
                      </wp:positionV>
                      <wp:extent cx="5570855" cy="1823357"/>
                      <wp:effectExtent l="0" t="0" r="10795" b="24765"/>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1823357"/>
                              </a:xfrm>
                              <a:prstGeom prst="rect">
                                <a:avLst/>
                              </a:prstGeom>
                              <a:solidFill>
                                <a:srgbClr val="FFFFFF"/>
                              </a:solidFill>
                              <a:ln w="19050">
                                <a:solidFill>
                                  <a:srgbClr val="000000"/>
                                </a:solidFill>
                                <a:miter lim="800000"/>
                                <a:headEnd/>
                                <a:tailEnd/>
                              </a:ln>
                            </wps:spPr>
                            <wps:txbx>
                              <w:txbxContent>
                                <w:p w14:paraId="6C901735" w14:textId="77777777" w:rsidR="00514E69" w:rsidRDefault="00514E69" w:rsidP="00413174">
                                  <w:pPr>
                                    <w:rPr>
                                      <w:rFonts w:ascii="Arial" w:hAnsi="Arial" w:cs="Arial"/>
                                    </w:rPr>
                                  </w:pPr>
                                  <w:r>
                                    <w:rPr>
                                      <w:rFonts w:ascii="Arial" w:hAnsi="Arial" w:cs="Arial"/>
                                    </w:rPr>
                                    <w:t>A farmer never attended school and, as a result, he could not get a formal job to support his family. This farmer started a small vegetable garden for his family with two casual labourers to assist him. Community members then wanted to buy vegetables from him. He was eager to help them, but he realised he first needed to expand his vegetable garden.</w:t>
                                  </w:r>
                                </w:p>
                                <w:p w14:paraId="6ED7385F" w14:textId="77777777" w:rsidR="00514E69" w:rsidRDefault="00514E69" w:rsidP="00413174">
                                  <w:pPr>
                                    <w:rPr>
                                      <w:rFonts w:ascii="Arial" w:hAnsi="Arial" w:cs="Arial"/>
                                    </w:rPr>
                                  </w:pPr>
                                  <w:r>
                                    <w:rPr>
                                      <w:rFonts w:ascii="Arial" w:hAnsi="Arial" w:cs="Arial"/>
                                    </w:rPr>
                                    <w:t>This farmer then went to the Land Bank for a loan and was advised on the effective use of money. Consequently, the farmer could increase the size of his vegetable garden and could buy vegetable seeds, tools, fertilisers and insecticides. At last the needs of the community could be met.</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04B57" id="Text Box 461" o:spid="_x0000_s1982" type="#_x0000_t202" style="position:absolute;left:0;text-align:left;margin-left:41.75pt;margin-top:1.4pt;width:438.65pt;height:143.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" strokeweight="1.5pt">
                      <v:textbox>
                        <w:txbxContent>
                          <w:p w14:paraId="6C901735" w14:textId="77777777" w:rsidR="00514E69" w:rsidRDefault="00514E69" w:rsidP="00413174">
                            <w:pPr>
                              <w:rPr>
                                <w:rFonts w:ascii="Arial" w:hAnsi="Arial" w:cs="Arial"/>
                              </w:rPr>
                            </w:pPr>
                            <w:r>
                              <w:rPr>
                                <w:rFonts w:ascii="Arial" w:hAnsi="Arial" w:cs="Arial"/>
                              </w:rPr>
                              <w:t>A farmer never attended school and, as a result, he could not get a formal job to support his family. This farmer started a small vegetable garden for his family with two casual labourers to assist him. Community members then wanted to buy vegetables from him. He was eager to help them, but he realised he first needed to expand his vegetable garden.</w:t>
                            </w:r>
                          </w:p>
                          <w:p w14:paraId="6ED7385F" w14:textId="77777777" w:rsidR="00514E69" w:rsidRDefault="00514E69" w:rsidP="00413174">
                            <w:pPr>
                              <w:rPr>
                                <w:rFonts w:ascii="Arial" w:hAnsi="Arial" w:cs="Arial"/>
                              </w:rPr>
                            </w:pPr>
                            <w:r>
                              <w:rPr>
                                <w:rFonts w:ascii="Arial" w:hAnsi="Arial" w:cs="Arial"/>
                              </w:rPr>
                              <w:t>This farmer then went to the Land Bank for a loan and was advised on the effective use of money. Consequently, the farmer could increase the size of his vegetable garden and could buy vegetable seeds, tools, fertilisers and insecticides. At last the needs of the community could be met.</w:t>
                            </w:r>
                          </w:p>
                        </w:txbxContent>
                      </v:textbox>
                    </v:shape>
                  </w:pict>
                </mc:Fallback>
              </mc:AlternateContent>
            </w:r>
            <w:r w:rsidRPr="004A48C5">
              <w:rPr>
                <w:rFonts w:ascii="Arial" w:eastAsia="Calibri" w:hAnsi="Arial" w:cs="Arial"/>
              </w:rPr>
              <w:t>3.2</w:t>
            </w:r>
            <w:r>
              <w:rPr>
                <w:rFonts w:ascii="Arial" w:eastAsia="Calibri" w:hAnsi="Arial" w:cs="Arial"/>
              </w:rPr>
              <w:t>1</w:t>
            </w:r>
          </w:p>
          <w:p w14:paraId="092530D3" w14:textId="77777777" w:rsidR="00413174" w:rsidRPr="004A48C5" w:rsidRDefault="00413174" w:rsidP="00623292">
            <w:pPr>
              <w:spacing w:after="160" w:line="259" w:lineRule="auto"/>
              <w:ind w:right="-143"/>
              <w:jc w:val="both"/>
              <w:rPr>
                <w:rFonts w:ascii="Arial" w:eastAsia="Calibri" w:hAnsi="Arial" w:cs="Arial"/>
              </w:rPr>
            </w:pPr>
          </w:p>
          <w:p w14:paraId="72CED3E2" w14:textId="77777777" w:rsidR="00413174" w:rsidRPr="004A48C5" w:rsidRDefault="00413174" w:rsidP="00623292">
            <w:pPr>
              <w:spacing w:after="160" w:line="259" w:lineRule="auto"/>
              <w:ind w:right="-143"/>
              <w:jc w:val="both"/>
              <w:rPr>
                <w:rFonts w:ascii="Arial" w:eastAsia="Calibri" w:hAnsi="Arial" w:cs="Arial"/>
              </w:rPr>
            </w:pPr>
          </w:p>
          <w:p w14:paraId="03A37F04" w14:textId="77777777" w:rsidR="00413174" w:rsidRPr="004A48C5" w:rsidRDefault="00413174" w:rsidP="00623292">
            <w:pPr>
              <w:spacing w:after="160" w:line="259" w:lineRule="auto"/>
              <w:ind w:right="-143"/>
              <w:jc w:val="both"/>
              <w:rPr>
                <w:rFonts w:ascii="Arial" w:eastAsia="Calibri" w:hAnsi="Arial" w:cs="Arial"/>
              </w:rPr>
            </w:pPr>
          </w:p>
          <w:p w14:paraId="324C5DF2" w14:textId="77777777" w:rsidR="00413174" w:rsidRPr="004A48C5" w:rsidRDefault="00413174" w:rsidP="00623292">
            <w:pPr>
              <w:spacing w:after="160" w:line="259" w:lineRule="auto"/>
              <w:ind w:right="-143"/>
              <w:jc w:val="both"/>
              <w:rPr>
                <w:rFonts w:ascii="Arial" w:eastAsia="Calibri" w:hAnsi="Arial" w:cs="Arial"/>
              </w:rPr>
            </w:pPr>
          </w:p>
          <w:p w14:paraId="36BCEE2C" w14:textId="77777777" w:rsidR="00413174" w:rsidRPr="004A48C5" w:rsidRDefault="00413174" w:rsidP="00623292">
            <w:pPr>
              <w:spacing w:after="160" w:line="259" w:lineRule="auto"/>
              <w:ind w:right="-143"/>
              <w:jc w:val="both"/>
              <w:rPr>
                <w:rFonts w:ascii="Arial" w:eastAsia="Calibri" w:hAnsi="Arial" w:cs="Arial"/>
              </w:rPr>
            </w:pPr>
          </w:p>
          <w:p w14:paraId="07C721AB" w14:textId="77777777" w:rsidR="005B1937" w:rsidRDefault="00413174" w:rsidP="00623292">
            <w:pPr>
              <w:spacing w:after="160" w:line="259" w:lineRule="auto"/>
              <w:ind w:right="-143"/>
              <w:jc w:val="both"/>
              <w:rPr>
                <w:rFonts w:ascii="Arial" w:eastAsia="Calibri" w:hAnsi="Arial" w:cs="Arial"/>
              </w:rPr>
            </w:pPr>
            <w:r>
              <w:rPr>
                <w:rFonts w:ascii="Arial" w:eastAsia="Calibri" w:hAnsi="Arial" w:cs="Arial"/>
              </w:rPr>
              <w:t xml:space="preserve">          </w:t>
            </w:r>
          </w:p>
          <w:p w14:paraId="3237A2CC" w14:textId="291D6079" w:rsidR="00413174" w:rsidRPr="004A48C5" w:rsidRDefault="00413174" w:rsidP="00623292">
            <w:pPr>
              <w:spacing w:after="160" w:line="259" w:lineRule="auto"/>
              <w:ind w:right="-143"/>
              <w:jc w:val="both"/>
              <w:rPr>
                <w:rFonts w:ascii="Arial" w:eastAsia="Calibri" w:hAnsi="Arial" w:cs="Arial"/>
              </w:rPr>
            </w:pPr>
            <w:r>
              <w:rPr>
                <w:rFonts w:ascii="Arial" w:eastAsia="Calibri" w:hAnsi="Arial" w:cs="Arial"/>
              </w:rPr>
              <w:lastRenderedPageBreak/>
              <w:t xml:space="preserve">  </w:t>
            </w:r>
            <w:r w:rsidRPr="004A48C5">
              <w:rPr>
                <w:rFonts w:ascii="Arial" w:eastAsia="Calibri" w:hAnsi="Arial" w:cs="Arial"/>
              </w:rPr>
              <w:t>3.2</w:t>
            </w:r>
            <w:r>
              <w:rPr>
                <w:rFonts w:ascii="Arial" w:eastAsia="Calibri" w:hAnsi="Arial" w:cs="Arial"/>
              </w:rPr>
              <w:t>1</w:t>
            </w:r>
            <w:r w:rsidR="005B1937">
              <w:rPr>
                <w:rFonts w:ascii="Arial" w:eastAsia="Calibri" w:hAnsi="Arial" w:cs="Arial"/>
              </w:rPr>
              <w:t>.1</w:t>
            </w:r>
            <w:r w:rsidRPr="004A48C5">
              <w:rPr>
                <w:rFonts w:ascii="Arial" w:eastAsia="Calibri" w:hAnsi="Arial" w:cs="Arial"/>
              </w:rPr>
              <w:t>Identify ONE possible type of labourer employed in this vegetable garden.</w:t>
            </w:r>
            <w:r w:rsidR="00664D96">
              <w:rPr>
                <w:rFonts w:ascii="Arial" w:eastAsia="Calibri" w:hAnsi="Arial" w:cs="Arial"/>
              </w:rPr>
              <w:t xml:space="preserve">           </w:t>
            </w:r>
            <w:r w:rsidRPr="004A48C5">
              <w:rPr>
                <w:rFonts w:ascii="Arial" w:eastAsia="Calibri" w:hAnsi="Arial" w:cs="Arial"/>
              </w:rPr>
              <w:t xml:space="preserve"> </w:t>
            </w:r>
            <w:r>
              <w:rPr>
                <w:rFonts w:ascii="Arial" w:eastAsia="Calibri" w:hAnsi="Arial" w:cs="Arial"/>
              </w:rPr>
              <w:t>(1)</w:t>
            </w:r>
          </w:p>
          <w:p w14:paraId="1B6D3192" w14:textId="77777777" w:rsidR="00413174" w:rsidRPr="004A48C5" w:rsidRDefault="00413174" w:rsidP="00623292">
            <w:pPr>
              <w:spacing w:after="160" w:line="259" w:lineRule="auto"/>
              <w:ind w:right="-143"/>
              <w:jc w:val="both"/>
              <w:rPr>
                <w:rFonts w:ascii="Arial" w:eastAsia="Calibri" w:hAnsi="Arial" w:cs="Arial"/>
              </w:rPr>
            </w:pPr>
            <w:r>
              <w:rPr>
                <w:rFonts w:ascii="Arial" w:eastAsia="Calibri" w:hAnsi="Arial" w:cs="Arial"/>
              </w:rPr>
              <w:t xml:space="preserve">             3.21.2</w:t>
            </w:r>
            <w:r w:rsidRPr="004A48C5">
              <w:rPr>
                <w:rFonts w:ascii="Arial" w:eastAsia="Calibri" w:hAnsi="Arial" w:cs="Arial"/>
              </w:rPr>
              <w:t>Give TWO reasons for employing this type of labourer.</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 xml:space="preserve"> (3)</w:t>
            </w:r>
          </w:p>
          <w:p w14:paraId="47137020" w14:textId="77777777" w:rsidR="00413174" w:rsidRPr="004A48C5" w:rsidRDefault="00413174" w:rsidP="00623292">
            <w:pPr>
              <w:spacing w:after="160" w:line="259" w:lineRule="auto"/>
              <w:ind w:right="-143"/>
              <w:jc w:val="both"/>
              <w:rPr>
                <w:rFonts w:ascii="Arial" w:eastAsia="Calibri" w:hAnsi="Arial" w:cs="Arial"/>
              </w:rPr>
            </w:pPr>
            <w:r w:rsidRPr="004A48C5">
              <w:rPr>
                <w:rFonts w:ascii="Arial" w:eastAsia="Calibri" w:hAnsi="Arial" w:cs="Arial"/>
              </w:rPr>
              <w:tab/>
            </w:r>
            <w:r>
              <w:rPr>
                <w:rFonts w:ascii="Arial" w:eastAsia="Calibri" w:hAnsi="Arial" w:cs="Arial"/>
              </w:rPr>
              <w:t xml:space="preserve"> </w:t>
            </w:r>
            <w:r w:rsidRPr="004A48C5">
              <w:rPr>
                <w:rFonts w:ascii="Arial" w:eastAsia="Calibri" w:hAnsi="Arial" w:cs="Arial"/>
              </w:rPr>
              <w:t>3.2</w:t>
            </w:r>
            <w:r>
              <w:rPr>
                <w:rFonts w:ascii="Arial" w:eastAsia="Calibri" w:hAnsi="Arial" w:cs="Arial"/>
              </w:rPr>
              <w:t>1.3</w:t>
            </w:r>
            <w:r w:rsidRPr="004A48C5">
              <w:rPr>
                <w:rFonts w:ascii="Arial" w:eastAsia="Calibri" w:hAnsi="Arial" w:cs="Arial"/>
              </w:rPr>
              <w:tab/>
              <w:t>Indicate the source of capital mentioned in the passage.</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 xml:space="preserve"> (1)</w:t>
            </w:r>
          </w:p>
          <w:p w14:paraId="4FC15D68" w14:textId="77777777" w:rsidR="00413174" w:rsidRPr="004A48C5" w:rsidRDefault="00413174" w:rsidP="00623292">
            <w:pPr>
              <w:spacing w:line="259" w:lineRule="auto"/>
              <w:ind w:right="-144"/>
              <w:jc w:val="both"/>
              <w:rPr>
                <w:rFonts w:ascii="Arial" w:eastAsia="Calibri" w:hAnsi="Arial" w:cs="Arial"/>
              </w:rPr>
            </w:pPr>
            <w:r>
              <w:rPr>
                <w:rFonts w:ascii="Arial" w:eastAsia="Calibri" w:hAnsi="Arial" w:cs="Arial"/>
              </w:rPr>
              <w:t xml:space="preserve">             </w:t>
            </w:r>
            <w:r w:rsidRPr="004A48C5">
              <w:rPr>
                <w:rFonts w:ascii="Arial" w:eastAsia="Calibri" w:hAnsi="Arial" w:cs="Arial"/>
              </w:rPr>
              <w:t>3.2</w:t>
            </w:r>
            <w:r>
              <w:rPr>
                <w:rFonts w:ascii="Arial" w:eastAsia="Calibri" w:hAnsi="Arial" w:cs="Arial"/>
              </w:rPr>
              <w:t>1.4</w:t>
            </w:r>
            <w:r w:rsidRPr="004A48C5">
              <w:rPr>
                <w:rFonts w:ascii="Arial" w:eastAsia="Calibri" w:hAnsi="Arial" w:cs="Arial"/>
              </w:rPr>
              <w:tab/>
              <w:t xml:space="preserve">State TWO ways in which this farmer could increase the productivity </w:t>
            </w:r>
          </w:p>
          <w:p w14:paraId="48293A32" w14:textId="77777777" w:rsidR="00413174" w:rsidRPr="004A48C5" w:rsidRDefault="00413174" w:rsidP="00623292">
            <w:pPr>
              <w:spacing w:line="259" w:lineRule="auto"/>
              <w:ind w:right="-144"/>
              <w:jc w:val="both"/>
              <w:rPr>
                <w:rFonts w:ascii="Arial" w:eastAsia="Calibri" w:hAnsi="Arial" w:cs="Arial"/>
              </w:rPr>
            </w:pPr>
            <w:r w:rsidRPr="004A48C5">
              <w:rPr>
                <w:rFonts w:ascii="Arial" w:eastAsia="Calibri" w:hAnsi="Arial" w:cs="Arial"/>
              </w:rPr>
              <w:t xml:space="preserve">           </w:t>
            </w:r>
            <w:r>
              <w:rPr>
                <w:rFonts w:ascii="Arial" w:eastAsia="Calibri" w:hAnsi="Arial" w:cs="Arial"/>
              </w:rPr>
              <w:t xml:space="preserve">           </w:t>
            </w:r>
            <w:r w:rsidRPr="004A48C5">
              <w:rPr>
                <w:rFonts w:ascii="Arial" w:eastAsia="Calibri" w:hAnsi="Arial" w:cs="Arial"/>
              </w:rPr>
              <w:t xml:space="preserve"> of the land.</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 xml:space="preserve">                        (2)</w:t>
            </w:r>
          </w:p>
          <w:p w14:paraId="70AA5AB7" w14:textId="77777777" w:rsidR="00413174" w:rsidRPr="001F147D" w:rsidRDefault="00413174" w:rsidP="00623292">
            <w:pPr>
              <w:spacing w:after="160" w:line="259" w:lineRule="auto"/>
              <w:ind w:right="-143"/>
              <w:jc w:val="both"/>
              <w:rPr>
                <w:rFonts w:ascii="Arial" w:eastAsia="Calibri" w:hAnsi="Arial" w:cs="Arial"/>
                <w:color w:val="000000" w:themeColor="text1"/>
              </w:rPr>
            </w:pPr>
            <w:r w:rsidRPr="001F147D">
              <w:rPr>
                <w:rFonts w:ascii="Arial" w:eastAsia="Calibri" w:hAnsi="Arial" w:cs="Arial"/>
                <w:color w:val="000000" w:themeColor="text1"/>
              </w:rPr>
              <w:t>3.22</w:t>
            </w:r>
            <w:r w:rsidRPr="004A48C5">
              <w:rPr>
                <w:rFonts w:ascii="Times New Roman" w:hAnsi="Times New Roman" w:cs="Times New Roman"/>
                <w:noProof/>
              </w:rPr>
              <w:drawing>
                <wp:anchor distT="0" distB="0" distL="114300" distR="114300" simplePos="0" relativeHeight="251687936" behindDoc="1" locked="0" layoutInCell="1" allowOverlap="1" wp14:anchorId="6E38297E" wp14:editId="7B9CC8FF">
                  <wp:simplePos x="0" y="0"/>
                  <wp:positionH relativeFrom="column">
                    <wp:posOffset>480060</wp:posOffset>
                  </wp:positionH>
                  <wp:positionV relativeFrom="paragraph">
                    <wp:posOffset>110490</wp:posOffset>
                  </wp:positionV>
                  <wp:extent cx="4558665" cy="2642870"/>
                  <wp:effectExtent l="0" t="0" r="0" b="0"/>
                  <wp:wrapTight wrapText="bothSides">
                    <wp:wrapPolygon edited="0">
                      <wp:start x="0" y="0"/>
                      <wp:lineTo x="0" y="21486"/>
                      <wp:lineTo x="21483" y="21486"/>
                      <wp:lineTo x="21483"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l="18613" t="49976" r="17073" b="24696"/>
                          <a:stretch>
                            <a:fillRect/>
                          </a:stretch>
                        </pic:blipFill>
                        <pic:spPr bwMode="auto">
                          <a:xfrm>
                            <a:off x="0" y="0"/>
                            <a:ext cx="4558665" cy="2642870"/>
                          </a:xfrm>
                          <a:prstGeom prst="rect">
                            <a:avLst/>
                          </a:prstGeom>
                          <a:noFill/>
                        </pic:spPr>
                      </pic:pic>
                    </a:graphicData>
                  </a:graphic>
                  <wp14:sizeRelH relativeFrom="page">
                    <wp14:pctWidth>0</wp14:pctWidth>
                  </wp14:sizeRelH>
                  <wp14:sizeRelV relativeFrom="page">
                    <wp14:pctHeight>0</wp14:pctHeight>
                  </wp14:sizeRelV>
                </wp:anchor>
              </w:drawing>
            </w:r>
          </w:p>
          <w:p w14:paraId="5267146B" w14:textId="77777777" w:rsidR="00413174" w:rsidRPr="004A48C5" w:rsidRDefault="00413174" w:rsidP="00623292">
            <w:pPr>
              <w:spacing w:after="160" w:line="259" w:lineRule="auto"/>
              <w:rPr>
                <w:rFonts w:ascii="Arial" w:eastAsia="Calibri" w:hAnsi="Arial" w:cs="Arial"/>
              </w:rPr>
            </w:pPr>
          </w:p>
          <w:p w14:paraId="5787231D" w14:textId="77777777" w:rsidR="00413174" w:rsidRPr="004A48C5" w:rsidRDefault="00413174" w:rsidP="00623292">
            <w:pPr>
              <w:spacing w:after="160" w:line="259" w:lineRule="auto"/>
              <w:rPr>
                <w:rFonts w:ascii="Arial" w:eastAsia="Calibri" w:hAnsi="Arial" w:cs="Arial"/>
              </w:rPr>
            </w:pPr>
          </w:p>
          <w:p w14:paraId="765AEBFE" w14:textId="77777777" w:rsidR="00413174" w:rsidRPr="004A48C5" w:rsidRDefault="00413174" w:rsidP="00623292">
            <w:pPr>
              <w:spacing w:after="160" w:line="259" w:lineRule="auto"/>
              <w:rPr>
                <w:rFonts w:ascii="Arial" w:eastAsia="Calibri" w:hAnsi="Arial" w:cs="Arial"/>
              </w:rPr>
            </w:pPr>
          </w:p>
          <w:p w14:paraId="191C7506" w14:textId="77777777" w:rsidR="00413174" w:rsidRPr="004A48C5" w:rsidRDefault="00413174" w:rsidP="00623292">
            <w:pPr>
              <w:spacing w:after="160" w:line="259" w:lineRule="auto"/>
              <w:rPr>
                <w:rFonts w:ascii="Arial" w:eastAsia="Calibri" w:hAnsi="Arial" w:cs="Arial"/>
              </w:rPr>
            </w:pPr>
          </w:p>
          <w:p w14:paraId="73C2237E" w14:textId="77777777" w:rsidR="00413174" w:rsidRPr="004A48C5" w:rsidRDefault="00413174" w:rsidP="00623292">
            <w:pPr>
              <w:spacing w:after="160" w:line="259" w:lineRule="auto"/>
              <w:rPr>
                <w:rFonts w:ascii="Arial" w:eastAsia="Calibri" w:hAnsi="Arial" w:cs="Arial"/>
              </w:rPr>
            </w:pPr>
          </w:p>
          <w:p w14:paraId="79D8A170" w14:textId="77777777" w:rsidR="00413174" w:rsidRPr="004A48C5" w:rsidRDefault="00413174" w:rsidP="00623292">
            <w:pPr>
              <w:spacing w:after="160" w:line="259" w:lineRule="auto"/>
              <w:rPr>
                <w:rFonts w:ascii="Arial" w:eastAsia="Calibri" w:hAnsi="Arial" w:cs="Arial"/>
              </w:rPr>
            </w:pPr>
          </w:p>
          <w:p w14:paraId="06B651E2" w14:textId="77777777" w:rsidR="00413174" w:rsidRPr="004A48C5" w:rsidRDefault="00413174" w:rsidP="00623292">
            <w:pPr>
              <w:spacing w:after="160" w:line="259" w:lineRule="auto"/>
              <w:rPr>
                <w:rFonts w:ascii="Arial" w:eastAsia="Calibri" w:hAnsi="Arial" w:cs="Arial"/>
              </w:rPr>
            </w:pPr>
          </w:p>
          <w:p w14:paraId="1B6FF8E3" w14:textId="77777777" w:rsidR="00413174" w:rsidRPr="004A48C5" w:rsidRDefault="00413174" w:rsidP="00623292">
            <w:pPr>
              <w:spacing w:after="160" w:line="259" w:lineRule="auto"/>
              <w:rPr>
                <w:rFonts w:ascii="Arial" w:eastAsia="Calibri" w:hAnsi="Arial" w:cs="Arial"/>
              </w:rPr>
            </w:pPr>
          </w:p>
          <w:p w14:paraId="31ABCF44" w14:textId="77777777" w:rsidR="00413174" w:rsidRPr="004A48C5" w:rsidRDefault="00413174" w:rsidP="00623292">
            <w:pPr>
              <w:spacing w:after="160" w:line="259" w:lineRule="auto"/>
              <w:rPr>
                <w:rFonts w:ascii="Arial" w:eastAsia="Calibri" w:hAnsi="Arial" w:cs="Arial"/>
              </w:rPr>
            </w:pPr>
          </w:p>
          <w:p w14:paraId="273B4363" w14:textId="77777777" w:rsidR="00413174" w:rsidRPr="004A48C5" w:rsidRDefault="00413174" w:rsidP="00623292">
            <w:pPr>
              <w:spacing w:after="160" w:line="259" w:lineRule="auto"/>
              <w:ind w:right="-143"/>
              <w:rPr>
                <w:rFonts w:ascii="Arial" w:eastAsia="Calibri" w:hAnsi="Arial" w:cs="Arial"/>
              </w:rPr>
            </w:pPr>
          </w:p>
          <w:p w14:paraId="27950515" w14:textId="77777777" w:rsidR="00413174" w:rsidRDefault="00413174" w:rsidP="00623292">
            <w:pPr>
              <w:spacing w:line="259" w:lineRule="auto"/>
              <w:rPr>
                <w:rFonts w:ascii="Arial" w:eastAsia="Calibri" w:hAnsi="Arial" w:cs="Arial"/>
              </w:rPr>
            </w:pPr>
            <w:r>
              <w:rPr>
                <w:rFonts w:ascii="Arial" w:eastAsia="Calibri" w:hAnsi="Arial" w:cs="Arial"/>
              </w:rPr>
              <w:t xml:space="preserve">             3.22</w:t>
            </w:r>
            <w:r w:rsidRPr="004A48C5">
              <w:rPr>
                <w:rFonts w:ascii="Arial" w:eastAsia="Calibri" w:hAnsi="Arial" w:cs="Arial"/>
              </w:rPr>
              <w:t>.1</w:t>
            </w:r>
            <w:r w:rsidRPr="004A48C5">
              <w:rPr>
                <w:rFonts w:ascii="Arial" w:eastAsia="Calibri" w:hAnsi="Arial" w:cs="Arial"/>
              </w:rPr>
              <w:tab/>
              <w:t>Refer to the illustration above and identify the letter (</w:t>
            </w:r>
            <w:r w:rsidRPr="004A48C5">
              <w:rPr>
                <w:rFonts w:ascii="Arial" w:eastAsia="Calibri" w:hAnsi="Arial" w:cs="Arial"/>
                <w:b/>
              </w:rPr>
              <w:t>A</w:t>
            </w:r>
            <w:r w:rsidRPr="004A48C5">
              <w:rPr>
                <w:rFonts w:ascii="Arial" w:eastAsia="Calibri" w:hAnsi="Arial" w:cs="Arial"/>
              </w:rPr>
              <w:t>–</w:t>
            </w:r>
            <w:r w:rsidRPr="004A48C5">
              <w:rPr>
                <w:rFonts w:ascii="Arial" w:eastAsia="Calibri" w:hAnsi="Arial" w:cs="Arial"/>
                <w:b/>
              </w:rPr>
              <w:t>F</w:t>
            </w:r>
            <w:r w:rsidRPr="004A48C5">
              <w:rPr>
                <w:rFonts w:ascii="Arial" w:eastAsia="Calibri" w:hAnsi="Arial" w:cs="Arial"/>
              </w:rPr>
              <w:t xml:space="preserve">) that best represents each </w:t>
            </w:r>
            <w:r>
              <w:rPr>
                <w:rFonts w:ascii="Arial" w:eastAsia="Calibri" w:hAnsi="Arial" w:cs="Arial"/>
              </w:rPr>
              <w:t xml:space="preserve">   </w:t>
            </w:r>
          </w:p>
          <w:p w14:paraId="1AF0C17C" w14:textId="77777777" w:rsidR="00413174" w:rsidRPr="004A48C5" w:rsidRDefault="00413174" w:rsidP="00623292">
            <w:pPr>
              <w:spacing w:line="259" w:lineRule="auto"/>
              <w:rPr>
                <w:rFonts w:ascii="Arial" w:eastAsia="Calibri" w:hAnsi="Arial" w:cs="Arial"/>
              </w:rPr>
            </w:pPr>
            <w:r>
              <w:rPr>
                <w:rFonts w:ascii="Arial" w:eastAsia="Calibri" w:hAnsi="Arial" w:cs="Arial"/>
              </w:rPr>
              <w:t xml:space="preserve">                        </w:t>
            </w:r>
            <w:r w:rsidRPr="004A48C5">
              <w:rPr>
                <w:rFonts w:ascii="Arial" w:eastAsia="Calibri" w:hAnsi="Arial" w:cs="Arial"/>
              </w:rPr>
              <w:t>of the following:</w:t>
            </w:r>
          </w:p>
          <w:p w14:paraId="213B7722" w14:textId="77777777" w:rsidR="00413174" w:rsidRPr="001F147D" w:rsidRDefault="00413174" w:rsidP="00A65AB8">
            <w:pPr>
              <w:numPr>
                <w:ilvl w:val="0"/>
                <w:numId w:val="188"/>
              </w:numPr>
              <w:ind w:right="-144"/>
              <w:rPr>
                <w:rFonts w:ascii="Arial" w:eastAsia="Calibri" w:hAnsi="Arial" w:cs="Arial"/>
              </w:rPr>
            </w:pPr>
            <w:r w:rsidRPr="004A48C5">
              <w:rPr>
                <w:rFonts w:ascii="Arial" w:eastAsia="Calibri" w:hAnsi="Arial" w:cs="Arial"/>
              </w:rPr>
              <w:t>Farm manager</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(1)</w:t>
            </w:r>
          </w:p>
          <w:p w14:paraId="015618F7" w14:textId="77777777" w:rsidR="00413174" w:rsidRPr="001F147D" w:rsidRDefault="00413174" w:rsidP="00A65AB8">
            <w:pPr>
              <w:numPr>
                <w:ilvl w:val="0"/>
                <w:numId w:val="188"/>
              </w:numPr>
              <w:ind w:right="-144"/>
              <w:rPr>
                <w:rFonts w:ascii="Arial" w:eastAsia="Calibri" w:hAnsi="Arial" w:cs="Arial"/>
              </w:rPr>
            </w:pPr>
            <w:r w:rsidRPr="004A48C5">
              <w:rPr>
                <w:rFonts w:ascii="Arial" w:eastAsia="Calibri" w:hAnsi="Arial" w:cs="Arial"/>
              </w:rPr>
              <w:t>Farm labourer</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(1)</w:t>
            </w:r>
          </w:p>
          <w:p w14:paraId="5F086564" w14:textId="77777777" w:rsidR="00413174" w:rsidRPr="001F147D" w:rsidRDefault="00413174" w:rsidP="00A65AB8">
            <w:pPr>
              <w:numPr>
                <w:ilvl w:val="0"/>
                <w:numId w:val="188"/>
              </w:numPr>
              <w:ind w:right="-144"/>
              <w:rPr>
                <w:rFonts w:ascii="Arial" w:eastAsia="Calibri" w:hAnsi="Arial" w:cs="Arial"/>
              </w:rPr>
            </w:pPr>
            <w:r>
              <w:rPr>
                <w:rFonts w:ascii="Arial" w:eastAsia="Calibri" w:hAnsi="Arial" w:cs="Arial"/>
              </w:rPr>
              <w:t xml:space="preserve">Movable capital </w:t>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t>(1</w:t>
            </w:r>
          </w:p>
          <w:p w14:paraId="602686DE" w14:textId="77777777" w:rsidR="00413174" w:rsidRPr="001F147D" w:rsidRDefault="00413174" w:rsidP="00A65AB8">
            <w:pPr>
              <w:numPr>
                <w:ilvl w:val="0"/>
                <w:numId w:val="188"/>
              </w:numPr>
              <w:ind w:right="-144"/>
              <w:rPr>
                <w:rFonts w:ascii="Arial" w:eastAsia="Calibri" w:hAnsi="Arial" w:cs="Arial"/>
              </w:rPr>
            </w:pPr>
            <w:r w:rsidRPr="004A48C5">
              <w:rPr>
                <w:rFonts w:ascii="Arial" w:eastAsia="Calibri" w:hAnsi="Arial" w:cs="Arial"/>
              </w:rPr>
              <w:t xml:space="preserve">Fixed capital </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(1)</w:t>
            </w:r>
          </w:p>
          <w:p w14:paraId="4110DA46" w14:textId="77777777" w:rsidR="00413174" w:rsidRPr="00497964" w:rsidRDefault="00413174" w:rsidP="00A65AB8">
            <w:pPr>
              <w:numPr>
                <w:ilvl w:val="0"/>
                <w:numId w:val="188"/>
              </w:numPr>
              <w:spacing w:after="160"/>
              <w:ind w:right="-143"/>
              <w:rPr>
                <w:rFonts w:ascii="Arial" w:eastAsia="Calibri" w:hAnsi="Arial" w:cs="Arial"/>
              </w:rPr>
            </w:pPr>
            <w:r w:rsidRPr="004A48C5">
              <w:rPr>
                <w:rFonts w:ascii="Arial" w:eastAsia="Calibri" w:hAnsi="Arial" w:cs="Arial"/>
              </w:rPr>
              <w:t>A production factor subject to the</w:t>
            </w:r>
            <w:r>
              <w:rPr>
                <w:rFonts w:ascii="Arial" w:eastAsia="Calibri" w:hAnsi="Arial" w:cs="Arial"/>
              </w:rPr>
              <w:t xml:space="preserve"> law of diminishing returns</w:t>
            </w:r>
            <w:r>
              <w:rPr>
                <w:rFonts w:ascii="Arial" w:eastAsia="Calibri" w:hAnsi="Arial" w:cs="Arial"/>
              </w:rPr>
              <w:tab/>
            </w:r>
            <w:r>
              <w:rPr>
                <w:rFonts w:ascii="Arial" w:eastAsia="Calibri" w:hAnsi="Arial" w:cs="Arial"/>
              </w:rPr>
              <w:tab/>
              <w:t>(1</w:t>
            </w:r>
          </w:p>
        </w:tc>
      </w:tr>
    </w:tbl>
    <w:p w14:paraId="0123875B" w14:textId="77777777" w:rsidR="00413174" w:rsidRPr="009504C1" w:rsidRDefault="00413174" w:rsidP="00413174">
      <w:pPr>
        <w:jc w:val="center"/>
        <w:rPr>
          <w:b/>
          <w:color w:val="FF0000"/>
          <w:sz w:val="32"/>
          <w:szCs w:val="32"/>
          <w:u w:val="single"/>
        </w:rPr>
      </w:pPr>
      <w:r>
        <w:rPr>
          <w:b/>
          <w:sz w:val="32"/>
          <w:szCs w:val="32"/>
          <w:u w:val="single"/>
        </w:rPr>
        <w:lastRenderedPageBreak/>
        <w:t xml:space="preserve">CAPITAL </w:t>
      </w:r>
    </w:p>
    <w:p w14:paraId="4B0C57A5" w14:textId="51186B74" w:rsidR="00413174" w:rsidRDefault="004466F4" w:rsidP="00413174">
      <w:pPr>
        <w:tabs>
          <w:tab w:val="left" w:pos="8280"/>
        </w:tabs>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3.23 </w:t>
      </w:r>
      <w:r w:rsidR="00413174">
        <w:rPr>
          <w:rFonts w:ascii="ArialMT" w:hAnsi="ArialMT" w:cs="ArialMT"/>
          <w:sz w:val="24"/>
          <w:szCs w:val="24"/>
        </w:rPr>
        <w:t xml:space="preserve">In the diagram below a farm manager is recording certain aspects of </w:t>
      </w:r>
    </w:p>
    <w:p w14:paraId="338B2784" w14:textId="77777777" w:rsidR="00413174" w:rsidRDefault="00413174" w:rsidP="00413174">
      <w:pPr>
        <w:tabs>
          <w:tab w:val="left" w:pos="8280"/>
        </w:tabs>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             the capital on the farm.</w:t>
      </w:r>
      <w:r>
        <w:rPr>
          <w:rFonts w:ascii="ArialMT" w:hAnsi="ArialMT" w:cs="ArialMT"/>
          <w:sz w:val="24"/>
          <w:szCs w:val="24"/>
        </w:rPr>
        <w:tab/>
      </w:r>
    </w:p>
    <w:p w14:paraId="7C77B855" w14:textId="77777777" w:rsidR="00413174" w:rsidRPr="00BD273C" w:rsidRDefault="00413174" w:rsidP="00413174">
      <w:pPr>
        <w:jc w:val="both"/>
        <w:rPr>
          <w:rFonts w:ascii="Arial" w:hAnsi="Arial" w:cs="Arial"/>
          <w:b/>
          <w:sz w:val="24"/>
          <w:szCs w:val="24"/>
        </w:rPr>
      </w:pPr>
      <w:r>
        <w:rPr>
          <w:rFonts w:ascii="Arial" w:hAnsi="Arial" w:cs="Arial"/>
          <w:b/>
          <w:sz w:val="24"/>
          <w:szCs w:val="24"/>
        </w:rPr>
        <w:t xml:space="preserve">                                                         </w:t>
      </w:r>
      <w:r w:rsidRPr="00002726">
        <w:rPr>
          <w:rFonts w:ascii="Arial" w:hAnsi="Arial" w:cs="Arial"/>
          <w:b/>
          <w:sz w:val="24"/>
          <w:szCs w:val="24"/>
        </w:rPr>
        <w:t>PHOTOGRAPH A</w:t>
      </w:r>
    </w:p>
    <w:p w14:paraId="17E79CBA" w14:textId="77777777" w:rsidR="00413174" w:rsidRPr="00B454E7" w:rsidRDefault="00413174" w:rsidP="00413174">
      <w:pPr>
        <w:jc w:val="center"/>
        <w:rPr>
          <w:rFonts w:ascii="Arial" w:hAnsi="Arial" w:cs="Arial"/>
          <w:b/>
          <w:sz w:val="24"/>
          <w:szCs w:val="24"/>
          <w:u w:val="single"/>
        </w:rPr>
      </w:pPr>
      <w:r>
        <w:rPr>
          <w:noProof/>
          <w:lang w:val="en-US"/>
        </w:rPr>
        <w:lastRenderedPageBreak/>
        <w:drawing>
          <wp:inline distT="0" distB="0" distL="0" distR="0" wp14:anchorId="48D7D326" wp14:editId="1ACC4408">
            <wp:extent cx="3754645" cy="2463165"/>
            <wp:effectExtent l="19050" t="19050" r="17780" b="13335"/>
            <wp:docPr id="77" name="Picture 77" descr="Image result for farmer watching his c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armer watching his cow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75524" cy="2476862"/>
                    </a:xfrm>
                    <a:prstGeom prst="rect">
                      <a:avLst/>
                    </a:prstGeom>
                    <a:noFill/>
                    <a:ln w="19050">
                      <a:solidFill>
                        <a:schemeClr val="tx1"/>
                      </a:solidFill>
                    </a:ln>
                  </pic:spPr>
                </pic:pic>
              </a:graphicData>
            </a:graphic>
          </wp:inline>
        </w:drawing>
      </w:r>
    </w:p>
    <w:p w14:paraId="2B744B30" w14:textId="77777777" w:rsidR="00413174" w:rsidRPr="00B454E7" w:rsidRDefault="00413174" w:rsidP="00413174">
      <w:pPr>
        <w:jc w:val="both"/>
        <w:rPr>
          <w:rFonts w:ascii="Arial" w:hAnsi="Arial" w:cs="Arial"/>
          <w:b/>
          <w:sz w:val="24"/>
          <w:szCs w:val="24"/>
        </w:rPr>
      </w:pPr>
      <w:r>
        <w:rPr>
          <w:rFonts w:ascii="Arial" w:hAnsi="Arial" w:cs="Arial"/>
          <w:b/>
          <w:sz w:val="24"/>
          <w:szCs w:val="24"/>
        </w:rPr>
        <w:t>PHOTOGRAPH B</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PHOTOGRAPH C</w:t>
      </w:r>
    </w:p>
    <w:p w14:paraId="27752C15" w14:textId="77777777" w:rsidR="00413174" w:rsidRPr="005B48BA" w:rsidRDefault="00413174" w:rsidP="00413174">
      <w:pPr>
        <w:jc w:val="both"/>
        <w:rPr>
          <w:rFonts w:ascii="ArialMT" w:hAnsi="ArialMT" w:cs="ArialMT"/>
          <w:sz w:val="24"/>
          <w:szCs w:val="24"/>
        </w:rPr>
      </w:pPr>
      <w:r>
        <w:rPr>
          <w:noProof/>
          <w:lang w:val="en-US"/>
        </w:rPr>
        <w:drawing>
          <wp:inline distT="0" distB="0" distL="0" distR="0" wp14:anchorId="295A979D" wp14:editId="19B18053">
            <wp:extent cx="2428875" cy="2139950"/>
            <wp:effectExtent l="19050" t="19050" r="28575" b="12700"/>
            <wp:docPr id="78" name="Picture 78" descr="Image result for castration of 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stration of goa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28875" cy="2139950"/>
                    </a:xfrm>
                    <a:prstGeom prst="rect">
                      <a:avLst/>
                    </a:prstGeom>
                    <a:noFill/>
                    <a:ln w="19050">
                      <a:solidFill>
                        <a:schemeClr val="tx1"/>
                      </a:solidFill>
                    </a:ln>
                  </pic:spPr>
                </pic:pic>
              </a:graphicData>
            </a:graphic>
          </wp:inline>
        </w:drawing>
      </w:r>
      <w:r>
        <w:rPr>
          <w:noProof/>
          <w:lang w:val="en-US"/>
        </w:rPr>
        <w:drawing>
          <wp:inline distT="0" distB="0" distL="0" distR="0" wp14:anchorId="5AE2CFDD" wp14:editId="4A4D3803">
            <wp:extent cx="2908300" cy="2127250"/>
            <wp:effectExtent l="19050" t="19050" r="25400" b="25400"/>
            <wp:docPr id="79" name="Picture 79" descr="Image result for man on 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man on tracto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8300" cy="2127250"/>
                    </a:xfrm>
                    <a:prstGeom prst="rect">
                      <a:avLst/>
                    </a:prstGeom>
                    <a:noFill/>
                    <a:ln w="12700">
                      <a:solidFill>
                        <a:schemeClr val="tx1"/>
                      </a:solidFill>
                    </a:ln>
                  </pic:spPr>
                </pic:pic>
              </a:graphicData>
            </a:graphic>
          </wp:inline>
        </w:drawing>
      </w:r>
      <w:r>
        <w:rPr>
          <w:rFonts w:ascii="ArialMT" w:hAnsi="ArialMT" w:cs="ArialMT"/>
          <w:b/>
          <w:sz w:val="24"/>
          <w:szCs w:val="24"/>
        </w:rPr>
        <w:tab/>
      </w:r>
    </w:p>
    <w:p w14:paraId="5528EB95" w14:textId="77777777" w:rsidR="00413174" w:rsidRDefault="00413174" w:rsidP="00413174">
      <w:pPr>
        <w:autoSpaceDE w:val="0"/>
        <w:autoSpaceDN w:val="0"/>
        <w:adjustRightInd w:val="0"/>
        <w:spacing w:after="0" w:line="360" w:lineRule="auto"/>
        <w:rPr>
          <w:rFonts w:ascii="ArialMT" w:hAnsi="ArialMT" w:cs="ArialMT"/>
          <w:sz w:val="24"/>
          <w:szCs w:val="24"/>
        </w:rPr>
      </w:pPr>
      <w:r w:rsidRPr="005A03F1">
        <w:rPr>
          <w:rFonts w:ascii="ArialMT" w:hAnsi="ArialMT" w:cs="ArialMT"/>
          <w:sz w:val="24"/>
          <w:szCs w:val="24"/>
        </w:rPr>
        <w:t xml:space="preserve"> </w:t>
      </w:r>
      <w:r>
        <w:rPr>
          <w:rFonts w:ascii="ArialMT" w:hAnsi="ArialMT" w:cs="ArialMT"/>
          <w:sz w:val="24"/>
          <w:szCs w:val="24"/>
        </w:rPr>
        <w:tab/>
      </w:r>
      <w:r w:rsidRPr="005A03F1">
        <w:rPr>
          <w:rFonts w:ascii="ArialMT" w:hAnsi="ArialMT" w:cs="ArialMT"/>
          <w:sz w:val="24"/>
          <w:szCs w:val="24"/>
        </w:rPr>
        <w:t xml:space="preserve">  </w:t>
      </w:r>
    </w:p>
    <w:p w14:paraId="1DE297AF" w14:textId="5C3264D4" w:rsidR="00413174" w:rsidRPr="00497964" w:rsidRDefault="00413174" w:rsidP="00A65AB8">
      <w:pPr>
        <w:pStyle w:val="ListParagraph"/>
        <w:numPr>
          <w:ilvl w:val="2"/>
          <w:numId w:val="203"/>
        </w:numPr>
        <w:tabs>
          <w:tab w:val="left" w:pos="1002"/>
        </w:tabs>
        <w:autoSpaceDE w:val="0"/>
        <w:autoSpaceDN w:val="0"/>
        <w:adjustRightInd w:val="0"/>
        <w:spacing w:after="0" w:line="240" w:lineRule="auto"/>
        <w:rPr>
          <w:rFonts w:ascii="ArialMT" w:hAnsi="ArialMT" w:cs="ArialMT"/>
          <w:sz w:val="24"/>
          <w:szCs w:val="24"/>
        </w:rPr>
      </w:pPr>
      <w:r w:rsidRPr="00497964">
        <w:rPr>
          <w:rFonts w:ascii="ArialMT" w:hAnsi="ArialMT" w:cs="ArialMT"/>
          <w:sz w:val="24"/>
          <w:szCs w:val="24"/>
        </w:rPr>
        <w:t>Tabulate the types of capital and provide TWO examples of EACH as illustra</w:t>
      </w:r>
      <w:r w:rsidR="004466F4">
        <w:rPr>
          <w:rFonts w:ascii="ArialMT" w:hAnsi="ArialMT" w:cs="ArialMT"/>
          <w:sz w:val="24"/>
          <w:szCs w:val="24"/>
        </w:rPr>
        <w:t>ted in PHOTOGRAPH A, B and C.</w:t>
      </w:r>
      <w:r w:rsidRPr="00497964">
        <w:rPr>
          <w:rFonts w:ascii="ArialMT" w:hAnsi="ArialMT" w:cs="ArialMT"/>
          <w:sz w:val="24"/>
          <w:szCs w:val="24"/>
        </w:rPr>
        <w:t xml:space="preserve">            </w:t>
      </w:r>
      <w:r w:rsidR="004466F4">
        <w:rPr>
          <w:rFonts w:ascii="ArialMT" w:hAnsi="ArialMT" w:cs="ArialMT"/>
          <w:sz w:val="24"/>
          <w:szCs w:val="24"/>
        </w:rPr>
        <w:t>(9)</w:t>
      </w:r>
      <w:r w:rsidRPr="00497964">
        <w:rPr>
          <w:rFonts w:ascii="ArialMT" w:hAnsi="ArialMT" w:cs="ArialMT"/>
          <w:sz w:val="24"/>
          <w:szCs w:val="24"/>
        </w:rPr>
        <w:t xml:space="preserve">                    </w:t>
      </w:r>
      <w:r>
        <w:rPr>
          <w:rFonts w:ascii="ArialMT" w:hAnsi="ArialMT" w:cs="ArialMT"/>
          <w:sz w:val="24"/>
          <w:szCs w:val="24"/>
        </w:rPr>
        <w:t xml:space="preserve">          </w:t>
      </w:r>
    </w:p>
    <w:p w14:paraId="214DF639" w14:textId="77777777" w:rsidR="00413174" w:rsidRPr="005A03F1" w:rsidRDefault="00413174" w:rsidP="00413174">
      <w:pPr>
        <w:tabs>
          <w:tab w:val="left" w:pos="1002"/>
        </w:tabs>
        <w:autoSpaceDE w:val="0"/>
        <w:autoSpaceDN w:val="0"/>
        <w:adjustRightInd w:val="0"/>
        <w:spacing w:after="0" w:line="360" w:lineRule="auto"/>
        <w:rPr>
          <w:rFonts w:ascii="ArialMT" w:hAnsi="ArialMT" w:cs="ArialMT"/>
          <w:sz w:val="24"/>
          <w:szCs w:val="24"/>
        </w:rPr>
      </w:pPr>
      <w:r>
        <w:rPr>
          <w:rFonts w:ascii="ArialMT" w:hAnsi="ArialMT" w:cs="ArialMT"/>
          <w:sz w:val="24"/>
          <w:szCs w:val="24"/>
        </w:rPr>
        <w:t>3.24</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35"/>
      </w:tblGrid>
      <w:tr w:rsidR="00413174" w:rsidRPr="00D8231D" w14:paraId="0693097D" w14:textId="77777777" w:rsidTr="00623292">
        <w:trPr>
          <w:trHeight w:val="1245"/>
          <w:jc w:val="center"/>
        </w:trPr>
        <w:tc>
          <w:tcPr>
            <w:tcW w:w="9135" w:type="dxa"/>
          </w:tcPr>
          <w:p w14:paraId="46EBA28D" w14:textId="77777777" w:rsidR="00413174" w:rsidRDefault="00413174" w:rsidP="00623292">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National Youth Development Agency (NYDA) received a grant of R1 million from the government to introduce the small-scale farming for dairy cows. The grant was used to build a milking parlour and install an electric watering system for a 50 ha lucerne field at a cost of R154 000. The NYDA also purchased two bakkies, worth R185 000 each. Local businesses donated 30 dairy cows valued at </w:t>
            </w:r>
          </w:p>
          <w:p w14:paraId="58C7DDC1" w14:textId="77777777" w:rsidR="00413174" w:rsidRPr="00D8231D" w:rsidRDefault="00413174" w:rsidP="00623292">
            <w:pPr>
              <w:autoSpaceDE w:val="0"/>
              <w:autoSpaceDN w:val="0"/>
              <w:adjustRightInd w:val="0"/>
              <w:spacing w:after="0" w:line="360" w:lineRule="auto"/>
              <w:rPr>
                <w:rFonts w:ascii="ArialMT" w:hAnsi="ArialMT" w:cs="ArialMT"/>
                <w:sz w:val="24"/>
                <w:szCs w:val="24"/>
              </w:rPr>
            </w:pPr>
            <w:r>
              <w:rPr>
                <w:rFonts w:ascii="ArialMT" w:hAnsi="ArialMT" w:cs="ArialMT"/>
                <w:sz w:val="24"/>
                <w:szCs w:val="24"/>
              </w:rPr>
              <w:t>R14 000 each</w:t>
            </w:r>
            <w:r w:rsidRPr="00D8231D">
              <w:rPr>
                <w:rFonts w:ascii="ArialMT" w:hAnsi="ArialMT" w:cs="ArialMT"/>
                <w:sz w:val="24"/>
                <w:szCs w:val="24"/>
              </w:rPr>
              <w:t>.</w:t>
            </w:r>
          </w:p>
        </w:tc>
      </w:tr>
    </w:tbl>
    <w:p w14:paraId="51DFA1C1" w14:textId="77777777" w:rsidR="00413174" w:rsidRDefault="00413174" w:rsidP="00413174">
      <w:pPr>
        <w:autoSpaceDE w:val="0"/>
        <w:autoSpaceDN w:val="0"/>
        <w:adjustRightInd w:val="0"/>
        <w:spacing w:after="0" w:line="240" w:lineRule="auto"/>
        <w:rPr>
          <w:rFonts w:ascii="ArialMT" w:hAnsi="ArialMT" w:cs="ArialMT"/>
          <w:sz w:val="24"/>
          <w:szCs w:val="24"/>
        </w:rPr>
      </w:pPr>
    </w:p>
    <w:p w14:paraId="0B4D3C70" w14:textId="77777777" w:rsidR="00413174" w:rsidRPr="0049796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3.24.1 </w:t>
      </w:r>
      <w:r w:rsidRPr="00497964">
        <w:rPr>
          <w:rFonts w:ascii="ArialMT" w:hAnsi="ArialMT" w:cs="ArialMT"/>
          <w:sz w:val="24"/>
          <w:szCs w:val="24"/>
        </w:rPr>
        <w:t xml:space="preserve">State TWO examples of production capital that can be purchased in </w:t>
      </w:r>
    </w:p>
    <w:p w14:paraId="2D144791" w14:textId="46DAA544"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466F4">
        <w:rPr>
          <w:rFonts w:ascii="ArialMT" w:hAnsi="ArialMT" w:cs="ArialMT"/>
          <w:sz w:val="24"/>
          <w:szCs w:val="24"/>
        </w:rPr>
        <w:t xml:space="preserve">this enterprise.   </w:t>
      </w:r>
      <w:r w:rsidRPr="00497964">
        <w:rPr>
          <w:rFonts w:ascii="ArialMT" w:hAnsi="ArialMT" w:cs="ArialMT"/>
          <w:sz w:val="24"/>
          <w:szCs w:val="24"/>
        </w:rPr>
        <w:t xml:space="preserve">                                                                                     </w:t>
      </w:r>
      <w:r>
        <w:rPr>
          <w:rFonts w:ascii="ArialMT" w:hAnsi="ArialMT" w:cs="ArialMT"/>
          <w:sz w:val="24"/>
          <w:szCs w:val="24"/>
        </w:rPr>
        <w:t xml:space="preserve">   </w:t>
      </w:r>
      <w:r w:rsidRPr="00497964">
        <w:rPr>
          <w:rFonts w:ascii="ArialMT" w:hAnsi="ArialMT" w:cs="ArialMT"/>
          <w:sz w:val="24"/>
          <w:szCs w:val="24"/>
        </w:rPr>
        <w:t xml:space="preserve"> (2)</w:t>
      </w:r>
    </w:p>
    <w:p w14:paraId="7E0A45F6" w14:textId="77777777" w:rsidR="00413174" w:rsidRPr="00497964" w:rsidRDefault="00413174" w:rsidP="00413174">
      <w:pPr>
        <w:autoSpaceDE w:val="0"/>
        <w:autoSpaceDN w:val="0"/>
        <w:adjustRightInd w:val="0"/>
        <w:spacing w:after="0" w:line="240" w:lineRule="auto"/>
        <w:rPr>
          <w:rFonts w:ascii="ArialMT" w:hAnsi="ArialMT" w:cs="ArialMT"/>
          <w:sz w:val="24"/>
          <w:szCs w:val="24"/>
        </w:rPr>
      </w:pPr>
    </w:p>
    <w:p w14:paraId="6B2AE8B9" w14:textId="77777777" w:rsidR="00413174" w:rsidRPr="00497964" w:rsidRDefault="00413174" w:rsidP="00A65AB8">
      <w:pPr>
        <w:pStyle w:val="ListParagraph"/>
        <w:numPr>
          <w:ilvl w:val="2"/>
          <w:numId w:val="204"/>
        </w:numPr>
        <w:autoSpaceDE w:val="0"/>
        <w:autoSpaceDN w:val="0"/>
        <w:adjustRightInd w:val="0"/>
        <w:spacing w:after="0" w:line="240" w:lineRule="auto"/>
        <w:rPr>
          <w:rFonts w:ascii="ArialMT" w:hAnsi="ArialMT" w:cs="ArialMT"/>
          <w:sz w:val="24"/>
          <w:szCs w:val="24"/>
        </w:rPr>
      </w:pPr>
      <w:r w:rsidRPr="00497964">
        <w:rPr>
          <w:rFonts w:ascii="ArialMT" w:hAnsi="ArialMT" w:cs="ArialMT"/>
          <w:sz w:val="24"/>
          <w:szCs w:val="24"/>
        </w:rPr>
        <w:t xml:space="preserve">Calculate the amount that could be utilised as production capital. </w:t>
      </w:r>
    </w:p>
    <w:p w14:paraId="682EF2DF" w14:textId="76196786" w:rsidR="00413174" w:rsidRDefault="004466F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w:t>
      </w:r>
      <w:r w:rsidR="00413174" w:rsidRPr="00195C6F">
        <w:rPr>
          <w:rFonts w:ascii="ArialMT" w:hAnsi="ArialMT" w:cs="ArialMT"/>
          <w:sz w:val="24"/>
          <w:szCs w:val="24"/>
        </w:rPr>
        <w:t xml:space="preserve">Show ALL your calculations.                                                                          </w:t>
      </w:r>
      <w:r w:rsidR="00413174">
        <w:rPr>
          <w:rFonts w:ascii="ArialMT" w:hAnsi="ArialMT" w:cs="ArialMT"/>
          <w:sz w:val="24"/>
          <w:szCs w:val="24"/>
        </w:rPr>
        <w:t xml:space="preserve">    </w:t>
      </w:r>
      <w:r w:rsidR="00413174" w:rsidRPr="00195C6F">
        <w:rPr>
          <w:rFonts w:ascii="ArialMT" w:hAnsi="ArialMT" w:cs="ArialMT"/>
          <w:sz w:val="24"/>
          <w:szCs w:val="24"/>
        </w:rPr>
        <w:t>(4)</w:t>
      </w:r>
    </w:p>
    <w:p w14:paraId="6C2843FA" w14:textId="77777777" w:rsidR="00413174" w:rsidRPr="00195C6F" w:rsidRDefault="00413174" w:rsidP="00413174">
      <w:pPr>
        <w:autoSpaceDE w:val="0"/>
        <w:autoSpaceDN w:val="0"/>
        <w:adjustRightInd w:val="0"/>
        <w:spacing w:after="0" w:line="240" w:lineRule="auto"/>
        <w:rPr>
          <w:rFonts w:ascii="ArialMT" w:hAnsi="ArialMT" w:cs="ArialMT"/>
          <w:sz w:val="24"/>
          <w:szCs w:val="24"/>
        </w:rPr>
      </w:pPr>
    </w:p>
    <w:p w14:paraId="5FC4CE65" w14:textId="438C907C"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3.24.3</w:t>
      </w:r>
      <w:r>
        <w:rPr>
          <w:rFonts w:ascii="ArialMT" w:hAnsi="ArialMT" w:cs="ArialMT"/>
          <w:sz w:val="24"/>
          <w:szCs w:val="24"/>
        </w:rPr>
        <w:tab/>
        <w:t xml:space="preserve">Distinguish </w:t>
      </w:r>
      <w:r w:rsidR="004466F4">
        <w:rPr>
          <w:rFonts w:ascii="ArialMT" w:hAnsi="ArialMT" w:cs="ArialMT"/>
          <w:sz w:val="24"/>
          <w:szCs w:val="24"/>
        </w:rPr>
        <w:t xml:space="preserve">between a grant and loan.  </w:t>
      </w:r>
      <w:r>
        <w:rPr>
          <w:rFonts w:ascii="ArialMT" w:hAnsi="ArialMT" w:cs="ArialMT"/>
          <w:sz w:val="24"/>
          <w:szCs w:val="24"/>
        </w:rPr>
        <w:t xml:space="preserve">                                                      (2)</w:t>
      </w:r>
    </w:p>
    <w:p w14:paraId="1C2EED35" w14:textId="77777777" w:rsidR="00413174" w:rsidRDefault="00413174" w:rsidP="00413174">
      <w:pPr>
        <w:autoSpaceDE w:val="0"/>
        <w:autoSpaceDN w:val="0"/>
        <w:adjustRightInd w:val="0"/>
        <w:spacing w:after="0" w:line="240" w:lineRule="auto"/>
        <w:rPr>
          <w:rFonts w:ascii="ArialMT" w:hAnsi="ArialMT" w:cs="ArialMT"/>
          <w:sz w:val="24"/>
          <w:szCs w:val="24"/>
        </w:rPr>
      </w:pPr>
    </w:p>
    <w:p w14:paraId="4F4ECF0A" w14:textId="2DF2105D"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3.24.4</w:t>
      </w:r>
      <w:r>
        <w:rPr>
          <w:rFonts w:ascii="ArialMT" w:hAnsi="ArialMT" w:cs="ArialMT"/>
          <w:sz w:val="24"/>
          <w:szCs w:val="24"/>
        </w:rPr>
        <w:tab/>
        <w:t>Determ</w:t>
      </w:r>
      <w:r w:rsidR="00392DF0">
        <w:rPr>
          <w:rFonts w:ascii="ArialMT" w:hAnsi="ArialMT" w:cs="ArialMT"/>
          <w:sz w:val="24"/>
          <w:szCs w:val="24"/>
        </w:rPr>
        <w:t xml:space="preserve">ine the value of dairy cows. </w:t>
      </w:r>
      <w:r>
        <w:rPr>
          <w:rFonts w:ascii="ArialMT" w:hAnsi="ArialMT" w:cs="ArialMT"/>
          <w:sz w:val="24"/>
          <w:szCs w:val="24"/>
        </w:rPr>
        <w:tab/>
        <w:t xml:space="preserve">     </w:t>
      </w:r>
      <w:r>
        <w:rPr>
          <w:rFonts w:ascii="ArialMT" w:hAnsi="ArialMT" w:cs="ArialMT"/>
          <w:sz w:val="24"/>
          <w:szCs w:val="24"/>
        </w:rPr>
        <w:tab/>
      </w:r>
      <w:r>
        <w:rPr>
          <w:rFonts w:ascii="ArialMT" w:hAnsi="ArialMT" w:cs="ArialMT"/>
          <w:sz w:val="24"/>
          <w:szCs w:val="24"/>
        </w:rPr>
        <w:tab/>
        <w:t xml:space="preserve">    </w:t>
      </w:r>
      <w:r>
        <w:rPr>
          <w:rFonts w:ascii="ArialMT" w:hAnsi="ArialMT" w:cs="ArialMT"/>
          <w:sz w:val="24"/>
          <w:szCs w:val="24"/>
        </w:rPr>
        <w:tab/>
      </w:r>
      <w:r>
        <w:rPr>
          <w:rFonts w:ascii="ArialMT" w:hAnsi="ArialMT" w:cs="ArialMT"/>
          <w:sz w:val="24"/>
          <w:szCs w:val="24"/>
        </w:rPr>
        <w:tab/>
        <w:t xml:space="preserve">  </w:t>
      </w:r>
      <w:r w:rsidR="00664D96">
        <w:rPr>
          <w:rFonts w:ascii="ArialMT" w:hAnsi="ArialMT" w:cs="ArialMT"/>
          <w:sz w:val="24"/>
          <w:szCs w:val="24"/>
        </w:rPr>
        <w:t xml:space="preserve">     </w:t>
      </w:r>
      <w:r>
        <w:rPr>
          <w:rFonts w:ascii="ArialMT" w:hAnsi="ArialMT" w:cs="ArialMT"/>
          <w:sz w:val="24"/>
          <w:szCs w:val="24"/>
        </w:rPr>
        <w:t xml:space="preserve"> (2)  </w:t>
      </w:r>
    </w:p>
    <w:p w14:paraId="1D6982BC" w14:textId="77777777" w:rsidR="00413174" w:rsidRPr="00DE600D"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p>
    <w:p w14:paraId="73C92070" w14:textId="77777777"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3.24.5</w:t>
      </w:r>
      <w:r w:rsidRPr="00D8231D">
        <w:rPr>
          <w:rFonts w:ascii="ArialMT" w:hAnsi="ArialMT" w:cs="ArialMT"/>
          <w:sz w:val="24"/>
          <w:szCs w:val="24"/>
        </w:rPr>
        <w:t xml:space="preserve"> </w:t>
      </w:r>
      <w:r>
        <w:rPr>
          <w:rFonts w:ascii="ArialMT" w:hAnsi="ArialMT" w:cs="ArialMT"/>
          <w:sz w:val="24"/>
          <w:szCs w:val="24"/>
        </w:rPr>
        <w:t xml:space="preserve">  </w:t>
      </w:r>
      <w:r w:rsidRPr="00D8231D">
        <w:rPr>
          <w:rFonts w:ascii="ArialMT" w:hAnsi="ArialMT" w:cs="ArialMT"/>
          <w:sz w:val="24"/>
          <w:szCs w:val="24"/>
        </w:rPr>
        <w:t>Re</w:t>
      </w:r>
      <w:r>
        <w:rPr>
          <w:rFonts w:ascii="ArialMT" w:hAnsi="ArialMT" w:cs="ArialMT"/>
          <w:sz w:val="24"/>
          <w:szCs w:val="24"/>
        </w:rPr>
        <w:t>-</w:t>
      </w:r>
      <w:r w:rsidRPr="00D8231D">
        <w:rPr>
          <w:rFonts w:ascii="ArialMT" w:hAnsi="ArialMT" w:cs="ArialMT"/>
          <w:sz w:val="24"/>
          <w:szCs w:val="24"/>
        </w:rPr>
        <w:t>draw the table below in the ANSWER BOOK. Use the passage above</w:t>
      </w:r>
    </w:p>
    <w:p w14:paraId="05EE6718" w14:textId="77777777"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as reference and write</w:t>
      </w:r>
      <w:r>
        <w:rPr>
          <w:rFonts w:ascii="ArialMT" w:hAnsi="ArialMT" w:cs="ArialMT"/>
          <w:sz w:val="24"/>
          <w:szCs w:val="24"/>
        </w:rPr>
        <w:t xml:space="preserve"> down the answers (a) to (i</w:t>
      </w:r>
      <w:r w:rsidRPr="00D8231D">
        <w:rPr>
          <w:rFonts w:ascii="ArialMT" w:hAnsi="ArialMT" w:cs="ArialMT"/>
          <w:sz w:val="24"/>
          <w:szCs w:val="24"/>
        </w:rPr>
        <w:t>).</w:t>
      </w:r>
    </w:p>
    <w:p w14:paraId="4994B490" w14:textId="77777777" w:rsidR="00F408A7" w:rsidRPr="00D8231D" w:rsidRDefault="00F408A7" w:rsidP="00413174">
      <w:pPr>
        <w:autoSpaceDE w:val="0"/>
        <w:autoSpaceDN w:val="0"/>
        <w:adjustRightInd w:val="0"/>
        <w:spacing w:after="0" w:line="240" w:lineRule="auto"/>
        <w:rPr>
          <w:rFonts w:ascii="ArialMT" w:hAnsi="ArialMT" w:cs="ArialMT"/>
          <w:sz w:val="24"/>
          <w:szCs w:val="24"/>
        </w:rPr>
      </w:pP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2254"/>
        <w:gridCol w:w="2254"/>
        <w:gridCol w:w="2254"/>
      </w:tblGrid>
      <w:tr w:rsidR="00413174" w:rsidRPr="00D8231D" w14:paraId="36E3CC30" w14:textId="77777777" w:rsidTr="00623292">
        <w:tc>
          <w:tcPr>
            <w:tcW w:w="2254" w:type="dxa"/>
          </w:tcPr>
          <w:p w14:paraId="25F5C7AE" w14:textId="77777777" w:rsidR="00413174" w:rsidRPr="00D8231D" w:rsidRDefault="00413174" w:rsidP="00623292">
            <w:pPr>
              <w:autoSpaceDE w:val="0"/>
              <w:autoSpaceDN w:val="0"/>
              <w:adjustRightInd w:val="0"/>
              <w:spacing w:line="360" w:lineRule="auto"/>
              <w:rPr>
                <w:rFonts w:ascii="ArialMT" w:hAnsi="ArialMT" w:cs="ArialMT"/>
                <w:b/>
                <w:sz w:val="24"/>
                <w:szCs w:val="24"/>
              </w:rPr>
            </w:pPr>
            <w:r w:rsidRPr="00D8231D">
              <w:rPr>
                <w:rFonts w:ascii="ArialMT" w:hAnsi="ArialMT" w:cs="ArialMT"/>
                <w:b/>
                <w:sz w:val="24"/>
                <w:szCs w:val="24"/>
              </w:rPr>
              <w:t>TYPES OF CAPITAL</w:t>
            </w:r>
          </w:p>
        </w:tc>
        <w:tc>
          <w:tcPr>
            <w:tcW w:w="2254" w:type="dxa"/>
          </w:tcPr>
          <w:p w14:paraId="60FA2E62" w14:textId="77777777" w:rsidR="00413174" w:rsidRPr="00D8231D" w:rsidRDefault="00413174" w:rsidP="00623292">
            <w:pPr>
              <w:autoSpaceDE w:val="0"/>
              <w:autoSpaceDN w:val="0"/>
              <w:adjustRightInd w:val="0"/>
              <w:spacing w:line="360" w:lineRule="auto"/>
              <w:rPr>
                <w:rFonts w:ascii="ArialMT" w:hAnsi="ArialMT" w:cs="ArialMT"/>
                <w:b/>
                <w:sz w:val="24"/>
                <w:szCs w:val="24"/>
              </w:rPr>
            </w:pPr>
            <w:r w:rsidRPr="00D8231D">
              <w:rPr>
                <w:rFonts w:ascii="ArialMT" w:hAnsi="ArialMT" w:cs="ArialMT"/>
                <w:b/>
                <w:sz w:val="24"/>
                <w:szCs w:val="24"/>
              </w:rPr>
              <w:t>EXAMPLE</w:t>
            </w:r>
          </w:p>
        </w:tc>
        <w:tc>
          <w:tcPr>
            <w:tcW w:w="2254" w:type="dxa"/>
          </w:tcPr>
          <w:p w14:paraId="78D24D13" w14:textId="77777777" w:rsidR="00413174" w:rsidRPr="00D8231D" w:rsidRDefault="00413174" w:rsidP="00623292">
            <w:pPr>
              <w:autoSpaceDE w:val="0"/>
              <w:autoSpaceDN w:val="0"/>
              <w:adjustRightInd w:val="0"/>
              <w:spacing w:line="360" w:lineRule="auto"/>
              <w:rPr>
                <w:rFonts w:ascii="ArialMT" w:hAnsi="ArialMT" w:cs="ArialMT"/>
                <w:b/>
                <w:sz w:val="24"/>
                <w:szCs w:val="24"/>
              </w:rPr>
            </w:pPr>
            <w:r w:rsidRPr="00D8231D">
              <w:rPr>
                <w:rFonts w:ascii="ArialMT" w:hAnsi="ArialMT" w:cs="ArialMT"/>
                <w:b/>
                <w:sz w:val="24"/>
                <w:szCs w:val="24"/>
              </w:rPr>
              <w:t>SOURCE OF CAPITAL</w:t>
            </w:r>
          </w:p>
        </w:tc>
      </w:tr>
      <w:tr w:rsidR="00413174" w:rsidRPr="00D8231D" w14:paraId="67193D97" w14:textId="77777777" w:rsidTr="00623292">
        <w:tc>
          <w:tcPr>
            <w:tcW w:w="2254" w:type="dxa"/>
          </w:tcPr>
          <w:p w14:paraId="5C1D11B2"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(a)</w:t>
            </w:r>
          </w:p>
        </w:tc>
        <w:tc>
          <w:tcPr>
            <w:tcW w:w="2254" w:type="dxa"/>
          </w:tcPr>
          <w:p w14:paraId="623CC5B5"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(b)</w:t>
            </w:r>
          </w:p>
        </w:tc>
        <w:tc>
          <w:tcPr>
            <w:tcW w:w="2254" w:type="dxa"/>
          </w:tcPr>
          <w:p w14:paraId="5079AE1C"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(c)</w:t>
            </w:r>
          </w:p>
        </w:tc>
      </w:tr>
      <w:tr w:rsidR="00413174" w:rsidRPr="00D8231D" w14:paraId="7850C560" w14:textId="77777777" w:rsidTr="00623292">
        <w:tc>
          <w:tcPr>
            <w:tcW w:w="2254" w:type="dxa"/>
          </w:tcPr>
          <w:p w14:paraId="4E5CA664"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(d)</w:t>
            </w:r>
          </w:p>
        </w:tc>
        <w:tc>
          <w:tcPr>
            <w:tcW w:w="2254" w:type="dxa"/>
          </w:tcPr>
          <w:p w14:paraId="536830AE"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(e)</w:t>
            </w:r>
          </w:p>
        </w:tc>
        <w:tc>
          <w:tcPr>
            <w:tcW w:w="2254" w:type="dxa"/>
          </w:tcPr>
          <w:p w14:paraId="5F2061B2"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(f)</w:t>
            </w:r>
          </w:p>
        </w:tc>
      </w:tr>
      <w:tr w:rsidR="00413174" w:rsidRPr="00D8231D" w14:paraId="35884421" w14:textId="77777777" w:rsidTr="00623292">
        <w:tc>
          <w:tcPr>
            <w:tcW w:w="2254" w:type="dxa"/>
          </w:tcPr>
          <w:p w14:paraId="4DB0DA4D" w14:textId="77777777" w:rsidR="00413174" w:rsidRPr="00D8231D" w:rsidRDefault="00413174" w:rsidP="00623292">
            <w:pPr>
              <w:autoSpaceDE w:val="0"/>
              <w:autoSpaceDN w:val="0"/>
              <w:adjustRightInd w:val="0"/>
              <w:spacing w:line="360" w:lineRule="auto"/>
              <w:rPr>
                <w:rFonts w:ascii="ArialMT" w:hAnsi="ArialMT" w:cs="ArialMT"/>
                <w:sz w:val="24"/>
                <w:szCs w:val="24"/>
              </w:rPr>
            </w:pPr>
            <w:r>
              <w:rPr>
                <w:rFonts w:ascii="ArialMT" w:hAnsi="ArialMT" w:cs="ArialMT"/>
                <w:sz w:val="24"/>
                <w:szCs w:val="24"/>
              </w:rPr>
              <w:t>(g)</w:t>
            </w:r>
          </w:p>
        </w:tc>
        <w:tc>
          <w:tcPr>
            <w:tcW w:w="2254" w:type="dxa"/>
          </w:tcPr>
          <w:p w14:paraId="14B3A181" w14:textId="77777777" w:rsidR="00413174" w:rsidRPr="00D8231D" w:rsidRDefault="00413174" w:rsidP="00623292">
            <w:pPr>
              <w:autoSpaceDE w:val="0"/>
              <w:autoSpaceDN w:val="0"/>
              <w:adjustRightInd w:val="0"/>
              <w:spacing w:line="360" w:lineRule="auto"/>
              <w:rPr>
                <w:rFonts w:ascii="ArialMT" w:hAnsi="ArialMT" w:cs="ArialMT"/>
                <w:sz w:val="24"/>
                <w:szCs w:val="24"/>
              </w:rPr>
            </w:pPr>
            <w:r>
              <w:rPr>
                <w:rFonts w:ascii="ArialMT" w:hAnsi="ArialMT" w:cs="ArialMT"/>
                <w:sz w:val="24"/>
                <w:szCs w:val="24"/>
              </w:rPr>
              <w:t>(h)</w:t>
            </w:r>
          </w:p>
        </w:tc>
        <w:tc>
          <w:tcPr>
            <w:tcW w:w="2254" w:type="dxa"/>
          </w:tcPr>
          <w:p w14:paraId="4A478A0F" w14:textId="77777777" w:rsidR="00413174" w:rsidRPr="00D8231D" w:rsidRDefault="00413174" w:rsidP="00623292">
            <w:pPr>
              <w:autoSpaceDE w:val="0"/>
              <w:autoSpaceDN w:val="0"/>
              <w:adjustRightInd w:val="0"/>
              <w:spacing w:line="360" w:lineRule="auto"/>
              <w:rPr>
                <w:rFonts w:ascii="ArialMT" w:hAnsi="ArialMT" w:cs="ArialMT"/>
                <w:sz w:val="24"/>
                <w:szCs w:val="24"/>
              </w:rPr>
            </w:pPr>
            <w:r>
              <w:rPr>
                <w:rFonts w:ascii="ArialMT" w:hAnsi="ArialMT" w:cs="ArialMT"/>
                <w:sz w:val="24"/>
                <w:szCs w:val="24"/>
              </w:rPr>
              <w:t>(i)</w:t>
            </w:r>
          </w:p>
        </w:tc>
      </w:tr>
    </w:tbl>
    <w:p w14:paraId="47AA884B" w14:textId="68DFCBEE" w:rsidR="00413174" w:rsidRPr="00497964" w:rsidRDefault="00413174" w:rsidP="00392DF0">
      <w:pPr>
        <w:autoSpaceDE w:val="0"/>
        <w:autoSpaceDN w:val="0"/>
        <w:adjustRightInd w:val="0"/>
        <w:spacing w:after="0" w:line="360" w:lineRule="auto"/>
        <w:rPr>
          <w:rFonts w:ascii="ArialMT" w:hAnsi="ArialMT" w:cs="ArialMT"/>
          <w:sz w:val="24"/>
          <w:szCs w:val="24"/>
        </w:rPr>
      </w:pPr>
      <w:r w:rsidRPr="00497964">
        <w:rPr>
          <w:rFonts w:ascii="ArialMT" w:hAnsi="ArialMT" w:cs="ArialMT"/>
          <w:sz w:val="24"/>
          <w:szCs w:val="24"/>
        </w:rPr>
        <w:t>(9)</w:t>
      </w:r>
      <w:r w:rsidRPr="00497964">
        <w:rPr>
          <w:rFonts w:ascii="ArialMT" w:hAnsi="ArialMT" w:cs="ArialMT"/>
          <w:sz w:val="24"/>
          <w:szCs w:val="24"/>
        </w:rPr>
        <w:tab/>
      </w:r>
    </w:p>
    <w:p w14:paraId="743B8B12"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2B532BF9"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30CAC1CE"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6D79C736"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787EBFE6" w14:textId="77777777" w:rsidR="00413174" w:rsidRPr="00C03FC9" w:rsidRDefault="00413174" w:rsidP="00413174">
      <w:pPr>
        <w:autoSpaceDE w:val="0"/>
        <w:autoSpaceDN w:val="0"/>
        <w:adjustRightInd w:val="0"/>
        <w:spacing w:after="0" w:line="240" w:lineRule="auto"/>
        <w:rPr>
          <w:rFonts w:ascii="ArialMT" w:hAnsi="ArialMT" w:cs="ArialMT"/>
          <w:b/>
          <w:sz w:val="24"/>
          <w:szCs w:val="24"/>
        </w:rPr>
      </w:pPr>
      <w:r>
        <w:rPr>
          <w:rFonts w:ascii="ArialMT" w:hAnsi="ArialMT" w:cs="ArialMT"/>
          <w:sz w:val="24"/>
          <w:szCs w:val="24"/>
        </w:rPr>
        <w:t xml:space="preserve">3.26   </w:t>
      </w:r>
      <w:r w:rsidRPr="00E873A4">
        <w:rPr>
          <w:rFonts w:ascii="ArialMT" w:hAnsi="ArialMT" w:cs="ArialMT"/>
          <w:b/>
          <w:sz w:val="24"/>
          <w:szCs w:val="24"/>
        </w:rPr>
        <w:t>Problems associated with capital</w:t>
      </w:r>
    </w:p>
    <w:p w14:paraId="3194D3B7" w14:textId="77777777"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w:t>
      </w:r>
      <w:r w:rsidRPr="00D8231D">
        <w:rPr>
          <w:rFonts w:ascii="ArialMT" w:hAnsi="ArialMT" w:cs="ArialMT"/>
          <w:sz w:val="24"/>
          <w:szCs w:val="24"/>
        </w:rPr>
        <w:t>.</w:t>
      </w:r>
      <w:r>
        <w:rPr>
          <w:rFonts w:ascii="ArialMT" w:hAnsi="ArialMT" w:cs="ArialMT"/>
          <w:sz w:val="24"/>
          <w:szCs w:val="24"/>
        </w:rPr>
        <w:t>26.1</w:t>
      </w:r>
      <w:r w:rsidRPr="00D8231D">
        <w:rPr>
          <w:rFonts w:ascii="ArialMT" w:hAnsi="ArialMT" w:cs="ArialMT"/>
          <w:sz w:val="24"/>
          <w:szCs w:val="24"/>
        </w:rPr>
        <w:t xml:space="preserve"> </w:t>
      </w:r>
      <w:r>
        <w:rPr>
          <w:rFonts w:ascii="ArialMT" w:hAnsi="ArialMT" w:cs="ArialMT"/>
          <w:sz w:val="24"/>
          <w:szCs w:val="24"/>
        </w:rPr>
        <w:t xml:space="preserve">  T</w:t>
      </w:r>
      <w:r w:rsidRPr="00D8231D">
        <w:rPr>
          <w:rFonts w:ascii="ArialMT" w:hAnsi="ArialMT" w:cs="ArialMT"/>
          <w:sz w:val="24"/>
          <w:szCs w:val="24"/>
        </w:rPr>
        <w:t>he farmer experienc</w:t>
      </w:r>
      <w:r>
        <w:rPr>
          <w:rFonts w:ascii="ArialMT" w:hAnsi="ArialMT" w:cs="ArialMT"/>
          <w:sz w:val="24"/>
          <w:szCs w:val="24"/>
        </w:rPr>
        <w:t xml:space="preserve">ed problems with capital. Analyse </w:t>
      </w:r>
      <w:r w:rsidRPr="00D8231D">
        <w:rPr>
          <w:rFonts w:ascii="ArialMT" w:hAnsi="ArialMT" w:cs="ArialMT"/>
          <w:sz w:val="24"/>
          <w:szCs w:val="24"/>
        </w:rPr>
        <w:t xml:space="preserve">each of the </w:t>
      </w:r>
    </w:p>
    <w:p w14:paraId="358AE262"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 xml:space="preserve">statements below and indicate what type of capital problem the farmer </w:t>
      </w:r>
    </w:p>
    <w:p w14:paraId="2C1B8758"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experienced as a result</w:t>
      </w:r>
      <w:r>
        <w:rPr>
          <w:rFonts w:ascii="ArialMT" w:hAnsi="ArialMT" w:cs="ArialMT"/>
          <w:sz w:val="24"/>
          <w:szCs w:val="24"/>
        </w:rPr>
        <w:t xml:space="preserve"> of farmer’s actions.</w:t>
      </w:r>
    </w:p>
    <w:p w14:paraId="37240838" w14:textId="77777777" w:rsidR="00413174" w:rsidRPr="00D8231D" w:rsidRDefault="00413174" w:rsidP="00413174">
      <w:pPr>
        <w:autoSpaceDE w:val="0"/>
        <w:autoSpaceDN w:val="0"/>
        <w:adjustRightInd w:val="0"/>
        <w:spacing w:after="0" w:line="240" w:lineRule="auto"/>
        <w:ind w:firstLine="720"/>
        <w:rPr>
          <w:rFonts w:ascii="ArialMT" w:hAnsi="ArialMT" w:cs="ArialMT"/>
          <w:sz w:val="24"/>
          <w:szCs w:val="24"/>
        </w:rPr>
      </w:pPr>
    </w:p>
    <w:p w14:paraId="7C5C3098" w14:textId="77777777" w:rsidR="00413174" w:rsidRDefault="00413174" w:rsidP="00A65AB8">
      <w:pPr>
        <w:pStyle w:val="ListParagraph"/>
        <w:numPr>
          <w:ilvl w:val="0"/>
          <w:numId w:val="197"/>
        </w:numPr>
        <w:autoSpaceDE w:val="0"/>
        <w:autoSpaceDN w:val="0"/>
        <w:adjustRightInd w:val="0"/>
        <w:spacing w:after="0" w:line="240" w:lineRule="auto"/>
        <w:rPr>
          <w:rFonts w:ascii="ArialMT" w:hAnsi="ArialMT" w:cs="ArialMT"/>
          <w:sz w:val="24"/>
          <w:szCs w:val="24"/>
        </w:rPr>
      </w:pPr>
      <w:r w:rsidRPr="008F4B15">
        <w:rPr>
          <w:rFonts w:ascii="ArialMT" w:hAnsi="ArialMT" w:cs="ArialMT"/>
          <w:sz w:val="24"/>
          <w:szCs w:val="24"/>
        </w:rPr>
        <w:t xml:space="preserve">Buying three bakkies instead of only one bakkie which could perform </w:t>
      </w:r>
    </w:p>
    <w:p w14:paraId="77C138C4" w14:textId="7A8DC066" w:rsidR="00413174" w:rsidRPr="008F4B15" w:rsidRDefault="00413174" w:rsidP="00413174">
      <w:pPr>
        <w:pStyle w:val="ListParagraph"/>
        <w:autoSpaceDE w:val="0"/>
        <w:autoSpaceDN w:val="0"/>
        <w:adjustRightInd w:val="0"/>
        <w:spacing w:after="0" w:line="360" w:lineRule="auto"/>
        <w:ind w:left="985"/>
        <w:rPr>
          <w:rFonts w:ascii="ArialMT" w:hAnsi="ArialMT" w:cs="ArialMT"/>
          <w:sz w:val="24"/>
          <w:szCs w:val="24"/>
        </w:rPr>
      </w:pPr>
      <w:r>
        <w:rPr>
          <w:rFonts w:ascii="ArialMT" w:hAnsi="ArialMT" w:cs="ArialMT"/>
          <w:sz w:val="24"/>
          <w:szCs w:val="24"/>
        </w:rPr>
        <w:t>all tasks.</w:t>
      </w:r>
      <w:r w:rsidRPr="008F4B15">
        <w:rPr>
          <w:rFonts w:ascii="ArialMT" w:hAnsi="ArialMT" w:cs="ArialMT"/>
          <w:sz w:val="24"/>
          <w:szCs w:val="24"/>
        </w:rPr>
        <w:tab/>
        <w:t xml:space="preserve"> </w:t>
      </w:r>
      <w:r w:rsidRPr="008F4B15">
        <w:rPr>
          <w:rFonts w:ascii="ArialMT" w:hAnsi="ArialMT" w:cs="ArialMT"/>
          <w:sz w:val="24"/>
          <w:szCs w:val="24"/>
        </w:rPr>
        <w:tab/>
      </w:r>
      <w:r w:rsidRPr="008F4B15">
        <w:rPr>
          <w:rFonts w:ascii="ArialMT" w:hAnsi="ArialMT" w:cs="ArialMT"/>
          <w:sz w:val="24"/>
          <w:szCs w:val="24"/>
        </w:rPr>
        <w:tab/>
      </w:r>
      <w:r w:rsidRPr="008F4B15">
        <w:rPr>
          <w:rFonts w:ascii="ArialMT" w:hAnsi="ArialMT" w:cs="ArialMT"/>
          <w:sz w:val="24"/>
          <w:szCs w:val="24"/>
        </w:rPr>
        <w:tab/>
      </w:r>
      <w:r w:rsidRPr="008F4B15">
        <w:rPr>
          <w:rFonts w:ascii="ArialMT" w:hAnsi="ArialMT" w:cs="ArialMT"/>
          <w:sz w:val="24"/>
          <w:szCs w:val="24"/>
        </w:rPr>
        <w:tab/>
        <w:t xml:space="preserve">                               </w:t>
      </w:r>
      <w:r w:rsidR="00392DF0">
        <w:rPr>
          <w:rFonts w:ascii="ArialMT" w:hAnsi="ArialMT" w:cs="ArialMT"/>
          <w:sz w:val="24"/>
          <w:szCs w:val="24"/>
        </w:rPr>
        <w:t xml:space="preserve">            </w:t>
      </w:r>
      <w:r w:rsidR="00A274BE">
        <w:rPr>
          <w:rFonts w:ascii="ArialMT" w:hAnsi="ArialMT" w:cs="ArialMT"/>
          <w:sz w:val="24"/>
          <w:szCs w:val="24"/>
        </w:rPr>
        <w:t xml:space="preserve">    </w:t>
      </w:r>
      <w:r w:rsidR="00392DF0">
        <w:rPr>
          <w:rFonts w:ascii="ArialMT" w:hAnsi="ArialMT" w:cs="ArialMT"/>
          <w:sz w:val="24"/>
          <w:szCs w:val="24"/>
        </w:rPr>
        <w:t xml:space="preserve">  </w:t>
      </w:r>
      <w:r w:rsidRPr="008F4B15">
        <w:rPr>
          <w:rFonts w:ascii="ArialMT" w:hAnsi="ArialMT" w:cs="ArialMT"/>
          <w:sz w:val="24"/>
          <w:szCs w:val="24"/>
        </w:rPr>
        <w:t xml:space="preserve"> (1)</w:t>
      </w:r>
    </w:p>
    <w:p w14:paraId="4AABB9A7" w14:textId="6A173B43" w:rsidR="00413174" w:rsidRPr="00D8231D" w:rsidRDefault="00413174" w:rsidP="00413174">
      <w:pPr>
        <w:pStyle w:val="ListParagraph"/>
        <w:autoSpaceDE w:val="0"/>
        <w:autoSpaceDN w:val="0"/>
        <w:adjustRightInd w:val="0"/>
        <w:spacing w:after="0" w:line="360" w:lineRule="auto"/>
        <w:ind w:left="495"/>
        <w:rPr>
          <w:rFonts w:ascii="ArialMT" w:hAnsi="ArialMT" w:cs="ArialMT"/>
          <w:sz w:val="24"/>
          <w:szCs w:val="24"/>
        </w:rPr>
      </w:pPr>
      <w:r w:rsidRPr="00D8231D">
        <w:rPr>
          <w:rFonts w:ascii="ArialMT" w:hAnsi="ArialMT" w:cs="ArialMT"/>
          <w:sz w:val="24"/>
          <w:szCs w:val="24"/>
        </w:rPr>
        <w:t xml:space="preserve">(b) </w:t>
      </w:r>
      <w:r>
        <w:rPr>
          <w:rFonts w:ascii="ArialMT" w:hAnsi="ArialMT" w:cs="ArialMT"/>
          <w:sz w:val="24"/>
          <w:szCs w:val="24"/>
        </w:rPr>
        <w:t xml:space="preserve"> </w:t>
      </w:r>
      <w:r w:rsidRPr="00D8231D">
        <w:rPr>
          <w:rFonts w:ascii="ArialMT" w:hAnsi="ArialMT" w:cs="ArialMT"/>
          <w:sz w:val="24"/>
          <w:szCs w:val="24"/>
        </w:rPr>
        <w:t>Getting a loan from a bank instead of using his inheritance</w:t>
      </w:r>
      <w:r>
        <w:rPr>
          <w:rFonts w:ascii="ArialMT" w:hAnsi="ArialMT" w:cs="ArialMT"/>
          <w:sz w:val="24"/>
          <w:szCs w:val="24"/>
        </w:rPr>
        <w:t>.</w:t>
      </w:r>
      <w:r>
        <w:rPr>
          <w:rFonts w:ascii="ArialMT" w:hAnsi="ArialMT" w:cs="ArialMT"/>
          <w:sz w:val="24"/>
          <w:szCs w:val="24"/>
        </w:rPr>
        <w:tab/>
      </w:r>
      <w:r>
        <w:rPr>
          <w:rFonts w:ascii="ArialMT" w:hAnsi="ArialMT" w:cs="ArialMT"/>
          <w:sz w:val="24"/>
          <w:szCs w:val="24"/>
        </w:rPr>
        <w:tab/>
      </w:r>
      <w:r w:rsidR="00392DF0">
        <w:rPr>
          <w:rFonts w:ascii="ArialMT" w:hAnsi="ArialMT" w:cs="ArialMT"/>
          <w:sz w:val="24"/>
          <w:szCs w:val="24"/>
        </w:rPr>
        <w:t xml:space="preserve">  </w:t>
      </w:r>
      <w:r w:rsidR="00A274BE">
        <w:rPr>
          <w:rFonts w:ascii="ArialMT" w:hAnsi="ArialMT" w:cs="ArialMT"/>
          <w:sz w:val="24"/>
          <w:szCs w:val="24"/>
        </w:rPr>
        <w:t xml:space="preserve">    </w:t>
      </w:r>
      <w:r w:rsidR="00392DF0">
        <w:rPr>
          <w:rFonts w:ascii="ArialMT" w:hAnsi="ArialMT" w:cs="ArialMT"/>
          <w:sz w:val="24"/>
          <w:szCs w:val="24"/>
        </w:rPr>
        <w:t xml:space="preserve"> </w:t>
      </w:r>
      <w:r>
        <w:rPr>
          <w:rFonts w:ascii="ArialMT" w:hAnsi="ArialMT" w:cs="ArialMT"/>
          <w:sz w:val="24"/>
          <w:szCs w:val="24"/>
        </w:rPr>
        <w:t>(1)</w:t>
      </w:r>
    </w:p>
    <w:p w14:paraId="38FE1EA6" w14:textId="77777777" w:rsidR="00413174" w:rsidRDefault="00413174" w:rsidP="00413174">
      <w:pPr>
        <w:autoSpaceDE w:val="0"/>
        <w:autoSpaceDN w:val="0"/>
        <w:adjustRightInd w:val="0"/>
        <w:spacing w:after="0" w:line="240" w:lineRule="auto"/>
        <w:ind w:firstLine="495"/>
        <w:rPr>
          <w:rFonts w:ascii="ArialMT" w:hAnsi="ArialMT" w:cs="ArialMT"/>
          <w:sz w:val="24"/>
          <w:szCs w:val="24"/>
        </w:rPr>
      </w:pPr>
      <w:r w:rsidRPr="00D8231D">
        <w:rPr>
          <w:rFonts w:ascii="ArialMT" w:hAnsi="ArialMT" w:cs="ArialMT"/>
          <w:sz w:val="24"/>
          <w:szCs w:val="24"/>
        </w:rPr>
        <w:t xml:space="preserve">(c) </w:t>
      </w:r>
      <w:r>
        <w:rPr>
          <w:rFonts w:ascii="ArialMT" w:hAnsi="ArialMT" w:cs="ArialMT"/>
          <w:sz w:val="24"/>
          <w:szCs w:val="24"/>
        </w:rPr>
        <w:t xml:space="preserve">  </w:t>
      </w:r>
      <w:r w:rsidRPr="00D8231D">
        <w:rPr>
          <w:rFonts w:ascii="ArialMT" w:hAnsi="ArialMT" w:cs="ArialMT"/>
          <w:sz w:val="24"/>
          <w:szCs w:val="24"/>
        </w:rPr>
        <w:t xml:space="preserve">Investing lots of money in production inputs which yielded no profits and </w:t>
      </w:r>
    </w:p>
    <w:p w14:paraId="07EA9E20" w14:textId="1885AF35"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even lead to losses as a result of natural disasters like droughts</w:t>
      </w:r>
      <w:r>
        <w:rPr>
          <w:rFonts w:ascii="ArialMT" w:hAnsi="ArialMT" w:cs="ArialMT"/>
          <w:sz w:val="24"/>
          <w:szCs w:val="24"/>
        </w:rPr>
        <w:t>.</w:t>
      </w:r>
      <w:r>
        <w:rPr>
          <w:rFonts w:ascii="ArialMT" w:hAnsi="ArialMT" w:cs="ArialMT"/>
          <w:sz w:val="24"/>
          <w:szCs w:val="24"/>
        </w:rPr>
        <w:tab/>
      </w:r>
      <w:r w:rsidR="00392DF0">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(1)</w:t>
      </w:r>
    </w:p>
    <w:p w14:paraId="4EC0E09B" w14:textId="52E5DC67" w:rsidR="00413174" w:rsidRDefault="00A274BE"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p>
    <w:p w14:paraId="58756FE0" w14:textId="77777777" w:rsidR="00413174" w:rsidRPr="00E873A4" w:rsidRDefault="00413174" w:rsidP="00413174">
      <w:pPr>
        <w:autoSpaceDE w:val="0"/>
        <w:autoSpaceDN w:val="0"/>
        <w:adjustRightInd w:val="0"/>
        <w:spacing w:after="0" w:line="240" w:lineRule="auto"/>
        <w:rPr>
          <w:rFonts w:ascii="ArialMT" w:hAnsi="ArialMT" w:cs="ArialMT"/>
          <w:b/>
          <w:sz w:val="24"/>
          <w:szCs w:val="24"/>
        </w:rPr>
      </w:pPr>
      <w:r>
        <w:rPr>
          <w:rFonts w:ascii="ArialMT" w:hAnsi="ArialMT" w:cs="ArialMT"/>
          <w:sz w:val="24"/>
          <w:szCs w:val="24"/>
        </w:rPr>
        <w:t xml:space="preserve">3.27      </w:t>
      </w:r>
      <w:r w:rsidRPr="00E873A4">
        <w:rPr>
          <w:rFonts w:ascii="ArialMT" w:hAnsi="ArialMT" w:cs="ArialMT"/>
          <w:b/>
          <w:sz w:val="24"/>
          <w:szCs w:val="24"/>
        </w:rPr>
        <w:t>Sources of Finance / Credit</w:t>
      </w:r>
    </w:p>
    <w:p w14:paraId="2C51CEDA"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3.27.1 </w:t>
      </w:r>
      <w:r w:rsidRPr="00E873A4">
        <w:rPr>
          <w:rFonts w:ascii="ArialMT" w:hAnsi="ArialMT" w:cs="ArialMT"/>
          <w:sz w:val="24"/>
          <w:szCs w:val="24"/>
        </w:rPr>
        <w:t xml:space="preserve">Farmers can obtain credit from various sources. Tabulate TWO </w:t>
      </w:r>
    </w:p>
    <w:p w14:paraId="597938F1" w14:textId="6F4380FC" w:rsidR="00413174" w:rsidRDefault="00413174" w:rsidP="00413174">
      <w:pPr>
        <w:autoSpaceDE w:val="0"/>
        <w:autoSpaceDN w:val="0"/>
        <w:adjustRightInd w:val="0"/>
        <w:spacing w:after="0" w:line="240" w:lineRule="auto"/>
        <w:ind w:left="720" w:firstLine="720"/>
        <w:rPr>
          <w:rFonts w:ascii="ArialMT" w:hAnsi="ArialMT" w:cs="ArialMT"/>
          <w:sz w:val="24"/>
          <w:szCs w:val="24"/>
        </w:rPr>
      </w:pPr>
      <w:r w:rsidRPr="00E873A4">
        <w:rPr>
          <w:rFonts w:ascii="ArialMT" w:hAnsi="ArialMT" w:cs="ArialMT"/>
          <w:sz w:val="24"/>
          <w:szCs w:val="24"/>
        </w:rPr>
        <w:t>forms of cre</w:t>
      </w:r>
      <w:r>
        <w:rPr>
          <w:rFonts w:ascii="ArialMT" w:hAnsi="ArialMT" w:cs="ArialMT"/>
          <w:sz w:val="24"/>
          <w:szCs w:val="24"/>
        </w:rPr>
        <w:t>dit and the purpose of each</w:t>
      </w:r>
      <w:r w:rsidRPr="00E873A4">
        <w:rPr>
          <w:rFonts w:ascii="ArialMT" w:hAnsi="ArialMT" w:cs="ArialMT"/>
          <w:sz w:val="24"/>
          <w:szCs w:val="24"/>
        </w:rPr>
        <w:t xml:space="preserve">.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sidR="00392DF0">
        <w:rPr>
          <w:rFonts w:ascii="ArialMT" w:hAnsi="ArialMT" w:cs="ArialMT"/>
          <w:sz w:val="24"/>
          <w:szCs w:val="24"/>
        </w:rPr>
        <w:t xml:space="preserve">     </w:t>
      </w:r>
      <w:r>
        <w:rPr>
          <w:rFonts w:ascii="ArialMT" w:hAnsi="ArialMT" w:cs="ArialMT"/>
          <w:sz w:val="24"/>
          <w:szCs w:val="24"/>
        </w:rPr>
        <w:t xml:space="preserve">  (2)</w:t>
      </w:r>
    </w:p>
    <w:p w14:paraId="1A8A54CA" w14:textId="77777777" w:rsidR="00413174" w:rsidRPr="00A058D1" w:rsidRDefault="00413174" w:rsidP="00413174">
      <w:pPr>
        <w:autoSpaceDE w:val="0"/>
        <w:autoSpaceDN w:val="0"/>
        <w:adjustRightInd w:val="0"/>
        <w:spacing w:after="0" w:line="240" w:lineRule="auto"/>
        <w:ind w:left="720" w:firstLine="720"/>
        <w:rPr>
          <w:rFonts w:ascii="ArialMT" w:hAnsi="ArialMT" w:cs="ArialMT"/>
          <w:sz w:val="24"/>
          <w:szCs w:val="24"/>
        </w:rPr>
      </w:pPr>
    </w:p>
    <w:p w14:paraId="47E377B0" w14:textId="77777777" w:rsidR="00413174" w:rsidRPr="00D04B2E" w:rsidRDefault="00413174" w:rsidP="00413174">
      <w:pPr>
        <w:spacing w:line="240" w:lineRule="auto"/>
        <w:jc w:val="both"/>
        <w:rPr>
          <w:rFonts w:ascii="ArialMT" w:hAnsi="ArialMT" w:cs="ArialMT"/>
          <w:sz w:val="24"/>
          <w:szCs w:val="24"/>
        </w:rPr>
      </w:pPr>
      <w:r>
        <w:rPr>
          <w:rFonts w:ascii="ArialMT" w:hAnsi="ArialMT" w:cs="ArialMT"/>
          <w:sz w:val="24"/>
          <w:szCs w:val="24"/>
        </w:rPr>
        <w:t xml:space="preserve">           3.27.2   Mention the </w:t>
      </w:r>
      <w:r w:rsidRPr="00E873A4">
        <w:rPr>
          <w:rFonts w:ascii="ArialMT" w:hAnsi="ArialMT" w:cs="ArialMT"/>
          <w:sz w:val="24"/>
          <w:szCs w:val="24"/>
        </w:rPr>
        <w:t>methods of creatin</w:t>
      </w:r>
      <w:r>
        <w:rPr>
          <w:rFonts w:ascii="ArialMT" w:hAnsi="ArialMT" w:cs="ArialMT"/>
          <w:sz w:val="24"/>
          <w:szCs w:val="24"/>
        </w:rPr>
        <w:t>g capital.                                            (2)</w:t>
      </w:r>
    </w:p>
    <w:p w14:paraId="7C737E84" w14:textId="77777777" w:rsidR="00413174" w:rsidRPr="00DD25C5" w:rsidRDefault="00413174" w:rsidP="00413174">
      <w:pPr>
        <w:autoSpaceDE w:val="0"/>
        <w:autoSpaceDN w:val="0"/>
        <w:adjustRightInd w:val="0"/>
        <w:spacing w:after="0" w:line="360" w:lineRule="auto"/>
        <w:rPr>
          <w:rFonts w:ascii="ArialMT" w:hAnsi="ArialMT" w:cs="ArialMT"/>
          <w:b/>
          <w:sz w:val="24"/>
          <w:szCs w:val="24"/>
        </w:rPr>
      </w:pPr>
      <w:r>
        <w:rPr>
          <w:rFonts w:ascii="ArialMT" w:hAnsi="ArialMT" w:cs="ArialMT"/>
          <w:sz w:val="24"/>
          <w:szCs w:val="24"/>
        </w:rPr>
        <w:t>3</w:t>
      </w:r>
      <w:r w:rsidRPr="005A03F1">
        <w:rPr>
          <w:rFonts w:ascii="ArialMT" w:hAnsi="ArialMT" w:cs="ArialMT"/>
          <w:sz w:val="24"/>
          <w:szCs w:val="24"/>
        </w:rPr>
        <w:t>.</w:t>
      </w:r>
      <w:r>
        <w:rPr>
          <w:rFonts w:ascii="ArialMT" w:hAnsi="ArialMT" w:cs="ArialMT"/>
          <w:sz w:val="24"/>
          <w:szCs w:val="24"/>
        </w:rPr>
        <w:t>28</w:t>
      </w:r>
      <w:r w:rsidRPr="005A03F1">
        <w:rPr>
          <w:rFonts w:ascii="ArialMT" w:hAnsi="ArialMT" w:cs="ArialMT"/>
          <w:sz w:val="24"/>
          <w:szCs w:val="24"/>
        </w:rPr>
        <w:t xml:space="preserve"> </w:t>
      </w:r>
      <w:r>
        <w:rPr>
          <w:rFonts w:ascii="ArialMT" w:hAnsi="ArialMT" w:cs="ArialMT"/>
          <w:sz w:val="24"/>
          <w:szCs w:val="24"/>
        </w:rPr>
        <w:t xml:space="preserve">    </w:t>
      </w:r>
      <w:r w:rsidRPr="00DD25C5">
        <w:rPr>
          <w:rFonts w:ascii="ArialMT" w:hAnsi="ArialMT" w:cs="ArialMT"/>
          <w:b/>
          <w:sz w:val="24"/>
          <w:szCs w:val="24"/>
        </w:rPr>
        <w:t xml:space="preserve">The table below indicates a list of capital items and costs for a </w:t>
      </w:r>
    </w:p>
    <w:p w14:paraId="75C97726" w14:textId="77777777" w:rsidR="00413174" w:rsidRPr="00DD25C5" w:rsidRDefault="00413174" w:rsidP="00413174">
      <w:pPr>
        <w:autoSpaceDE w:val="0"/>
        <w:autoSpaceDN w:val="0"/>
        <w:adjustRightInd w:val="0"/>
        <w:spacing w:after="0" w:line="360" w:lineRule="auto"/>
        <w:rPr>
          <w:rFonts w:ascii="ArialMT" w:hAnsi="ArialMT" w:cs="ArialMT"/>
          <w:sz w:val="24"/>
          <w:szCs w:val="24"/>
        </w:rPr>
      </w:pPr>
      <w:r w:rsidRPr="00DD25C5">
        <w:rPr>
          <w:rFonts w:ascii="ArialMT" w:hAnsi="ArialMT" w:cs="ArialMT"/>
          <w:b/>
          <w:sz w:val="24"/>
          <w:szCs w:val="24"/>
        </w:rPr>
        <w:t xml:space="preserve">           livestock enterprise</w:t>
      </w:r>
      <w:r w:rsidRPr="005A03F1">
        <w:rPr>
          <w:rFonts w:ascii="ArialMT" w:hAnsi="ArialMT" w:cs="ArialMT"/>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5"/>
        <w:gridCol w:w="3135"/>
      </w:tblGrid>
      <w:tr w:rsidR="00413174" w14:paraId="30A2F401" w14:textId="77777777" w:rsidTr="00623292">
        <w:trPr>
          <w:trHeight w:val="476"/>
          <w:jc w:val="center"/>
        </w:trPr>
        <w:tc>
          <w:tcPr>
            <w:tcW w:w="3165" w:type="dxa"/>
          </w:tcPr>
          <w:p w14:paraId="4CECEDE8" w14:textId="77777777" w:rsidR="00413174" w:rsidRPr="002A4CD0" w:rsidRDefault="00413174" w:rsidP="00623292">
            <w:pPr>
              <w:tabs>
                <w:tab w:val="center" w:pos="1474"/>
              </w:tabs>
              <w:spacing w:line="360" w:lineRule="auto"/>
              <w:rPr>
                <w:rFonts w:ascii="ArialMT" w:hAnsi="ArialMT" w:cs="ArialMT"/>
                <w:b/>
                <w:sz w:val="24"/>
                <w:szCs w:val="24"/>
              </w:rPr>
            </w:pPr>
            <w:r>
              <w:rPr>
                <w:rFonts w:ascii="ArialMT" w:hAnsi="ArialMT" w:cs="ArialMT"/>
                <w:sz w:val="24"/>
                <w:szCs w:val="24"/>
              </w:rPr>
              <w:br w:type="page"/>
            </w:r>
            <w:r w:rsidRPr="002A4CD0">
              <w:rPr>
                <w:rFonts w:ascii="ArialMT" w:hAnsi="ArialMT" w:cs="ArialMT"/>
                <w:b/>
                <w:sz w:val="24"/>
                <w:szCs w:val="24"/>
              </w:rPr>
              <w:t>ITEM</w:t>
            </w:r>
            <w:r>
              <w:rPr>
                <w:rFonts w:ascii="ArialMT" w:hAnsi="ArialMT" w:cs="ArialMT"/>
                <w:b/>
                <w:sz w:val="24"/>
                <w:szCs w:val="24"/>
              </w:rPr>
              <w:tab/>
            </w:r>
          </w:p>
        </w:tc>
        <w:tc>
          <w:tcPr>
            <w:tcW w:w="3135" w:type="dxa"/>
          </w:tcPr>
          <w:p w14:paraId="386FB5EC" w14:textId="77777777" w:rsidR="00413174" w:rsidRPr="00E8570D" w:rsidRDefault="00413174" w:rsidP="00623292">
            <w:pPr>
              <w:spacing w:line="360" w:lineRule="auto"/>
              <w:rPr>
                <w:rFonts w:ascii="ArialMT" w:hAnsi="ArialMT" w:cs="ArialMT"/>
                <w:b/>
                <w:sz w:val="24"/>
                <w:szCs w:val="24"/>
              </w:rPr>
            </w:pPr>
            <w:r>
              <w:rPr>
                <w:rFonts w:ascii="ArialMT" w:hAnsi="ArialMT" w:cs="ArialMT"/>
                <w:b/>
                <w:sz w:val="24"/>
                <w:szCs w:val="24"/>
              </w:rPr>
              <w:t>COST    (</w:t>
            </w:r>
            <w:r w:rsidRPr="002A4CD0">
              <w:rPr>
                <w:rFonts w:ascii="ArialMT" w:hAnsi="ArialMT" w:cs="ArialMT"/>
                <w:b/>
                <w:sz w:val="24"/>
                <w:szCs w:val="24"/>
              </w:rPr>
              <w:t>IN RAND)</w:t>
            </w:r>
          </w:p>
        </w:tc>
      </w:tr>
      <w:tr w:rsidR="00413174" w14:paraId="1788D21B" w14:textId="77777777" w:rsidTr="00623292">
        <w:trPr>
          <w:trHeight w:val="404"/>
          <w:jc w:val="center"/>
        </w:trPr>
        <w:tc>
          <w:tcPr>
            <w:tcW w:w="3165" w:type="dxa"/>
          </w:tcPr>
          <w:p w14:paraId="767798F6"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Cattle sales</w:t>
            </w:r>
          </w:p>
        </w:tc>
        <w:tc>
          <w:tcPr>
            <w:tcW w:w="3135" w:type="dxa"/>
          </w:tcPr>
          <w:p w14:paraId="653403F6"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110 500</w:t>
            </w:r>
          </w:p>
        </w:tc>
      </w:tr>
      <w:tr w:rsidR="00413174" w14:paraId="4A21F541" w14:textId="77777777" w:rsidTr="00623292">
        <w:trPr>
          <w:trHeight w:val="525"/>
          <w:jc w:val="center"/>
        </w:trPr>
        <w:tc>
          <w:tcPr>
            <w:tcW w:w="3165" w:type="dxa"/>
          </w:tcPr>
          <w:p w14:paraId="76F11233"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Marketing levy</w:t>
            </w:r>
          </w:p>
        </w:tc>
        <w:tc>
          <w:tcPr>
            <w:tcW w:w="3135" w:type="dxa"/>
          </w:tcPr>
          <w:p w14:paraId="195417CE"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42 350</w:t>
            </w:r>
          </w:p>
        </w:tc>
      </w:tr>
      <w:tr w:rsidR="00413174" w14:paraId="00C693A9" w14:textId="77777777" w:rsidTr="00623292">
        <w:trPr>
          <w:trHeight w:val="525"/>
          <w:jc w:val="center"/>
        </w:trPr>
        <w:tc>
          <w:tcPr>
            <w:tcW w:w="3165" w:type="dxa"/>
          </w:tcPr>
          <w:p w14:paraId="13CA9A07"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Telephone bill</w:t>
            </w:r>
          </w:p>
        </w:tc>
        <w:tc>
          <w:tcPr>
            <w:tcW w:w="3135" w:type="dxa"/>
          </w:tcPr>
          <w:p w14:paraId="5E83C918"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22 500</w:t>
            </w:r>
          </w:p>
        </w:tc>
      </w:tr>
      <w:tr w:rsidR="00413174" w14:paraId="7B1BD0E4" w14:textId="77777777" w:rsidTr="00623292">
        <w:trPr>
          <w:trHeight w:val="600"/>
          <w:jc w:val="center"/>
        </w:trPr>
        <w:tc>
          <w:tcPr>
            <w:tcW w:w="3165" w:type="dxa"/>
          </w:tcPr>
          <w:p w14:paraId="5D1B6A1F"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Sheep sales</w:t>
            </w:r>
          </w:p>
        </w:tc>
        <w:tc>
          <w:tcPr>
            <w:tcW w:w="3135" w:type="dxa"/>
          </w:tcPr>
          <w:p w14:paraId="7FC31C26"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80 900</w:t>
            </w:r>
          </w:p>
        </w:tc>
      </w:tr>
      <w:tr w:rsidR="00413174" w14:paraId="55A82E1A" w14:textId="77777777" w:rsidTr="00623292">
        <w:trPr>
          <w:trHeight w:val="465"/>
          <w:jc w:val="center"/>
        </w:trPr>
        <w:tc>
          <w:tcPr>
            <w:tcW w:w="3165" w:type="dxa"/>
          </w:tcPr>
          <w:p w14:paraId="7529BB07"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Electricity</w:t>
            </w:r>
          </w:p>
        </w:tc>
        <w:tc>
          <w:tcPr>
            <w:tcW w:w="3135" w:type="dxa"/>
          </w:tcPr>
          <w:p w14:paraId="5CF8F3A7"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20 000</w:t>
            </w:r>
          </w:p>
        </w:tc>
      </w:tr>
      <w:tr w:rsidR="00413174" w14:paraId="2BB522FC" w14:textId="77777777" w:rsidTr="00623292">
        <w:trPr>
          <w:trHeight w:val="465"/>
          <w:jc w:val="center"/>
        </w:trPr>
        <w:tc>
          <w:tcPr>
            <w:tcW w:w="3165" w:type="dxa"/>
          </w:tcPr>
          <w:p w14:paraId="2FFD6C85"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Grain feed</w:t>
            </w:r>
          </w:p>
        </w:tc>
        <w:tc>
          <w:tcPr>
            <w:tcW w:w="3135" w:type="dxa"/>
          </w:tcPr>
          <w:p w14:paraId="2838F253"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12 500</w:t>
            </w:r>
          </w:p>
        </w:tc>
      </w:tr>
    </w:tbl>
    <w:p w14:paraId="02EA32E6" w14:textId="77777777" w:rsidR="00392DF0" w:rsidRDefault="00413174" w:rsidP="00392DF0">
      <w:pPr>
        <w:autoSpaceDE w:val="0"/>
        <w:autoSpaceDN w:val="0"/>
        <w:adjustRightInd w:val="0"/>
        <w:spacing w:after="0" w:line="360" w:lineRule="auto"/>
        <w:rPr>
          <w:rFonts w:ascii="ArialMT" w:hAnsi="ArialMT" w:cs="ArialMT"/>
          <w:sz w:val="24"/>
          <w:szCs w:val="24"/>
        </w:rPr>
      </w:pPr>
      <w:r>
        <w:rPr>
          <w:rFonts w:ascii="ArialMT" w:hAnsi="ArialMT" w:cs="ArialMT"/>
          <w:sz w:val="24"/>
          <w:szCs w:val="24"/>
        </w:rPr>
        <w:lastRenderedPageBreak/>
        <w:t xml:space="preserve">3.28.1      </w:t>
      </w:r>
      <w:r w:rsidRPr="002A4CD0">
        <w:rPr>
          <w:rFonts w:ascii="ArialMT" w:hAnsi="ArialMT" w:cs="ArialMT"/>
          <w:sz w:val="24"/>
          <w:szCs w:val="24"/>
        </w:rPr>
        <w:t>Classify the items in the table abov</w:t>
      </w:r>
      <w:r w:rsidR="00392DF0">
        <w:rPr>
          <w:rFonts w:ascii="ArialMT" w:hAnsi="ArialMT" w:cs="ArialMT"/>
          <w:sz w:val="24"/>
          <w:szCs w:val="24"/>
        </w:rPr>
        <w:t>e under the following headings:</w:t>
      </w:r>
      <w:r>
        <w:rPr>
          <w:rFonts w:ascii="ArialMT" w:hAnsi="ArialMT" w:cs="ArialMT"/>
          <w:sz w:val="24"/>
          <w:szCs w:val="24"/>
        </w:rPr>
        <w:t xml:space="preserve">  </w:t>
      </w:r>
    </w:p>
    <w:p w14:paraId="08424B65" w14:textId="63F96DA8" w:rsidR="00413174" w:rsidRDefault="00413174" w:rsidP="00392DF0">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(a) Income                                                                                     </w:t>
      </w:r>
      <w:r w:rsidR="004667B0">
        <w:rPr>
          <w:rFonts w:ascii="ArialMT" w:hAnsi="ArialMT" w:cs="ArialMT"/>
          <w:sz w:val="24"/>
          <w:szCs w:val="24"/>
        </w:rPr>
        <w:t xml:space="preserve">    </w:t>
      </w:r>
      <w:r>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 xml:space="preserve"> (2)                                                                (b) Variable costs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t xml:space="preserve">  </w:t>
      </w:r>
      <w:r w:rsidR="00392DF0">
        <w:rPr>
          <w:rFonts w:ascii="ArialMT" w:hAnsi="ArialMT" w:cs="ArialMT"/>
          <w:sz w:val="24"/>
          <w:szCs w:val="24"/>
        </w:rPr>
        <w:t xml:space="preserve">   </w:t>
      </w:r>
      <w:r>
        <w:rPr>
          <w:rFonts w:ascii="ArialMT" w:hAnsi="ArialMT" w:cs="ArialMT"/>
          <w:sz w:val="24"/>
          <w:szCs w:val="24"/>
        </w:rPr>
        <w:t xml:space="preserve"> </w:t>
      </w:r>
      <w:r w:rsidR="004667B0">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 xml:space="preserve"> (2)</w:t>
      </w:r>
      <w:r>
        <w:rPr>
          <w:rFonts w:ascii="ArialMT" w:hAnsi="ArialMT" w:cs="ArialMT"/>
          <w:sz w:val="24"/>
          <w:szCs w:val="24"/>
        </w:rPr>
        <w:tab/>
        <w:t xml:space="preserve">                                                                                            </w:t>
      </w:r>
      <w:r w:rsidR="00392DF0">
        <w:rPr>
          <w:rFonts w:ascii="ArialMT" w:hAnsi="ArialMT" w:cs="ArialMT"/>
          <w:sz w:val="24"/>
          <w:szCs w:val="24"/>
        </w:rPr>
        <w:t xml:space="preserve">                              </w:t>
      </w:r>
      <w:r>
        <w:rPr>
          <w:rFonts w:ascii="ArialMT" w:hAnsi="ArialMT" w:cs="ArialMT"/>
          <w:sz w:val="24"/>
          <w:szCs w:val="24"/>
        </w:rPr>
        <w:t xml:space="preserve"> (c) Overhead costs                                                                       </w:t>
      </w:r>
      <w:r w:rsidR="004667B0">
        <w:rPr>
          <w:rFonts w:ascii="ArialMT" w:hAnsi="ArialMT" w:cs="ArialMT"/>
          <w:sz w:val="24"/>
          <w:szCs w:val="24"/>
        </w:rPr>
        <w:t xml:space="preserve">     </w:t>
      </w:r>
      <w:r>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 xml:space="preserve">(2)                                                     </w:t>
      </w:r>
    </w:p>
    <w:p w14:paraId="78F27DB2" w14:textId="3F8B531E" w:rsidR="00413174" w:rsidRDefault="00413174" w:rsidP="00413174">
      <w:pPr>
        <w:autoSpaceDE w:val="0"/>
        <w:autoSpaceDN w:val="0"/>
        <w:adjustRightInd w:val="0"/>
        <w:spacing w:after="0" w:line="360" w:lineRule="auto"/>
        <w:rPr>
          <w:rFonts w:ascii="ArialMT" w:hAnsi="ArialMT" w:cs="ArialMT"/>
          <w:sz w:val="24"/>
          <w:szCs w:val="24"/>
        </w:rPr>
      </w:pPr>
      <w:r>
        <w:rPr>
          <w:rFonts w:ascii="ArialMT" w:hAnsi="ArialMT" w:cs="ArialMT"/>
          <w:sz w:val="24"/>
          <w:szCs w:val="24"/>
        </w:rPr>
        <w:t>3.28.2 Use</w:t>
      </w:r>
      <w:r w:rsidRPr="002A4CD0">
        <w:rPr>
          <w:rFonts w:ascii="ArialMT" w:hAnsi="ArialMT" w:cs="ArialMT"/>
          <w:sz w:val="24"/>
          <w:szCs w:val="24"/>
        </w:rPr>
        <w:t xml:space="preserve"> a formula to calculate the</w:t>
      </w:r>
      <w:r>
        <w:rPr>
          <w:rFonts w:ascii="ArialMT" w:hAnsi="ArialMT" w:cs="ArialMT"/>
          <w:sz w:val="24"/>
          <w:szCs w:val="24"/>
        </w:rPr>
        <w:t xml:space="preserve"> </w:t>
      </w:r>
      <w:r w:rsidR="004667B0">
        <w:rPr>
          <w:rFonts w:ascii="ArialMT" w:hAnsi="ArialMT" w:cs="ArialMT"/>
          <w:sz w:val="24"/>
          <w:szCs w:val="24"/>
        </w:rPr>
        <w:t xml:space="preserve">net income of this enterprise.  </w:t>
      </w:r>
      <w:r>
        <w:rPr>
          <w:rFonts w:ascii="ArialMT" w:hAnsi="ArialMT" w:cs="ArialMT"/>
          <w:sz w:val="24"/>
          <w:szCs w:val="24"/>
        </w:rPr>
        <w:t xml:space="preserve">  </w:t>
      </w:r>
      <w:r w:rsidR="00A274BE">
        <w:rPr>
          <w:rFonts w:ascii="ArialMT" w:hAnsi="ArialMT" w:cs="ArialMT"/>
          <w:sz w:val="24"/>
          <w:szCs w:val="24"/>
        </w:rPr>
        <w:t xml:space="preserve">   </w:t>
      </w:r>
      <w:r w:rsidR="004667B0">
        <w:rPr>
          <w:rFonts w:ascii="ArialMT" w:hAnsi="ArialMT" w:cs="ArialMT"/>
          <w:sz w:val="24"/>
          <w:szCs w:val="24"/>
        </w:rPr>
        <w:t xml:space="preserve">(3)          </w:t>
      </w:r>
      <w:r>
        <w:rPr>
          <w:rFonts w:ascii="ArialMT" w:hAnsi="ArialMT" w:cs="ArialMT"/>
          <w:sz w:val="24"/>
          <w:szCs w:val="24"/>
        </w:rPr>
        <w:t xml:space="preserve">   </w:t>
      </w:r>
    </w:p>
    <w:p w14:paraId="18FE17BB" w14:textId="77777777" w:rsidR="00413174" w:rsidRPr="00DD25C5" w:rsidRDefault="00413174" w:rsidP="00413174">
      <w:pPr>
        <w:autoSpaceDE w:val="0"/>
        <w:autoSpaceDN w:val="0"/>
        <w:adjustRightInd w:val="0"/>
        <w:spacing w:after="0" w:line="360" w:lineRule="auto"/>
        <w:rPr>
          <w:rFonts w:ascii="ArialMT" w:hAnsi="ArialMT" w:cs="ArialMT"/>
          <w:b/>
          <w:sz w:val="24"/>
          <w:szCs w:val="24"/>
        </w:rPr>
      </w:pPr>
      <w:r>
        <w:rPr>
          <w:rFonts w:ascii="ArialMT" w:hAnsi="ArialMT" w:cs="ArialMT"/>
          <w:sz w:val="24"/>
          <w:szCs w:val="24"/>
        </w:rPr>
        <w:t>3.29</w:t>
      </w:r>
      <w:r w:rsidRPr="00F627F8">
        <w:rPr>
          <w:rFonts w:ascii="ArialMT" w:hAnsi="ArialMT" w:cs="ArialMT"/>
          <w:sz w:val="24"/>
          <w:szCs w:val="24"/>
        </w:rPr>
        <w:t>.</w:t>
      </w:r>
      <w:r w:rsidRPr="00DD25C5">
        <w:rPr>
          <w:rFonts w:ascii="ArialMT" w:hAnsi="ArialMT" w:cs="ArialMT"/>
          <w:b/>
          <w:sz w:val="24"/>
          <w:szCs w:val="24"/>
        </w:rPr>
        <w:t xml:space="preserve"> </w:t>
      </w:r>
      <w:r w:rsidRPr="00F627F8">
        <w:rPr>
          <w:rFonts w:ascii="ArialMT" w:hAnsi="ArialMT" w:cs="ArialMT"/>
          <w:sz w:val="24"/>
          <w:szCs w:val="24"/>
        </w:rPr>
        <w:t>The information below shows the assets and liabilities on a farm</w:t>
      </w:r>
      <w:r w:rsidRPr="00DD25C5">
        <w:rPr>
          <w:rFonts w:ascii="ArialMT" w:hAnsi="ArialMT" w:cs="ArialMT"/>
          <w:b/>
          <w:sz w:val="24"/>
          <w:szCs w:val="24"/>
        </w:rPr>
        <w:t>.</w:t>
      </w:r>
    </w:p>
    <w:p w14:paraId="66E11562"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Value of farm: R3 500 000</w:t>
      </w:r>
    </w:p>
    <w:p w14:paraId="63FE3022"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Tractor loan: R365 000</w:t>
      </w:r>
    </w:p>
    <w:p w14:paraId="298978E5"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Value of vehicles: R275 000</w:t>
      </w:r>
    </w:p>
    <w:p w14:paraId="19EFBC4A"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Overdraft: R150 000</w:t>
      </w:r>
    </w:p>
    <w:p w14:paraId="1D172738"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Bond: R4 200 000</w:t>
      </w:r>
    </w:p>
    <w:p w14:paraId="1C485BFF"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Cash: R50 000</w:t>
      </w:r>
    </w:p>
    <w:p w14:paraId="1EFE1882"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Value of buildings: R650 000</w:t>
      </w:r>
    </w:p>
    <w:p w14:paraId="1709DDD6" w14:textId="3284AACD" w:rsidR="00413174" w:rsidRDefault="00413174" w:rsidP="00680EB4">
      <w:pPr>
        <w:autoSpaceDE w:val="0"/>
        <w:autoSpaceDN w:val="0"/>
        <w:adjustRightInd w:val="0"/>
        <w:spacing w:after="0" w:line="240" w:lineRule="auto"/>
        <w:ind w:left="720"/>
        <w:rPr>
          <w:rFonts w:ascii="ArialMT" w:hAnsi="ArialMT" w:cs="ArialMT"/>
          <w:sz w:val="24"/>
          <w:szCs w:val="24"/>
        </w:rPr>
      </w:pPr>
      <w:r>
        <w:rPr>
          <w:rFonts w:ascii="ArialMT" w:hAnsi="ArialMT" w:cs="ArialMT"/>
          <w:sz w:val="24"/>
          <w:szCs w:val="24"/>
        </w:rPr>
        <w:t>3.29.1   Re-draw the table below, complete it with the information provided above</w:t>
      </w:r>
      <w:r w:rsidR="00680EB4">
        <w:rPr>
          <w:rFonts w:ascii="ArialMT" w:hAnsi="ArialMT" w:cs="ArialMT"/>
          <w:sz w:val="24"/>
          <w:szCs w:val="24"/>
        </w:rPr>
        <w:t xml:space="preserve"> </w:t>
      </w:r>
      <w:r>
        <w:rPr>
          <w:rFonts w:ascii="ArialMT" w:hAnsi="ArialMT" w:cs="ArialMT"/>
          <w:sz w:val="24"/>
          <w:szCs w:val="24"/>
        </w:rPr>
        <w:t xml:space="preserve">and calculate the net worth of the farm.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t xml:space="preserve">   (9)                                                                       </w:t>
      </w:r>
    </w:p>
    <w:p w14:paraId="7090061F" w14:textId="77777777" w:rsidR="00413174" w:rsidRDefault="00413174" w:rsidP="00413174">
      <w:pPr>
        <w:autoSpaceDE w:val="0"/>
        <w:autoSpaceDN w:val="0"/>
        <w:adjustRightInd w:val="0"/>
        <w:spacing w:after="0" w:line="360" w:lineRule="auto"/>
        <w:rPr>
          <w:rFonts w:ascii="ArialMT" w:hAnsi="ArialMT" w:cs="ArialMT"/>
          <w:sz w:val="24"/>
          <w:szCs w:val="24"/>
        </w:rPr>
      </w:pPr>
    </w:p>
    <w:tbl>
      <w:tblPr>
        <w:tblStyle w:val="TableGrid"/>
        <w:tblW w:w="0" w:type="auto"/>
        <w:jc w:val="center"/>
        <w:tblLook w:val="04A0" w:firstRow="1" w:lastRow="0" w:firstColumn="1" w:lastColumn="0" w:noHBand="0" w:noVBand="1"/>
      </w:tblPr>
      <w:tblGrid>
        <w:gridCol w:w="1705"/>
        <w:gridCol w:w="1890"/>
        <w:gridCol w:w="1890"/>
        <w:gridCol w:w="1890"/>
      </w:tblGrid>
      <w:tr w:rsidR="00413174" w14:paraId="3AAEA55C" w14:textId="77777777" w:rsidTr="00623292">
        <w:trPr>
          <w:jc w:val="center"/>
        </w:trPr>
        <w:tc>
          <w:tcPr>
            <w:tcW w:w="1705" w:type="dxa"/>
          </w:tcPr>
          <w:p w14:paraId="6047D9FB" w14:textId="77777777" w:rsidR="00413174" w:rsidRDefault="00413174" w:rsidP="00623292">
            <w:pPr>
              <w:autoSpaceDE w:val="0"/>
              <w:autoSpaceDN w:val="0"/>
              <w:adjustRightInd w:val="0"/>
              <w:rPr>
                <w:rFonts w:ascii="Arial-BoldMT" w:hAnsi="Arial-BoldMT" w:cs="Arial-BoldMT"/>
                <w:b/>
                <w:bCs/>
                <w:sz w:val="24"/>
                <w:szCs w:val="24"/>
              </w:rPr>
            </w:pPr>
            <w:r w:rsidRPr="00595293">
              <w:rPr>
                <w:rFonts w:ascii="Arial-BoldMT" w:hAnsi="Arial-BoldMT" w:cs="Arial-BoldMT"/>
                <w:b/>
                <w:bCs/>
                <w:sz w:val="24"/>
                <w:szCs w:val="24"/>
              </w:rPr>
              <w:t>Assets</w:t>
            </w:r>
          </w:p>
        </w:tc>
        <w:tc>
          <w:tcPr>
            <w:tcW w:w="1890" w:type="dxa"/>
          </w:tcPr>
          <w:p w14:paraId="3F8262CD"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Rands</w:t>
            </w:r>
          </w:p>
        </w:tc>
        <w:tc>
          <w:tcPr>
            <w:tcW w:w="1890" w:type="dxa"/>
          </w:tcPr>
          <w:p w14:paraId="08152C8A"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Liabilities </w:t>
            </w:r>
          </w:p>
        </w:tc>
        <w:tc>
          <w:tcPr>
            <w:tcW w:w="1890" w:type="dxa"/>
          </w:tcPr>
          <w:p w14:paraId="2F5A6A59"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Rands </w:t>
            </w:r>
          </w:p>
        </w:tc>
      </w:tr>
      <w:tr w:rsidR="00413174" w14:paraId="658886BC" w14:textId="77777777" w:rsidTr="00623292">
        <w:trPr>
          <w:jc w:val="center"/>
        </w:trPr>
        <w:tc>
          <w:tcPr>
            <w:tcW w:w="1705" w:type="dxa"/>
          </w:tcPr>
          <w:p w14:paraId="590A89C5" w14:textId="77777777" w:rsidR="00413174" w:rsidRPr="00595293" w:rsidRDefault="00413174" w:rsidP="00623292">
            <w:pPr>
              <w:autoSpaceDE w:val="0"/>
              <w:autoSpaceDN w:val="0"/>
              <w:adjustRightInd w:val="0"/>
              <w:rPr>
                <w:rFonts w:ascii="Arial-BoldMT" w:hAnsi="Arial-BoldMT" w:cs="Arial-BoldMT"/>
                <w:b/>
                <w:bCs/>
                <w:sz w:val="24"/>
                <w:szCs w:val="24"/>
              </w:rPr>
            </w:pPr>
          </w:p>
        </w:tc>
        <w:tc>
          <w:tcPr>
            <w:tcW w:w="1890" w:type="dxa"/>
          </w:tcPr>
          <w:p w14:paraId="0454321F"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2D1383CA"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60B39C85"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503DAED5" w14:textId="77777777" w:rsidTr="00623292">
        <w:trPr>
          <w:jc w:val="center"/>
        </w:trPr>
        <w:tc>
          <w:tcPr>
            <w:tcW w:w="1705" w:type="dxa"/>
          </w:tcPr>
          <w:p w14:paraId="41A5D421"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11C7DD2B"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B7C72AB"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047DEDE"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115E00A4" w14:textId="77777777" w:rsidTr="00623292">
        <w:trPr>
          <w:jc w:val="center"/>
        </w:trPr>
        <w:tc>
          <w:tcPr>
            <w:tcW w:w="1705" w:type="dxa"/>
          </w:tcPr>
          <w:p w14:paraId="69690674"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D29919D"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EC42F71"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075CE230"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26D0CEA3" w14:textId="77777777" w:rsidTr="00623292">
        <w:trPr>
          <w:jc w:val="center"/>
        </w:trPr>
        <w:tc>
          <w:tcPr>
            <w:tcW w:w="1705" w:type="dxa"/>
          </w:tcPr>
          <w:p w14:paraId="5E4B45B4"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08BDF817"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AE33AD5" w14:textId="77777777" w:rsidR="00413174" w:rsidRDefault="00413174" w:rsidP="00623292">
            <w:pPr>
              <w:autoSpaceDE w:val="0"/>
              <w:autoSpaceDN w:val="0"/>
              <w:adjustRightInd w:val="0"/>
              <w:jc w:val="center"/>
              <w:rPr>
                <w:rFonts w:ascii="Arial-BoldMT" w:hAnsi="Arial-BoldMT" w:cs="Arial-BoldMT"/>
                <w:b/>
                <w:bCs/>
                <w:sz w:val="24"/>
                <w:szCs w:val="24"/>
              </w:rPr>
            </w:pPr>
          </w:p>
        </w:tc>
        <w:tc>
          <w:tcPr>
            <w:tcW w:w="1890" w:type="dxa"/>
          </w:tcPr>
          <w:p w14:paraId="7A54EB38"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73235322" w14:textId="77777777" w:rsidTr="00623292">
        <w:trPr>
          <w:jc w:val="center"/>
        </w:trPr>
        <w:tc>
          <w:tcPr>
            <w:tcW w:w="1705" w:type="dxa"/>
          </w:tcPr>
          <w:p w14:paraId="33941078"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5248897C"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43CF353C"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F3A1ACE"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7879CC36" w14:textId="77777777" w:rsidTr="00623292">
        <w:trPr>
          <w:jc w:val="center"/>
        </w:trPr>
        <w:tc>
          <w:tcPr>
            <w:tcW w:w="1705" w:type="dxa"/>
          </w:tcPr>
          <w:p w14:paraId="2D393AC3"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Total </w:t>
            </w:r>
          </w:p>
        </w:tc>
        <w:tc>
          <w:tcPr>
            <w:tcW w:w="1890" w:type="dxa"/>
          </w:tcPr>
          <w:p w14:paraId="0790049D"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B0DB03C"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Total </w:t>
            </w:r>
          </w:p>
        </w:tc>
        <w:tc>
          <w:tcPr>
            <w:tcW w:w="1890" w:type="dxa"/>
          </w:tcPr>
          <w:p w14:paraId="172EC64A"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57652EA0" w14:textId="77777777" w:rsidTr="00623292">
        <w:trPr>
          <w:jc w:val="center"/>
        </w:trPr>
        <w:tc>
          <w:tcPr>
            <w:tcW w:w="1705" w:type="dxa"/>
          </w:tcPr>
          <w:p w14:paraId="739C30D2"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Net worth </w:t>
            </w:r>
          </w:p>
        </w:tc>
        <w:tc>
          <w:tcPr>
            <w:tcW w:w="1890" w:type="dxa"/>
          </w:tcPr>
          <w:p w14:paraId="4A09D635"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66B9B13"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1929105B" w14:textId="77777777" w:rsidR="00413174" w:rsidRDefault="00413174" w:rsidP="00623292">
            <w:pPr>
              <w:autoSpaceDE w:val="0"/>
              <w:autoSpaceDN w:val="0"/>
              <w:adjustRightInd w:val="0"/>
              <w:rPr>
                <w:rFonts w:ascii="Arial-BoldMT" w:hAnsi="Arial-BoldMT" w:cs="Arial-BoldMT"/>
                <w:b/>
                <w:bCs/>
                <w:sz w:val="24"/>
                <w:szCs w:val="24"/>
              </w:rPr>
            </w:pPr>
          </w:p>
        </w:tc>
      </w:tr>
    </w:tbl>
    <w:p w14:paraId="5FBA9979" w14:textId="77777777" w:rsidR="00413174" w:rsidRDefault="00413174" w:rsidP="00413174">
      <w:pPr>
        <w:autoSpaceDE w:val="0"/>
        <w:autoSpaceDN w:val="0"/>
        <w:adjustRightInd w:val="0"/>
        <w:spacing w:after="0" w:line="360" w:lineRule="auto"/>
        <w:rPr>
          <w:rFonts w:ascii="Arial-BoldMT" w:hAnsi="Arial-BoldMT" w:cs="Arial-BoldMT"/>
          <w:b/>
          <w:bCs/>
          <w:sz w:val="24"/>
          <w:szCs w:val="24"/>
        </w:rPr>
      </w:pPr>
    </w:p>
    <w:p w14:paraId="149E9FA3" w14:textId="77777777" w:rsidR="00413174" w:rsidRDefault="00413174" w:rsidP="00680EB4">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3.29.2   Deduce the viability of this farming business. Justify your answer.       (2)                                                                                                                    </w:t>
      </w:r>
    </w:p>
    <w:p w14:paraId="65E4BF65" w14:textId="77998B55"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3.29.3   Distinguish between inventory of moveable assets and breeding            records.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t xml:space="preserve">            </w:t>
      </w:r>
      <w:r w:rsidR="00680EB4">
        <w:rPr>
          <w:rFonts w:ascii="ArialMT" w:hAnsi="ArialMT" w:cs="ArialMT"/>
          <w:sz w:val="24"/>
          <w:szCs w:val="24"/>
        </w:rPr>
        <w:t xml:space="preserve">          </w:t>
      </w:r>
      <w:r>
        <w:rPr>
          <w:rFonts w:ascii="ArialMT" w:hAnsi="ArialMT" w:cs="ArialMT"/>
          <w:sz w:val="24"/>
          <w:szCs w:val="24"/>
        </w:rPr>
        <w:t xml:space="preserve">    (2)</w:t>
      </w:r>
    </w:p>
    <w:p w14:paraId="138F77BC"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p>
    <w:p w14:paraId="01F12C4F" w14:textId="77777777" w:rsidR="00413174" w:rsidRPr="00041F1B"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3.30</w:t>
      </w:r>
      <w:r w:rsidRPr="00041F1B">
        <w:rPr>
          <w:rFonts w:ascii="ArialMT" w:hAnsi="ArialMT" w:cs="ArialMT"/>
          <w:sz w:val="24"/>
          <w:szCs w:val="24"/>
        </w:rPr>
        <w:t xml:space="preserve">    The table below indicates a cash flow budget of broilers and eggs on a </w:t>
      </w:r>
    </w:p>
    <w:p w14:paraId="1C3D9157" w14:textId="77777777" w:rsidR="00413174" w:rsidRDefault="00413174" w:rsidP="00413174">
      <w:pPr>
        <w:autoSpaceDE w:val="0"/>
        <w:autoSpaceDN w:val="0"/>
        <w:adjustRightInd w:val="0"/>
        <w:spacing w:after="0" w:line="240" w:lineRule="auto"/>
        <w:rPr>
          <w:rFonts w:ascii="ArialMT" w:hAnsi="ArialMT" w:cs="ArialMT"/>
          <w:sz w:val="24"/>
          <w:szCs w:val="24"/>
        </w:rPr>
      </w:pPr>
      <w:r w:rsidRPr="00041F1B">
        <w:rPr>
          <w:rFonts w:ascii="ArialMT" w:hAnsi="ArialMT" w:cs="ArialMT"/>
          <w:sz w:val="24"/>
          <w:szCs w:val="24"/>
        </w:rPr>
        <w:t xml:space="preserve">          poultry farm.</w:t>
      </w:r>
    </w:p>
    <w:p w14:paraId="00FD8AC2" w14:textId="77777777" w:rsidR="00413174" w:rsidRPr="00041F1B" w:rsidRDefault="00413174" w:rsidP="00413174">
      <w:pPr>
        <w:autoSpaceDE w:val="0"/>
        <w:autoSpaceDN w:val="0"/>
        <w:adjustRightInd w:val="0"/>
        <w:spacing w:after="0" w:line="240" w:lineRule="auto"/>
        <w:rPr>
          <w:rFonts w:ascii="ArialMT" w:hAnsi="ArialMT" w:cs="ArialMT"/>
          <w:sz w:val="24"/>
          <w:szCs w:val="24"/>
        </w:rPr>
      </w:pPr>
    </w:p>
    <w:tbl>
      <w:tblPr>
        <w:tblW w:w="756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0"/>
        <w:gridCol w:w="2610"/>
        <w:gridCol w:w="2520"/>
      </w:tblGrid>
      <w:tr w:rsidR="00413174" w14:paraId="6A32941F" w14:textId="77777777" w:rsidTr="005B1937">
        <w:trPr>
          <w:trHeight w:val="435"/>
        </w:trPr>
        <w:tc>
          <w:tcPr>
            <w:tcW w:w="2430" w:type="dxa"/>
          </w:tcPr>
          <w:p w14:paraId="19C0D7EC" w14:textId="77777777" w:rsidR="00413174" w:rsidRPr="00863A29" w:rsidRDefault="00413174" w:rsidP="00623292">
            <w:pPr>
              <w:autoSpaceDE w:val="0"/>
              <w:autoSpaceDN w:val="0"/>
              <w:adjustRightInd w:val="0"/>
              <w:spacing w:after="0" w:line="240" w:lineRule="auto"/>
              <w:rPr>
                <w:rFonts w:ascii="ArialMT" w:hAnsi="ArialMT" w:cs="ArialMT"/>
                <w:b/>
                <w:sz w:val="24"/>
                <w:szCs w:val="24"/>
              </w:rPr>
            </w:pPr>
            <w:r w:rsidRPr="00863A29">
              <w:rPr>
                <w:rFonts w:ascii="ArialMT" w:hAnsi="ArialMT" w:cs="ArialMT"/>
                <w:b/>
                <w:sz w:val="24"/>
                <w:szCs w:val="24"/>
              </w:rPr>
              <w:t>ITEM</w:t>
            </w:r>
          </w:p>
        </w:tc>
        <w:tc>
          <w:tcPr>
            <w:tcW w:w="2610" w:type="dxa"/>
          </w:tcPr>
          <w:p w14:paraId="162828FE" w14:textId="77777777" w:rsidR="00413174" w:rsidRPr="00863A29" w:rsidRDefault="00413174" w:rsidP="00623292">
            <w:pPr>
              <w:autoSpaceDE w:val="0"/>
              <w:autoSpaceDN w:val="0"/>
              <w:adjustRightInd w:val="0"/>
              <w:spacing w:after="0" w:line="240" w:lineRule="auto"/>
              <w:rPr>
                <w:rFonts w:ascii="ArialMT" w:hAnsi="ArialMT" w:cs="ArialMT"/>
                <w:b/>
                <w:sz w:val="24"/>
                <w:szCs w:val="24"/>
              </w:rPr>
            </w:pPr>
            <w:r w:rsidRPr="00863A29">
              <w:rPr>
                <w:rFonts w:ascii="ArialMT" w:hAnsi="ArialMT" w:cs="ArialMT"/>
                <w:b/>
                <w:sz w:val="24"/>
                <w:szCs w:val="24"/>
              </w:rPr>
              <w:t>SALES PER WEEK</w:t>
            </w:r>
          </w:p>
        </w:tc>
        <w:tc>
          <w:tcPr>
            <w:tcW w:w="2520" w:type="dxa"/>
          </w:tcPr>
          <w:p w14:paraId="1DB9565B" w14:textId="77777777" w:rsidR="00413174" w:rsidRPr="00863A29" w:rsidRDefault="00413174" w:rsidP="00623292">
            <w:pPr>
              <w:autoSpaceDE w:val="0"/>
              <w:autoSpaceDN w:val="0"/>
              <w:adjustRightInd w:val="0"/>
              <w:spacing w:after="0" w:line="240" w:lineRule="auto"/>
              <w:rPr>
                <w:rFonts w:ascii="ArialMT" w:hAnsi="ArialMT" w:cs="ArialMT"/>
                <w:b/>
                <w:sz w:val="24"/>
                <w:szCs w:val="24"/>
              </w:rPr>
            </w:pPr>
            <w:r w:rsidRPr="00863A29">
              <w:rPr>
                <w:rFonts w:ascii="ArialMT" w:hAnsi="ArialMT" w:cs="ArialMT"/>
                <w:b/>
                <w:sz w:val="24"/>
                <w:szCs w:val="24"/>
              </w:rPr>
              <w:t>MONTHLY COSTS</w:t>
            </w:r>
          </w:p>
        </w:tc>
      </w:tr>
      <w:tr w:rsidR="00413174" w14:paraId="44D5CC1A" w14:textId="77777777" w:rsidTr="005B1937">
        <w:trPr>
          <w:trHeight w:val="386"/>
        </w:trPr>
        <w:tc>
          <w:tcPr>
            <w:tcW w:w="2430" w:type="dxa"/>
          </w:tcPr>
          <w:p w14:paraId="31694E27"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Eggs</w:t>
            </w:r>
          </w:p>
        </w:tc>
        <w:tc>
          <w:tcPr>
            <w:tcW w:w="2610" w:type="dxa"/>
          </w:tcPr>
          <w:p w14:paraId="2FE80B15"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R 8000</w:t>
            </w:r>
          </w:p>
        </w:tc>
        <w:tc>
          <w:tcPr>
            <w:tcW w:w="2520" w:type="dxa"/>
            <w:vMerge w:val="restart"/>
          </w:tcPr>
          <w:p w14:paraId="73FDE118" w14:textId="77777777" w:rsidR="00413174" w:rsidRDefault="00413174" w:rsidP="00623292">
            <w:pPr>
              <w:spacing w:line="240" w:lineRule="auto"/>
              <w:rPr>
                <w:rFonts w:ascii="ArialMT" w:hAnsi="ArialMT" w:cs="ArialMT"/>
                <w:sz w:val="24"/>
                <w:szCs w:val="24"/>
              </w:rPr>
            </w:pPr>
          </w:p>
          <w:p w14:paraId="6DB145F5" w14:textId="77777777" w:rsidR="00413174" w:rsidRPr="00143310" w:rsidRDefault="00413174" w:rsidP="00623292">
            <w:pPr>
              <w:spacing w:line="240" w:lineRule="auto"/>
              <w:ind w:firstLine="720"/>
              <w:rPr>
                <w:rFonts w:ascii="ArialMT" w:hAnsi="ArialMT" w:cs="ArialMT"/>
                <w:sz w:val="24"/>
                <w:szCs w:val="24"/>
              </w:rPr>
            </w:pPr>
            <w:r>
              <w:rPr>
                <w:rFonts w:ascii="ArialMT" w:hAnsi="ArialMT" w:cs="ArialMT"/>
                <w:sz w:val="24"/>
                <w:szCs w:val="24"/>
              </w:rPr>
              <w:t>R 39000</w:t>
            </w:r>
          </w:p>
        </w:tc>
      </w:tr>
      <w:tr w:rsidR="00413174" w14:paraId="4B82245C" w14:textId="77777777" w:rsidTr="005B1937">
        <w:trPr>
          <w:trHeight w:val="431"/>
        </w:trPr>
        <w:tc>
          <w:tcPr>
            <w:tcW w:w="2430" w:type="dxa"/>
          </w:tcPr>
          <w:p w14:paraId="5903E446"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Broilers</w:t>
            </w:r>
          </w:p>
        </w:tc>
        <w:tc>
          <w:tcPr>
            <w:tcW w:w="2610" w:type="dxa"/>
          </w:tcPr>
          <w:p w14:paraId="055941AD"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R 12500</w:t>
            </w:r>
          </w:p>
        </w:tc>
        <w:tc>
          <w:tcPr>
            <w:tcW w:w="2520" w:type="dxa"/>
            <w:vMerge/>
          </w:tcPr>
          <w:p w14:paraId="4C394112" w14:textId="77777777" w:rsidR="00413174" w:rsidRDefault="00413174" w:rsidP="00623292">
            <w:pPr>
              <w:autoSpaceDE w:val="0"/>
              <w:autoSpaceDN w:val="0"/>
              <w:adjustRightInd w:val="0"/>
              <w:spacing w:after="0" w:line="240" w:lineRule="auto"/>
              <w:rPr>
                <w:rFonts w:ascii="ArialMT" w:hAnsi="ArialMT" w:cs="ArialMT"/>
                <w:sz w:val="24"/>
                <w:szCs w:val="24"/>
              </w:rPr>
            </w:pPr>
          </w:p>
        </w:tc>
      </w:tr>
      <w:tr w:rsidR="00413174" w14:paraId="5CC5C02A" w14:textId="77777777" w:rsidTr="005B1937">
        <w:trPr>
          <w:trHeight w:val="431"/>
        </w:trPr>
        <w:tc>
          <w:tcPr>
            <w:tcW w:w="2430" w:type="dxa"/>
          </w:tcPr>
          <w:p w14:paraId="5AB9A893"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Total</w:t>
            </w:r>
          </w:p>
        </w:tc>
        <w:tc>
          <w:tcPr>
            <w:tcW w:w="2610" w:type="dxa"/>
          </w:tcPr>
          <w:p w14:paraId="1F84F05D" w14:textId="77777777" w:rsidR="00413174" w:rsidRDefault="00413174" w:rsidP="00623292">
            <w:pPr>
              <w:autoSpaceDE w:val="0"/>
              <w:autoSpaceDN w:val="0"/>
              <w:adjustRightInd w:val="0"/>
              <w:spacing w:after="0" w:line="240" w:lineRule="auto"/>
              <w:rPr>
                <w:rFonts w:ascii="ArialMT" w:hAnsi="ArialMT" w:cs="ArialMT"/>
                <w:sz w:val="24"/>
                <w:szCs w:val="24"/>
              </w:rPr>
            </w:pPr>
          </w:p>
        </w:tc>
        <w:tc>
          <w:tcPr>
            <w:tcW w:w="2520" w:type="dxa"/>
            <w:vMerge/>
          </w:tcPr>
          <w:p w14:paraId="4A05D4E9" w14:textId="77777777" w:rsidR="00413174" w:rsidRDefault="00413174" w:rsidP="00623292">
            <w:pPr>
              <w:autoSpaceDE w:val="0"/>
              <w:autoSpaceDN w:val="0"/>
              <w:adjustRightInd w:val="0"/>
              <w:spacing w:after="0" w:line="240" w:lineRule="auto"/>
              <w:rPr>
                <w:rFonts w:ascii="ArialMT" w:hAnsi="ArialMT" w:cs="ArialMT"/>
                <w:sz w:val="24"/>
                <w:szCs w:val="24"/>
              </w:rPr>
            </w:pPr>
          </w:p>
        </w:tc>
      </w:tr>
    </w:tbl>
    <w:p w14:paraId="2969FD13" w14:textId="77777777" w:rsidR="00413174" w:rsidRDefault="00413174" w:rsidP="00413174">
      <w:pPr>
        <w:autoSpaceDE w:val="0"/>
        <w:autoSpaceDN w:val="0"/>
        <w:adjustRightInd w:val="0"/>
        <w:spacing w:after="0" w:line="360" w:lineRule="auto"/>
        <w:rPr>
          <w:rFonts w:ascii="ArialMT" w:hAnsi="ArialMT" w:cs="ArialMT"/>
          <w:sz w:val="24"/>
          <w:szCs w:val="24"/>
        </w:rPr>
      </w:pPr>
    </w:p>
    <w:p w14:paraId="621E985E" w14:textId="17CFA410" w:rsidR="00413174" w:rsidRPr="00680EB4" w:rsidRDefault="00413174" w:rsidP="00680EB4">
      <w:pPr>
        <w:autoSpaceDE w:val="0"/>
        <w:autoSpaceDN w:val="0"/>
        <w:adjustRightInd w:val="0"/>
        <w:spacing w:after="0" w:line="240" w:lineRule="auto"/>
        <w:rPr>
          <w:rFonts w:ascii="ArialMT" w:hAnsi="ArialMT" w:cs="ArialMT"/>
          <w:sz w:val="24"/>
          <w:szCs w:val="24"/>
        </w:rPr>
      </w:pPr>
      <w:r w:rsidRPr="00680EB4">
        <w:rPr>
          <w:rFonts w:ascii="ArialMT" w:hAnsi="ArialMT" w:cs="ArialMT"/>
          <w:sz w:val="24"/>
          <w:szCs w:val="24"/>
        </w:rPr>
        <w:lastRenderedPageBreak/>
        <w:t xml:space="preserve">3.30.1 Explain the way in which a cash flow budget could assist the farmer to run this poultry farm business.                                                                   </w:t>
      </w:r>
      <w:r w:rsidR="00680EB4">
        <w:rPr>
          <w:rFonts w:ascii="ArialMT" w:hAnsi="ArialMT" w:cs="ArialMT"/>
          <w:sz w:val="24"/>
          <w:szCs w:val="24"/>
        </w:rPr>
        <w:t xml:space="preserve">        </w:t>
      </w:r>
      <w:r w:rsidRPr="00680EB4">
        <w:rPr>
          <w:rFonts w:ascii="ArialMT" w:hAnsi="ArialMT" w:cs="ArialMT"/>
          <w:sz w:val="24"/>
          <w:szCs w:val="24"/>
        </w:rPr>
        <w:t xml:space="preserve">   (2) </w:t>
      </w:r>
    </w:p>
    <w:p w14:paraId="5BA29D2F" w14:textId="77777777" w:rsidR="00413174" w:rsidRPr="00143310"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p>
    <w:p w14:paraId="08750B4A" w14:textId="229189E0"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3.30.2 </w:t>
      </w:r>
      <w:r w:rsidRPr="00143310">
        <w:rPr>
          <w:rFonts w:ascii="ArialMT" w:hAnsi="ArialMT" w:cs="ArialMT"/>
          <w:sz w:val="24"/>
          <w:szCs w:val="24"/>
        </w:rPr>
        <w:t>Determine the total monthly income the farmer can budget for</w:t>
      </w:r>
      <w:r>
        <w:rPr>
          <w:rFonts w:ascii="ArialMT" w:hAnsi="ArialMT" w:cs="ArialMT"/>
          <w:sz w:val="24"/>
          <w:szCs w:val="24"/>
        </w:rPr>
        <w:t xml:space="preserve">, to run   </w:t>
      </w:r>
    </w:p>
    <w:p w14:paraId="0D3EC8FD" w14:textId="6CBA7C2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business successfully (Show ALL calculations.)                                  (3) </w:t>
      </w:r>
    </w:p>
    <w:p w14:paraId="770D80A7" w14:textId="3157977A"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3.30.3 </w:t>
      </w:r>
      <w:r w:rsidRPr="00143310">
        <w:rPr>
          <w:rFonts w:ascii="ArialMT" w:hAnsi="ArialMT" w:cs="ArialMT"/>
          <w:sz w:val="24"/>
          <w:szCs w:val="24"/>
        </w:rPr>
        <w:t xml:space="preserve">Indicate </w:t>
      </w:r>
      <w:r>
        <w:rPr>
          <w:rFonts w:ascii="ArialMT" w:hAnsi="ArialMT" w:cs="ArialMT"/>
          <w:sz w:val="24"/>
          <w:szCs w:val="24"/>
        </w:rPr>
        <w:t xml:space="preserve">with a reason/s </w:t>
      </w:r>
      <w:r w:rsidRPr="00143310">
        <w:rPr>
          <w:rFonts w:ascii="ArialMT" w:hAnsi="ArialMT" w:cs="ArialMT"/>
          <w:sz w:val="24"/>
          <w:szCs w:val="24"/>
        </w:rPr>
        <w:t>whether o</w:t>
      </w:r>
      <w:r>
        <w:rPr>
          <w:rFonts w:ascii="ArialMT" w:hAnsi="ArialMT" w:cs="ArialMT"/>
          <w:sz w:val="24"/>
          <w:szCs w:val="24"/>
        </w:rPr>
        <w:t>r not the farmer sh</w:t>
      </w:r>
      <w:r w:rsidRPr="00143310">
        <w:rPr>
          <w:rFonts w:ascii="ArialMT" w:hAnsi="ArialMT" w:cs="ArialMT"/>
          <w:sz w:val="24"/>
          <w:szCs w:val="24"/>
        </w:rPr>
        <w:t>ou</w:t>
      </w:r>
      <w:r>
        <w:rPr>
          <w:rFonts w:ascii="ArialMT" w:hAnsi="ArialMT" w:cs="ArialMT"/>
          <w:sz w:val="24"/>
          <w:szCs w:val="24"/>
        </w:rPr>
        <w:t xml:space="preserve">ld continue with     </w:t>
      </w:r>
    </w:p>
    <w:p w14:paraId="5C0D7962" w14:textId="6EBF6E56"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this business.                                                  </w:t>
      </w:r>
      <w:r w:rsidR="00680EB4">
        <w:rPr>
          <w:rFonts w:ascii="ArialMT" w:hAnsi="ArialMT" w:cs="ArialMT"/>
          <w:sz w:val="24"/>
          <w:szCs w:val="24"/>
        </w:rPr>
        <w:t xml:space="preserve">         </w:t>
      </w:r>
      <w:r>
        <w:rPr>
          <w:rFonts w:ascii="ArialMT" w:hAnsi="ArialMT" w:cs="ArialMT"/>
          <w:sz w:val="24"/>
          <w:szCs w:val="24"/>
        </w:rPr>
        <w:t xml:space="preserve">                                     (2)</w:t>
      </w:r>
    </w:p>
    <w:p w14:paraId="0BF6820A" w14:textId="77777777" w:rsidR="00413174" w:rsidRDefault="00413174" w:rsidP="00413174">
      <w:pPr>
        <w:autoSpaceDE w:val="0"/>
        <w:autoSpaceDN w:val="0"/>
        <w:adjustRightInd w:val="0"/>
        <w:spacing w:after="0" w:line="360" w:lineRule="auto"/>
        <w:rPr>
          <w:rFonts w:ascii="ArialMT" w:hAnsi="ArialMT" w:cs="ArialMT"/>
          <w:sz w:val="24"/>
          <w:szCs w:val="24"/>
        </w:rPr>
      </w:pPr>
    </w:p>
    <w:tbl>
      <w:tblPr>
        <w:tblW w:w="10200" w:type="dxa"/>
        <w:tblBorders>
          <w:insideH w:val="single" w:sz="4" w:space="0" w:color="auto"/>
        </w:tblBorders>
        <w:tblLayout w:type="fixed"/>
        <w:tblLook w:val="04A0" w:firstRow="1" w:lastRow="0" w:firstColumn="1" w:lastColumn="0" w:noHBand="0" w:noVBand="1"/>
      </w:tblPr>
      <w:tblGrid>
        <w:gridCol w:w="720"/>
        <w:gridCol w:w="9480"/>
      </w:tblGrid>
      <w:tr w:rsidR="00413174" w:rsidRPr="00372CF4" w14:paraId="617EB067" w14:textId="77777777" w:rsidTr="002D769D">
        <w:trPr>
          <w:trHeight w:val="143"/>
        </w:trPr>
        <w:tc>
          <w:tcPr>
            <w:tcW w:w="720" w:type="dxa"/>
            <w:hideMark/>
          </w:tcPr>
          <w:p w14:paraId="0AE78085" w14:textId="77777777" w:rsidR="00413174" w:rsidRPr="00041F1B" w:rsidRDefault="00413174" w:rsidP="00623292">
            <w:pPr>
              <w:spacing w:after="0" w:line="360" w:lineRule="auto"/>
              <w:rPr>
                <w:rFonts w:ascii="Arial" w:eastAsia="Calibri" w:hAnsi="Arial" w:cs="Arial"/>
                <w:sz w:val="24"/>
                <w:szCs w:val="24"/>
                <w:lang w:val="en-GB"/>
              </w:rPr>
            </w:pPr>
            <w:r>
              <w:rPr>
                <w:rFonts w:ascii="Arial" w:eastAsia="Calibri" w:hAnsi="Arial" w:cs="Arial"/>
                <w:sz w:val="24"/>
                <w:szCs w:val="24"/>
                <w:lang w:val="en-GB" w:eastAsia="en-ZA"/>
              </w:rPr>
              <w:t>3.31</w:t>
            </w:r>
          </w:p>
        </w:tc>
        <w:tc>
          <w:tcPr>
            <w:tcW w:w="9480" w:type="dxa"/>
            <w:hideMark/>
          </w:tcPr>
          <w:p w14:paraId="6E3A1B59" w14:textId="77777777" w:rsidR="00413174" w:rsidRPr="00041F1B" w:rsidRDefault="00413174" w:rsidP="00623292">
            <w:pPr>
              <w:spacing w:after="0" w:line="360" w:lineRule="auto"/>
              <w:jc w:val="both"/>
              <w:rPr>
                <w:rFonts w:ascii="Arial" w:eastAsia="Calibri" w:hAnsi="Arial" w:cs="Arial"/>
                <w:sz w:val="24"/>
                <w:szCs w:val="24"/>
                <w:lang w:val="en-GB" w:eastAsia="en-ZA"/>
              </w:rPr>
            </w:pPr>
            <w:r w:rsidRPr="00041F1B">
              <w:rPr>
                <w:rFonts w:ascii="Arial" w:eastAsia="Calibri" w:hAnsi="Arial" w:cs="Arial"/>
                <w:sz w:val="24"/>
                <w:szCs w:val="24"/>
                <w:lang w:val="en-GB" w:eastAsia="en-ZA"/>
              </w:rPr>
              <w:t xml:space="preserve">The table below shows a budget for a rose production enterprise. It shows estimates for the 2015/16 financial year. </w:t>
            </w:r>
          </w:p>
          <w:tbl>
            <w:tblPr>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1446"/>
              <w:gridCol w:w="1517"/>
              <w:gridCol w:w="3358"/>
            </w:tblGrid>
            <w:tr w:rsidR="00413174" w:rsidRPr="00372CF4" w14:paraId="6E3A38D8" w14:textId="77777777" w:rsidTr="002D769D">
              <w:trPr>
                <w:trHeight w:val="382"/>
              </w:trPr>
              <w:tc>
                <w:tcPr>
                  <w:tcW w:w="3285" w:type="dxa"/>
                  <w:gridSpan w:val="2"/>
                  <w:tcBorders>
                    <w:top w:val="single" w:sz="12" w:space="0" w:color="auto"/>
                    <w:left w:val="single" w:sz="12" w:space="0" w:color="auto"/>
                    <w:bottom w:val="single" w:sz="12" w:space="0" w:color="auto"/>
                    <w:right w:val="single" w:sz="12" w:space="0" w:color="auto"/>
                  </w:tcBorders>
                  <w:hideMark/>
                </w:tcPr>
                <w:p w14:paraId="6E3961A9"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Estimated costs</w:t>
                  </w:r>
                </w:p>
              </w:tc>
              <w:tc>
                <w:tcPr>
                  <w:tcW w:w="4875" w:type="dxa"/>
                  <w:gridSpan w:val="2"/>
                  <w:tcBorders>
                    <w:top w:val="single" w:sz="12" w:space="0" w:color="auto"/>
                    <w:left w:val="single" w:sz="12" w:space="0" w:color="auto"/>
                    <w:bottom w:val="single" w:sz="12" w:space="0" w:color="auto"/>
                    <w:right w:val="single" w:sz="12" w:space="0" w:color="auto"/>
                  </w:tcBorders>
                  <w:hideMark/>
                </w:tcPr>
                <w:p w14:paraId="2A648B21"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Estimated returns</w:t>
                  </w:r>
                </w:p>
              </w:tc>
            </w:tr>
            <w:tr w:rsidR="00413174" w:rsidRPr="00372CF4" w14:paraId="0F18DDA3" w14:textId="77777777" w:rsidTr="002D769D">
              <w:trPr>
                <w:trHeight w:val="765"/>
              </w:trPr>
              <w:tc>
                <w:tcPr>
                  <w:tcW w:w="1839" w:type="dxa"/>
                  <w:tcBorders>
                    <w:top w:val="single" w:sz="12" w:space="0" w:color="auto"/>
                    <w:left w:val="single" w:sz="12" w:space="0" w:color="auto"/>
                    <w:bottom w:val="single" w:sz="12" w:space="0" w:color="auto"/>
                    <w:right w:val="single" w:sz="12" w:space="0" w:color="auto"/>
                  </w:tcBorders>
                  <w:hideMark/>
                </w:tcPr>
                <w:p w14:paraId="4AA397BA"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Item</w:t>
                  </w:r>
                </w:p>
              </w:tc>
              <w:tc>
                <w:tcPr>
                  <w:tcW w:w="1445" w:type="dxa"/>
                  <w:tcBorders>
                    <w:top w:val="single" w:sz="12" w:space="0" w:color="auto"/>
                    <w:left w:val="single" w:sz="12" w:space="0" w:color="auto"/>
                    <w:bottom w:val="single" w:sz="12" w:space="0" w:color="auto"/>
                    <w:right w:val="single" w:sz="12" w:space="0" w:color="auto"/>
                  </w:tcBorders>
                  <w:hideMark/>
                </w:tcPr>
                <w:p w14:paraId="01008BB9"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Amount (in RAND)</w:t>
                  </w:r>
                </w:p>
              </w:tc>
              <w:tc>
                <w:tcPr>
                  <w:tcW w:w="1517" w:type="dxa"/>
                  <w:tcBorders>
                    <w:top w:val="single" w:sz="12" w:space="0" w:color="auto"/>
                    <w:left w:val="single" w:sz="12" w:space="0" w:color="auto"/>
                    <w:bottom w:val="single" w:sz="12" w:space="0" w:color="auto"/>
                    <w:right w:val="single" w:sz="12" w:space="0" w:color="auto"/>
                  </w:tcBorders>
                  <w:hideMark/>
                </w:tcPr>
                <w:p w14:paraId="0CFCE0D2"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Item</w:t>
                  </w:r>
                </w:p>
              </w:tc>
              <w:tc>
                <w:tcPr>
                  <w:tcW w:w="3357" w:type="dxa"/>
                  <w:tcBorders>
                    <w:top w:val="single" w:sz="12" w:space="0" w:color="auto"/>
                    <w:left w:val="single" w:sz="12" w:space="0" w:color="auto"/>
                    <w:bottom w:val="single" w:sz="12" w:space="0" w:color="auto"/>
                    <w:right w:val="single" w:sz="12" w:space="0" w:color="auto"/>
                  </w:tcBorders>
                  <w:hideMark/>
                </w:tcPr>
                <w:p w14:paraId="5C499D00" w14:textId="77777777" w:rsidR="00413174" w:rsidRPr="00372CF4" w:rsidRDefault="00413174" w:rsidP="00F408A7">
                  <w:pPr>
                    <w:spacing w:after="0" w:line="360" w:lineRule="auto"/>
                    <w:rPr>
                      <w:rFonts w:ascii="Arial" w:eastAsia="Calibri" w:hAnsi="Arial" w:cs="Arial"/>
                      <w:b/>
                      <w:caps/>
                      <w:sz w:val="24"/>
                      <w:szCs w:val="24"/>
                      <w:lang w:val="en-GB"/>
                    </w:rPr>
                  </w:pPr>
                  <w:r w:rsidRPr="00372CF4">
                    <w:rPr>
                      <w:rFonts w:ascii="Arial" w:eastAsia="Calibri" w:hAnsi="Arial" w:cs="Arial"/>
                      <w:b/>
                      <w:caps/>
                      <w:sz w:val="24"/>
                      <w:szCs w:val="24"/>
                      <w:lang w:val="en-GB" w:eastAsia="en-ZA"/>
                    </w:rPr>
                    <w:t>Amount (IN RAND)</w:t>
                  </w:r>
                </w:p>
              </w:tc>
            </w:tr>
            <w:tr w:rsidR="00413174" w:rsidRPr="00372CF4" w14:paraId="380A445E" w14:textId="77777777" w:rsidTr="002D769D">
              <w:trPr>
                <w:trHeight w:val="382"/>
              </w:trPr>
              <w:tc>
                <w:tcPr>
                  <w:tcW w:w="1839" w:type="dxa"/>
                  <w:tcBorders>
                    <w:top w:val="single" w:sz="12" w:space="0" w:color="auto"/>
                    <w:left w:val="single" w:sz="12" w:space="0" w:color="auto"/>
                    <w:bottom w:val="single" w:sz="4" w:space="0" w:color="auto"/>
                    <w:right w:val="single" w:sz="12" w:space="0" w:color="auto"/>
                  </w:tcBorders>
                  <w:hideMark/>
                </w:tcPr>
                <w:p w14:paraId="47FB5CBA"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Water</w:t>
                  </w:r>
                </w:p>
              </w:tc>
              <w:tc>
                <w:tcPr>
                  <w:tcW w:w="1445" w:type="dxa"/>
                  <w:tcBorders>
                    <w:top w:val="single" w:sz="12" w:space="0" w:color="auto"/>
                    <w:left w:val="single" w:sz="12" w:space="0" w:color="auto"/>
                    <w:bottom w:val="single" w:sz="4" w:space="0" w:color="auto"/>
                    <w:right w:val="single" w:sz="12" w:space="0" w:color="auto"/>
                  </w:tcBorders>
                  <w:hideMark/>
                </w:tcPr>
                <w:p w14:paraId="11213359"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10 300</w:t>
                  </w:r>
                </w:p>
              </w:tc>
              <w:tc>
                <w:tcPr>
                  <w:tcW w:w="1517" w:type="dxa"/>
                  <w:tcBorders>
                    <w:top w:val="single" w:sz="12" w:space="0" w:color="auto"/>
                    <w:left w:val="single" w:sz="12" w:space="0" w:color="auto"/>
                    <w:bottom w:val="single" w:sz="4" w:space="0" w:color="auto"/>
                    <w:right w:val="single" w:sz="12" w:space="0" w:color="auto"/>
                  </w:tcBorders>
                  <w:hideMark/>
                </w:tcPr>
                <w:p w14:paraId="41BBA6C3"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Roses to shops</w:t>
                  </w:r>
                </w:p>
              </w:tc>
              <w:tc>
                <w:tcPr>
                  <w:tcW w:w="3357" w:type="dxa"/>
                  <w:tcBorders>
                    <w:top w:val="single" w:sz="12" w:space="0" w:color="auto"/>
                    <w:left w:val="single" w:sz="12" w:space="0" w:color="auto"/>
                    <w:bottom w:val="single" w:sz="4" w:space="0" w:color="auto"/>
                    <w:right w:val="single" w:sz="12" w:space="0" w:color="auto"/>
                  </w:tcBorders>
                  <w:hideMark/>
                </w:tcPr>
                <w:p w14:paraId="56F960FA" w14:textId="77777777" w:rsidR="00413174" w:rsidRPr="00372CF4" w:rsidRDefault="00413174" w:rsidP="00F408A7">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350 000</w:t>
                  </w:r>
                </w:p>
              </w:tc>
            </w:tr>
            <w:tr w:rsidR="00413174" w:rsidRPr="00372CF4" w14:paraId="1773D9DC" w14:textId="77777777" w:rsidTr="002D769D">
              <w:trPr>
                <w:trHeight w:val="776"/>
              </w:trPr>
              <w:tc>
                <w:tcPr>
                  <w:tcW w:w="1839" w:type="dxa"/>
                  <w:tcBorders>
                    <w:top w:val="single" w:sz="4" w:space="0" w:color="auto"/>
                    <w:left w:val="single" w:sz="12" w:space="0" w:color="auto"/>
                    <w:bottom w:val="single" w:sz="4" w:space="0" w:color="auto"/>
                    <w:right w:val="single" w:sz="12" w:space="0" w:color="auto"/>
                  </w:tcBorders>
                  <w:hideMark/>
                </w:tcPr>
                <w:p w14:paraId="7CED930D"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Manure</w:t>
                  </w:r>
                </w:p>
              </w:tc>
              <w:tc>
                <w:tcPr>
                  <w:tcW w:w="1445" w:type="dxa"/>
                  <w:tcBorders>
                    <w:top w:val="single" w:sz="4" w:space="0" w:color="auto"/>
                    <w:left w:val="single" w:sz="12" w:space="0" w:color="auto"/>
                    <w:bottom w:val="single" w:sz="4" w:space="0" w:color="auto"/>
                    <w:right w:val="single" w:sz="12" w:space="0" w:color="auto"/>
                  </w:tcBorders>
                  <w:hideMark/>
                </w:tcPr>
                <w:p w14:paraId="412F4FCF"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22 345</w:t>
                  </w:r>
                </w:p>
              </w:tc>
              <w:tc>
                <w:tcPr>
                  <w:tcW w:w="1517" w:type="dxa"/>
                  <w:tcBorders>
                    <w:top w:val="single" w:sz="4" w:space="0" w:color="auto"/>
                    <w:left w:val="single" w:sz="12" w:space="0" w:color="auto"/>
                    <w:bottom w:val="single" w:sz="4" w:space="0" w:color="auto"/>
                    <w:right w:val="single" w:sz="12" w:space="0" w:color="auto"/>
                  </w:tcBorders>
                  <w:hideMark/>
                </w:tcPr>
                <w:p w14:paraId="4F159C3A"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Roses to nurseries</w:t>
                  </w:r>
                </w:p>
              </w:tc>
              <w:tc>
                <w:tcPr>
                  <w:tcW w:w="3357" w:type="dxa"/>
                  <w:tcBorders>
                    <w:top w:val="single" w:sz="4" w:space="0" w:color="auto"/>
                    <w:left w:val="single" w:sz="12" w:space="0" w:color="auto"/>
                    <w:bottom w:val="single" w:sz="4" w:space="0" w:color="auto"/>
                    <w:right w:val="single" w:sz="12" w:space="0" w:color="auto"/>
                  </w:tcBorders>
                  <w:hideMark/>
                </w:tcPr>
                <w:p w14:paraId="0B1749B8" w14:textId="77777777" w:rsidR="00413174" w:rsidRPr="00372CF4" w:rsidRDefault="00413174" w:rsidP="00F408A7">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120 000</w:t>
                  </w:r>
                </w:p>
              </w:tc>
            </w:tr>
            <w:tr w:rsidR="00413174" w:rsidRPr="00372CF4" w14:paraId="7E1A1BC4" w14:textId="77777777" w:rsidTr="002D769D">
              <w:trPr>
                <w:trHeight w:val="393"/>
              </w:trPr>
              <w:tc>
                <w:tcPr>
                  <w:tcW w:w="1839" w:type="dxa"/>
                  <w:tcBorders>
                    <w:top w:val="single" w:sz="4" w:space="0" w:color="auto"/>
                    <w:left w:val="single" w:sz="12" w:space="0" w:color="auto"/>
                    <w:bottom w:val="single" w:sz="4" w:space="0" w:color="auto"/>
                    <w:right w:val="single" w:sz="12" w:space="0" w:color="auto"/>
                  </w:tcBorders>
                  <w:hideMark/>
                </w:tcPr>
                <w:p w14:paraId="5279815F"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Labour</w:t>
                  </w:r>
                </w:p>
              </w:tc>
              <w:tc>
                <w:tcPr>
                  <w:tcW w:w="1445" w:type="dxa"/>
                  <w:tcBorders>
                    <w:top w:val="single" w:sz="4" w:space="0" w:color="auto"/>
                    <w:left w:val="single" w:sz="12" w:space="0" w:color="auto"/>
                    <w:bottom w:val="single" w:sz="4" w:space="0" w:color="auto"/>
                    <w:right w:val="single" w:sz="12" w:space="0" w:color="auto"/>
                  </w:tcBorders>
                  <w:hideMark/>
                </w:tcPr>
                <w:p w14:paraId="1A64F90C"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24 500</w:t>
                  </w:r>
                </w:p>
              </w:tc>
              <w:tc>
                <w:tcPr>
                  <w:tcW w:w="1517" w:type="dxa"/>
                  <w:tcBorders>
                    <w:top w:val="single" w:sz="4" w:space="0" w:color="auto"/>
                    <w:left w:val="single" w:sz="12" w:space="0" w:color="auto"/>
                    <w:bottom w:val="single" w:sz="4" w:space="0" w:color="auto"/>
                    <w:right w:val="single" w:sz="12" w:space="0" w:color="auto"/>
                  </w:tcBorders>
                  <w:hideMark/>
                </w:tcPr>
                <w:p w14:paraId="2EB30B8A"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Compost </w:t>
                  </w:r>
                </w:p>
              </w:tc>
              <w:tc>
                <w:tcPr>
                  <w:tcW w:w="3357" w:type="dxa"/>
                  <w:tcBorders>
                    <w:top w:val="single" w:sz="4" w:space="0" w:color="auto"/>
                    <w:left w:val="single" w:sz="12" w:space="0" w:color="auto"/>
                    <w:bottom w:val="single" w:sz="4" w:space="0" w:color="auto"/>
                    <w:right w:val="single" w:sz="12" w:space="0" w:color="auto"/>
                  </w:tcBorders>
                  <w:hideMark/>
                </w:tcPr>
                <w:p w14:paraId="25CE803B" w14:textId="77777777" w:rsidR="00413174" w:rsidRPr="00372CF4" w:rsidRDefault="00413174" w:rsidP="00F408A7">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7 500</w:t>
                  </w:r>
                </w:p>
              </w:tc>
            </w:tr>
            <w:tr w:rsidR="00413174" w:rsidRPr="00372CF4" w14:paraId="740648F0" w14:textId="77777777" w:rsidTr="002D769D">
              <w:trPr>
                <w:trHeight w:val="382"/>
              </w:trPr>
              <w:tc>
                <w:tcPr>
                  <w:tcW w:w="1839" w:type="dxa"/>
                  <w:tcBorders>
                    <w:top w:val="single" w:sz="4" w:space="0" w:color="auto"/>
                    <w:left w:val="single" w:sz="12" w:space="0" w:color="auto"/>
                    <w:bottom w:val="single" w:sz="4" w:space="0" w:color="auto"/>
                    <w:right w:val="single" w:sz="12" w:space="0" w:color="auto"/>
                  </w:tcBorders>
                  <w:hideMark/>
                </w:tcPr>
                <w:p w14:paraId="4AA82138"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Electricity </w:t>
                  </w:r>
                </w:p>
              </w:tc>
              <w:tc>
                <w:tcPr>
                  <w:tcW w:w="1445" w:type="dxa"/>
                  <w:tcBorders>
                    <w:top w:val="single" w:sz="4" w:space="0" w:color="auto"/>
                    <w:left w:val="single" w:sz="12" w:space="0" w:color="auto"/>
                    <w:bottom w:val="single" w:sz="4" w:space="0" w:color="auto"/>
                    <w:right w:val="single" w:sz="12" w:space="0" w:color="auto"/>
                  </w:tcBorders>
                  <w:hideMark/>
                </w:tcPr>
                <w:p w14:paraId="2F0F344A"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13 308</w:t>
                  </w:r>
                </w:p>
              </w:tc>
              <w:tc>
                <w:tcPr>
                  <w:tcW w:w="1517" w:type="dxa"/>
                  <w:tcBorders>
                    <w:top w:val="single" w:sz="4" w:space="0" w:color="auto"/>
                    <w:left w:val="single" w:sz="12" w:space="0" w:color="auto"/>
                    <w:bottom w:val="single" w:sz="4" w:space="0" w:color="auto"/>
                    <w:right w:val="single" w:sz="12" w:space="0" w:color="auto"/>
                  </w:tcBorders>
                </w:tcPr>
                <w:p w14:paraId="7555D7A4"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4" w:space="0" w:color="auto"/>
                    <w:right w:val="single" w:sz="12" w:space="0" w:color="auto"/>
                  </w:tcBorders>
                </w:tcPr>
                <w:p w14:paraId="793EA9D5"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35D67A10" w14:textId="77777777" w:rsidTr="002D769D">
              <w:trPr>
                <w:trHeight w:val="382"/>
              </w:trPr>
              <w:tc>
                <w:tcPr>
                  <w:tcW w:w="1839" w:type="dxa"/>
                  <w:tcBorders>
                    <w:top w:val="single" w:sz="4" w:space="0" w:color="auto"/>
                    <w:left w:val="single" w:sz="12" w:space="0" w:color="auto"/>
                    <w:bottom w:val="single" w:sz="4" w:space="0" w:color="auto"/>
                    <w:right w:val="single" w:sz="12" w:space="0" w:color="auto"/>
                  </w:tcBorders>
                  <w:hideMark/>
                </w:tcPr>
                <w:p w14:paraId="30290311"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Potting soil </w:t>
                  </w:r>
                </w:p>
              </w:tc>
              <w:tc>
                <w:tcPr>
                  <w:tcW w:w="1445" w:type="dxa"/>
                  <w:tcBorders>
                    <w:top w:val="single" w:sz="4" w:space="0" w:color="auto"/>
                    <w:left w:val="single" w:sz="12" w:space="0" w:color="auto"/>
                    <w:bottom w:val="single" w:sz="4" w:space="0" w:color="auto"/>
                    <w:right w:val="single" w:sz="12" w:space="0" w:color="auto"/>
                  </w:tcBorders>
                  <w:hideMark/>
                </w:tcPr>
                <w:p w14:paraId="306781F6"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8 800</w:t>
                  </w:r>
                </w:p>
              </w:tc>
              <w:tc>
                <w:tcPr>
                  <w:tcW w:w="1517" w:type="dxa"/>
                  <w:tcBorders>
                    <w:top w:val="single" w:sz="4" w:space="0" w:color="auto"/>
                    <w:left w:val="single" w:sz="12" w:space="0" w:color="auto"/>
                    <w:bottom w:val="single" w:sz="4" w:space="0" w:color="auto"/>
                    <w:right w:val="single" w:sz="12" w:space="0" w:color="auto"/>
                  </w:tcBorders>
                </w:tcPr>
                <w:p w14:paraId="0DF18B98"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4" w:space="0" w:color="auto"/>
                    <w:right w:val="single" w:sz="12" w:space="0" w:color="auto"/>
                  </w:tcBorders>
                </w:tcPr>
                <w:p w14:paraId="0684F5CD"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6CFE2B0F" w14:textId="77777777" w:rsidTr="002D769D">
              <w:trPr>
                <w:trHeight w:val="393"/>
              </w:trPr>
              <w:tc>
                <w:tcPr>
                  <w:tcW w:w="1839" w:type="dxa"/>
                  <w:tcBorders>
                    <w:top w:val="single" w:sz="4" w:space="0" w:color="auto"/>
                    <w:left w:val="single" w:sz="12" w:space="0" w:color="auto"/>
                    <w:bottom w:val="single" w:sz="4" w:space="0" w:color="auto"/>
                    <w:right w:val="single" w:sz="12" w:space="0" w:color="auto"/>
                  </w:tcBorders>
                  <w:hideMark/>
                </w:tcPr>
                <w:p w14:paraId="00158152"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Vegetation material </w:t>
                  </w:r>
                </w:p>
              </w:tc>
              <w:tc>
                <w:tcPr>
                  <w:tcW w:w="1445" w:type="dxa"/>
                  <w:tcBorders>
                    <w:top w:val="single" w:sz="4" w:space="0" w:color="auto"/>
                    <w:left w:val="single" w:sz="12" w:space="0" w:color="auto"/>
                    <w:bottom w:val="single" w:sz="4" w:space="0" w:color="auto"/>
                    <w:right w:val="single" w:sz="12" w:space="0" w:color="auto"/>
                  </w:tcBorders>
                  <w:hideMark/>
                </w:tcPr>
                <w:p w14:paraId="540EE188"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45 555</w:t>
                  </w:r>
                </w:p>
              </w:tc>
              <w:tc>
                <w:tcPr>
                  <w:tcW w:w="1517" w:type="dxa"/>
                  <w:tcBorders>
                    <w:top w:val="single" w:sz="4" w:space="0" w:color="auto"/>
                    <w:left w:val="single" w:sz="12" w:space="0" w:color="auto"/>
                    <w:bottom w:val="single" w:sz="4" w:space="0" w:color="auto"/>
                    <w:right w:val="single" w:sz="12" w:space="0" w:color="auto"/>
                  </w:tcBorders>
                </w:tcPr>
                <w:p w14:paraId="59EF07D5"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4" w:space="0" w:color="auto"/>
                    <w:right w:val="single" w:sz="12" w:space="0" w:color="auto"/>
                  </w:tcBorders>
                </w:tcPr>
                <w:p w14:paraId="420C4D4C"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220501DC" w14:textId="77777777" w:rsidTr="002D769D">
              <w:trPr>
                <w:trHeight w:val="382"/>
              </w:trPr>
              <w:tc>
                <w:tcPr>
                  <w:tcW w:w="1839" w:type="dxa"/>
                  <w:tcBorders>
                    <w:top w:val="single" w:sz="4" w:space="0" w:color="auto"/>
                    <w:left w:val="single" w:sz="12" w:space="0" w:color="auto"/>
                    <w:bottom w:val="single" w:sz="12" w:space="0" w:color="auto"/>
                    <w:right w:val="single" w:sz="12" w:space="0" w:color="auto"/>
                  </w:tcBorders>
                  <w:hideMark/>
                </w:tcPr>
                <w:p w14:paraId="6DC6BF1B"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Chemicals </w:t>
                  </w:r>
                </w:p>
              </w:tc>
              <w:tc>
                <w:tcPr>
                  <w:tcW w:w="1445" w:type="dxa"/>
                  <w:tcBorders>
                    <w:top w:val="single" w:sz="4" w:space="0" w:color="auto"/>
                    <w:left w:val="single" w:sz="12" w:space="0" w:color="auto"/>
                    <w:bottom w:val="single" w:sz="12" w:space="0" w:color="auto"/>
                    <w:right w:val="single" w:sz="12" w:space="0" w:color="auto"/>
                  </w:tcBorders>
                  <w:hideMark/>
                </w:tcPr>
                <w:p w14:paraId="7C9E54EF"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18 756</w:t>
                  </w:r>
                </w:p>
              </w:tc>
              <w:tc>
                <w:tcPr>
                  <w:tcW w:w="1517" w:type="dxa"/>
                  <w:tcBorders>
                    <w:top w:val="single" w:sz="4" w:space="0" w:color="auto"/>
                    <w:left w:val="single" w:sz="12" w:space="0" w:color="auto"/>
                    <w:bottom w:val="single" w:sz="12" w:space="0" w:color="auto"/>
                    <w:right w:val="single" w:sz="12" w:space="0" w:color="auto"/>
                  </w:tcBorders>
                </w:tcPr>
                <w:p w14:paraId="612D44D7"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12" w:space="0" w:color="auto"/>
                    <w:right w:val="single" w:sz="12" w:space="0" w:color="auto"/>
                  </w:tcBorders>
                </w:tcPr>
                <w:p w14:paraId="20B6DB3A"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1843089E" w14:textId="77777777" w:rsidTr="002D769D">
              <w:trPr>
                <w:trHeight w:val="765"/>
              </w:trPr>
              <w:tc>
                <w:tcPr>
                  <w:tcW w:w="1839" w:type="dxa"/>
                  <w:tcBorders>
                    <w:top w:val="single" w:sz="12" w:space="0" w:color="auto"/>
                    <w:left w:val="single" w:sz="12" w:space="0" w:color="auto"/>
                    <w:bottom w:val="single" w:sz="12" w:space="0" w:color="auto"/>
                    <w:right w:val="single" w:sz="12" w:space="0" w:color="auto"/>
                  </w:tcBorders>
                  <w:hideMark/>
                </w:tcPr>
                <w:p w14:paraId="35251AD5"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Total costs</w:t>
                  </w:r>
                </w:p>
              </w:tc>
              <w:tc>
                <w:tcPr>
                  <w:tcW w:w="1445" w:type="dxa"/>
                  <w:tcBorders>
                    <w:top w:val="single" w:sz="12" w:space="0" w:color="auto"/>
                    <w:left w:val="single" w:sz="12" w:space="0" w:color="auto"/>
                    <w:bottom w:val="single" w:sz="12" w:space="0" w:color="auto"/>
                    <w:right w:val="single" w:sz="12" w:space="0" w:color="auto"/>
                  </w:tcBorders>
                </w:tcPr>
                <w:p w14:paraId="6B8322E9" w14:textId="77777777" w:rsidR="00413174" w:rsidRPr="00372CF4" w:rsidRDefault="00413174" w:rsidP="00623292">
                  <w:pPr>
                    <w:spacing w:after="0" w:line="360" w:lineRule="auto"/>
                    <w:jc w:val="center"/>
                    <w:rPr>
                      <w:rFonts w:ascii="Arial" w:eastAsia="Calibri" w:hAnsi="Arial" w:cs="Arial"/>
                      <w:caps/>
                      <w:sz w:val="24"/>
                      <w:szCs w:val="24"/>
                      <w:lang w:val="en-GB"/>
                    </w:rPr>
                  </w:pPr>
                </w:p>
              </w:tc>
              <w:tc>
                <w:tcPr>
                  <w:tcW w:w="1517" w:type="dxa"/>
                  <w:tcBorders>
                    <w:top w:val="single" w:sz="12" w:space="0" w:color="auto"/>
                    <w:left w:val="single" w:sz="12" w:space="0" w:color="auto"/>
                    <w:bottom w:val="single" w:sz="12" w:space="0" w:color="auto"/>
                    <w:right w:val="single" w:sz="12" w:space="0" w:color="auto"/>
                  </w:tcBorders>
                  <w:hideMark/>
                </w:tcPr>
                <w:p w14:paraId="20DF3411"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Total returns</w:t>
                  </w:r>
                </w:p>
              </w:tc>
              <w:tc>
                <w:tcPr>
                  <w:tcW w:w="3357" w:type="dxa"/>
                  <w:tcBorders>
                    <w:top w:val="single" w:sz="12" w:space="0" w:color="auto"/>
                    <w:left w:val="single" w:sz="12" w:space="0" w:color="auto"/>
                    <w:bottom w:val="single" w:sz="12" w:space="0" w:color="auto"/>
                    <w:right w:val="single" w:sz="12" w:space="0" w:color="auto"/>
                  </w:tcBorders>
                </w:tcPr>
                <w:p w14:paraId="2DDD278D" w14:textId="77777777" w:rsidR="00413174" w:rsidRPr="00372CF4" w:rsidRDefault="00413174" w:rsidP="00F408A7">
                  <w:pPr>
                    <w:spacing w:after="0" w:line="360" w:lineRule="auto"/>
                    <w:rPr>
                      <w:rFonts w:ascii="Arial" w:eastAsia="Calibri" w:hAnsi="Arial" w:cs="Arial"/>
                      <w:sz w:val="24"/>
                      <w:szCs w:val="24"/>
                      <w:lang w:val="en-GB"/>
                    </w:rPr>
                  </w:pPr>
                </w:p>
              </w:tc>
            </w:tr>
          </w:tbl>
          <w:p w14:paraId="5EAE584F" w14:textId="77777777" w:rsidR="00413174" w:rsidRPr="00372CF4" w:rsidRDefault="00413174" w:rsidP="00623292">
            <w:pPr>
              <w:spacing w:after="0" w:line="360" w:lineRule="auto"/>
              <w:rPr>
                <w:rFonts w:ascii="Arial" w:eastAsia="Calibri" w:hAnsi="Arial" w:cs="Arial"/>
                <w:sz w:val="24"/>
                <w:szCs w:val="24"/>
                <w:lang w:val="en-GB"/>
              </w:rPr>
            </w:pPr>
          </w:p>
        </w:tc>
      </w:tr>
    </w:tbl>
    <w:p w14:paraId="54425A39" w14:textId="77777777" w:rsidR="00413174" w:rsidRDefault="00413174" w:rsidP="00413174">
      <w:pPr>
        <w:autoSpaceDE w:val="0"/>
        <w:autoSpaceDN w:val="0"/>
        <w:adjustRightInd w:val="0"/>
        <w:spacing w:after="0" w:line="360" w:lineRule="auto"/>
        <w:rPr>
          <w:rFonts w:ascii="ArialMT" w:hAnsi="ArialMT" w:cs="ArialMT"/>
          <w:sz w:val="24"/>
          <w:szCs w:val="24"/>
        </w:rPr>
      </w:pPr>
    </w:p>
    <w:p w14:paraId="108C31C0" w14:textId="01A61517" w:rsidR="00413174" w:rsidRDefault="00680EB4" w:rsidP="00413174">
      <w:pPr>
        <w:autoSpaceDE w:val="0"/>
        <w:autoSpaceDN w:val="0"/>
        <w:adjustRightInd w:val="0"/>
        <w:spacing w:after="0" w:line="360" w:lineRule="auto"/>
        <w:ind w:firstLine="720"/>
        <w:rPr>
          <w:rFonts w:ascii="ArialMT" w:hAnsi="ArialMT" w:cs="ArialMT"/>
          <w:sz w:val="24"/>
          <w:szCs w:val="24"/>
        </w:rPr>
      </w:pPr>
      <w:r>
        <w:rPr>
          <w:rFonts w:ascii="ArialMT" w:hAnsi="ArialMT" w:cs="ArialMT"/>
          <w:sz w:val="24"/>
          <w:szCs w:val="24"/>
        </w:rPr>
        <w:t xml:space="preserve">3.31.1  </w:t>
      </w:r>
      <w:r w:rsidR="00413174" w:rsidRPr="00372CF4">
        <w:rPr>
          <w:rFonts w:ascii="ArialMT" w:hAnsi="ArialMT" w:cs="ArialMT"/>
          <w:sz w:val="24"/>
          <w:szCs w:val="24"/>
        </w:rPr>
        <w:t xml:space="preserve">Use a formula and calculate the profitability of this enterprise.  </w:t>
      </w:r>
      <w:r w:rsidR="00413174">
        <w:rPr>
          <w:rFonts w:ascii="ArialMT" w:hAnsi="ArialMT" w:cs="ArialMT"/>
          <w:sz w:val="24"/>
          <w:szCs w:val="24"/>
        </w:rPr>
        <w:t xml:space="preserve">    (3)       </w:t>
      </w:r>
      <w:r w:rsidR="00413174" w:rsidRPr="00372CF4">
        <w:rPr>
          <w:rFonts w:ascii="ArialMT" w:hAnsi="ArialMT" w:cs="ArialMT"/>
          <w:sz w:val="24"/>
          <w:szCs w:val="24"/>
        </w:rPr>
        <w:t xml:space="preserve">                                                                                                                                  </w:t>
      </w:r>
      <w:r w:rsidR="00413174">
        <w:rPr>
          <w:rFonts w:ascii="ArialMT" w:hAnsi="ArialMT" w:cs="ArialMT"/>
          <w:sz w:val="24"/>
          <w:szCs w:val="24"/>
        </w:rPr>
        <w:t xml:space="preserve">                           </w:t>
      </w:r>
    </w:p>
    <w:p w14:paraId="6D5D3B95" w14:textId="69390D82" w:rsidR="00413174" w:rsidRDefault="00680EB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3.31.2</w:t>
      </w:r>
      <w:r>
        <w:rPr>
          <w:rFonts w:ascii="ArialMT" w:hAnsi="ArialMT" w:cs="ArialMT"/>
          <w:sz w:val="24"/>
          <w:szCs w:val="24"/>
        </w:rPr>
        <w:tab/>
      </w:r>
      <w:r w:rsidR="00413174">
        <w:rPr>
          <w:rFonts w:ascii="ArialMT" w:hAnsi="ArialMT" w:cs="ArialMT"/>
          <w:sz w:val="24"/>
          <w:szCs w:val="24"/>
        </w:rPr>
        <w:t>Explain whether</w:t>
      </w:r>
      <w:r w:rsidR="00413174" w:rsidRPr="00372CF4">
        <w:rPr>
          <w:rFonts w:ascii="ArialMT" w:hAnsi="ArialMT" w:cs="ArialMT"/>
          <w:sz w:val="24"/>
          <w:szCs w:val="24"/>
        </w:rPr>
        <w:t xml:space="preserve"> the enterprise co</w:t>
      </w:r>
      <w:r w:rsidR="00413174">
        <w:rPr>
          <w:rFonts w:ascii="ArialMT" w:hAnsi="ArialMT" w:cs="ArialMT"/>
          <w:sz w:val="24"/>
          <w:szCs w:val="24"/>
        </w:rPr>
        <w:t xml:space="preserve">uld or could not be recommended   </w:t>
      </w:r>
    </w:p>
    <w:p w14:paraId="2CC3C31C" w14:textId="7AFC2F19" w:rsidR="00413174" w:rsidRDefault="00680EB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based </w:t>
      </w:r>
      <w:r w:rsidR="00413174" w:rsidRPr="00372CF4">
        <w:rPr>
          <w:rFonts w:ascii="ArialMT" w:hAnsi="ArialMT" w:cs="ArialMT"/>
          <w:sz w:val="24"/>
          <w:szCs w:val="24"/>
        </w:rPr>
        <w:t xml:space="preserve">on the </w:t>
      </w:r>
      <w:r w:rsidR="00413174">
        <w:rPr>
          <w:rFonts w:ascii="ArialMT" w:hAnsi="ArialMT" w:cs="ArialMT"/>
          <w:sz w:val="24"/>
          <w:szCs w:val="24"/>
        </w:rPr>
        <w:t>calculations above</w:t>
      </w:r>
      <w:r w:rsidR="00413174" w:rsidRPr="00372CF4">
        <w:rPr>
          <w:rFonts w:ascii="ArialMT" w:hAnsi="ArialMT" w:cs="ArialMT"/>
          <w:sz w:val="24"/>
          <w:szCs w:val="24"/>
        </w:rPr>
        <w:t xml:space="preserve">. </w:t>
      </w:r>
      <w:r w:rsidR="00413174">
        <w:rPr>
          <w:rFonts w:ascii="ArialMT" w:hAnsi="ArialMT" w:cs="ArialMT"/>
          <w:sz w:val="24"/>
          <w:szCs w:val="24"/>
        </w:rPr>
        <w:t xml:space="preserve">                                                </w:t>
      </w:r>
      <w:r w:rsidR="00664D96">
        <w:rPr>
          <w:rFonts w:ascii="ArialMT" w:hAnsi="ArialMT" w:cs="ArialMT"/>
          <w:sz w:val="24"/>
          <w:szCs w:val="24"/>
        </w:rPr>
        <w:t xml:space="preserve">  </w:t>
      </w:r>
      <w:r w:rsidR="00413174">
        <w:rPr>
          <w:rFonts w:ascii="ArialMT" w:hAnsi="ArialMT" w:cs="ArialMT"/>
          <w:sz w:val="24"/>
          <w:szCs w:val="24"/>
        </w:rPr>
        <w:t xml:space="preserve"> (2) </w:t>
      </w:r>
    </w:p>
    <w:p w14:paraId="6D20C5F0"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372CF4">
        <w:rPr>
          <w:rFonts w:ascii="ArialMT" w:hAnsi="ArialMT" w:cs="ArialMT"/>
          <w:sz w:val="24"/>
          <w:szCs w:val="24"/>
        </w:rPr>
        <w:t xml:space="preserve">                                                                                                                   </w:t>
      </w:r>
      <w:r>
        <w:rPr>
          <w:rFonts w:ascii="ArialMT" w:hAnsi="ArialMT" w:cs="ArialMT"/>
          <w:sz w:val="24"/>
          <w:szCs w:val="24"/>
        </w:rPr>
        <w:t xml:space="preserve">                         </w:t>
      </w:r>
    </w:p>
    <w:p w14:paraId="1D566DF1" w14:textId="3C4B1491" w:rsidR="00413174" w:rsidRDefault="00680EB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3.31.3</w:t>
      </w:r>
      <w:r>
        <w:rPr>
          <w:rFonts w:ascii="ArialMT" w:hAnsi="ArialMT" w:cs="ArialMT"/>
          <w:sz w:val="24"/>
          <w:szCs w:val="24"/>
        </w:rPr>
        <w:tab/>
      </w:r>
      <w:r w:rsidR="00413174" w:rsidRPr="00372CF4">
        <w:rPr>
          <w:rFonts w:ascii="ArialMT" w:hAnsi="ArialMT" w:cs="ArialMT"/>
          <w:sz w:val="24"/>
          <w:szCs w:val="24"/>
        </w:rPr>
        <w:t xml:space="preserve">State ONE measure this farmer can put in place to make this </w:t>
      </w:r>
    </w:p>
    <w:p w14:paraId="17C483CE" w14:textId="37A7D4C2" w:rsidR="00413174" w:rsidRDefault="00680EB4" w:rsidP="00413174">
      <w:pPr>
        <w:autoSpaceDE w:val="0"/>
        <w:autoSpaceDN w:val="0"/>
        <w:adjustRightInd w:val="0"/>
        <w:spacing w:after="0" w:line="240" w:lineRule="auto"/>
        <w:ind w:left="720" w:firstLine="720"/>
        <w:rPr>
          <w:rFonts w:ascii="ArialMT" w:hAnsi="ArialMT" w:cs="ArialMT"/>
          <w:sz w:val="24"/>
          <w:szCs w:val="24"/>
        </w:rPr>
      </w:pPr>
      <w:r>
        <w:rPr>
          <w:rFonts w:ascii="ArialMT" w:hAnsi="ArialMT" w:cs="ArialMT"/>
          <w:sz w:val="24"/>
          <w:szCs w:val="24"/>
        </w:rPr>
        <w:t xml:space="preserve">  </w:t>
      </w:r>
      <w:r w:rsidR="00413174" w:rsidRPr="00372CF4">
        <w:rPr>
          <w:rFonts w:ascii="ArialMT" w:hAnsi="ArialMT" w:cs="ArialMT"/>
          <w:sz w:val="24"/>
          <w:szCs w:val="24"/>
        </w:rPr>
        <w:t xml:space="preserve">enterprise more environmentally friendly. </w:t>
      </w:r>
      <w:r w:rsidR="00413174">
        <w:rPr>
          <w:rFonts w:ascii="ArialMT" w:hAnsi="ArialMT" w:cs="ArialMT"/>
          <w:sz w:val="24"/>
          <w:szCs w:val="24"/>
        </w:rPr>
        <w:t xml:space="preserve"> </w:t>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t xml:space="preserve">     </w:t>
      </w:r>
      <w:r w:rsidR="00664D96">
        <w:rPr>
          <w:rFonts w:ascii="ArialMT" w:hAnsi="ArialMT" w:cs="ArialMT"/>
          <w:sz w:val="24"/>
          <w:szCs w:val="24"/>
        </w:rPr>
        <w:t xml:space="preserve"> </w:t>
      </w:r>
      <w:r w:rsidR="00413174">
        <w:rPr>
          <w:rFonts w:ascii="ArialMT" w:hAnsi="ArialMT" w:cs="ArialMT"/>
          <w:sz w:val="24"/>
          <w:szCs w:val="24"/>
        </w:rPr>
        <w:t xml:space="preserve"> (1)                                                                          </w:t>
      </w:r>
      <w:r w:rsidR="00413174" w:rsidRPr="00372CF4">
        <w:rPr>
          <w:rFonts w:ascii="ArialMT" w:hAnsi="ArialMT" w:cs="ArialMT"/>
          <w:sz w:val="24"/>
          <w:szCs w:val="24"/>
        </w:rPr>
        <w:t xml:space="preserve">    </w:t>
      </w:r>
    </w:p>
    <w:p w14:paraId="69556687" w14:textId="08A2790B" w:rsidR="00413174" w:rsidRPr="00041F1B" w:rsidRDefault="00413174" w:rsidP="00413174">
      <w:pPr>
        <w:autoSpaceDE w:val="0"/>
        <w:autoSpaceDN w:val="0"/>
        <w:adjustRightInd w:val="0"/>
        <w:spacing w:after="0" w:line="360" w:lineRule="auto"/>
        <w:rPr>
          <w:rFonts w:ascii="ArialMT" w:hAnsi="ArialMT" w:cs="ArialMT"/>
          <w:sz w:val="24"/>
          <w:szCs w:val="24"/>
        </w:rPr>
      </w:pPr>
      <w:r w:rsidRPr="00372CF4">
        <w:rPr>
          <w:rFonts w:ascii="ArialMT" w:hAnsi="ArialMT" w:cs="ArialMT"/>
          <w:sz w:val="24"/>
          <w:szCs w:val="24"/>
        </w:rPr>
        <w:t xml:space="preserve">                                                           </w:t>
      </w:r>
      <w:r>
        <w:rPr>
          <w:rFonts w:ascii="ArialMT" w:hAnsi="ArialMT" w:cs="ArialMT"/>
          <w:sz w:val="24"/>
          <w:szCs w:val="24"/>
        </w:rPr>
        <w:t xml:space="preserve">                   </w:t>
      </w:r>
      <w:r w:rsidRPr="00372CF4">
        <w:rPr>
          <w:rFonts w:ascii="ArialMT" w:hAnsi="ArialMT" w:cs="ArialMT"/>
          <w:sz w:val="24"/>
          <w:szCs w:val="24"/>
        </w:rPr>
        <w:t xml:space="preserve">                                            </w:t>
      </w:r>
      <w:r>
        <w:rPr>
          <w:rFonts w:ascii="ArialMT" w:hAnsi="ArialMT" w:cs="ArialMT"/>
          <w:sz w:val="24"/>
          <w:szCs w:val="24"/>
        </w:rPr>
        <w:t xml:space="preserve">        </w:t>
      </w:r>
      <w:r>
        <w:rPr>
          <w:rFonts w:ascii="ArialMT" w:hAnsi="ArialMT" w:cs="ArialMT"/>
          <w:sz w:val="24"/>
          <w:szCs w:val="24"/>
        </w:rPr>
        <w:tab/>
        <w:t xml:space="preserve"> 3.32</w:t>
      </w:r>
      <w:r w:rsidRPr="00041F1B">
        <w:rPr>
          <w:rFonts w:ascii="ArialMT" w:hAnsi="ArialMT" w:cs="ArialMT"/>
          <w:sz w:val="24"/>
          <w:szCs w:val="24"/>
        </w:rPr>
        <w:tab/>
        <w:t>Read the case study and answer the questions that follow.</w:t>
      </w:r>
    </w:p>
    <w:tbl>
      <w:tblPr>
        <w:tblW w:w="8805" w:type="dxa"/>
        <w:tblInd w:w="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05"/>
      </w:tblGrid>
      <w:tr w:rsidR="00413174" w14:paraId="360FA304" w14:textId="77777777" w:rsidTr="00623292">
        <w:trPr>
          <w:trHeight w:val="2621"/>
        </w:trPr>
        <w:tc>
          <w:tcPr>
            <w:tcW w:w="8805" w:type="dxa"/>
          </w:tcPr>
          <w:p w14:paraId="39E205A3" w14:textId="77777777" w:rsidR="00413174" w:rsidRDefault="00413174" w:rsidP="00623292">
            <w:pPr>
              <w:spacing w:line="360" w:lineRule="auto"/>
              <w:rPr>
                <w:rFonts w:ascii="ArialMT" w:hAnsi="ArialMT" w:cs="ArialMT"/>
                <w:sz w:val="24"/>
                <w:szCs w:val="24"/>
              </w:rPr>
            </w:pPr>
            <w:r>
              <w:rPr>
                <w:rFonts w:ascii="ArialMT" w:hAnsi="ArialMT" w:cs="ArialMT"/>
                <w:sz w:val="24"/>
                <w:szCs w:val="24"/>
              </w:rPr>
              <w:lastRenderedPageBreak/>
              <w:t xml:space="preserve">A farmer owns a small farming producing broiler chickens and eggs, mainly for local consumption.  The farmer draws up a cash flow budget, using a modified version of the example above. The farmer’s monthly costs (mainly worker’s wages, chicken feed and electricity, but there are other costs too) are R30 000. The farmer’s income comprises: </w:t>
            </w:r>
          </w:p>
          <w:p w14:paraId="2EFF06D2" w14:textId="77777777" w:rsidR="00413174" w:rsidRDefault="00413174" w:rsidP="00A65AB8">
            <w:pPr>
              <w:pStyle w:val="ListParagraph"/>
              <w:numPr>
                <w:ilvl w:val="0"/>
                <w:numId w:val="196"/>
              </w:numPr>
              <w:spacing w:line="360" w:lineRule="auto"/>
              <w:rPr>
                <w:rFonts w:ascii="ArialMT" w:hAnsi="ArialMT" w:cs="ArialMT"/>
                <w:sz w:val="24"/>
                <w:szCs w:val="24"/>
              </w:rPr>
            </w:pPr>
            <w:r>
              <w:rPr>
                <w:rFonts w:ascii="ArialMT" w:hAnsi="ArialMT" w:cs="ArialMT"/>
                <w:sz w:val="24"/>
                <w:szCs w:val="24"/>
              </w:rPr>
              <w:t>Eggs sold for cash and to three local shops on a weekly basis: R10 000</w:t>
            </w:r>
          </w:p>
          <w:p w14:paraId="08B58082" w14:textId="77777777" w:rsidR="00413174" w:rsidRPr="000D42EE" w:rsidRDefault="00413174" w:rsidP="00A65AB8">
            <w:pPr>
              <w:pStyle w:val="ListParagraph"/>
              <w:numPr>
                <w:ilvl w:val="0"/>
                <w:numId w:val="196"/>
              </w:numPr>
              <w:spacing w:line="360" w:lineRule="auto"/>
              <w:rPr>
                <w:rFonts w:ascii="ArialMT" w:hAnsi="ArialMT" w:cs="ArialMT"/>
                <w:sz w:val="24"/>
                <w:szCs w:val="24"/>
              </w:rPr>
            </w:pPr>
            <w:r>
              <w:rPr>
                <w:rFonts w:ascii="ArialMT" w:hAnsi="ArialMT" w:cs="ArialMT"/>
                <w:sz w:val="24"/>
                <w:szCs w:val="24"/>
              </w:rPr>
              <w:t>Broiler chickens sold to a local slaughter house, who settle their account monthly: R 50 000</w:t>
            </w:r>
          </w:p>
        </w:tc>
      </w:tr>
    </w:tbl>
    <w:p w14:paraId="05831543" w14:textId="72A2E3AF" w:rsidR="00413174" w:rsidRPr="00282AA5" w:rsidRDefault="00413174" w:rsidP="00A65AB8">
      <w:pPr>
        <w:pStyle w:val="ListParagraph"/>
        <w:numPr>
          <w:ilvl w:val="2"/>
          <w:numId w:val="205"/>
        </w:numPr>
        <w:spacing w:line="360" w:lineRule="auto"/>
        <w:rPr>
          <w:rFonts w:ascii="ArialMT" w:hAnsi="ArialMT" w:cs="ArialMT"/>
          <w:sz w:val="24"/>
          <w:szCs w:val="24"/>
        </w:rPr>
      </w:pPr>
      <w:r w:rsidRPr="00282AA5">
        <w:rPr>
          <w:rFonts w:ascii="ArialMT" w:hAnsi="ArialMT" w:cs="ArialMT"/>
          <w:sz w:val="24"/>
          <w:szCs w:val="24"/>
        </w:rPr>
        <w:t>Determine the monthly income the farmer must budget for.</w:t>
      </w:r>
      <w:r w:rsidR="00F840BF">
        <w:rPr>
          <w:rFonts w:ascii="ArialMT" w:hAnsi="ArialMT" w:cs="ArialMT"/>
          <w:sz w:val="24"/>
          <w:szCs w:val="24"/>
        </w:rPr>
        <w:t xml:space="preserve">  </w:t>
      </w:r>
      <w:r>
        <w:rPr>
          <w:rFonts w:ascii="ArialMT" w:hAnsi="ArialMT" w:cs="ArialMT"/>
          <w:sz w:val="24"/>
          <w:szCs w:val="24"/>
        </w:rPr>
        <w:t xml:space="preserve">          (2)   </w:t>
      </w:r>
    </w:p>
    <w:p w14:paraId="10D3657D" w14:textId="49EDA571" w:rsidR="00413174" w:rsidRDefault="00413174" w:rsidP="00A65AB8">
      <w:pPr>
        <w:pStyle w:val="ListParagraph"/>
        <w:numPr>
          <w:ilvl w:val="2"/>
          <w:numId w:val="205"/>
        </w:numPr>
        <w:spacing w:line="360" w:lineRule="auto"/>
        <w:rPr>
          <w:rFonts w:ascii="ArialMT" w:hAnsi="ArialMT" w:cs="ArialMT"/>
          <w:sz w:val="24"/>
          <w:szCs w:val="24"/>
        </w:rPr>
      </w:pPr>
      <w:r>
        <w:rPr>
          <w:rFonts w:ascii="ArialMT" w:hAnsi="ArialMT" w:cs="ArialMT"/>
          <w:sz w:val="24"/>
          <w:szCs w:val="24"/>
        </w:rPr>
        <w:t>Calculate the monthly exp</w:t>
      </w:r>
      <w:r w:rsidR="00F840BF">
        <w:rPr>
          <w:rFonts w:ascii="ArialMT" w:hAnsi="ArialMT" w:cs="ArialMT"/>
          <w:sz w:val="24"/>
          <w:szCs w:val="24"/>
        </w:rPr>
        <w:t>enditure for enterprise above.</w:t>
      </w:r>
      <w:r>
        <w:rPr>
          <w:rFonts w:ascii="ArialMT" w:hAnsi="ArialMT" w:cs="ArialMT"/>
          <w:sz w:val="24"/>
          <w:szCs w:val="24"/>
        </w:rPr>
        <w:t xml:space="preserve">                (2)</w:t>
      </w:r>
    </w:p>
    <w:p w14:paraId="18E91E17" w14:textId="6F1F174F" w:rsidR="00413174" w:rsidRDefault="00413174" w:rsidP="00A65AB8">
      <w:pPr>
        <w:pStyle w:val="ListParagraph"/>
        <w:numPr>
          <w:ilvl w:val="2"/>
          <w:numId w:val="205"/>
        </w:numPr>
        <w:spacing w:after="0" w:line="240" w:lineRule="auto"/>
        <w:rPr>
          <w:rFonts w:ascii="ArialMT" w:hAnsi="ArialMT" w:cs="ArialMT"/>
          <w:sz w:val="24"/>
          <w:szCs w:val="24"/>
        </w:rPr>
      </w:pPr>
      <w:r w:rsidRPr="00D70AC2">
        <w:rPr>
          <w:rFonts w:ascii="ArialMT" w:hAnsi="ArialMT" w:cs="ArialMT"/>
          <w:sz w:val="24"/>
          <w:szCs w:val="24"/>
        </w:rPr>
        <w:t xml:space="preserve">Predict a possible challenge the farmer could experience if the cash flow </w:t>
      </w:r>
      <w:r>
        <w:rPr>
          <w:rFonts w:ascii="ArialMT" w:hAnsi="ArialMT" w:cs="ArialMT"/>
          <w:sz w:val="24"/>
          <w:szCs w:val="24"/>
        </w:rPr>
        <w:t xml:space="preserve">   </w:t>
      </w:r>
      <w:r w:rsidRPr="000464B0">
        <w:rPr>
          <w:rFonts w:ascii="ArialMT" w:hAnsi="ArialMT" w:cs="ArialMT"/>
          <w:sz w:val="24"/>
          <w:szCs w:val="24"/>
        </w:rPr>
        <w:t xml:space="preserve">of the slaughter house fails to pay the monthly bills. </w:t>
      </w:r>
      <w:r>
        <w:rPr>
          <w:rFonts w:ascii="ArialMT" w:hAnsi="ArialMT" w:cs="ArialMT"/>
          <w:sz w:val="24"/>
          <w:szCs w:val="24"/>
        </w:rPr>
        <w:tab/>
        <w:t xml:space="preserve">    </w:t>
      </w:r>
      <w:r w:rsidR="00664D96">
        <w:rPr>
          <w:rFonts w:ascii="ArialMT" w:hAnsi="ArialMT" w:cs="ArialMT"/>
          <w:sz w:val="24"/>
          <w:szCs w:val="24"/>
        </w:rPr>
        <w:t xml:space="preserve">  </w:t>
      </w:r>
      <w:r>
        <w:rPr>
          <w:rFonts w:ascii="ArialMT" w:hAnsi="ArialMT" w:cs="ArialMT"/>
          <w:sz w:val="24"/>
          <w:szCs w:val="24"/>
        </w:rPr>
        <w:t xml:space="preserve"> </w:t>
      </w:r>
      <w:r w:rsidRPr="000464B0">
        <w:rPr>
          <w:rFonts w:ascii="ArialMT" w:hAnsi="ArialMT" w:cs="ArialMT"/>
          <w:sz w:val="24"/>
          <w:szCs w:val="24"/>
        </w:rPr>
        <w:t>(2)</w:t>
      </w:r>
    </w:p>
    <w:p w14:paraId="642C3FBA" w14:textId="2510AF64" w:rsidR="00413174" w:rsidRDefault="00413174" w:rsidP="00A65AB8">
      <w:pPr>
        <w:pStyle w:val="ListParagraph"/>
        <w:numPr>
          <w:ilvl w:val="2"/>
          <w:numId w:val="205"/>
        </w:numPr>
        <w:spacing w:after="0" w:line="240" w:lineRule="auto"/>
        <w:rPr>
          <w:rFonts w:ascii="ArialMT" w:hAnsi="ArialMT" w:cs="ArialMT"/>
          <w:sz w:val="24"/>
          <w:szCs w:val="24"/>
        </w:rPr>
      </w:pPr>
      <w:r w:rsidRPr="000464B0">
        <w:rPr>
          <w:rFonts w:ascii="ArialMT" w:hAnsi="ArialMT" w:cs="ArialMT"/>
          <w:sz w:val="24"/>
          <w:szCs w:val="24"/>
        </w:rPr>
        <w:t>Suggest an action by the farmer to prevent such an eve</w:t>
      </w:r>
      <w:r>
        <w:rPr>
          <w:rFonts w:ascii="ArialMT" w:hAnsi="ArialMT" w:cs="ArialMT"/>
          <w:sz w:val="24"/>
          <w:szCs w:val="24"/>
        </w:rPr>
        <w:t xml:space="preserve">ntuality.    </w:t>
      </w:r>
      <w:r w:rsidRPr="000464B0">
        <w:rPr>
          <w:rFonts w:ascii="ArialMT" w:hAnsi="ArialMT" w:cs="ArialMT"/>
          <w:sz w:val="24"/>
          <w:szCs w:val="24"/>
        </w:rPr>
        <w:t>(1)</w:t>
      </w:r>
    </w:p>
    <w:p w14:paraId="59477B2A" w14:textId="7E98E2F3" w:rsidR="00413174" w:rsidRPr="000464B0" w:rsidRDefault="00413174" w:rsidP="00A65AB8">
      <w:pPr>
        <w:pStyle w:val="ListParagraph"/>
        <w:numPr>
          <w:ilvl w:val="2"/>
          <w:numId w:val="205"/>
        </w:numPr>
        <w:spacing w:after="0" w:line="240" w:lineRule="auto"/>
        <w:rPr>
          <w:rFonts w:ascii="ArialMT" w:hAnsi="ArialMT" w:cs="ArialMT"/>
          <w:sz w:val="24"/>
          <w:szCs w:val="24"/>
        </w:rPr>
      </w:pPr>
      <w:r w:rsidRPr="000464B0">
        <w:rPr>
          <w:rFonts w:ascii="ArialMT" w:hAnsi="ArialMT" w:cs="ArialMT"/>
          <w:sz w:val="24"/>
          <w:szCs w:val="24"/>
        </w:rPr>
        <w:t xml:space="preserve"> Give other options open to the farmer to ensure a h</w:t>
      </w:r>
      <w:r>
        <w:rPr>
          <w:rFonts w:ascii="ArialMT" w:hAnsi="ArialMT" w:cs="ArialMT"/>
          <w:sz w:val="24"/>
          <w:szCs w:val="24"/>
        </w:rPr>
        <w:t xml:space="preserve">ealthy cash flow. </w:t>
      </w:r>
      <w:r w:rsidRPr="000464B0">
        <w:rPr>
          <w:rFonts w:ascii="ArialMT" w:hAnsi="ArialMT" w:cs="ArialMT"/>
          <w:sz w:val="24"/>
          <w:szCs w:val="24"/>
        </w:rPr>
        <w:t>(1)</w:t>
      </w:r>
    </w:p>
    <w:p w14:paraId="0B44FFCC" w14:textId="77777777" w:rsidR="00413174" w:rsidRPr="00D70AC2" w:rsidRDefault="00413174" w:rsidP="00413174">
      <w:pPr>
        <w:spacing w:after="0" w:line="360" w:lineRule="auto"/>
        <w:rPr>
          <w:rFonts w:ascii="Arial" w:eastAsia="Calibri" w:hAnsi="Arial" w:cs="Arial"/>
          <w:sz w:val="24"/>
          <w:szCs w:val="24"/>
        </w:rPr>
      </w:pPr>
      <w:r>
        <w:rPr>
          <w:rFonts w:ascii="Arial" w:eastAsia="Calibri" w:hAnsi="Arial" w:cs="Arial"/>
          <w:sz w:val="24"/>
          <w:szCs w:val="24"/>
        </w:rPr>
        <w:t>3.33</w:t>
      </w:r>
      <w:r w:rsidRPr="00D70AC2">
        <w:rPr>
          <w:rFonts w:ascii="Arial" w:eastAsia="Calibri" w:hAnsi="Arial" w:cs="Arial"/>
          <w:sz w:val="24"/>
          <w:szCs w:val="24"/>
        </w:rPr>
        <w:tab/>
        <w:t>Table on balance sheet.</w:t>
      </w:r>
    </w:p>
    <w:tbl>
      <w:tblPr>
        <w:tblStyle w:val="TableGrid20"/>
        <w:tblW w:w="7500" w:type="dxa"/>
        <w:tblInd w:w="708" w:type="dxa"/>
        <w:tblLook w:val="04A0" w:firstRow="1" w:lastRow="0" w:firstColumn="1" w:lastColumn="0" w:noHBand="0" w:noVBand="1"/>
      </w:tblPr>
      <w:tblGrid>
        <w:gridCol w:w="7500"/>
      </w:tblGrid>
      <w:tr w:rsidR="00413174" w:rsidRPr="005A03F1" w14:paraId="71184DB2" w14:textId="77777777" w:rsidTr="00623292">
        <w:tc>
          <w:tcPr>
            <w:tcW w:w="7500" w:type="dxa"/>
          </w:tcPr>
          <w:p w14:paraId="7115EC5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A farmer has livestock ready for sale at the value of R50 000, Machinery worth R500 000, a bank overdraft of R2 000 and a loan of R12 000.</w:t>
            </w:r>
          </w:p>
        </w:tc>
      </w:tr>
    </w:tbl>
    <w:p w14:paraId="09D9A0BF" w14:textId="77777777" w:rsidR="00413174" w:rsidRPr="005A03F1" w:rsidRDefault="00413174" w:rsidP="00413174">
      <w:pPr>
        <w:spacing w:after="0" w:line="360" w:lineRule="auto"/>
        <w:ind w:firstLine="720"/>
        <w:rPr>
          <w:rFonts w:ascii="Arial" w:eastAsia="Calibri" w:hAnsi="Arial" w:cs="Arial"/>
          <w:sz w:val="24"/>
          <w:szCs w:val="24"/>
        </w:rPr>
      </w:pPr>
      <w:r>
        <w:rPr>
          <w:rFonts w:ascii="Arial" w:eastAsia="Calibri" w:hAnsi="Arial" w:cs="Arial"/>
          <w:sz w:val="24"/>
          <w:szCs w:val="24"/>
        </w:rPr>
        <w:t xml:space="preserve"> </w:t>
      </w:r>
      <w:r w:rsidRPr="005A03F1">
        <w:rPr>
          <w:rFonts w:ascii="Arial" w:eastAsia="Calibri" w:hAnsi="Arial" w:cs="Arial"/>
          <w:sz w:val="24"/>
          <w:szCs w:val="24"/>
        </w:rPr>
        <w:t xml:space="preserve"> </w:t>
      </w:r>
      <w:r>
        <w:rPr>
          <w:rFonts w:ascii="Arial" w:eastAsia="Calibri" w:hAnsi="Arial" w:cs="Arial"/>
          <w:sz w:val="24"/>
          <w:szCs w:val="24"/>
        </w:rPr>
        <w:t>3.33.</w:t>
      </w:r>
      <w:r w:rsidRPr="00D70AC2">
        <w:rPr>
          <w:rFonts w:ascii="Arial" w:eastAsia="Calibri" w:hAnsi="Arial" w:cs="Arial"/>
          <w:sz w:val="24"/>
          <w:szCs w:val="24"/>
        </w:rPr>
        <w:t>1   Use the information given above to complete the table below:</w:t>
      </w:r>
      <w:r w:rsidRPr="005A03F1">
        <w:rPr>
          <w:rFonts w:ascii="Arial" w:eastAsia="Calibri" w:hAnsi="Arial" w:cs="Arial"/>
          <w:sz w:val="24"/>
          <w:szCs w:val="24"/>
        </w:rPr>
        <w:t xml:space="preserve"> </w:t>
      </w:r>
    </w:p>
    <w:tbl>
      <w:tblPr>
        <w:tblStyle w:val="TableGrid20"/>
        <w:tblW w:w="7271" w:type="dxa"/>
        <w:tblInd w:w="804" w:type="dxa"/>
        <w:tblLook w:val="04A0" w:firstRow="1" w:lastRow="0" w:firstColumn="1" w:lastColumn="0" w:noHBand="0" w:noVBand="1"/>
      </w:tblPr>
      <w:tblGrid>
        <w:gridCol w:w="3160"/>
        <w:gridCol w:w="4111"/>
      </w:tblGrid>
      <w:tr w:rsidR="00413174" w:rsidRPr="005A03F1" w14:paraId="6436091A" w14:textId="77777777" w:rsidTr="00F408A7">
        <w:tc>
          <w:tcPr>
            <w:tcW w:w="3160" w:type="dxa"/>
          </w:tcPr>
          <w:p w14:paraId="63A5EB15" w14:textId="117332E3"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sz w:val="24"/>
                <w:szCs w:val="24"/>
              </w:rPr>
              <w:tab/>
            </w:r>
            <w:r w:rsidRPr="005A03F1">
              <w:rPr>
                <w:rFonts w:ascii="Arial" w:eastAsia="Calibri" w:hAnsi="Arial" w:cs="Arial"/>
                <w:b/>
                <w:sz w:val="24"/>
                <w:szCs w:val="24"/>
              </w:rPr>
              <w:t>ASSESTS</w:t>
            </w:r>
          </w:p>
        </w:tc>
        <w:tc>
          <w:tcPr>
            <w:tcW w:w="4111" w:type="dxa"/>
          </w:tcPr>
          <w:p w14:paraId="6F3876E4"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LIABILITIES</w:t>
            </w:r>
          </w:p>
        </w:tc>
      </w:tr>
      <w:tr w:rsidR="00413174" w:rsidRPr="005A03F1" w14:paraId="572DF8F5" w14:textId="77777777" w:rsidTr="00F408A7">
        <w:tc>
          <w:tcPr>
            <w:tcW w:w="3160" w:type="dxa"/>
          </w:tcPr>
          <w:p w14:paraId="0808297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(A)</w:t>
            </w:r>
          </w:p>
        </w:tc>
        <w:tc>
          <w:tcPr>
            <w:tcW w:w="4111" w:type="dxa"/>
          </w:tcPr>
          <w:p w14:paraId="3C2AF60C"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(C)</w:t>
            </w:r>
          </w:p>
        </w:tc>
      </w:tr>
      <w:tr w:rsidR="00413174" w:rsidRPr="005A03F1" w14:paraId="68AD2A2E" w14:textId="77777777" w:rsidTr="00F408A7">
        <w:tc>
          <w:tcPr>
            <w:tcW w:w="3160" w:type="dxa"/>
          </w:tcPr>
          <w:p w14:paraId="19B4BD9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w:t>
            </w:r>
          </w:p>
        </w:tc>
        <w:tc>
          <w:tcPr>
            <w:tcW w:w="4111" w:type="dxa"/>
          </w:tcPr>
          <w:p w14:paraId="45DA7451"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(D)</w:t>
            </w:r>
          </w:p>
        </w:tc>
      </w:tr>
      <w:tr w:rsidR="00413174" w:rsidRPr="005A03F1" w14:paraId="47114A0F" w14:textId="77777777" w:rsidTr="00F408A7">
        <w:tc>
          <w:tcPr>
            <w:tcW w:w="3160" w:type="dxa"/>
          </w:tcPr>
          <w:p w14:paraId="56380FFC" w14:textId="77777777" w:rsidR="00413174" w:rsidRPr="00953959" w:rsidRDefault="00413174" w:rsidP="00623292">
            <w:pPr>
              <w:spacing w:line="360" w:lineRule="auto"/>
              <w:rPr>
                <w:rFonts w:ascii="Arial" w:eastAsia="Calibri" w:hAnsi="Arial" w:cs="Arial"/>
                <w:b/>
                <w:sz w:val="24"/>
                <w:szCs w:val="24"/>
              </w:rPr>
            </w:pPr>
            <w:r w:rsidRPr="00953959">
              <w:rPr>
                <w:rFonts w:ascii="Arial" w:eastAsia="Calibri" w:hAnsi="Arial" w:cs="Arial"/>
                <w:b/>
                <w:sz w:val="24"/>
                <w:szCs w:val="24"/>
              </w:rPr>
              <w:t>Total R</w:t>
            </w:r>
          </w:p>
        </w:tc>
        <w:tc>
          <w:tcPr>
            <w:tcW w:w="4111" w:type="dxa"/>
          </w:tcPr>
          <w:p w14:paraId="3FCA1841" w14:textId="77777777" w:rsidR="00413174" w:rsidRPr="00953959" w:rsidRDefault="00413174" w:rsidP="00623292">
            <w:pPr>
              <w:spacing w:line="360" w:lineRule="auto"/>
              <w:rPr>
                <w:rFonts w:ascii="Arial" w:eastAsia="Calibri" w:hAnsi="Arial" w:cs="Arial"/>
                <w:b/>
                <w:sz w:val="24"/>
                <w:szCs w:val="24"/>
              </w:rPr>
            </w:pPr>
            <w:r w:rsidRPr="00953959">
              <w:rPr>
                <w:rFonts w:ascii="Arial" w:eastAsia="Calibri" w:hAnsi="Arial" w:cs="Arial"/>
                <w:b/>
                <w:sz w:val="24"/>
                <w:szCs w:val="24"/>
              </w:rPr>
              <w:t>Total R</w:t>
            </w:r>
          </w:p>
        </w:tc>
      </w:tr>
    </w:tbl>
    <w:p w14:paraId="7D52F01F" w14:textId="77777777" w:rsidR="00413174" w:rsidRPr="005A03F1" w:rsidRDefault="00413174" w:rsidP="00413174">
      <w:pPr>
        <w:spacing w:after="0" w:line="360" w:lineRule="auto"/>
        <w:rPr>
          <w:rFonts w:ascii="Arial" w:eastAsia="Calibri" w:hAnsi="Arial" w:cs="Arial"/>
          <w:sz w:val="24"/>
          <w:szCs w:val="24"/>
        </w:rPr>
      </w:pPr>
      <w:r>
        <w:rPr>
          <w:rFonts w:ascii="Arial" w:eastAsia="Calibri" w:hAnsi="Arial" w:cs="Arial"/>
          <w:sz w:val="24"/>
          <w:szCs w:val="24"/>
        </w:rPr>
        <w:t xml:space="preserve">  </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 xml:space="preserve">      </w:t>
      </w:r>
    </w:p>
    <w:p w14:paraId="71D2CAD2" w14:textId="77777777" w:rsidR="00413174" w:rsidRDefault="00413174" w:rsidP="00F840BF">
      <w:pPr>
        <w:spacing w:after="0" w:line="360" w:lineRule="auto"/>
        <w:rPr>
          <w:rFonts w:ascii="Arial" w:eastAsia="Calibri" w:hAnsi="Arial" w:cs="Arial"/>
          <w:sz w:val="24"/>
          <w:szCs w:val="24"/>
        </w:rPr>
      </w:pPr>
      <w:r>
        <w:rPr>
          <w:rFonts w:ascii="Arial" w:eastAsia="Calibri" w:hAnsi="Arial" w:cs="Arial"/>
          <w:sz w:val="24"/>
          <w:szCs w:val="24"/>
        </w:rPr>
        <w:t>3.33.2</w:t>
      </w:r>
      <w:r w:rsidRPr="005A03F1">
        <w:rPr>
          <w:rFonts w:ascii="Arial" w:eastAsia="Calibri" w:hAnsi="Arial" w:cs="Arial"/>
          <w:sz w:val="24"/>
          <w:szCs w:val="24"/>
        </w:rPr>
        <w:t xml:space="preserve"> Calcu</w:t>
      </w:r>
      <w:r>
        <w:rPr>
          <w:rFonts w:ascii="Arial" w:eastAsia="Calibri" w:hAnsi="Arial" w:cs="Arial"/>
          <w:sz w:val="24"/>
          <w:szCs w:val="24"/>
        </w:rPr>
        <w:t>late the net worth of the farm</w:t>
      </w:r>
      <w:r w:rsidRPr="005A03F1">
        <w:rPr>
          <w:rFonts w:ascii="Arial" w:eastAsia="Calibri" w:hAnsi="Arial" w:cs="Arial"/>
          <w:sz w:val="24"/>
          <w:szCs w:val="24"/>
        </w:rPr>
        <w:t>.</w:t>
      </w:r>
      <w:r>
        <w:rPr>
          <w:rFonts w:ascii="Arial" w:eastAsia="Calibri" w:hAnsi="Arial" w:cs="Arial"/>
          <w:sz w:val="24"/>
          <w:szCs w:val="24"/>
        </w:rPr>
        <w:t xml:space="preserve">      </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 xml:space="preserve">      (3)</w:t>
      </w:r>
      <w:r w:rsidRPr="005A03F1">
        <w:rPr>
          <w:rFonts w:ascii="Arial" w:eastAsia="Calibri" w:hAnsi="Arial" w:cs="Arial"/>
          <w:sz w:val="24"/>
          <w:szCs w:val="24"/>
        </w:rPr>
        <w:tab/>
      </w:r>
      <w:r>
        <w:rPr>
          <w:rFonts w:ascii="Arial" w:eastAsia="Calibri" w:hAnsi="Arial" w:cs="Arial"/>
          <w:sz w:val="24"/>
          <w:szCs w:val="24"/>
        </w:rPr>
        <w:t xml:space="preserve">                                           </w:t>
      </w:r>
      <w:r w:rsidRPr="005A03F1">
        <w:rPr>
          <w:rFonts w:ascii="Arial" w:eastAsia="Calibri" w:hAnsi="Arial" w:cs="Arial"/>
          <w:sz w:val="24"/>
          <w:szCs w:val="24"/>
        </w:rPr>
        <w:t xml:space="preserve">           </w:t>
      </w:r>
    </w:p>
    <w:p w14:paraId="3EBBDA58" w14:textId="77777777" w:rsidR="00413174" w:rsidRDefault="00413174" w:rsidP="00F840BF">
      <w:pPr>
        <w:spacing w:after="0" w:line="360" w:lineRule="auto"/>
        <w:rPr>
          <w:rFonts w:ascii="Arial" w:eastAsia="Calibri" w:hAnsi="Arial" w:cs="Arial"/>
          <w:sz w:val="24"/>
          <w:szCs w:val="24"/>
        </w:rPr>
      </w:pPr>
      <w:r>
        <w:rPr>
          <w:rFonts w:ascii="Arial" w:eastAsia="Calibri" w:hAnsi="Arial" w:cs="Arial"/>
          <w:sz w:val="24"/>
          <w:szCs w:val="24"/>
        </w:rPr>
        <w:t>3.33.3</w:t>
      </w:r>
      <w:r w:rsidRPr="00CD16A1">
        <w:rPr>
          <w:rFonts w:ascii="Arial" w:eastAsia="Calibri" w:hAnsi="Arial" w:cs="Arial"/>
          <w:sz w:val="24"/>
          <w:szCs w:val="24"/>
        </w:rPr>
        <w:tab/>
        <w:t>Define the concept credit.</w:t>
      </w:r>
      <w:r>
        <w:rPr>
          <w:rFonts w:ascii="Arial" w:eastAsia="Calibri" w:hAnsi="Arial" w:cs="Arial"/>
          <w:sz w:val="24"/>
          <w:szCs w:val="24"/>
        </w:rPr>
        <w:t xml:space="preserve">                                                                         (2)</w:t>
      </w:r>
      <w:r w:rsidRPr="00CD16A1">
        <w:rPr>
          <w:rFonts w:ascii="Arial" w:eastAsia="Calibri" w:hAnsi="Arial" w:cs="Arial"/>
          <w:sz w:val="24"/>
          <w:szCs w:val="24"/>
        </w:rPr>
        <w:tab/>
        <w:t xml:space="preserve">              </w:t>
      </w:r>
    </w:p>
    <w:p w14:paraId="47B425C7" w14:textId="77777777" w:rsidR="00413174" w:rsidRPr="00CD16A1" w:rsidRDefault="00413174" w:rsidP="00413174">
      <w:pPr>
        <w:spacing w:after="0" w:line="360" w:lineRule="auto"/>
        <w:rPr>
          <w:rFonts w:ascii="Arial" w:eastAsia="Calibri" w:hAnsi="Arial" w:cs="Arial"/>
          <w:sz w:val="24"/>
          <w:szCs w:val="24"/>
        </w:rPr>
      </w:pPr>
      <w:r>
        <w:rPr>
          <w:rFonts w:ascii="Arial" w:eastAsia="Calibri" w:hAnsi="Arial" w:cs="Arial"/>
          <w:sz w:val="24"/>
          <w:szCs w:val="24"/>
        </w:rPr>
        <w:t xml:space="preserve">3.34    Budgeting </w:t>
      </w:r>
      <w:r w:rsidRPr="00D70AC2">
        <w:rPr>
          <w:rFonts w:ascii="Arial" w:eastAsia="Calibri" w:hAnsi="Arial" w:cs="Arial"/>
          <w:sz w:val="24"/>
          <w:szCs w:val="24"/>
        </w:rPr>
        <w:t>is very important when running a farm</w:t>
      </w:r>
      <w:r>
        <w:rPr>
          <w:rFonts w:ascii="Arial" w:eastAsia="Calibri" w:hAnsi="Arial" w:cs="Arial"/>
          <w:sz w:val="24"/>
          <w:szCs w:val="24"/>
        </w:rPr>
        <w:t>ing</w:t>
      </w:r>
      <w:r w:rsidRPr="00D70AC2">
        <w:rPr>
          <w:rFonts w:ascii="Arial" w:eastAsia="Calibri" w:hAnsi="Arial" w:cs="Arial"/>
          <w:sz w:val="24"/>
          <w:szCs w:val="24"/>
        </w:rPr>
        <w:t xml:space="preserve"> business.</w:t>
      </w:r>
      <w:r w:rsidRPr="00D2060D">
        <w:rPr>
          <w:rFonts w:ascii="Arial" w:eastAsia="Calibri" w:hAnsi="Arial" w:cs="Arial"/>
          <w:b/>
          <w:sz w:val="24"/>
          <w:szCs w:val="24"/>
        </w:rPr>
        <w:t xml:space="preserve"> </w:t>
      </w:r>
      <w:r w:rsidRPr="00CD16A1">
        <w:rPr>
          <w:rFonts w:ascii="Arial" w:eastAsia="Calibri" w:hAnsi="Arial" w:cs="Arial"/>
          <w:sz w:val="24"/>
          <w:szCs w:val="24"/>
        </w:rPr>
        <w:t xml:space="preserve">          </w:t>
      </w:r>
      <w:r>
        <w:rPr>
          <w:rFonts w:ascii="Arial" w:eastAsia="Calibri" w:hAnsi="Arial" w:cs="Arial"/>
          <w:sz w:val="24"/>
          <w:szCs w:val="24"/>
        </w:rPr>
        <w:t xml:space="preserve">                               </w:t>
      </w:r>
    </w:p>
    <w:tbl>
      <w:tblPr>
        <w:tblStyle w:val="TableGrid3"/>
        <w:tblpPr w:leftFromText="180" w:rightFromText="180" w:vertAnchor="text" w:horzAnchor="page" w:tblpXSpec="center" w:tblpY="241"/>
        <w:tblW w:w="7225" w:type="dxa"/>
        <w:tblLook w:val="04A0" w:firstRow="1" w:lastRow="0" w:firstColumn="1" w:lastColumn="0" w:noHBand="0" w:noVBand="1"/>
      </w:tblPr>
      <w:tblGrid>
        <w:gridCol w:w="7225"/>
      </w:tblGrid>
      <w:tr w:rsidR="00413174" w:rsidRPr="00CD16A1" w14:paraId="3812B98C" w14:textId="77777777" w:rsidTr="00F408A7">
        <w:tc>
          <w:tcPr>
            <w:tcW w:w="7225" w:type="dxa"/>
          </w:tcPr>
          <w:p w14:paraId="651A2BE4" w14:textId="77777777" w:rsidR="00413174" w:rsidRPr="00CD16A1" w:rsidRDefault="00413174" w:rsidP="00623292">
            <w:pPr>
              <w:spacing w:line="360" w:lineRule="auto"/>
              <w:rPr>
                <w:rFonts w:ascii="Arial" w:eastAsia="Calibri" w:hAnsi="Arial" w:cs="Arial"/>
                <w:sz w:val="24"/>
                <w:szCs w:val="24"/>
              </w:rPr>
            </w:pPr>
            <w:r w:rsidRPr="00CD16A1">
              <w:rPr>
                <w:rFonts w:ascii="Arial" w:eastAsia="Calibri" w:hAnsi="Arial" w:cs="Arial"/>
                <w:sz w:val="24"/>
                <w:szCs w:val="24"/>
              </w:rPr>
              <w:t>A farm is a business which aims to make a profit. In order to make a profit, the farm owner needs a financial plan or budget. There are two forms of budgets likely to be drawn by farmers.</w:t>
            </w:r>
          </w:p>
        </w:tc>
      </w:tr>
    </w:tbl>
    <w:p w14:paraId="41650308" w14:textId="77777777" w:rsidR="00413174" w:rsidRPr="00CD16A1" w:rsidRDefault="00413174" w:rsidP="00413174">
      <w:pPr>
        <w:spacing w:after="0" w:line="360" w:lineRule="auto"/>
        <w:rPr>
          <w:rFonts w:ascii="Arial" w:eastAsia="Calibri" w:hAnsi="Arial" w:cs="Arial"/>
          <w:sz w:val="24"/>
          <w:szCs w:val="24"/>
        </w:rPr>
      </w:pPr>
    </w:p>
    <w:p w14:paraId="5B321535" w14:textId="77777777" w:rsidR="00413174" w:rsidRPr="00CD16A1" w:rsidRDefault="00413174" w:rsidP="00413174">
      <w:pPr>
        <w:spacing w:after="0" w:line="360" w:lineRule="auto"/>
        <w:rPr>
          <w:rFonts w:ascii="Arial" w:eastAsia="Calibri" w:hAnsi="Arial" w:cs="Arial"/>
          <w:sz w:val="24"/>
          <w:szCs w:val="24"/>
        </w:rPr>
      </w:pPr>
    </w:p>
    <w:p w14:paraId="2B648126" w14:textId="77777777" w:rsidR="00413174" w:rsidRPr="00CD16A1" w:rsidRDefault="00413174" w:rsidP="00413174">
      <w:pPr>
        <w:spacing w:after="0" w:line="360" w:lineRule="auto"/>
        <w:rPr>
          <w:rFonts w:ascii="Arial" w:eastAsia="Calibri" w:hAnsi="Arial" w:cs="Arial"/>
          <w:sz w:val="24"/>
          <w:szCs w:val="24"/>
        </w:rPr>
      </w:pPr>
      <w:r w:rsidRPr="00CD16A1">
        <w:rPr>
          <w:rFonts w:ascii="Arial" w:eastAsia="Calibri" w:hAnsi="Arial" w:cs="Arial"/>
          <w:sz w:val="24"/>
          <w:szCs w:val="24"/>
        </w:rPr>
        <w:tab/>
      </w:r>
    </w:p>
    <w:p w14:paraId="49BB620D" w14:textId="77777777" w:rsidR="00413174" w:rsidRPr="00CD16A1" w:rsidRDefault="00413174" w:rsidP="00413174">
      <w:pPr>
        <w:spacing w:after="0" w:line="360" w:lineRule="auto"/>
        <w:rPr>
          <w:rFonts w:ascii="Arial" w:eastAsia="Calibri" w:hAnsi="Arial" w:cs="Arial"/>
          <w:sz w:val="24"/>
          <w:szCs w:val="24"/>
        </w:rPr>
      </w:pPr>
    </w:p>
    <w:p w14:paraId="34AD5EFF" w14:textId="0B73D881" w:rsidR="00413174" w:rsidRPr="00D2060D" w:rsidRDefault="00413174" w:rsidP="00A65AB8">
      <w:pPr>
        <w:pStyle w:val="ListParagraph"/>
        <w:numPr>
          <w:ilvl w:val="2"/>
          <w:numId w:val="206"/>
        </w:numPr>
        <w:spacing w:after="0" w:line="360" w:lineRule="auto"/>
        <w:rPr>
          <w:rFonts w:ascii="Arial" w:eastAsia="Calibri" w:hAnsi="Arial" w:cs="Arial"/>
          <w:sz w:val="24"/>
          <w:szCs w:val="24"/>
        </w:rPr>
      </w:pPr>
      <w:r w:rsidRPr="009E4DB3">
        <w:rPr>
          <w:rFonts w:ascii="Arial" w:eastAsia="Calibri" w:hAnsi="Arial" w:cs="Arial"/>
          <w:sz w:val="24"/>
          <w:szCs w:val="24"/>
        </w:rPr>
        <w:t xml:space="preserve">Distinguish between the two types of budget.     </w:t>
      </w:r>
      <w:r>
        <w:rPr>
          <w:rFonts w:ascii="Arial" w:eastAsia="Calibri" w:hAnsi="Arial" w:cs="Arial"/>
          <w:sz w:val="24"/>
          <w:szCs w:val="24"/>
        </w:rPr>
        <w:tab/>
      </w:r>
      <w:r>
        <w:rPr>
          <w:rFonts w:ascii="Arial" w:eastAsia="Calibri" w:hAnsi="Arial" w:cs="Arial"/>
          <w:sz w:val="24"/>
          <w:szCs w:val="24"/>
        </w:rPr>
        <w:tab/>
        <w:t xml:space="preserve">     (2)</w:t>
      </w:r>
    </w:p>
    <w:p w14:paraId="4A5BC852" w14:textId="1F8D19AD" w:rsidR="00413174" w:rsidRPr="00F840BF" w:rsidRDefault="00413174" w:rsidP="00F840BF">
      <w:pPr>
        <w:spacing w:after="0" w:line="360" w:lineRule="auto"/>
        <w:rPr>
          <w:rFonts w:ascii="Arial" w:eastAsia="Calibri" w:hAnsi="Arial" w:cs="Arial"/>
          <w:sz w:val="24"/>
          <w:szCs w:val="24"/>
        </w:rPr>
      </w:pPr>
      <w:r w:rsidRPr="00F840BF">
        <w:rPr>
          <w:rFonts w:ascii="Arial" w:eastAsia="Calibri" w:hAnsi="Arial" w:cs="Arial"/>
          <w:sz w:val="24"/>
          <w:szCs w:val="24"/>
        </w:rPr>
        <w:lastRenderedPageBreak/>
        <w:t xml:space="preserve">3.35 </w:t>
      </w:r>
      <w:r w:rsidR="005B1937" w:rsidRPr="00F840BF">
        <w:rPr>
          <w:rFonts w:ascii="Arial" w:eastAsia="Calibri" w:hAnsi="Arial" w:cs="Arial"/>
          <w:sz w:val="24"/>
          <w:szCs w:val="24"/>
        </w:rPr>
        <w:t>Analyse</w:t>
      </w:r>
      <w:r w:rsidRPr="00F840BF">
        <w:rPr>
          <w:rFonts w:ascii="Arial" w:eastAsia="Calibri" w:hAnsi="Arial" w:cs="Arial"/>
          <w:sz w:val="24"/>
          <w:szCs w:val="24"/>
        </w:rPr>
        <w:t xml:space="preserve"> the following income statement and answer questions based on it:</w:t>
      </w:r>
      <w:r w:rsidRPr="00F840BF">
        <w:rPr>
          <w:rFonts w:ascii="Arial" w:eastAsia="Calibri" w:hAnsi="Arial" w:cs="Arial"/>
          <w:sz w:val="24"/>
          <w:szCs w:val="24"/>
        </w:rPr>
        <w:tab/>
      </w:r>
      <w:r w:rsidRPr="00F840BF">
        <w:rPr>
          <w:rFonts w:ascii="Arial" w:eastAsia="Calibri" w:hAnsi="Arial" w:cs="Arial"/>
          <w:sz w:val="24"/>
          <w:szCs w:val="24"/>
        </w:rPr>
        <w:tab/>
        <w:t xml:space="preserve">             </w:t>
      </w:r>
    </w:p>
    <w:tbl>
      <w:tblPr>
        <w:tblStyle w:val="TableGrid"/>
        <w:tblW w:w="0" w:type="auto"/>
        <w:tblInd w:w="720" w:type="dxa"/>
        <w:tblLook w:val="04A0" w:firstRow="1" w:lastRow="0" w:firstColumn="1" w:lastColumn="0" w:noHBand="0" w:noVBand="1"/>
      </w:tblPr>
      <w:tblGrid>
        <w:gridCol w:w="4730"/>
        <w:gridCol w:w="3305"/>
      </w:tblGrid>
      <w:tr w:rsidR="00413174" w14:paraId="48A82294" w14:textId="77777777" w:rsidTr="00623292">
        <w:tc>
          <w:tcPr>
            <w:tcW w:w="4878" w:type="dxa"/>
          </w:tcPr>
          <w:p w14:paraId="3E20C542" w14:textId="77777777" w:rsidR="00413174" w:rsidRPr="00D70AC2" w:rsidRDefault="00413174" w:rsidP="00623292">
            <w:pPr>
              <w:pStyle w:val="ListParagraph"/>
              <w:spacing w:line="360" w:lineRule="auto"/>
              <w:ind w:left="0"/>
              <w:rPr>
                <w:rFonts w:ascii="ArialMT" w:hAnsi="ArialMT" w:cs="ArialMT"/>
                <w:sz w:val="24"/>
                <w:szCs w:val="24"/>
              </w:rPr>
            </w:pPr>
            <w:r w:rsidRPr="00D70AC2">
              <w:rPr>
                <w:rFonts w:ascii="ArialMT" w:hAnsi="ArialMT" w:cs="ArialMT"/>
                <w:sz w:val="24"/>
                <w:szCs w:val="24"/>
              </w:rPr>
              <w:t>Income statement for the period 05 February 2013-16 February 2014</w:t>
            </w:r>
          </w:p>
        </w:tc>
        <w:tc>
          <w:tcPr>
            <w:tcW w:w="3418" w:type="dxa"/>
          </w:tcPr>
          <w:p w14:paraId="0A3C5C28" w14:textId="77777777" w:rsidR="00413174" w:rsidRDefault="00413174" w:rsidP="00623292">
            <w:pPr>
              <w:pStyle w:val="ListParagraph"/>
              <w:spacing w:line="360" w:lineRule="auto"/>
              <w:ind w:left="0"/>
              <w:rPr>
                <w:rFonts w:ascii="ArialMT" w:hAnsi="ArialMT" w:cs="ArialMT"/>
                <w:sz w:val="24"/>
                <w:szCs w:val="24"/>
              </w:rPr>
            </w:pPr>
          </w:p>
        </w:tc>
      </w:tr>
      <w:tr w:rsidR="00413174" w14:paraId="35BC7E29" w14:textId="77777777" w:rsidTr="00623292">
        <w:tc>
          <w:tcPr>
            <w:tcW w:w="4878" w:type="dxa"/>
          </w:tcPr>
          <w:p w14:paraId="75435C82" w14:textId="77777777" w:rsidR="00413174" w:rsidRPr="00A67568" w:rsidRDefault="00413174" w:rsidP="00623292">
            <w:pPr>
              <w:pStyle w:val="ListParagraph"/>
              <w:spacing w:line="360" w:lineRule="auto"/>
              <w:ind w:left="0"/>
              <w:rPr>
                <w:rFonts w:ascii="ArialMT" w:hAnsi="ArialMT" w:cs="ArialMT"/>
                <w:b/>
                <w:sz w:val="24"/>
                <w:szCs w:val="24"/>
                <w:u w:val="single"/>
              </w:rPr>
            </w:pPr>
            <w:r w:rsidRPr="00A67568">
              <w:rPr>
                <w:rFonts w:ascii="ArialMT" w:hAnsi="ArialMT" w:cs="ArialMT"/>
                <w:b/>
                <w:sz w:val="24"/>
                <w:szCs w:val="24"/>
                <w:u w:val="single"/>
              </w:rPr>
              <w:t>Farm income</w:t>
            </w:r>
          </w:p>
        </w:tc>
        <w:tc>
          <w:tcPr>
            <w:tcW w:w="3418" w:type="dxa"/>
          </w:tcPr>
          <w:p w14:paraId="3440D1C7"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Rands</w:t>
            </w:r>
          </w:p>
        </w:tc>
      </w:tr>
      <w:tr w:rsidR="00413174" w14:paraId="66340044" w14:textId="77777777" w:rsidTr="00623292">
        <w:tc>
          <w:tcPr>
            <w:tcW w:w="4878" w:type="dxa"/>
          </w:tcPr>
          <w:p w14:paraId="1B40AD9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Beef sales</w:t>
            </w:r>
          </w:p>
        </w:tc>
        <w:tc>
          <w:tcPr>
            <w:tcW w:w="3418" w:type="dxa"/>
          </w:tcPr>
          <w:p w14:paraId="1B4FF9E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85 000</w:t>
            </w:r>
          </w:p>
        </w:tc>
      </w:tr>
      <w:tr w:rsidR="00413174" w14:paraId="3925651D" w14:textId="77777777" w:rsidTr="00623292">
        <w:tc>
          <w:tcPr>
            <w:tcW w:w="4878" w:type="dxa"/>
          </w:tcPr>
          <w:p w14:paraId="73FB249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Dry beans sales</w:t>
            </w:r>
          </w:p>
        </w:tc>
        <w:tc>
          <w:tcPr>
            <w:tcW w:w="3418" w:type="dxa"/>
          </w:tcPr>
          <w:p w14:paraId="04B89B2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15 000</w:t>
            </w:r>
          </w:p>
        </w:tc>
      </w:tr>
      <w:tr w:rsidR="00413174" w14:paraId="7F985F88" w14:textId="77777777" w:rsidTr="00623292">
        <w:tc>
          <w:tcPr>
            <w:tcW w:w="4878" w:type="dxa"/>
          </w:tcPr>
          <w:p w14:paraId="6AA4CE9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Maize sales</w:t>
            </w:r>
          </w:p>
        </w:tc>
        <w:tc>
          <w:tcPr>
            <w:tcW w:w="3418" w:type="dxa"/>
          </w:tcPr>
          <w:p w14:paraId="4F976F5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34 050</w:t>
            </w:r>
          </w:p>
        </w:tc>
      </w:tr>
      <w:tr w:rsidR="00413174" w14:paraId="43996FAB" w14:textId="77777777" w:rsidTr="00623292">
        <w:tc>
          <w:tcPr>
            <w:tcW w:w="4878" w:type="dxa"/>
          </w:tcPr>
          <w:p w14:paraId="1395E450" w14:textId="77777777" w:rsidR="00413174" w:rsidRPr="00667F85" w:rsidRDefault="00413174" w:rsidP="00623292">
            <w:pPr>
              <w:pStyle w:val="ListParagraph"/>
              <w:spacing w:line="360" w:lineRule="auto"/>
              <w:ind w:left="0"/>
              <w:rPr>
                <w:rFonts w:ascii="ArialMT" w:hAnsi="ArialMT" w:cs="ArialMT"/>
                <w:b/>
                <w:sz w:val="24"/>
                <w:szCs w:val="24"/>
              </w:rPr>
            </w:pPr>
            <w:r w:rsidRPr="00667F85">
              <w:rPr>
                <w:rFonts w:ascii="ArialMT" w:hAnsi="ArialMT" w:cs="ArialMT"/>
                <w:b/>
                <w:sz w:val="24"/>
                <w:szCs w:val="24"/>
              </w:rPr>
              <w:t>Total income</w:t>
            </w:r>
          </w:p>
        </w:tc>
        <w:tc>
          <w:tcPr>
            <w:tcW w:w="3418" w:type="dxa"/>
          </w:tcPr>
          <w:p w14:paraId="786486E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134 050</w:t>
            </w:r>
          </w:p>
        </w:tc>
      </w:tr>
      <w:tr w:rsidR="00413174" w14:paraId="529FC91A" w14:textId="77777777" w:rsidTr="00623292">
        <w:tc>
          <w:tcPr>
            <w:tcW w:w="4878" w:type="dxa"/>
          </w:tcPr>
          <w:p w14:paraId="705DBBE0" w14:textId="77777777" w:rsidR="00413174" w:rsidRDefault="00413174" w:rsidP="00623292">
            <w:pPr>
              <w:pStyle w:val="ListParagraph"/>
              <w:spacing w:line="360" w:lineRule="auto"/>
              <w:ind w:left="0"/>
              <w:rPr>
                <w:rFonts w:ascii="ArialMT" w:hAnsi="ArialMT" w:cs="ArialMT"/>
                <w:sz w:val="24"/>
                <w:szCs w:val="24"/>
              </w:rPr>
            </w:pPr>
          </w:p>
        </w:tc>
        <w:tc>
          <w:tcPr>
            <w:tcW w:w="3418" w:type="dxa"/>
          </w:tcPr>
          <w:p w14:paraId="56FD6886" w14:textId="77777777" w:rsidR="00413174" w:rsidRDefault="00413174" w:rsidP="00623292">
            <w:pPr>
              <w:pStyle w:val="ListParagraph"/>
              <w:spacing w:line="360" w:lineRule="auto"/>
              <w:ind w:left="0"/>
              <w:rPr>
                <w:rFonts w:ascii="ArialMT" w:hAnsi="ArialMT" w:cs="ArialMT"/>
                <w:sz w:val="24"/>
                <w:szCs w:val="24"/>
              </w:rPr>
            </w:pPr>
          </w:p>
        </w:tc>
      </w:tr>
      <w:tr w:rsidR="00413174" w14:paraId="1770667D" w14:textId="77777777" w:rsidTr="00623292">
        <w:tc>
          <w:tcPr>
            <w:tcW w:w="4878" w:type="dxa"/>
          </w:tcPr>
          <w:p w14:paraId="56F2BDEA" w14:textId="77777777" w:rsidR="00413174" w:rsidRPr="00A67568" w:rsidRDefault="00413174" w:rsidP="00623292">
            <w:pPr>
              <w:pStyle w:val="ListParagraph"/>
              <w:spacing w:line="360" w:lineRule="auto"/>
              <w:ind w:left="0"/>
              <w:rPr>
                <w:rFonts w:ascii="ArialMT" w:hAnsi="ArialMT" w:cs="ArialMT"/>
                <w:b/>
                <w:sz w:val="24"/>
                <w:szCs w:val="24"/>
                <w:u w:val="single"/>
              </w:rPr>
            </w:pPr>
            <w:r w:rsidRPr="00A67568">
              <w:rPr>
                <w:rFonts w:ascii="ArialMT" w:hAnsi="ArialMT" w:cs="ArialMT"/>
                <w:b/>
                <w:sz w:val="24"/>
                <w:szCs w:val="24"/>
                <w:u w:val="single"/>
              </w:rPr>
              <w:t>Farm expenditure</w:t>
            </w:r>
          </w:p>
        </w:tc>
        <w:tc>
          <w:tcPr>
            <w:tcW w:w="3418" w:type="dxa"/>
          </w:tcPr>
          <w:p w14:paraId="396CA12F" w14:textId="77777777" w:rsidR="00413174" w:rsidRDefault="00413174" w:rsidP="00623292">
            <w:pPr>
              <w:pStyle w:val="ListParagraph"/>
              <w:spacing w:line="360" w:lineRule="auto"/>
              <w:ind w:left="0"/>
              <w:rPr>
                <w:rFonts w:ascii="ArialMT" w:hAnsi="ArialMT" w:cs="ArialMT"/>
                <w:sz w:val="24"/>
                <w:szCs w:val="24"/>
              </w:rPr>
            </w:pPr>
          </w:p>
        </w:tc>
      </w:tr>
      <w:tr w:rsidR="00413174" w14:paraId="0CEB118B" w14:textId="77777777" w:rsidTr="00623292">
        <w:tc>
          <w:tcPr>
            <w:tcW w:w="4878" w:type="dxa"/>
          </w:tcPr>
          <w:p w14:paraId="4E1877C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Electricity and water</w:t>
            </w:r>
          </w:p>
        </w:tc>
        <w:tc>
          <w:tcPr>
            <w:tcW w:w="3418" w:type="dxa"/>
          </w:tcPr>
          <w:p w14:paraId="1BB86AE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10 200</w:t>
            </w:r>
          </w:p>
        </w:tc>
      </w:tr>
      <w:tr w:rsidR="00413174" w14:paraId="6FDE8184" w14:textId="77777777" w:rsidTr="00623292">
        <w:tc>
          <w:tcPr>
            <w:tcW w:w="4878" w:type="dxa"/>
          </w:tcPr>
          <w:p w14:paraId="310CB63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Bank charges</w:t>
            </w:r>
          </w:p>
        </w:tc>
        <w:tc>
          <w:tcPr>
            <w:tcW w:w="3418" w:type="dxa"/>
          </w:tcPr>
          <w:p w14:paraId="4FB863E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1440</w:t>
            </w:r>
          </w:p>
        </w:tc>
      </w:tr>
      <w:tr w:rsidR="00413174" w14:paraId="2411ACCE" w14:textId="77777777" w:rsidTr="00623292">
        <w:tc>
          <w:tcPr>
            <w:tcW w:w="4878" w:type="dxa"/>
          </w:tcPr>
          <w:p w14:paraId="461B9FE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Marketing costs</w:t>
            </w:r>
          </w:p>
        </w:tc>
        <w:tc>
          <w:tcPr>
            <w:tcW w:w="3418" w:type="dxa"/>
          </w:tcPr>
          <w:p w14:paraId="2CD28A5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19283</w:t>
            </w:r>
          </w:p>
        </w:tc>
      </w:tr>
      <w:tr w:rsidR="00413174" w14:paraId="3617C6F4" w14:textId="77777777" w:rsidTr="00623292">
        <w:tc>
          <w:tcPr>
            <w:tcW w:w="4878" w:type="dxa"/>
          </w:tcPr>
          <w:p w14:paraId="551F3114"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Feed</w:t>
            </w:r>
          </w:p>
        </w:tc>
        <w:tc>
          <w:tcPr>
            <w:tcW w:w="3418" w:type="dxa"/>
          </w:tcPr>
          <w:p w14:paraId="28AAA8B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26420</w:t>
            </w:r>
          </w:p>
        </w:tc>
      </w:tr>
      <w:tr w:rsidR="00413174" w14:paraId="3D5839A8" w14:textId="77777777" w:rsidTr="00623292">
        <w:tc>
          <w:tcPr>
            <w:tcW w:w="4878" w:type="dxa"/>
          </w:tcPr>
          <w:p w14:paraId="4938613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Seeds and seedling</w:t>
            </w:r>
          </w:p>
        </w:tc>
        <w:tc>
          <w:tcPr>
            <w:tcW w:w="3418" w:type="dxa"/>
          </w:tcPr>
          <w:p w14:paraId="12F7893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1980</w:t>
            </w:r>
          </w:p>
        </w:tc>
      </w:tr>
      <w:tr w:rsidR="00413174" w14:paraId="7CD6C6ED" w14:textId="77777777" w:rsidTr="00623292">
        <w:tc>
          <w:tcPr>
            <w:tcW w:w="4878" w:type="dxa"/>
          </w:tcPr>
          <w:p w14:paraId="7CA8B5B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Buying disc plough</w:t>
            </w:r>
          </w:p>
        </w:tc>
        <w:tc>
          <w:tcPr>
            <w:tcW w:w="3418" w:type="dxa"/>
          </w:tcPr>
          <w:p w14:paraId="6F50764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w:t>
            </w:r>
          </w:p>
        </w:tc>
      </w:tr>
      <w:tr w:rsidR="00413174" w14:paraId="3DA381E3" w14:textId="77777777" w:rsidTr="00623292">
        <w:tc>
          <w:tcPr>
            <w:tcW w:w="4878" w:type="dxa"/>
          </w:tcPr>
          <w:p w14:paraId="569A6E6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Telephone</w:t>
            </w:r>
          </w:p>
        </w:tc>
        <w:tc>
          <w:tcPr>
            <w:tcW w:w="3418" w:type="dxa"/>
          </w:tcPr>
          <w:p w14:paraId="7D8A4C7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2520</w:t>
            </w:r>
          </w:p>
        </w:tc>
      </w:tr>
      <w:tr w:rsidR="00413174" w14:paraId="6206664E" w14:textId="77777777" w:rsidTr="00623292">
        <w:tc>
          <w:tcPr>
            <w:tcW w:w="4878" w:type="dxa"/>
          </w:tcPr>
          <w:p w14:paraId="44BABE9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Rent</w:t>
            </w:r>
          </w:p>
        </w:tc>
        <w:tc>
          <w:tcPr>
            <w:tcW w:w="3418" w:type="dxa"/>
          </w:tcPr>
          <w:p w14:paraId="4B2EEB5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4000</w:t>
            </w:r>
          </w:p>
        </w:tc>
      </w:tr>
      <w:tr w:rsidR="00413174" w14:paraId="2E60241A" w14:textId="77777777" w:rsidTr="00623292">
        <w:tc>
          <w:tcPr>
            <w:tcW w:w="4878" w:type="dxa"/>
          </w:tcPr>
          <w:p w14:paraId="2A8F9D0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Contractor costs</w:t>
            </w:r>
          </w:p>
        </w:tc>
        <w:tc>
          <w:tcPr>
            <w:tcW w:w="3418" w:type="dxa"/>
          </w:tcPr>
          <w:p w14:paraId="62889F9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1500</w:t>
            </w:r>
          </w:p>
        </w:tc>
      </w:tr>
      <w:tr w:rsidR="00413174" w14:paraId="7599DF95" w14:textId="77777777" w:rsidTr="00623292">
        <w:tc>
          <w:tcPr>
            <w:tcW w:w="4878" w:type="dxa"/>
          </w:tcPr>
          <w:p w14:paraId="3955B9A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Livestock purchased</w:t>
            </w:r>
          </w:p>
        </w:tc>
        <w:tc>
          <w:tcPr>
            <w:tcW w:w="3418" w:type="dxa"/>
          </w:tcPr>
          <w:p w14:paraId="28C055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7500</w:t>
            </w:r>
          </w:p>
        </w:tc>
      </w:tr>
      <w:tr w:rsidR="00413174" w14:paraId="65008953" w14:textId="77777777" w:rsidTr="00623292">
        <w:tc>
          <w:tcPr>
            <w:tcW w:w="4878" w:type="dxa"/>
          </w:tcPr>
          <w:p w14:paraId="2B233EA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Fertilizer and lime</w:t>
            </w:r>
          </w:p>
        </w:tc>
        <w:tc>
          <w:tcPr>
            <w:tcW w:w="3418" w:type="dxa"/>
          </w:tcPr>
          <w:p w14:paraId="0228744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12370</w:t>
            </w:r>
          </w:p>
        </w:tc>
      </w:tr>
      <w:tr w:rsidR="00413174" w14:paraId="37446583" w14:textId="77777777" w:rsidTr="00623292">
        <w:tc>
          <w:tcPr>
            <w:tcW w:w="4878" w:type="dxa"/>
          </w:tcPr>
          <w:p w14:paraId="60A1195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Herbicides and herbicides</w:t>
            </w:r>
          </w:p>
        </w:tc>
        <w:tc>
          <w:tcPr>
            <w:tcW w:w="3418" w:type="dxa"/>
          </w:tcPr>
          <w:p w14:paraId="1F55BD1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15000</w:t>
            </w:r>
          </w:p>
        </w:tc>
      </w:tr>
      <w:tr w:rsidR="00413174" w14:paraId="421FB586" w14:textId="77777777" w:rsidTr="00623292">
        <w:tc>
          <w:tcPr>
            <w:tcW w:w="4878" w:type="dxa"/>
          </w:tcPr>
          <w:p w14:paraId="55F72EF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Hired transport</w:t>
            </w:r>
          </w:p>
        </w:tc>
        <w:tc>
          <w:tcPr>
            <w:tcW w:w="3418" w:type="dxa"/>
          </w:tcPr>
          <w:p w14:paraId="06D2053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w:t>
            </w:r>
          </w:p>
        </w:tc>
      </w:tr>
      <w:tr w:rsidR="00413174" w14:paraId="3629C1A9" w14:textId="77777777" w:rsidTr="00623292">
        <w:tc>
          <w:tcPr>
            <w:tcW w:w="4878" w:type="dxa"/>
          </w:tcPr>
          <w:p w14:paraId="5583B0A4"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Labour costs(wages)</w:t>
            </w:r>
          </w:p>
        </w:tc>
        <w:tc>
          <w:tcPr>
            <w:tcW w:w="3418" w:type="dxa"/>
          </w:tcPr>
          <w:p w14:paraId="381C710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55400</w:t>
            </w:r>
          </w:p>
        </w:tc>
      </w:tr>
      <w:tr w:rsidR="00413174" w14:paraId="0C8F0AE2" w14:textId="77777777" w:rsidTr="00623292">
        <w:tc>
          <w:tcPr>
            <w:tcW w:w="4878" w:type="dxa"/>
          </w:tcPr>
          <w:p w14:paraId="7AF7443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Fuel, oil and grease</w:t>
            </w:r>
          </w:p>
        </w:tc>
        <w:tc>
          <w:tcPr>
            <w:tcW w:w="3418" w:type="dxa"/>
          </w:tcPr>
          <w:p w14:paraId="7B01BB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29376</w:t>
            </w:r>
          </w:p>
        </w:tc>
      </w:tr>
      <w:tr w:rsidR="00413174" w14:paraId="5481E055" w14:textId="77777777" w:rsidTr="00623292">
        <w:tc>
          <w:tcPr>
            <w:tcW w:w="4878" w:type="dxa"/>
          </w:tcPr>
          <w:p w14:paraId="66A13E5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Insurance and licenses</w:t>
            </w:r>
          </w:p>
        </w:tc>
        <w:tc>
          <w:tcPr>
            <w:tcW w:w="3418" w:type="dxa"/>
          </w:tcPr>
          <w:p w14:paraId="52E273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10560</w:t>
            </w:r>
          </w:p>
        </w:tc>
      </w:tr>
      <w:tr w:rsidR="00413174" w14:paraId="1E97078D" w14:textId="77777777" w:rsidTr="00623292">
        <w:tc>
          <w:tcPr>
            <w:tcW w:w="4878" w:type="dxa"/>
          </w:tcPr>
          <w:p w14:paraId="1587FAB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Repairs</w:t>
            </w:r>
          </w:p>
        </w:tc>
        <w:tc>
          <w:tcPr>
            <w:tcW w:w="3418" w:type="dxa"/>
          </w:tcPr>
          <w:p w14:paraId="1CA91BA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1900</w:t>
            </w:r>
          </w:p>
        </w:tc>
      </w:tr>
      <w:tr w:rsidR="00413174" w14:paraId="0BA65765" w14:textId="77777777" w:rsidTr="00623292">
        <w:tc>
          <w:tcPr>
            <w:tcW w:w="4878" w:type="dxa"/>
          </w:tcPr>
          <w:p w14:paraId="230967F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Other crop costs</w:t>
            </w:r>
          </w:p>
        </w:tc>
        <w:tc>
          <w:tcPr>
            <w:tcW w:w="3418" w:type="dxa"/>
          </w:tcPr>
          <w:p w14:paraId="3AE5597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297</w:t>
            </w:r>
          </w:p>
        </w:tc>
      </w:tr>
      <w:tr w:rsidR="00413174" w14:paraId="49EBC16D" w14:textId="77777777" w:rsidTr="00623292">
        <w:tc>
          <w:tcPr>
            <w:tcW w:w="4878" w:type="dxa"/>
          </w:tcPr>
          <w:p w14:paraId="07736868"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expenditure</w:t>
            </w:r>
          </w:p>
        </w:tc>
        <w:tc>
          <w:tcPr>
            <w:tcW w:w="3418" w:type="dxa"/>
          </w:tcPr>
          <w:p w14:paraId="7178FF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203 746</w:t>
            </w:r>
          </w:p>
        </w:tc>
      </w:tr>
      <w:tr w:rsidR="00413174" w14:paraId="49D4B9E9" w14:textId="77777777" w:rsidTr="00623292">
        <w:tc>
          <w:tcPr>
            <w:tcW w:w="4878" w:type="dxa"/>
          </w:tcPr>
          <w:p w14:paraId="746861B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Profit/loss (net cash income) for the year</w:t>
            </w:r>
          </w:p>
        </w:tc>
        <w:tc>
          <w:tcPr>
            <w:tcW w:w="3418" w:type="dxa"/>
          </w:tcPr>
          <w:p w14:paraId="637991A1" w14:textId="77777777" w:rsidR="00413174" w:rsidRDefault="00413174" w:rsidP="00623292">
            <w:pPr>
              <w:pStyle w:val="ListParagraph"/>
              <w:spacing w:line="360" w:lineRule="auto"/>
              <w:ind w:left="0"/>
              <w:rPr>
                <w:rFonts w:ascii="ArialMT" w:hAnsi="ArialMT" w:cs="ArialMT"/>
                <w:sz w:val="24"/>
                <w:szCs w:val="24"/>
              </w:rPr>
            </w:pPr>
          </w:p>
        </w:tc>
      </w:tr>
    </w:tbl>
    <w:p w14:paraId="1D3786B7" w14:textId="67D7D366" w:rsidR="00413174" w:rsidRPr="00664D96" w:rsidRDefault="00413174" w:rsidP="00DD6EC6">
      <w:pPr>
        <w:pStyle w:val="ListParagraph"/>
        <w:numPr>
          <w:ilvl w:val="2"/>
          <w:numId w:val="207"/>
        </w:numPr>
        <w:spacing w:line="240" w:lineRule="auto"/>
        <w:ind w:left="1180"/>
        <w:rPr>
          <w:rFonts w:ascii="ArialMT" w:hAnsi="ArialMT" w:cs="ArialMT"/>
          <w:sz w:val="24"/>
          <w:szCs w:val="24"/>
        </w:rPr>
      </w:pPr>
      <w:r w:rsidRPr="00664D96">
        <w:rPr>
          <w:rFonts w:ascii="ArialMT" w:hAnsi="ArialMT" w:cs="ArialMT"/>
          <w:sz w:val="24"/>
          <w:szCs w:val="24"/>
        </w:rPr>
        <w:t>Choose ONE example of the following from the income statement            above. Provide a reason in each case.</w:t>
      </w:r>
    </w:p>
    <w:p w14:paraId="7637D286" w14:textId="388F6E0E" w:rsidR="00413174" w:rsidRPr="003E1DFF" w:rsidRDefault="00413174" w:rsidP="00F840BF">
      <w:pPr>
        <w:spacing w:after="0" w:line="360" w:lineRule="auto"/>
        <w:rPr>
          <w:rFonts w:ascii="ArialMT" w:hAnsi="ArialMT" w:cs="ArialMT"/>
          <w:sz w:val="24"/>
          <w:szCs w:val="24"/>
        </w:rPr>
      </w:pPr>
      <w:r>
        <w:rPr>
          <w:rFonts w:ascii="ArialMT" w:hAnsi="ArialMT" w:cs="ArialMT"/>
          <w:sz w:val="24"/>
          <w:szCs w:val="24"/>
        </w:rPr>
        <w:lastRenderedPageBreak/>
        <w:t xml:space="preserve">A   </w:t>
      </w:r>
      <w:r w:rsidRPr="003E1DFF">
        <w:rPr>
          <w:rFonts w:ascii="ArialMT" w:hAnsi="ArialMT" w:cs="ArialMT"/>
          <w:sz w:val="24"/>
          <w:szCs w:val="24"/>
        </w:rPr>
        <w:t>Overheads</w:t>
      </w:r>
      <w:r>
        <w:rPr>
          <w:rFonts w:ascii="ArialMT" w:hAnsi="ArialMT" w:cs="ArialMT"/>
          <w:sz w:val="24"/>
          <w:szCs w:val="24"/>
        </w:rPr>
        <w:t xml:space="preserve">                                                                          </w:t>
      </w:r>
      <w:r w:rsidR="00E1666E">
        <w:rPr>
          <w:rFonts w:ascii="ArialMT" w:hAnsi="ArialMT" w:cs="ArialMT"/>
          <w:sz w:val="24"/>
          <w:szCs w:val="24"/>
        </w:rPr>
        <w:t xml:space="preserve">                   </w:t>
      </w:r>
      <w:r>
        <w:rPr>
          <w:rFonts w:ascii="ArialMT" w:hAnsi="ArialMT" w:cs="ArialMT"/>
          <w:sz w:val="24"/>
          <w:szCs w:val="24"/>
        </w:rPr>
        <w:t xml:space="preserve">      (2)</w:t>
      </w:r>
    </w:p>
    <w:p w14:paraId="5694654A" w14:textId="717DEE3E" w:rsidR="00413174" w:rsidRPr="003E1DFF" w:rsidRDefault="00413174" w:rsidP="00F840BF">
      <w:pPr>
        <w:spacing w:after="0" w:line="360" w:lineRule="auto"/>
        <w:rPr>
          <w:rFonts w:ascii="ArialMT" w:hAnsi="ArialMT" w:cs="ArialMT"/>
          <w:sz w:val="24"/>
          <w:szCs w:val="24"/>
        </w:rPr>
      </w:pPr>
      <w:r>
        <w:rPr>
          <w:rFonts w:ascii="ArialMT" w:hAnsi="ArialMT" w:cs="ArialMT"/>
          <w:sz w:val="24"/>
          <w:szCs w:val="24"/>
        </w:rPr>
        <w:t xml:space="preserve"> B   </w:t>
      </w:r>
      <w:r w:rsidRPr="003E1DFF">
        <w:rPr>
          <w:rFonts w:ascii="ArialMT" w:hAnsi="ArialMT" w:cs="ArialMT"/>
          <w:sz w:val="24"/>
          <w:szCs w:val="24"/>
        </w:rPr>
        <w:t>Fixed costs</w:t>
      </w:r>
      <w:r>
        <w:rPr>
          <w:rFonts w:ascii="ArialMT" w:hAnsi="ArialMT" w:cs="ArialMT"/>
          <w:sz w:val="24"/>
          <w:szCs w:val="24"/>
        </w:rPr>
        <w:t xml:space="preserve">                                                                           </w:t>
      </w:r>
      <w:r w:rsidR="00E1666E">
        <w:rPr>
          <w:rFonts w:ascii="ArialMT" w:hAnsi="ArialMT" w:cs="ArialMT"/>
          <w:sz w:val="24"/>
          <w:szCs w:val="24"/>
        </w:rPr>
        <w:t xml:space="preserve">                  </w:t>
      </w:r>
      <w:r>
        <w:rPr>
          <w:rFonts w:ascii="ArialMT" w:hAnsi="ArialMT" w:cs="ArialMT"/>
          <w:sz w:val="24"/>
          <w:szCs w:val="24"/>
        </w:rPr>
        <w:t xml:space="preserve">     (2)</w:t>
      </w:r>
    </w:p>
    <w:p w14:paraId="15FE9AD5" w14:textId="27210B59" w:rsidR="00413174" w:rsidRDefault="00413174" w:rsidP="00F840BF">
      <w:pPr>
        <w:spacing w:after="0" w:line="360" w:lineRule="auto"/>
        <w:rPr>
          <w:rFonts w:ascii="ArialMT" w:hAnsi="ArialMT" w:cs="ArialMT"/>
          <w:sz w:val="24"/>
          <w:szCs w:val="24"/>
        </w:rPr>
      </w:pPr>
      <w:r>
        <w:rPr>
          <w:rFonts w:ascii="ArialMT" w:hAnsi="ArialMT" w:cs="ArialMT"/>
          <w:sz w:val="24"/>
          <w:szCs w:val="24"/>
        </w:rPr>
        <w:t xml:space="preserve">C   Variable costs                                                                         </w:t>
      </w:r>
      <w:r w:rsidR="00E1666E">
        <w:rPr>
          <w:rFonts w:ascii="ArialMT" w:hAnsi="ArialMT" w:cs="ArialMT"/>
          <w:sz w:val="24"/>
          <w:szCs w:val="24"/>
        </w:rPr>
        <w:t xml:space="preserve">                    </w:t>
      </w:r>
      <w:r>
        <w:rPr>
          <w:rFonts w:ascii="ArialMT" w:hAnsi="ArialMT" w:cs="ArialMT"/>
          <w:sz w:val="24"/>
          <w:szCs w:val="24"/>
        </w:rPr>
        <w:t xml:space="preserve">  (2) </w:t>
      </w:r>
    </w:p>
    <w:p w14:paraId="3CE00E30" w14:textId="373BD3B3" w:rsidR="00413174" w:rsidRPr="00F840BF" w:rsidRDefault="00413174" w:rsidP="004F0C4F">
      <w:pPr>
        <w:pStyle w:val="ListParagraph"/>
        <w:numPr>
          <w:ilvl w:val="2"/>
          <w:numId w:val="207"/>
        </w:numPr>
        <w:spacing w:after="0" w:line="240" w:lineRule="auto"/>
        <w:ind w:left="1901"/>
        <w:rPr>
          <w:rFonts w:ascii="ArialMT" w:hAnsi="ArialMT" w:cs="ArialMT"/>
          <w:sz w:val="24"/>
          <w:szCs w:val="24"/>
        </w:rPr>
      </w:pPr>
      <w:r w:rsidRPr="00F840BF">
        <w:rPr>
          <w:rFonts w:ascii="ArialMT" w:hAnsi="ArialMT" w:cs="ArialMT"/>
          <w:sz w:val="24"/>
          <w:szCs w:val="24"/>
        </w:rPr>
        <w:t>Identify TWO examples of the following from the income statement    above:</w:t>
      </w:r>
    </w:p>
    <w:p w14:paraId="7A8D198E" w14:textId="5348DD41" w:rsidR="00413174" w:rsidRPr="003E1DFF" w:rsidRDefault="00F840BF" w:rsidP="00413174">
      <w:pPr>
        <w:spacing w:after="0" w:line="360" w:lineRule="auto"/>
        <w:ind w:left="144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A   </w:t>
      </w:r>
      <w:r w:rsidR="00413174" w:rsidRPr="003E1DFF">
        <w:rPr>
          <w:rFonts w:ascii="ArialMT" w:hAnsi="ArialMT" w:cs="ArialMT"/>
          <w:sz w:val="24"/>
          <w:szCs w:val="24"/>
        </w:rPr>
        <w:t>Movable capital.</w:t>
      </w:r>
      <w:r w:rsidR="00413174">
        <w:rPr>
          <w:rFonts w:ascii="ArialMT" w:hAnsi="ArialMT" w:cs="ArialMT"/>
          <w:sz w:val="24"/>
          <w:szCs w:val="24"/>
        </w:rPr>
        <w:t xml:space="preserve">                                                                  (2)</w:t>
      </w:r>
    </w:p>
    <w:p w14:paraId="121A5FCA" w14:textId="40ABEBBE" w:rsidR="00413174" w:rsidRDefault="00F840BF" w:rsidP="00413174">
      <w:pPr>
        <w:spacing w:after="0" w:line="360" w:lineRule="auto"/>
        <w:ind w:left="144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B   </w:t>
      </w:r>
      <w:r w:rsidR="00413174" w:rsidRPr="003E1DFF">
        <w:rPr>
          <w:rFonts w:ascii="ArialMT" w:hAnsi="ArialMT" w:cs="ArialMT"/>
          <w:sz w:val="24"/>
          <w:szCs w:val="24"/>
        </w:rPr>
        <w:t>Working capital</w:t>
      </w:r>
      <w:r w:rsidR="00413174">
        <w:rPr>
          <w:rFonts w:ascii="ArialMT" w:hAnsi="ArialMT" w:cs="ArialMT"/>
          <w:sz w:val="24"/>
          <w:szCs w:val="24"/>
        </w:rPr>
        <w:t xml:space="preserve">                                                                    (2)</w:t>
      </w:r>
    </w:p>
    <w:p w14:paraId="18D97DF6" w14:textId="22C2C6CC" w:rsidR="00413174" w:rsidRDefault="00413174" w:rsidP="00F840BF">
      <w:pPr>
        <w:spacing w:after="0" w:line="240" w:lineRule="auto"/>
        <w:rPr>
          <w:rFonts w:ascii="ArialMT" w:hAnsi="ArialMT" w:cs="ArialMT"/>
          <w:sz w:val="24"/>
          <w:szCs w:val="24"/>
        </w:rPr>
      </w:pPr>
      <w:r>
        <w:rPr>
          <w:rFonts w:ascii="ArialMT" w:hAnsi="ArialMT" w:cs="ArialMT"/>
          <w:sz w:val="24"/>
          <w:szCs w:val="24"/>
        </w:rPr>
        <w:t>3.35.3</w:t>
      </w:r>
      <w:r w:rsidRPr="0013775F">
        <w:rPr>
          <w:rFonts w:ascii="ArialMT" w:hAnsi="ArialMT" w:cs="ArialMT"/>
          <w:sz w:val="24"/>
          <w:szCs w:val="24"/>
        </w:rPr>
        <w:t xml:space="preserve">According to the income statement, did the farming operation result in a </w:t>
      </w:r>
      <w:r>
        <w:rPr>
          <w:rFonts w:ascii="ArialMT" w:hAnsi="ArialMT" w:cs="ArialMT"/>
          <w:sz w:val="24"/>
          <w:szCs w:val="24"/>
        </w:rPr>
        <w:t xml:space="preserve">    </w:t>
      </w:r>
      <w:r w:rsidRPr="0013775F">
        <w:rPr>
          <w:rFonts w:ascii="ArialMT" w:hAnsi="ArialMT" w:cs="ArialMT"/>
          <w:sz w:val="24"/>
          <w:szCs w:val="24"/>
        </w:rPr>
        <w:t>p</w:t>
      </w:r>
      <w:r>
        <w:rPr>
          <w:rFonts w:ascii="ArialMT" w:hAnsi="ArialMT" w:cs="ArialMT"/>
          <w:sz w:val="24"/>
          <w:szCs w:val="24"/>
        </w:rPr>
        <w:t xml:space="preserve">rofit or loss?   </w:t>
      </w:r>
      <w:r w:rsidRPr="00A058D1">
        <w:rPr>
          <w:rFonts w:ascii="ArialMT" w:hAnsi="ArialMT" w:cs="ArialMT"/>
          <w:sz w:val="24"/>
          <w:szCs w:val="24"/>
        </w:rPr>
        <w:t>Show all your calculations</w:t>
      </w:r>
      <w:r>
        <w:rPr>
          <w:rFonts w:ascii="ArialMT" w:hAnsi="ArialMT" w:cs="ArialMT"/>
          <w:sz w:val="24"/>
          <w:szCs w:val="24"/>
        </w:rPr>
        <w:t xml:space="preserve">                                            </w:t>
      </w:r>
      <w:r w:rsidR="00F840BF">
        <w:rPr>
          <w:rFonts w:ascii="ArialMT" w:hAnsi="ArialMT" w:cs="ArialMT"/>
          <w:sz w:val="24"/>
          <w:szCs w:val="24"/>
        </w:rPr>
        <w:t xml:space="preserve">            </w:t>
      </w:r>
      <w:r>
        <w:rPr>
          <w:rFonts w:ascii="ArialMT" w:hAnsi="ArialMT" w:cs="ArialMT"/>
          <w:sz w:val="24"/>
          <w:szCs w:val="24"/>
        </w:rPr>
        <w:t xml:space="preserve">    (2)</w:t>
      </w:r>
    </w:p>
    <w:p w14:paraId="2DDFCD8C" w14:textId="377F4FDF" w:rsidR="00413174" w:rsidRDefault="00413174" w:rsidP="00F840BF">
      <w:pPr>
        <w:spacing w:after="0" w:line="240" w:lineRule="auto"/>
        <w:rPr>
          <w:rFonts w:ascii="ArialMT" w:hAnsi="ArialMT" w:cs="ArialMT"/>
          <w:sz w:val="24"/>
          <w:szCs w:val="24"/>
        </w:rPr>
      </w:pPr>
      <w:r>
        <w:rPr>
          <w:rFonts w:ascii="ArialMT" w:hAnsi="ArialMT" w:cs="ArialMT"/>
          <w:sz w:val="24"/>
          <w:szCs w:val="24"/>
        </w:rPr>
        <w:t>3.35.4</w:t>
      </w:r>
      <w:r w:rsidRPr="0013775F">
        <w:rPr>
          <w:rFonts w:ascii="ArialMT" w:hAnsi="ArialMT" w:cs="ArialMT"/>
          <w:sz w:val="24"/>
          <w:szCs w:val="24"/>
        </w:rPr>
        <w:t>Identify THREE major expenses of the business as shown on</w:t>
      </w:r>
      <w:r>
        <w:rPr>
          <w:rFonts w:ascii="ArialMT" w:hAnsi="ArialMT" w:cs="ArialMT"/>
          <w:sz w:val="24"/>
          <w:szCs w:val="24"/>
        </w:rPr>
        <w:t xml:space="preserve"> the </w:t>
      </w:r>
    </w:p>
    <w:p w14:paraId="7DDD4C92" w14:textId="400573FA" w:rsidR="00413174" w:rsidRDefault="00F840BF" w:rsidP="00413174">
      <w:pPr>
        <w:spacing w:after="0" w:line="240" w:lineRule="auto"/>
        <w:ind w:left="1440" w:hanging="72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income statement.                                                                                (3)     </w:t>
      </w:r>
    </w:p>
    <w:p w14:paraId="0C608123" w14:textId="77777777" w:rsidR="00413174" w:rsidRDefault="00413174" w:rsidP="00413174">
      <w:pPr>
        <w:spacing w:after="0" w:line="240" w:lineRule="auto"/>
        <w:ind w:left="1440" w:hanging="720"/>
        <w:rPr>
          <w:rFonts w:ascii="ArialMT" w:hAnsi="ArialMT" w:cs="ArialMT"/>
          <w:sz w:val="24"/>
          <w:szCs w:val="24"/>
        </w:rPr>
      </w:pPr>
    </w:p>
    <w:p w14:paraId="708E4FA6" w14:textId="77777777" w:rsidR="00413174" w:rsidRPr="000C5010" w:rsidRDefault="00413174" w:rsidP="00413174">
      <w:pPr>
        <w:spacing w:line="360" w:lineRule="auto"/>
        <w:rPr>
          <w:rFonts w:ascii="ArialMT" w:hAnsi="ArialMT" w:cs="ArialMT"/>
          <w:b/>
          <w:sz w:val="24"/>
          <w:szCs w:val="24"/>
        </w:rPr>
      </w:pPr>
      <w:r>
        <w:rPr>
          <w:rFonts w:ascii="ArialMT" w:hAnsi="ArialMT" w:cs="ArialMT"/>
          <w:sz w:val="24"/>
          <w:szCs w:val="24"/>
        </w:rPr>
        <w:t xml:space="preserve">3.36 </w:t>
      </w:r>
      <w:r w:rsidRPr="000C5010">
        <w:rPr>
          <w:rFonts w:ascii="ArialMT" w:hAnsi="ArialMT" w:cs="ArialMT"/>
          <w:b/>
          <w:sz w:val="24"/>
          <w:szCs w:val="24"/>
        </w:rPr>
        <w:t>Cash flow</w:t>
      </w:r>
    </w:p>
    <w:p w14:paraId="1E9293E2" w14:textId="77777777" w:rsidR="00413174" w:rsidRPr="000C5010" w:rsidRDefault="00413174" w:rsidP="00413174">
      <w:pPr>
        <w:spacing w:line="360" w:lineRule="auto"/>
        <w:rPr>
          <w:rFonts w:ascii="ArialMT" w:hAnsi="ArialMT" w:cs="ArialMT"/>
          <w:sz w:val="24"/>
          <w:szCs w:val="24"/>
        </w:rPr>
      </w:pPr>
      <w:r>
        <w:rPr>
          <w:rFonts w:ascii="ArialMT" w:hAnsi="ArialMT" w:cs="ArialMT"/>
          <w:sz w:val="24"/>
          <w:szCs w:val="24"/>
        </w:rPr>
        <w:t>Analyse</w:t>
      </w:r>
      <w:r w:rsidRPr="000C5010">
        <w:rPr>
          <w:rFonts w:ascii="ArialMT" w:hAnsi="ArialMT" w:cs="ArialMT"/>
          <w:sz w:val="24"/>
          <w:szCs w:val="24"/>
        </w:rPr>
        <w:t xml:space="preserve"> the cash flow statement.</w:t>
      </w:r>
    </w:p>
    <w:tbl>
      <w:tblPr>
        <w:tblStyle w:val="TableGrid"/>
        <w:tblW w:w="9835" w:type="dxa"/>
        <w:tblInd w:w="-342" w:type="dxa"/>
        <w:tblLayout w:type="fixed"/>
        <w:tblLook w:val="04A0" w:firstRow="1" w:lastRow="0" w:firstColumn="1" w:lastColumn="0" w:noHBand="0" w:noVBand="1"/>
      </w:tblPr>
      <w:tblGrid>
        <w:gridCol w:w="3172"/>
        <w:gridCol w:w="1276"/>
        <w:gridCol w:w="1276"/>
        <w:gridCol w:w="1417"/>
        <w:gridCol w:w="1276"/>
        <w:gridCol w:w="1418"/>
      </w:tblGrid>
      <w:tr w:rsidR="00413174" w:rsidRPr="004D0E9D" w14:paraId="657E3BFB" w14:textId="77777777" w:rsidTr="00F408A7">
        <w:tc>
          <w:tcPr>
            <w:tcW w:w="3172" w:type="dxa"/>
          </w:tcPr>
          <w:p w14:paraId="78401340" w14:textId="77777777" w:rsidR="00413174" w:rsidRPr="004D0E9D" w:rsidRDefault="00413174" w:rsidP="00623292">
            <w:pPr>
              <w:pStyle w:val="ListParagraph"/>
              <w:spacing w:line="360" w:lineRule="auto"/>
              <w:ind w:left="0"/>
              <w:rPr>
                <w:rFonts w:ascii="ArialMT" w:hAnsi="ArialMT" w:cs="ArialMT"/>
                <w:b/>
                <w:sz w:val="24"/>
                <w:szCs w:val="24"/>
              </w:rPr>
            </w:pPr>
          </w:p>
        </w:tc>
        <w:tc>
          <w:tcPr>
            <w:tcW w:w="1276" w:type="dxa"/>
          </w:tcPr>
          <w:p w14:paraId="4D2F6966"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Jan</w:t>
            </w:r>
          </w:p>
        </w:tc>
        <w:tc>
          <w:tcPr>
            <w:tcW w:w="1276" w:type="dxa"/>
          </w:tcPr>
          <w:p w14:paraId="2EEB3E4E"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Feb</w:t>
            </w:r>
          </w:p>
        </w:tc>
        <w:tc>
          <w:tcPr>
            <w:tcW w:w="1417" w:type="dxa"/>
          </w:tcPr>
          <w:p w14:paraId="11C1FE6C"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March</w:t>
            </w:r>
          </w:p>
        </w:tc>
        <w:tc>
          <w:tcPr>
            <w:tcW w:w="1276" w:type="dxa"/>
          </w:tcPr>
          <w:p w14:paraId="5A4A1EAB"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April</w:t>
            </w:r>
          </w:p>
        </w:tc>
        <w:tc>
          <w:tcPr>
            <w:tcW w:w="1418" w:type="dxa"/>
          </w:tcPr>
          <w:p w14:paraId="6887711E"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Total</w:t>
            </w:r>
          </w:p>
          <w:p w14:paraId="2F0B746D"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(Jan- Apr)</w:t>
            </w:r>
          </w:p>
        </w:tc>
      </w:tr>
      <w:tr w:rsidR="00413174" w14:paraId="676EFC71" w14:textId="77777777" w:rsidTr="00F408A7">
        <w:tc>
          <w:tcPr>
            <w:tcW w:w="3172" w:type="dxa"/>
          </w:tcPr>
          <w:p w14:paraId="36D009D7"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Income</w:t>
            </w:r>
          </w:p>
        </w:tc>
        <w:tc>
          <w:tcPr>
            <w:tcW w:w="1276" w:type="dxa"/>
          </w:tcPr>
          <w:p w14:paraId="66164808"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7FD64D51" w14:textId="77777777" w:rsidR="00413174" w:rsidRDefault="00413174" w:rsidP="00623292">
            <w:pPr>
              <w:pStyle w:val="ListParagraph"/>
              <w:spacing w:line="360" w:lineRule="auto"/>
              <w:ind w:left="0"/>
              <w:rPr>
                <w:rFonts w:ascii="ArialMT" w:hAnsi="ArialMT" w:cs="ArialMT"/>
                <w:sz w:val="24"/>
                <w:szCs w:val="24"/>
              </w:rPr>
            </w:pPr>
          </w:p>
        </w:tc>
        <w:tc>
          <w:tcPr>
            <w:tcW w:w="1417" w:type="dxa"/>
          </w:tcPr>
          <w:p w14:paraId="5B612AA3"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39ADA620" w14:textId="77777777" w:rsidR="00413174" w:rsidRDefault="00413174" w:rsidP="00623292">
            <w:pPr>
              <w:pStyle w:val="ListParagraph"/>
              <w:spacing w:line="360" w:lineRule="auto"/>
              <w:ind w:left="0"/>
              <w:rPr>
                <w:rFonts w:ascii="ArialMT" w:hAnsi="ArialMT" w:cs="ArialMT"/>
                <w:sz w:val="24"/>
                <w:szCs w:val="24"/>
              </w:rPr>
            </w:pPr>
          </w:p>
        </w:tc>
        <w:tc>
          <w:tcPr>
            <w:tcW w:w="1418" w:type="dxa"/>
          </w:tcPr>
          <w:p w14:paraId="55CAFD94" w14:textId="77777777" w:rsidR="00413174" w:rsidRDefault="00413174" w:rsidP="00623292">
            <w:pPr>
              <w:pStyle w:val="ListParagraph"/>
              <w:spacing w:line="360" w:lineRule="auto"/>
              <w:ind w:left="0"/>
              <w:rPr>
                <w:rFonts w:ascii="ArialMT" w:hAnsi="ArialMT" w:cs="ArialMT"/>
                <w:sz w:val="24"/>
                <w:szCs w:val="24"/>
              </w:rPr>
            </w:pPr>
          </w:p>
        </w:tc>
      </w:tr>
      <w:tr w:rsidR="00413174" w14:paraId="79A5FC3F" w14:textId="77777777" w:rsidTr="00F408A7">
        <w:trPr>
          <w:trHeight w:val="719"/>
        </w:trPr>
        <w:tc>
          <w:tcPr>
            <w:tcW w:w="3172" w:type="dxa"/>
          </w:tcPr>
          <w:p w14:paraId="27D7678C" w14:textId="77777777" w:rsidR="00413174" w:rsidRPr="004D0E9D"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Operating income (from sale of crops and livestock) </w:t>
            </w:r>
          </w:p>
        </w:tc>
        <w:tc>
          <w:tcPr>
            <w:tcW w:w="1276" w:type="dxa"/>
          </w:tcPr>
          <w:p w14:paraId="0DAC404D" w14:textId="77777777" w:rsidR="00413174" w:rsidRDefault="00413174" w:rsidP="00623292">
            <w:pPr>
              <w:pStyle w:val="ListParagraph"/>
              <w:spacing w:line="360" w:lineRule="auto"/>
              <w:ind w:left="0"/>
              <w:rPr>
                <w:rFonts w:ascii="ArialMT" w:hAnsi="ArialMT" w:cs="ArialMT"/>
                <w:sz w:val="24"/>
                <w:szCs w:val="24"/>
              </w:rPr>
            </w:pPr>
          </w:p>
          <w:p w14:paraId="242B86A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  -</w:t>
            </w:r>
          </w:p>
        </w:tc>
        <w:tc>
          <w:tcPr>
            <w:tcW w:w="1276" w:type="dxa"/>
          </w:tcPr>
          <w:p w14:paraId="34DA068B" w14:textId="77777777" w:rsidR="00413174" w:rsidRDefault="00413174" w:rsidP="00623292">
            <w:pPr>
              <w:pStyle w:val="ListParagraph"/>
              <w:spacing w:line="360" w:lineRule="auto"/>
              <w:ind w:left="0"/>
              <w:rPr>
                <w:rFonts w:ascii="ArialMT" w:hAnsi="ArialMT" w:cs="ArialMT"/>
                <w:sz w:val="24"/>
                <w:szCs w:val="24"/>
              </w:rPr>
            </w:pPr>
          </w:p>
          <w:p w14:paraId="2B39D3B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417" w:type="dxa"/>
          </w:tcPr>
          <w:p w14:paraId="647C0FC9" w14:textId="77777777" w:rsidR="00413174" w:rsidRDefault="00413174" w:rsidP="00623292">
            <w:pPr>
              <w:pStyle w:val="ListParagraph"/>
              <w:spacing w:line="360" w:lineRule="auto"/>
              <w:ind w:left="0"/>
              <w:rPr>
                <w:rFonts w:ascii="ArialMT" w:hAnsi="ArialMT" w:cs="ArialMT"/>
                <w:sz w:val="24"/>
                <w:szCs w:val="24"/>
              </w:rPr>
            </w:pPr>
          </w:p>
          <w:p w14:paraId="067678F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13 000,00</w:t>
            </w:r>
          </w:p>
        </w:tc>
        <w:tc>
          <w:tcPr>
            <w:tcW w:w="1276" w:type="dxa"/>
          </w:tcPr>
          <w:p w14:paraId="0A0BB1F7" w14:textId="77777777" w:rsidR="00413174" w:rsidRDefault="00413174" w:rsidP="00623292">
            <w:pPr>
              <w:pStyle w:val="ListParagraph"/>
              <w:spacing w:line="360" w:lineRule="auto"/>
              <w:ind w:left="0"/>
              <w:rPr>
                <w:rFonts w:ascii="ArialMT" w:hAnsi="ArialMT" w:cs="ArialMT"/>
                <w:sz w:val="24"/>
                <w:szCs w:val="24"/>
              </w:rPr>
            </w:pPr>
          </w:p>
          <w:p w14:paraId="7DB70B7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30 000,00</w:t>
            </w:r>
          </w:p>
        </w:tc>
        <w:tc>
          <w:tcPr>
            <w:tcW w:w="1418" w:type="dxa"/>
          </w:tcPr>
          <w:p w14:paraId="72400A61" w14:textId="77777777" w:rsidR="00413174" w:rsidRDefault="00413174" w:rsidP="00623292">
            <w:pPr>
              <w:pStyle w:val="ListParagraph"/>
              <w:spacing w:line="360" w:lineRule="auto"/>
              <w:ind w:left="0"/>
              <w:rPr>
                <w:rFonts w:ascii="ArialMT" w:hAnsi="ArialMT" w:cs="ArialMT"/>
                <w:sz w:val="24"/>
                <w:szCs w:val="24"/>
              </w:rPr>
            </w:pPr>
          </w:p>
          <w:p w14:paraId="1DDB1AF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43 000,00</w:t>
            </w:r>
          </w:p>
        </w:tc>
      </w:tr>
      <w:tr w:rsidR="00413174" w14:paraId="7B9ED631" w14:textId="77777777" w:rsidTr="00F408A7">
        <w:trPr>
          <w:trHeight w:val="872"/>
        </w:trPr>
        <w:tc>
          <w:tcPr>
            <w:tcW w:w="3172" w:type="dxa"/>
          </w:tcPr>
          <w:p w14:paraId="6FCAF58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Capital sales (from sale of machinery and breeding livestock</w:t>
            </w:r>
          </w:p>
        </w:tc>
        <w:tc>
          <w:tcPr>
            <w:tcW w:w="1276" w:type="dxa"/>
          </w:tcPr>
          <w:p w14:paraId="5839DA3D" w14:textId="77777777" w:rsidR="00413174" w:rsidRDefault="00413174" w:rsidP="00623292">
            <w:pPr>
              <w:pStyle w:val="ListParagraph"/>
              <w:spacing w:line="360" w:lineRule="auto"/>
              <w:ind w:left="0"/>
              <w:rPr>
                <w:rFonts w:ascii="ArialMT" w:hAnsi="ArialMT" w:cs="ArialMT"/>
                <w:sz w:val="24"/>
                <w:szCs w:val="24"/>
              </w:rPr>
            </w:pPr>
          </w:p>
          <w:p w14:paraId="3E7637C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     -</w:t>
            </w:r>
          </w:p>
        </w:tc>
        <w:tc>
          <w:tcPr>
            <w:tcW w:w="1276" w:type="dxa"/>
          </w:tcPr>
          <w:p w14:paraId="58473439" w14:textId="77777777" w:rsidR="00413174" w:rsidRDefault="00413174" w:rsidP="00623292">
            <w:pPr>
              <w:pStyle w:val="ListParagraph"/>
              <w:spacing w:line="360" w:lineRule="auto"/>
              <w:ind w:left="0"/>
              <w:rPr>
                <w:rFonts w:ascii="ArialMT" w:hAnsi="ArialMT" w:cs="ArialMT"/>
                <w:sz w:val="24"/>
                <w:szCs w:val="24"/>
              </w:rPr>
            </w:pPr>
          </w:p>
          <w:p w14:paraId="3EAB418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7" w:type="dxa"/>
          </w:tcPr>
          <w:p w14:paraId="4AFCC0B0" w14:textId="77777777" w:rsidR="00413174" w:rsidRDefault="00413174" w:rsidP="00623292">
            <w:pPr>
              <w:pStyle w:val="ListParagraph"/>
              <w:spacing w:line="360" w:lineRule="auto"/>
              <w:ind w:left="0"/>
              <w:rPr>
                <w:rFonts w:ascii="ArialMT" w:hAnsi="ArialMT" w:cs="ArialMT"/>
                <w:sz w:val="24"/>
                <w:szCs w:val="24"/>
              </w:rPr>
            </w:pPr>
          </w:p>
          <w:p w14:paraId="5D78FD12"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    -</w:t>
            </w:r>
          </w:p>
        </w:tc>
        <w:tc>
          <w:tcPr>
            <w:tcW w:w="1276" w:type="dxa"/>
          </w:tcPr>
          <w:p w14:paraId="05919347" w14:textId="77777777" w:rsidR="00413174" w:rsidRDefault="00413174" w:rsidP="00623292">
            <w:pPr>
              <w:pStyle w:val="ListParagraph"/>
              <w:spacing w:line="360" w:lineRule="auto"/>
              <w:ind w:left="0"/>
              <w:rPr>
                <w:rFonts w:ascii="ArialMT" w:hAnsi="ArialMT" w:cs="ArialMT"/>
                <w:sz w:val="24"/>
                <w:szCs w:val="24"/>
              </w:rPr>
            </w:pPr>
          </w:p>
          <w:p w14:paraId="3CCBC84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1 000,00</w:t>
            </w:r>
          </w:p>
        </w:tc>
        <w:tc>
          <w:tcPr>
            <w:tcW w:w="1418" w:type="dxa"/>
          </w:tcPr>
          <w:p w14:paraId="70D05D68" w14:textId="77777777" w:rsidR="00413174" w:rsidRDefault="00413174" w:rsidP="00623292">
            <w:pPr>
              <w:pStyle w:val="ListParagraph"/>
              <w:spacing w:line="360" w:lineRule="auto"/>
              <w:ind w:left="0"/>
              <w:rPr>
                <w:rFonts w:ascii="ArialMT" w:hAnsi="ArialMT" w:cs="ArialMT"/>
                <w:sz w:val="24"/>
                <w:szCs w:val="24"/>
              </w:rPr>
            </w:pPr>
          </w:p>
          <w:p w14:paraId="049C4F6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3 000,00</w:t>
            </w:r>
          </w:p>
        </w:tc>
      </w:tr>
      <w:tr w:rsidR="00413174" w14:paraId="345BD707" w14:textId="77777777" w:rsidTr="00F408A7">
        <w:tc>
          <w:tcPr>
            <w:tcW w:w="3172" w:type="dxa"/>
          </w:tcPr>
          <w:p w14:paraId="178C035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Non- farm income (e.g wages from doing bookkeeping)</w:t>
            </w:r>
          </w:p>
        </w:tc>
        <w:tc>
          <w:tcPr>
            <w:tcW w:w="1276" w:type="dxa"/>
          </w:tcPr>
          <w:p w14:paraId="71693662" w14:textId="77777777" w:rsidR="00413174" w:rsidRDefault="00413174" w:rsidP="00623292">
            <w:pPr>
              <w:pStyle w:val="ListParagraph"/>
              <w:spacing w:line="360" w:lineRule="auto"/>
              <w:ind w:left="0"/>
              <w:rPr>
                <w:rFonts w:ascii="ArialMT" w:hAnsi="ArialMT" w:cs="ArialMT"/>
                <w:sz w:val="24"/>
                <w:szCs w:val="24"/>
              </w:rPr>
            </w:pPr>
          </w:p>
          <w:p w14:paraId="6C58519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13404311" w14:textId="77777777" w:rsidR="00413174" w:rsidRDefault="00413174" w:rsidP="00623292">
            <w:pPr>
              <w:pStyle w:val="ListParagraph"/>
              <w:spacing w:line="360" w:lineRule="auto"/>
              <w:ind w:left="0"/>
              <w:rPr>
                <w:rFonts w:ascii="ArialMT" w:hAnsi="ArialMT" w:cs="ArialMT"/>
                <w:sz w:val="24"/>
                <w:szCs w:val="24"/>
              </w:rPr>
            </w:pPr>
          </w:p>
          <w:p w14:paraId="235991D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7" w:type="dxa"/>
          </w:tcPr>
          <w:p w14:paraId="3E3D5E9E" w14:textId="77777777" w:rsidR="00413174" w:rsidRDefault="00413174" w:rsidP="00623292">
            <w:pPr>
              <w:pStyle w:val="ListParagraph"/>
              <w:spacing w:line="360" w:lineRule="auto"/>
              <w:ind w:left="0"/>
              <w:rPr>
                <w:rFonts w:ascii="ArialMT" w:hAnsi="ArialMT" w:cs="ArialMT"/>
                <w:sz w:val="24"/>
                <w:szCs w:val="24"/>
              </w:rPr>
            </w:pPr>
          </w:p>
          <w:p w14:paraId="5363A7F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2000, 00</w:t>
            </w:r>
          </w:p>
        </w:tc>
        <w:tc>
          <w:tcPr>
            <w:tcW w:w="1276" w:type="dxa"/>
          </w:tcPr>
          <w:p w14:paraId="313097E3" w14:textId="77777777" w:rsidR="00413174" w:rsidRDefault="00413174" w:rsidP="00623292">
            <w:pPr>
              <w:pStyle w:val="ListParagraph"/>
              <w:spacing w:line="360" w:lineRule="auto"/>
              <w:ind w:left="0"/>
              <w:rPr>
                <w:rFonts w:ascii="ArialMT" w:hAnsi="ArialMT" w:cs="ArialMT"/>
                <w:sz w:val="24"/>
                <w:szCs w:val="24"/>
              </w:rPr>
            </w:pPr>
          </w:p>
          <w:p w14:paraId="303FA6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2000, 00</w:t>
            </w:r>
          </w:p>
        </w:tc>
        <w:tc>
          <w:tcPr>
            <w:tcW w:w="1418" w:type="dxa"/>
          </w:tcPr>
          <w:p w14:paraId="14E0579A" w14:textId="77777777" w:rsidR="00413174" w:rsidRDefault="00413174" w:rsidP="00623292">
            <w:pPr>
              <w:pStyle w:val="ListParagraph"/>
              <w:spacing w:line="360" w:lineRule="auto"/>
              <w:ind w:left="0"/>
              <w:rPr>
                <w:rFonts w:ascii="ArialMT" w:hAnsi="ArialMT" w:cs="ArialMT"/>
                <w:sz w:val="24"/>
                <w:szCs w:val="24"/>
              </w:rPr>
            </w:pPr>
          </w:p>
          <w:p w14:paraId="7D8D64A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8 000,00</w:t>
            </w:r>
          </w:p>
        </w:tc>
      </w:tr>
      <w:tr w:rsidR="00413174" w14:paraId="556FB86E" w14:textId="77777777" w:rsidTr="00F408A7">
        <w:tc>
          <w:tcPr>
            <w:tcW w:w="3172" w:type="dxa"/>
          </w:tcPr>
          <w:p w14:paraId="4254F864"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income</w:t>
            </w:r>
          </w:p>
        </w:tc>
        <w:tc>
          <w:tcPr>
            <w:tcW w:w="1276" w:type="dxa"/>
          </w:tcPr>
          <w:p w14:paraId="50C9EDC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6DB459F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4 000,00</w:t>
            </w:r>
          </w:p>
        </w:tc>
        <w:tc>
          <w:tcPr>
            <w:tcW w:w="1417" w:type="dxa"/>
          </w:tcPr>
          <w:p w14:paraId="3AEB3A2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15 000,00</w:t>
            </w:r>
          </w:p>
        </w:tc>
        <w:tc>
          <w:tcPr>
            <w:tcW w:w="1276" w:type="dxa"/>
          </w:tcPr>
          <w:p w14:paraId="6D23E9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33 000,00</w:t>
            </w:r>
          </w:p>
        </w:tc>
        <w:tc>
          <w:tcPr>
            <w:tcW w:w="1418" w:type="dxa"/>
          </w:tcPr>
          <w:p w14:paraId="15BED7F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54 000,00</w:t>
            </w:r>
          </w:p>
        </w:tc>
      </w:tr>
      <w:tr w:rsidR="00413174" w14:paraId="186A6935" w14:textId="77777777" w:rsidTr="00F408A7">
        <w:tc>
          <w:tcPr>
            <w:tcW w:w="3172" w:type="dxa"/>
          </w:tcPr>
          <w:p w14:paraId="3A03396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Expenditure </w:t>
            </w:r>
          </w:p>
        </w:tc>
        <w:tc>
          <w:tcPr>
            <w:tcW w:w="1276" w:type="dxa"/>
          </w:tcPr>
          <w:p w14:paraId="28BE6F1A"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2CB8F8E3" w14:textId="77777777" w:rsidR="00413174" w:rsidRDefault="00413174" w:rsidP="00623292">
            <w:pPr>
              <w:pStyle w:val="ListParagraph"/>
              <w:spacing w:line="360" w:lineRule="auto"/>
              <w:ind w:left="0"/>
              <w:rPr>
                <w:rFonts w:ascii="ArialMT" w:hAnsi="ArialMT" w:cs="ArialMT"/>
                <w:sz w:val="24"/>
                <w:szCs w:val="24"/>
              </w:rPr>
            </w:pPr>
          </w:p>
        </w:tc>
        <w:tc>
          <w:tcPr>
            <w:tcW w:w="1417" w:type="dxa"/>
          </w:tcPr>
          <w:p w14:paraId="4F30D808"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1FDC9442" w14:textId="77777777" w:rsidR="00413174" w:rsidRDefault="00413174" w:rsidP="00623292">
            <w:pPr>
              <w:pStyle w:val="ListParagraph"/>
              <w:spacing w:line="360" w:lineRule="auto"/>
              <w:ind w:left="0"/>
              <w:rPr>
                <w:rFonts w:ascii="ArialMT" w:hAnsi="ArialMT" w:cs="ArialMT"/>
                <w:sz w:val="24"/>
                <w:szCs w:val="24"/>
              </w:rPr>
            </w:pPr>
          </w:p>
        </w:tc>
        <w:tc>
          <w:tcPr>
            <w:tcW w:w="1418" w:type="dxa"/>
          </w:tcPr>
          <w:p w14:paraId="6C306A49" w14:textId="77777777" w:rsidR="00413174" w:rsidRDefault="00413174" w:rsidP="00623292">
            <w:pPr>
              <w:pStyle w:val="ListParagraph"/>
              <w:spacing w:line="360" w:lineRule="auto"/>
              <w:ind w:left="0"/>
              <w:rPr>
                <w:rFonts w:ascii="ArialMT" w:hAnsi="ArialMT" w:cs="ArialMT"/>
                <w:sz w:val="24"/>
                <w:szCs w:val="24"/>
              </w:rPr>
            </w:pPr>
          </w:p>
        </w:tc>
      </w:tr>
      <w:tr w:rsidR="00413174" w14:paraId="39268F96" w14:textId="77777777" w:rsidTr="00F408A7">
        <w:tc>
          <w:tcPr>
            <w:tcW w:w="3172" w:type="dxa"/>
          </w:tcPr>
          <w:p w14:paraId="4552E54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Operating expenses (wages , inputs )</w:t>
            </w:r>
          </w:p>
        </w:tc>
        <w:tc>
          <w:tcPr>
            <w:tcW w:w="1276" w:type="dxa"/>
          </w:tcPr>
          <w:p w14:paraId="1833AD04" w14:textId="77777777" w:rsidR="00413174" w:rsidRDefault="00413174" w:rsidP="00623292">
            <w:pPr>
              <w:pStyle w:val="ListParagraph"/>
              <w:spacing w:line="360" w:lineRule="auto"/>
              <w:ind w:left="0"/>
              <w:rPr>
                <w:rFonts w:ascii="ArialMT" w:hAnsi="ArialMT" w:cs="ArialMT"/>
                <w:sz w:val="24"/>
                <w:szCs w:val="24"/>
              </w:rPr>
            </w:pPr>
          </w:p>
          <w:p w14:paraId="1181377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2800,00</w:t>
            </w:r>
          </w:p>
        </w:tc>
        <w:tc>
          <w:tcPr>
            <w:tcW w:w="1276" w:type="dxa"/>
          </w:tcPr>
          <w:p w14:paraId="25398EDF" w14:textId="77777777" w:rsidR="00413174" w:rsidRDefault="00413174" w:rsidP="00623292">
            <w:pPr>
              <w:pStyle w:val="ListParagraph"/>
              <w:spacing w:line="360" w:lineRule="auto"/>
              <w:ind w:left="0"/>
              <w:rPr>
                <w:rFonts w:ascii="ArialMT" w:hAnsi="ArialMT" w:cs="ArialMT"/>
                <w:sz w:val="24"/>
                <w:szCs w:val="24"/>
              </w:rPr>
            </w:pPr>
          </w:p>
          <w:p w14:paraId="2C2AD52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6 000,00</w:t>
            </w:r>
          </w:p>
        </w:tc>
        <w:tc>
          <w:tcPr>
            <w:tcW w:w="1417" w:type="dxa"/>
          </w:tcPr>
          <w:p w14:paraId="024038B3" w14:textId="77777777" w:rsidR="00413174" w:rsidRDefault="00413174" w:rsidP="00623292">
            <w:pPr>
              <w:pStyle w:val="ListParagraph"/>
              <w:spacing w:line="360" w:lineRule="auto"/>
              <w:ind w:left="0"/>
              <w:rPr>
                <w:rFonts w:ascii="ArialMT" w:hAnsi="ArialMT" w:cs="ArialMT"/>
                <w:sz w:val="24"/>
                <w:szCs w:val="24"/>
              </w:rPr>
            </w:pPr>
          </w:p>
          <w:p w14:paraId="74CBE45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6 000,00</w:t>
            </w:r>
          </w:p>
        </w:tc>
        <w:tc>
          <w:tcPr>
            <w:tcW w:w="1276" w:type="dxa"/>
          </w:tcPr>
          <w:p w14:paraId="4D040273" w14:textId="77777777" w:rsidR="00413174" w:rsidRDefault="00413174" w:rsidP="00623292">
            <w:pPr>
              <w:pStyle w:val="ListParagraph"/>
              <w:spacing w:line="360" w:lineRule="auto"/>
              <w:ind w:left="0"/>
              <w:rPr>
                <w:rFonts w:ascii="ArialMT" w:hAnsi="ArialMT" w:cs="ArialMT"/>
                <w:sz w:val="24"/>
                <w:szCs w:val="24"/>
              </w:rPr>
            </w:pPr>
          </w:p>
          <w:p w14:paraId="2DDED7B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3500,00</w:t>
            </w:r>
          </w:p>
        </w:tc>
        <w:tc>
          <w:tcPr>
            <w:tcW w:w="1418" w:type="dxa"/>
          </w:tcPr>
          <w:p w14:paraId="5906241A" w14:textId="77777777" w:rsidR="00413174" w:rsidRDefault="00413174" w:rsidP="00623292">
            <w:pPr>
              <w:pStyle w:val="ListParagraph"/>
              <w:spacing w:line="360" w:lineRule="auto"/>
              <w:ind w:left="0"/>
              <w:rPr>
                <w:rFonts w:ascii="ArialMT" w:hAnsi="ArialMT" w:cs="ArialMT"/>
                <w:sz w:val="24"/>
                <w:szCs w:val="24"/>
              </w:rPr>
            </w:pPr>
          </w:p>
          <w:p w14:paraId="5BA3E21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18 300,00</w:t>
            </w:r>
          </w:p>
        </w:tc>
      </w:tr>
      <w:tr w:rsidR="00413174" w14:paraId="388E6406" w14:textId="77777777" w:rsidTr="00F408A7">
        <w:tc>
          <w:tcPr>
            <w:tcW w:w="3172" w:type="dxa"/>
          </w:tcPr>
          <w:p w14:paraId="175F3C8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Capital expenditure (purchase of breeding livestock and machinery)</w:t>
            </w:r>
          </w:p>
        </w:tc>
        <w:tc>
          <w:tcPr>
            <w:tcW w:w="1276" w:type="dxa"/>
          </w:tcPr>
          <w:p w14:paraId="3BA26C2D" w14:textId="77777777" w:rsidR="00413174" w:rsidRDefault="00413174" w:rsidP="00623292">
            <w:pPr>
              <w:pStyle w:val="ListParagraph"/>
              <w:spacing w:line="360" w:lineRule="auto"/>
              <w:ind w:left="0"/>
              <w:rPr>
                <w:rFonts w:ascii="ArialMT" w:hAnsi="ArialMT" w:cs="ArialMT"/>
                <w:sz w:val="24"/>
                <w:szCs w:val="24"/>
              </w:rPr>
            </w:pPr>
          </w:p>
          <w:p w14:paraId="611CBF5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276" w:type="dxa"/>
          </w:tcPr>
          <w:p w14:paraId="26E5EB10" w14:textId="77777777" w:rsidR="00413174" w:rsidRDefault="00413174" w:rsidP="00623292">
            <w:pPr>
              <w:pStyle w:val="ListParagraph"/>
              <w:spacing w:line="360" w:lineRule="auto"/>
              <w:ind w:left="0"/>
              <w:rPr>
                <w:rFonts w:ascii="ArialMT" w:hAnsi="ArialMT" w:cs="ArialMT"/>
                <w:sz w:val="24"/>
                <w:szCs w:val="24"/>
              </w:rPr>
            </w:pPr>
          </w:p>
          <w:p w14:paraId="5D7798F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417" w:type="dxa"/>
          </w:tcPr>
          <w:p w14:paraId="5033C82B" w14:textId="77777777" w:rsidR="00413174" w:rsidRDefault="00413174" w:rsidP="00623292">
            <w:pPr>
              <w:pStyle w:val="ListParagraph"/>
              <w:spacing w:line="360" w:lineRule="auto"/>
              <w:ind w:left="0"/>
              <w:rPr>
                <w:rFonts w:ascii="ArialMT" w:hAnsi="ArialMT" w:cs="ArialMT"/>
                <w:sz w:val="24"/>
                <w:szCs w:val="24"/>
              </w:rPr>
            </w:pPr>
          </w:p>
          <w:p w14:paraId="6D92F94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17 000,00</w:t>
            </w:r>
          </w:p>
        </w:tc>
        <w:tc>
          <w:tcPr>
            <w:tcW w:w="1276" w:type="dxa"/>
          </w:tcPr>
          <w:p w14:paraId="3A72FD74" w14:textId="77777777" w:rsidR="00413174" w:rsidRDefault="00413174" w:rsidP="00623292">
            <w:pPr>
              <w:pStyle w:val="ListParagraph"/>
              <w:spacing w:line="360" w:lineRule="auto"/>
              <w:ind w:left="0"/>
              <w:rPr>
                <w:rFonts w:ascii="ArialMT" w:hAnsi="ArialMT" w:cs="ArialMT"/>
                <w:sz w:val="24"/>
                <w:szCs w:val="24"/>
              </w:rPr>
            </w:pPr>
          </w:p>
          <w:p w14:paraId="687215F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418" w:type="dxa"/>
          </w:tcPr>
          <w:p w14:paraId="7BC29CB8" w14:textId="77777777" w:rsidR="00413174" w:rsidRDefault="00413174" w:rsidP="00623292">
            <w:pPr>
              <w:pStyle w:val="ListParagraph"/>
              <w:spacing w:line="360" w:lineRule="auto"/>
              <w:ind w:left="0"/>
              <w:rPr>
                <w:rFonts w:ascii="ArialMT" w:hAnsi="ArialMT" w:cs="ArialMT"/>
                <w:sz w:val="24"/>
                <w:szCs w:val="24"/>
              </w:rPr>
            </w:pPr>
          </w:p>
          <w:p w14:paraId="74032A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17 000,00</w:t>
            </w:r>
          </w:p>
        </w:tc>
      </w:tr>
      <w:tr w:rsidR="00413174" w14:paraId="01822765" w14:textId="77777777" w:rsidTr="00F408A7">
        <w:trPr>
          <w:trHeight w:val="881"/>
        </w:trPr>
        <w:tc>
          <w:tcPr>
            <w:tcW w:w="3172" w:type="dxa"/>
          </w:tcPr>
          <w:p w14:paraId="49A01AC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lastRenderedPageBreak/>
              <w:t>Non-farm expenses( e.g. school transport cost)</w:t>
            </w:r>
          </w:p>
        </w:tc>
        <w:tc>
          <w:tcPr>
            <w:tcW w:w="1276" w:type="dxa"/>
          </w:tcPr>
          <w:p w14:paraId="1E2F89DA" w14:textId="77777777" w:rsidR="00413174" w:rsidRDefault="00413174" w:rsidP="00623292">
            <w:pPr>
              <w:pStyle w:val="ListParagraph"/>
              <w:spacing w:line="360" w:lineRule="auto"/>
              <w:ind w:left="0"/>
              <w:rPr>
                <w:rFonts w:ascii="ArialMT" w:hAnsi="ArialMT" w:cs="ArialMT"/>
                <w:sz w:val="24"/>
                <w:szCs w:val="24"/>
              </w:rPr>
            </w:pPr>
          </w:p>
          <w:p w14:paraId="20C82FF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3AE4B9F3" w14:textId="77777777" w:rsidR="00413174" w:rsidRDefault="00413174" w:rsidP="00623292">
            <w:pPr>
              <w:pStyle w:val="ListParagraph"/>
              <w:spacing w:line="360" w:lineRule="auto"/>
              <w:ind w:left="0"/>
              <w:rPr>
                <w:rFonts w:ascii="ArialMT" w:hAnsi="ArialMT" w:cs="ArialMT"/>
                <w:sz w:val="24"/>
                <w:szCs w:val="24"/>
              </w:rPr>
            </w:pPr>
          </w:p>
          <w:p w14:paraId="73BE60F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7" w:type="dxa"/>
          </w:tcPr>
          <w:p w14:paraId="699BAF36" w14:textId="77777777" w:rsidR="00413174" w:rsidRDefault="00413174" w:rsidP="00623292">
            <w:pPr>
              <w:pStyle w:val="ListParagraph"/>
              <w:spacing w:line="360" w:lineRule="auto"/>
              <w:ind w:left="0"/>
              <w:rPr>
                <w:rFonts w:ascii="ArialMT" w:hAnsi="ArialMT" w:cs="ArialMT"/>
                <w:sz w:val="24"/>
                <w:szCs w:val="24"/>
              </w:rPr>
            </w:pPr>
          </w:p>
          <w:p w14:paraId="149D9AA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7D4227E4" w14:textId="77777777" w:rsidR="00413174" w:rsidRDefault="00413174" w:rsidP="00623292">
            <w:pPr>
              <w:pStyle w:val="ListParagraph"/>
              <w:spacing w:line="360" w:lineRule="auto"/>
              <w:ind w:left="0"/>
              <w:rPr>
                <w:rFonts w:ascii="ArialMT" w:hAnsi="ArialMT" w:cs="ArialMT"/>
                <w:sz w:val="24"/>
                <w:szCs w:val="24"/>
              </w:rPr>
            </w:pPr>
          </w:p>
          <w:p w14:paraId="6E015D5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8" w:type="dxa"/>
          </w:tcPr>
          <w:p w14:paraId="4567F5FB" w14:textId="77777777" w:rsidR="00413174" w:rsidRDefault="00413174" w:rsidP="00623292">
            <w:pPr>
              <w:pStyle w:val="ListParagraph"/>
              <w:spacing w:line="360" w:lineRule="auto"/>
              <w:ind w:left="0"/>
              <w:rPr>
                <w:rFonts w:ascii="ArialMT" w:hAnsi="ArialMT" w:cs="ArialMT"/>
                <w:sz w:val="24"/>
                <w:szCs w:val="24"/>
              </w:rPr>
            </w:pPr>
          </w:p>
          <w:p w14:paraId="40546A6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8 000,00</w:t>
            </w:r>
          </w:p>
        </w:tc>
      </w:tr>
      <w:tr w:rsidR="00413174" w14:paraId="38CE39EA" w14:textId="77777777" w:rsidTr="00F408A7">
        <w:tc>
          <w:tcPr>
            <w:tcW w:w="3172" w:type="dxa"/>
          </w:tcPr>
          <w:p w14:paraId="792DEF7B"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expenditure</w:t>
            </w:r>
          </w:p>
        </w:tc>
        <w:tc>
          <w:tcPr>
            <w:tcW w:w="1276" w:type="dxa"/>
          </w:tcPr>
          <w:p w14:paraId="72493E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4800,00</w:t>
            </w:r>
          </w:p>
        </w:tc>
        <w:tc>
          <w:tcPr>
            <w:tcW w:w="1276" w:type="dxa"/>
          </w:tcPr>
          <w:p w14:paraId="7EFBA3F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8 000,00</w:t>
            </w:r>
          </w:p>
        </w:tc>
        <w:tc>
          <w:tcPr>
            <w:tcW w:w="1417" w:type="dxa"/>
          </w:tcPr>
          <w:p w14:paraId="16CE95C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25 000,00</w:t>
            </w:r>
          </w:p>
        </w:tc>
        <w:tc>
          <w:tcPr>
            <w:tcW w:w="1276" w:type="dxa"/>
          </w:tcPr>
          <w:p w14:paraId="0E5397D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5500,00</w:t>
            </w:r>
          </w:p>
        </w:tc>
        <w:tc>
          <w:tcPr>
            <w:tcW w:w="1418" w:type="dxa"/>
          </w:tcPr>
          <w:p w14:paraId="37F478E2"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43 300,00</w:t>
            </w:r>
          </w:p>
        </w:tc>
      </w:tr>
      <w:tr w:rsidR="00413174" w14:paraId="11A5E3EF" w14:textId="77777777" w:rsidTr="00F408A7">
        <w:tc>
          <w:tcPr>
            <w:tcW w:w="3172" w:type="dxa"/>
          </w:tcPr>
          <w:p w14:paraId="5A90883E"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CASH FLOW SUMMARY</w:t>
            </w:r>
          </w:p>
        </w:tc>
        <w:tc>
          <w:tcPr>
            <w:tcW w:w="1276" w:type="dxa"/>
          </w:tcPr>
          <w:p w14:paraId="75C7A23D"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06A7F7B3" w14:textId="77777777" w:rsidR="00413174" w:rsidRDefault="00413174" w:rsidP="00623292">
            <w:pPr>
              <w:pStyle w:val="ListParagraph"/>
              <w:spacing w:line="360" w:lineRule="auto"/>
              <w:ind w:left="0"/>
              <w:rPr>
                <w:rFonts w:ascii="ArialMT" w:hAnsi="ArialMT" w:cs="ArialMT"/>
                <w:sz w:val="24"/>
                <w:szCs w:val="24"/>
              </w:rPr>
            </w:pPr>
          </w:p>
        </w:tc>
        <w:tc>
          <w:tcPr>
            <w:tcW w:w="1417" w:type="dxa"/>
          </w:tcPr>
          <w:p w14:paraId="74D6331D"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5873DC5D" w14:textId="77777777" w:rsidR="00413174" w:rsidRDefault="00413174" w:rsidP="00623292">
            <w:pPr>
              <w:pStyle w:val="ListParagraph"/>
              <w:spacing w:line="360" w:lineRule="auto"/>
              <w:ind w:left="0"/>
              <w:rPr>
                <w:rFonts w:ascii="ArialMT" w:hAnsi="ArialMT" w:cs="ArialMT"/>
                <w:sz w:val="24"/>
                <w:szCs w:val="24"/>
              </w:rPr>
            </w:pPr>
          </w:p>
        </w:tc>
        <w:tc>
          <w:tcPr>
            <w:tcW w:w="1418" w:type="dxa"/>
          </w:tcPr>
          <w:p w14:paraId="6FD9CD4D" w14:textId="77777777" w:rsidR="00413174" w:rsidRDefault="00413174" w:rsidP="00623292">
            <w:pPr>
              <w:pStyle w:val="ListParagraph"/>
              <w:spacing w:line="360" w:lineRule="auto"/>
              <w:ind w:left="0"/>
              <w:rPr>
                <w:rFonts w:ascii="ArialMT" w:hAnsi="ArialMT" w:cs="ArialMT"/>
                <w:sz w:val="24"/>
                <w:szCs w:val="24"/>
              </w:rPr>
            </w:pPr>
          </w:p>
        </w:tc>
      </w:tr>
      <w:tr w:rsidR="00413174" w14:paraId="04AA267A" w14:textId="77777777" w:rsidTr="00F408A7">
        <w:tc>
          <w:tcPr>
            <w:tcW w:w="3172" w:type="dxa"/>
          </w:tcPr>
          <w:p w14:paraId="2425FD1A"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 xml:space="preserve">Opening balance </w:t>
            </w:r>
          </w:p>
        </w:tc>
        <w:tc>
          <w:tcPr>
            <w:tcW w:w="1276" w:type="dxa"/>
          </w:tcPr>
          <w:p w14:paraId="606B878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10000</w:t>
            </w:r>
          </w:p>
        </w:tc>
        <w:tc>
          <w:tcPr>
            <w:tcW w:w="1276" w:type="dxa"/>
          </w:tcPr>
          <w:p w14:paraId="183BA2B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7200,00</w:t>
            </w:r>
          </w:p>
        </w:tc>
        <w:tc>
          <w:tcPr>
            <w:tcW w:w="1417" w:type="dxa"/>
          </w:tcPr>
          <w:p w14:paraId="42DDD0F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3200,00</w:t>
            </w:r>
          </w:p>
        </w:tc>
        <w:tc>
          <w:tcPr>
            <w:tcW w:w="1276" w:type="dxa"/>
          </w:tcPr>
          <w:p w14:paraId="52A6A46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-6800,00</w:t>
            </w:r>
          </w:p>
        </w:tc>
        <w:tc>
          <w:tcPr>
            <w:tcW w:w="1418" w:type="dxa"/>
          </w:tcPr>
          <w:p w14:paraId="5DFE6D0B" w14:textId="77777777" w:rsidR="00413174" w:rsidRDefault="00413174" w:rsidP="00623292">
            <w:pPr>
              <w:pStyle w:val="ListParagraph"/>
              <w:spacing w:line="360" w:lineRule="auto"/>
              <w:ind w:left="0"/>
              <w:rPr>
                <w:rFonts w:ascii="ArialMT" w:hAnsi="ArialMT" w:cs="ArialMT"/>
                <w:sz w:val="24"/>
                <w:szCs w:val="24"/>
              </w:rPr>
            </w:pPr>
          </w:p>
        </w:tc>
      </w:tr>
      <w:tr w:rsidR="00413174" w14:paraId="47B330F7" w14:textId="77777777" w:rsidTr="00F408A7">
        <w:tc>
          <w:tcPr>
            <w:tcW w:w="3172" w:type="dxa"/>
          </w:tcPr>
          <w:p w14:paraId="0E92C3E1"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income</w:t>
            </w:r>
          </w:p>
        </w:tc>
        <w:tc>
          <w:tcPr>
            <w:tcW w:w="1276" w:type="dxa"/>
          </w:tcPr>
          <w:p w14:paraId="2F71530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2000,00</w:t>
            </w:r>
          </w:p>
        </w:tc>
        <w:tc>
          <w:tcPr>
            <w:tcW w:w="1276" w:type="dxa"/>
          </w:tcPr>
          <w:p w14:paraId="2989ECA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4000,00</w:t>
            </w:r>
          </w:p>
        </w:tc>
        <w:tc>
          <w:tcPr>
            <w:tcW w:w="1417" w:type="dxa"/>
          </w:tcPr>
          <w:p w14:paraId="2B49CC9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15000,00</w:t>
            </w:r>
          </w:p>
        </w:tc>
        <w:tc>
          <w:tcPr>
            <w:tcW w:w="1276" w:type="dxa"/>
          </w:tcPr>
          <w:p w14:paraId="4939AC1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33000</w:t>
            </w:r>
          </w:p>
        </w:tc>
        <w:tc>
          <w:tcPr>
            <w:tcW w:w="1418" w:type="dxa"/>
          </w:tcPr>
          <w:p w14:paraId="448BF141" w14:textId="77777777" w:rsidR="00413174" w:rsidRDefault="00413174" w:rsidP="00623292">
            <w:pPr>
              <w:pStyle w:val="ListParagraph"/>
              <w:spacing w:line="360" w:lineRule="auto"/>
              <w:ind w:left="0"/>
              <w:rPr>
                <w:rFonts w:ascii="ArialMT" w:hAnsi="ArialMT" w:cs="ArialMT"/>
                <w:sz w:val="24"/>
                <w:szCs w:val="24"/>
              </w:rPr>
            </w:pPr>
          </w:p>
        </w:tc>
      </w:tr>
      <w:tr w:rsidR="00413174" w14:paraId="491BC514" w14:textId="77777777" w:rsidTr="00F408A7">
        <w:tc>
          <w:tcPr>
            <w:tcW w:w="3172" w:type="dxa"/>
          </w:tcPr>
          <w:p w14:paraId="406A5237"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expenses</w:t>
            </w:r>
          </w:p>
        </w:tc>
        <w:tc>
          <w:tcPr>
            <w:tcW w:w="1276" w:type="dxa"/>
          </w:tcPr>
          <w:p w14:paraId="49E0E3B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4800,00</w:t>
            </w:r>
          </w:p>
        </w:tc>
        <w:tc>
          <w:tcPr>
            <w:tcW w:w="1276" w:type="dxa"/>
          </w:tcPr>
          <w:p w14:paraId="538BE3B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8000,00</w:t>
            </w:r>
          </w:p>
        </w:tc>
        <w:tc>
          <w:tcPr>
            <w:tcW w:w="1417" w:type="dxa"/>
          </w:tcPr>
          <w:p w14:paraId="38AC3C0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25000,00</w:t>
            </w:r>
          </w:p>
        </w:tc>
        <w:tc>
          <w:tcPr>
            <w:tcW w:w="1276" w:type="dxa"/>
          </w:tcPr>
          <w:p w14:paraId="428789C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5500,00</w:t>
            </w:r>
          </w:p>
        </w:tc>
        <w:tc>
          <w:tcPr>
            <w:tcW w:w="1418" w:type="dxa"/>
          </w:tcPr>
          <w:p w14:paraId="64BD315E" w14:textId="77777777" w:rsidR="00413174" w:rsidRDefault="00413174" w:rsidP="00623292">
            <w:pPr>
              <w:pStyle w:val="ListParagraph"/>
              <w:spacing w:line="360" w:lineRule="auto"/>
              <w:ind w:left="0"/>
              <w:rPr>
                <w:rFonts w:ascii="ArialMT" w:hAnsi="ArialMT" w:cs="ArialMT"/>
                <w:sz w:val="24"/>
                <w:szCs w:val="24"/>
              </w:rPr>
            </w:pPr>
          </w:p>
        </w:tc>
      </w:tr>
      <w:tr w:rsidR="00413174" w14:paraId="04EC1EC0" w14:textId="77777777" w:rsidTr="00F408A7">
        <w:tc>
          <w:tcPr>
            <w:tcW w:w="3172" w:type="dxa"/>
          </w:tcPr>
          <w:p w14:paraId="4964799D"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Profit/loss(income-expenses)</w:t>
            </w:r>
          </w:p>
        </w:tc>
        <w:tc>
          <w:tcPr>
            <w:tcW w:w="1276" w:type="dxa"/>
          </w:tcPr>
          <w:p w14:paraId="2E9A64B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-2800.00</w:t>
            </w:r>
          </w:p>
        </w:tc>
        <w:tc>
          <w:tcPr>
            <w:tcW w:w="1276" w:type="dxa"/>
          </w:tcPr>
          <w:p w14:paraId="74166A7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-4000,00</w:t>
            </w:r>
          </w:p>
        </w:tc>
        <w:tc>
          <w:tcPr>
            <w:tcW w:w="1417" w:type="dxa"/>
          </w:tcPr>
          <w:p w14:paraId="1AFE401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-10000,00</w:t>
            </w:r>
          </w:p>
        </w:tc>
        <w:tc>
          <w:tcPr>
            <w:tcW w:w="1276" w:type="dxa"/>
          </w:tcPr>
          <w:p w14:paraId="26EDF13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27500,00</w:t>
            </w:r>
          </w:p>
        </w:tc>
        <w:tc>
          <w:tcPr>
            <w:tcW w:w="1418" w:type="dxa"/>
          </w:tcPr>
          <w:p w14:paraId="114AFD82"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10700,00</w:t>
            </w:r>
          </w:p>
        </w:tc>
      </w:tr>
      <w:tr w:rsidR="00413174" w14:paraId="6101014F" w14:textId="77777777" w:rsidTr="00F408A7">
        <w:tc>
          <w:tcPr>
            <w:tcW w:w="3172" w:type="dxa"/>
          </w:tcPr>
          <w:p w14:paraId="716459E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Closing balance(opening balance +profit/loss)</w:t>
            </w:r>
          </w:p>
        </w:tc>
        <w:tc>
          <w:tcPr>
            <w:tcW w:w="1276" w:type="dxa"/>
          </w:tcPr>
          <w:p w14:paraId="31D9EEE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7200,00</w:t>
            </w:r>
          </w:p>
        </w:tc>
        <w:tc>
          <w:tcPr>
            <w:tcW w:w="1276" w:type="dxa"/>
          </w:tcPr>
          <w:p w14:paraId="10AFC54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3200,00</w:t>
            </w:r>
          </w:p>
        </w:tc>
        <w:tc>
          <w:tcPr>
            <w:tcW w:w="1417" w:type="dxa"/>
          </w:tcPr>
          <w:p w14:paraId="422F093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-6800,00</w:t>
            </w:r>
          </w:p>
        </w:tc>
        <w:tc>
          <w:tcPr>
            <w:tcW w:w="1276" w:type="dxa"/>
          </w:tcPr>
          <w:p w14:paraId="218111B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20700,00</w:t>
            </w:r>
          </w:p>
        </w:tc>
        <w:tc>
          <w:tcPr>
            <w:tcW w:w="1418" w:type="dxa"/>
          </w:tcPr>
          <w:p w14:paraId="6F92778B" w14:textId="77777777" w:rsidR="00413174" w:rsidRDefault="00413174" w:rsidP="00623292">
            <w:pPr>
              <w:pStyle w:val="ListParagraph"/>
              <w:spacing w:line="360" w:lineRule="auto"/>
              <w:ind w:left="0"/>
              <w:rPr>
                <w:rFonts w:ascii="ArialMT" w:hAnsi="ArialMT" w:cs="ArialMT"/>
                <w:sz w:val="24"/>
                <w:szCs w:val="24"/>
              </w:rPr>
            </w:pPr>
          </w:p>
        </w:tc>
      </w:tr>
    </w:tbl>
    <w:p w14:paraId="4F5ADD94" w14:textId="77777777" w:rsidR="005B1937" w:rsidRDefault="005B1937" w:rsidP="00F840BF">
      <w:pPr>
        <w:spacing w:line="360" w:lineRule="auto"/>
        <w:rPr>
          <w:rFonts w:ascii="ArialMT" w:hAnsi="ArialMT" w:cs="ArialMT"/>
          <w:sz w:val="24"/>
          <w:szCs w:val="24"/>
        </w:rPr>
      </w:pPr>
    </w:p>
    <w:p w14:paraId="49017C48" w14:textId="031ECAE8"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 xml:space="preserve">3.36.1  Identify one financial source that the farmer may have used to run the </w:t>
      </w:r>
    </w:p>
    <w:p w14:paraId="5909A534" w14:textId="77777777" w:rsidR="00413174" w:rsidRDefault="00413174" w:rsidP="00F840BF">
      <w:pPr>
        <w:pStyle w:val="ListParagraph"/>
        <w:spacing w:line="360" w:lineRule="auto"/>
        <w:rPr>
          <w:rFonts w:ascii="ArialMT" w:hAnsi="ArialMT" w:cs="ArialMT"/>
          <w:sz w:val="24"/>
          <w:szCs w:val="24"/>
        </w:rPr>
      </w:pPr>
      <w:r>
        <w:rPr>
          <w:rFonts w:ascii="ArialMT" w:hAnsi="ArialMT" w:cs="ArialMT"/>
          <w:sz w:val="24"/>
          <w:szCs w:val="24"/>
        </w:rPr>
        <w:t xml:space="preserve">business from Jan and Feb.                                                                     (2)  </w:t>
      </w:r>
    </w:p>
    <w:p w14:paraId="28046ED6" w14:textId="08E6DD36" w:rsidR="00413174" w:rsidRPr="00591467" w:rsidRDefault="00413174" w:rsidP="00F840BF">
      <w:pPr>
        <w:spacing w:line="360" w:lineRule="auto"/>
        <w:rPr>
          <w:rFonts w:ascii="ArialMT" w:hAnsi="ArialMT" w:cs="ArialMT"/>
          <w:sz w:val="24"/>
          <w:szCs w:val="24"/>
        </w:rPr>
      </w:pPr>
      <w:r w:rsidRPr="00F840BF">
        <w:rPr>
          <w:rFonts w:ascii="ArialMT" w:hAnsi="ArialMT" w:cs="ArialMT"/>
          <w:sz w:val="24"/>
          <w:szCs w:val="24"/>
        </w:rPr>
        <w:t>3.36.2</w:t>
      </w:r>
      <w:r w:rsidRPr="00F840BF">
        <w:rPr>
          <w:rFonts w:ascii="ArialMT" w:hAnsi="ArialMT" w:cs="ArialMT"/>
          <w:sz w:val="24"/>
          <w:szCs w:val="24"/>
        </w:rPr>
        <w:tab/>
        <w:t xml:space="preserve">Provide a reason why there was no income generated in January   </w:t>
      </w:r>
      <w:r>
        <w:rPr>
          <w:rFonts w:ascii="ArialMT" w:hAnsi="ArialMT" w:cs="ArialMT"/>
          <w:sz w:val="24"/>
          <w:szCs w:val="24"/>
        </w:rPr>
        <w:t xml:space="preserve">                     and </w:t>
      </w:r>
      <w:r w:rsidRPr="00591467">
        <w:rPr>
          <w:rFonts w:ascii="ArialMT" w:hAnsi="ArialMT" w:cs="ArialMT"/>
          <w:sz w:val="24"/>
          <w:szCs w:val="24"/>
        </w:rPr>
        <w:t xml:space="preserve">February.                                                              </w:t>
      </w:r>
      <w:r>
        <w:rPr>
          <w:rFonts w:ascii="ArialMT" w:hAnsi="ArialMT" w:cs="ArialMT"/>
          <w:sz w:val="24"/>
          <w:szCs w:val="24"/>
        </w:rPr>
        <w:t xml:space="preserve">             </w:t>
      </w:r>
      <w:r w:rsidR="00F840BF">
        <w:rPr>
          <w:rFonts w:ascii="ArialMT" w:hAnsi="ArialMT" w:cs="ArialMT"/>
          <w:sz w:val="24"/>
          <w:szCs w:val="24"/>
        </w:rPr>
        <w:t xml:space="preserve">                   </w:t>
      </w:r>
      <w:r>
        <w:rPr>
          <w:rFonts w:ascii="ArialMT" w:hAnsi="ArialMT" w:cs="ArialMT"/>
          <w:sz w:val="24"/>
          <w:szCs w:val="24"/>
        </w:rPr>
        <w:t xml:space="preserve">   </w:t>
      </w:r>
      <w:r w:rsidR="005B1937">
        <w:rPr>
          <w:rFonts w:ascii="ArialMT" w:hAnsi="ArialMT" w:cs="ArialMT"/>
          <w:sz w:val="24"/>
          <w:szCs w:val="24"/>
        </w:rPr>
        <w:t xml:space="preserve"> </w:t>
      </w:r>
      <w:r>
        <w:rPr>
          <w:rFonts w:ascii="ArialMT" w:hAnsi="ArialMT" w:cs="ArialMT"/>
          <w:sz w:val="24"/>
          <w:szCs w:val="24"/>
        </w:rPr>
        <w:t xml:space="preserve"> </w:t>
      </w:r>
      <w:r w:rsidR="00E1666E">
        <w:rPr>
          <w:rFonts w:ascii="ArialMT" w:hAnsi="ArialMT" w:cs="ArialMT"/>
          <w:sz w:val="24"/>
          <w:szCs w:val="24"/>
        </w:rPr>
        <w:t xml:space="preserve">  </w:t>
      </w:r>
      <w:r>
        <w:rPr>
          <w:rFonts w:ascii="ArialMT" w:hAnsi="ArialMT" w:cs="ArialMT"/>
          <w:sz w:val="24"/>
          <w:szCs w:val="24"/>
        </w:rPr>
        <w:t xml:space="preserve"> </w:t>
      </w:r>
      <w:r w:rsidRPr="00591467">
        <w:rPr>
          <w:rFonts w:ascii="ArialMT" w:hAnsi="ArialMT" w:cs="ArialMT"/>
          <w:sz w:val="24"/>
          <w:szCs w:val="24"/>
        </w:rPr>
        <w:t xml:space="preserve">(2)                                                                           </w:t>
      </w:r>
    </w:p>
    <w:p w14:paraId="4D1CC662" w14:textId="77777777"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 xml:space="preserve">3.36.3  Calculate the total profit made for the first and fourth months. Show all </w:t>
      </w:r>
    </w:p>
    <w:p w14:paraId="63F371BF" w14:textId="1BC1093B"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 xml:space="preserve">your  calculations.                                                                    </w:t>
      </w:r>
      <w:r w:rsidR="005B1937">
        <w:rPr>
          <w:rFonts w:ascii="ArialMT" w:hAnsi="ArialMT" w:cs="ArialMT"/>
          <w:sz w:val="24"/>
          <w:szCs w:val="24"/>
        </w:rPr>
        <w:t xml:space="preserve">       </w:t>
      </w:r>
      <w:r w:rsidRPr="00F840BF">
        <w:rPr>
          <w:rFonts w:ascii="ArialMT" w:hAnsi="ArialMT" w:cs="ArialMT"/>
          <w:sz w:val="24"/>
          <w:szCs w:val="24"/>
        </w:rPr>
        <w:t xml:space="preserve">                  </w:t>
      </w:r>
      <w:r w:rsidR="00E1666E">
        <w:rPr>
          <w:rFonts w:ascii="ArialMT" w:hAnsi="ArialMT" w:cs="ArialMT"/>
          <w:sz w:val="24"/>
          <w:szCs w:val="24"/>
        </w:rPr>
        <w:t xml:space="preserve"> </w:t>
      </w:r>
      <w:r w:rsidRPr="00F840BF">
        <w:rPr>
          <w:rFonts w:ascii="ArialMT" w:hAnsi="ArialMT" w:cs="ArialMT"/>
          <w:sz w:val="24"/>
          <w:szCs w:val="24"/>
        </w:rPr>
        <w:t xml:space="preserve"> (3)                                                                                           </w:t>
      </w:r>
    </w:p>
    <w:p w14:paraId="0D5F858E" w14:textId="77777777"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3.36.4 Suggest the reason why did the farmer not make a profit in March.</w:t>
      </w:r>
      <w:r w:rsidRPr="00F840BF">
        <w:rPr>
          <w:rFonts w:ascii="ArialMT" w:hAnsi="ArialMT" w:cs="ArialMT"/>
          <w:sz w:val="24"/>
          <w:szCs w:val="24"/>
        </w:rPr>
        <w:tab/>
        <w:t xml:space="preserve">      (1)                                                                                    </w:t>
      </w:r>
    </w:p>
    <w:p w14:paraId="7ABDFD5A" w14:textId="77777777" w:rsidR="005B1937" w:rsidRDefault="00413174" w:rsidP="00C66A4D">
      <w:pPr>
        <w:spacing w:line="360" w:lineRule="auto"/>
        <w:rPr>
          <w:rFonts w:ascii="ArialMT" w:hAnsi="ArialMT" w:cs="ArialMT"/>
          <w:sz w:val="24"/>
          <w:szCs w:val="24"/>
        </w:rPr>
      </w:pPr>
      <w:r w:rsidRPr="00F840BF">
        <w:rPr>
          <w:rFonts w:ascii="ArialMT" w:hAnsi="ArialMT" w:cs="ArialMT"/>
          <w:sz w:val="24"/>
          <w:szCs w:val="24"/>
        </w:rPr>
        <w:t xml:space="preserve">3.36.5 State TWO solutions that a farmer could implement to increase </w:t>
      </w:r>
      <w:r w:rsidR="005B1937">
        <w:rPr>
          <w:rFonts w:ascii="ArialMT" w:hAnsi="ArialMT" w:cs="ArialMT"/>
          <w:sz w:val="24"/>
          <w:szCs w:val="24"/>
        </w:rPr>
        <w:t>the profit.</w:t>
      </w:r>
    </w:p>
    <w:p w14:paraId="12EAA7BB" w14:textId="3F960EAE" w:rsidR="00413174" w:rsidRPr="00591467" w:rsidRDefault="00413174" w:rsidP="00C66A4D">
      <w:pPr>
        <w:spacing w:line="360" w:lineRule="auto"/>
        <w:rPr>
          <w:rFonts w:ascii="ArialMT" w:hAnsi="ArialMT" w:cs="ArialMT"/>
          <w:sz w:val="24"/>
          <w:szCs w:val="24"/>
        </w:rPr>
      </w:pPr>
      <w:r w:rsidRPr="00C66A4D">
        <w:rPr>
          <w:rFonts w:ascii="ArialMT" w:hAnsi="ArialMT" w:cs="ArialMT"/>
          <w:sz w:val="24"/>
          <w:szCs w:val="24"/>
        </w:rPr>
        <w:t>3.36.6 Deduce the total expenses that the farm had over the period of</w:t>
      </w:r>
      <w:r w:rsidR="00C66A4D">
        <w:rPr>
          <w:rFonts w:ascii="ArialMT" w:hAnsi="ArialMT" w:cs="ArialMT"/>
          <w:sz w:val="24"/>
          <w:szCs w:val="24"/>
        </w:rPr>
        <w:t xml:space="preserve"> Jan-April.</w:t>
      </w:r>
      <w:r>
        <w:rPr>
          <w:rFonts w:ascii="ArialMT" w:hAnsi="ArialMT" w:cs="ArialMT"/>
          <w:sz w:val="24"/>
          <w:szCs w:val="24"/>
        </w:rPr>
        <w:t xml:space="preserve">                                                                                               (2</w:t>
      </w:r>
    </w:p>
    <w:p w14:paraId="447DFA67" w14:textId="77777777" w:rsidR="00413174" w:rsidRPr="00591467" w:rsidRDefault="00413174" w:rsidP="00413174">
      <w:pPr>
        <w:spacing w:line="360" w:lineRule="auto"/>
        <w:rPr>
          <w:rFonts w:ascii="ArialMT" w:hAnsi="ArialMT" w:cs="ArialMT"/>
          <w:sz w:val="24"/>
          <w:szCs w:val="24"/>
        </w:rPr>
      </w:pPr>
      <w:r>
        <w:rPr>
          <w:rFonts w:ascii="ArialMT" w:hAnsi="ArialMT" w:cs="ArialMT"/>
          <w:sz w:val="24"/>
          <w:szCs w:val="24"/>
        </w:rPr>
        <w:t>3.37</w:t>
      </w:r>
      <w:r w:rsidRPr="00591467">
        <w:rPr>
          <w:rFonts w:ascii="ArialMT" w:hAnsi="ArialMT" w:cs="ArialMT"/>
          <w:sz w:val="24"/>
          <w:szCs w:val="24"/>
        </w:rPr>
        <w:t>.</w:t>
      </w:r>
      <w:r w:rsidRPr="00591467">
        <w:rPr>
          <w:rFonts w:ascii="ArialMT" w:hAnsi="ArialMT" w:cs="ArialMT"/>
          <w:sz w:val="24"/>
          <w:szCs w:val="24"/>
        </w:rPr>
        <w:tab/>
        <w:t>The table below is an income statement of a farming enterprise.</w:t>
      </w:r>
    </w:p>
    <w:tbl>
      <w:tblPr>
        <w:tblStyle w:val="TableGrid1"/>
        <w:tblpPr w:leftFromText="180" w:rightFromText="180" w:vertAnchor="text" w:horzAnchor="margin" w:tblpXSpec="center" w:tblpY="45"/>
        <w:tblW w:w="0" w:type="auto"/>
        <w:tblLook w:val="04A0" w:firstRow="1" w:lastRow="0" w:firstColumn="1" w:lastColumn="0" w:noHBand="0" w:noVBand="1"/>
      </w:tblPr>
      <w:tblGrid>
        <w:gridCol w:w="2394"/>
        <w:gridCol w:w="1044"/>
        <w:gridCol w:w="2970"/>
        <w:gridCol w:w="1260"/>
      </w:tblGrid>
      <w:tr w:rsidR="00413174" w:rsidRPr="005A03F1" w14:paraId="09C10AD9" w14:textId="77777777" w:rsidTr="00623292">
        <w:tc>
          <w:tcPr>
            <w:tcW w:w="2394" w:type="dxa"/>
          </w:tcPr>
          <w:p w14:paraId="2FFC12F1"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FARM INCOME</w:t>
            </w:r>
          </w:p>
        </w:tc>
        <w:tc>
          <w:tcPr>
            <w:tcW w:w="1044" w:type="dxa"/>
          </w:tcPr>
          <w:p w14:paraId="746F7300"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 xml:space="preserve">RAND/ </w:t>
            </w:r>
          </w:p>
          <w:p w14:paraId="729BC3D4"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 xml:space="preserve">(R) </w:t>
            </w:r>
          </w:p>
        </w:tc>
        <w:tc>
          <w:tcPr>
            <w:tcW w:w="2970" w:type="dxa"/>
          </w:tcPr>
          <w:p w14:paraId="5CB48D88"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FARM EXPENDITURE</w:t>
            </w:r>
          </w:p>
        </w:tc>
        <w:tc>
          <w:tcPr>
            <w:tcW w:w="1260" w:type="dxa"/>
          </w:tcPr>
          <w:p w14:paraId="15A67B71"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RAND</w:t>
            </w:r>
          </w:p>
          <w:p w14:paraId="2EDA5A25"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(R)</w:t>
            </w:r>
          </w:p>
        </w:tc>
      </w:tr>
      <w:tr w:rsidR="00413174" w:rsidRPr="005A03F1" w14:paraId="5AD80031" w14:textId="77777777" w:rsidTr="00623292">
        <w:tc>
          <w:tcPr>
            <w:tcW w:w="2394" w:type="dxa"/>
          </w:tcPr>
          <w:p w14:paraId="4DC9CC4C"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Beef sales</w:t>
            </w:r>
          </w:p>
        </w:tc>
        <w:tc>
          <w:tcPr>
            <w:tcW w:w="1044" w:type="dxa"/>
          </w:tcPr>
          <w:p w14:paraId="51AF528E"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85 000</w:t>
            </w:r>
          </w:p>
        </w:tc>
        <w:tc>
          <w:tcPr>
            <w:tcW w:w="2970" w:type="dxa"/>
          </w:tcPr>
          <w:p w14:paraId="4DFEEE59"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Electricity and water</w:t>
            </w:r>
          </w:p>
        </w:tc>
        <w:tc>
          <w:tcPr>
            <w:tcW w:w="1260" w:type="dxa"/>
          </w:tcPr>
          <w:p w14:paraId="480AA13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9 500</w:t>
            </w:r>
          </w:p>
        </w:tc>
      </w:tr>
      <w:tr w:rsidR="00413174" w:rsidRPr="005A03F1" w14:paraId="0563785A" w14:textId="77777777" w:rsidTr="00623292">
        <w:tc>
          <w:tcPr>
            <w:tcW w:w="2394" w:type="dxa"/>
          </w:tcPr>
          <w:p w14:paraId="2B8C34A3"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Beans sales</w:t>
            </w:r>
          </w:p>
        </w:tc>
        <w:tc>
          <w:tcPr>
            <w:tcW w:w="1044" w:type="dxa"/>
          </w:tcPr>
          <w:p w14:paraId="3CCC2D1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17 000</w:t>
            </w:r>
          </w:p>
        </w:tc>
        <w:tc>
          <w:tcPr>
            <w:tcW w:w="2970" w:type="dxa"/>
          </w:tcPr>
          <w:p w14:paraId="7FEA2643"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Marketing</w:t>
            </w:r>
          </w:p>
        </w:tc>
        <w:tc>
          <w:tcPr>
            <w:tcW w:w="1260" w:type="dxa"/>
          </w:tcPr>
          <w:p w14:paraId="54CADBE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22 400</w:t>
            </w:r>
          </w:p>
        </w:tc>
      </w:tr>
      <w:tr w:rsidR="00413174" w:rsidRPr="005A03F1" w14:paraId="2A6FE4C6" w14:textId="77777777" w:rsidTr="00623292">
        <w:tc>
          <w:tcPr>
            <w:tcW w:w="2394" w:type="dxa"/>
          </w:tcPr>
          <w:p w14:paraId="540CCE17"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Maize sales</w:t>
            </w:r>
          </w:p>
        </w:tc>
        <w:tc>
          <w:tcPr>
            <w:tcW w:w="1044" w:type="dxa"/>
          </w:tcPr>
          <w:p w14:paraId="0A4B2771"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45 080</w:t>
            </w:r>
          </w:p>
        </w:tc>
        <w:tc>
          <w:tcPr>
            <w:tcW w:w="2970" w:type="dxa"/>
          </w:tcPr>
          <w:p w14:paraId="0034E0C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Feed</w:t>
            </w:r>
          </w:p>
        </w:tc>
        <w:tc>
          <w:tcPr>
            <w:tcW w:w="1260" w:type="dxa"/>
          </w:tcPr>
          <w:p w14:paraId="07A0447B"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28 500</w:t>
            </w:r>
          </w:p>
        </w:tc>
      </w:tr>
      <w:tr w:rsidR="00413174" w:rsidRPr="005A03F1" w14:paraId="4F23D1BC" w14:textId="77777777" w:rsidTr="00623292">
        <w:tc>
          <w:tcPr>
            <w:tcW w:w="2394" w:type="dxa"/>
          </w:tcPr>
          <w:p w14:paraId="21A849B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Interest on savings</w:t>
            </w:r>
          </w:p>
        </w:tc>
        <w:tc>
          <w:tcPr>
            <w:tcW w:w="1044" w:type="dxa"/>
          </w:tcPr>
          <w:p w14:paraId="50212BF0"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5 500</w:t>
            </w:r>
          </w:p>
        </w:tc>
        <w:tc>
          <w:tcPr>
            <w:tcW w:w="2970" w:type="dxa"/>
          </w:tcPr>
          <w:p w14:paraId="239F83B2"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Bank charges</w:t>
            </w:r>
          </w:p>
        </w:tc>
        <w:tc>
          <w:tcPr>
            <w:tcW w:w="1260" w:type="dxa"/>
          </w:tcPr>
          <w:p w14:paraId="398C1C3B"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1 550</w:t>
            </w:r>
          </w:p>
        </w:tc>
      </w:tr>
      <w:tr w:rsidR="00413174" w:rsidRPr="005A03F1" w14:paraId="161EF738" w14:textId="77777777" w:rsidTr="00623292">
        <w:tc>
          <w:tcPr>
            <w:tcW w:w="2394" w:type="dxa"/>
          </w:tcPr>
          <w:p w14:paraId="2C31EC05" w14:textId="77777777" w:rsidR="00413174" w:rsidRPr="005A03F1" w:rsidRDefault="00413174" w:rsidP="00623292">
            <w:pPr>
              <w:spacing w:line="360" w:lineRule="auto"/>
              <w:rPr>
                <w:rFonts w:ascii="Arial" w:eastAsia="Calibri" w:hAnsi="Arial" w:cs="Arial"/>
                <w:sz w:val="24"/>
                <w:szCs w:val="24"/>
              </w:rPr>
            </w:pPr>
          </w:p>
        </w:tc>
        <w:tc>
          <w:tcPr>
            <w:tcW w:w="1044" w:type="dxa"/>
          </w:tcPr>
          <w:p w14:paraId="123843AD" w14:textId="77777777" w:rsidR="00413174" w:rsidRPr="005A03F1" w:rsidRDefault="00413174" w:rsidP="00623292">
            <w:pPr>
              <w:spacing w:line="360" w:lineRule="auto"/>
              <w:rPr>
                <w:rFonts w:ascii="Arial" w:eastAsia="Calibri" w:hAnsi="Arial" w:cs="Arial"/>
                <w:sz w:val="24"/>
                <w:szCs w:val="24"/>
              </w:rPr>
            </w:pPr>
          </w:p>
        </w:tc>
        <w:tc>
          <w:tcPr>
            <w:tcW w:w="2970" w:type="dxa"/>
          </w:tcPr>
          <w:p w14:paraId="1388FEBF"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Seed and seedlings</w:t>
            </w:r>
          </w:p>
        </w:tc>
        <w:tc>
          <w:tcPr>
            <w:tcW w:w="1260" w:type="dxa"/>
          </w:tcPr>
          <w:p w14:paraId="09A1900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1 550</w:t>
            </w:r>
          </w:p>
        </w:tc>
      </w:tr>
      <w:tr w:rsidR="00413174" w:rsidRPr="005A03F1" w14:paraId="340EF39A" w14:textId="77777777" w:rsidTr="00623292">
        <w:tc>
          <w:tcPr>
            <w:tcW w:w="2394" w:type="dxa"/>
          </w:tcPr>
          <w:p w14:paraId="3CFEEC4C" w14:textId="77777777" w:rsidR="00413174" w:rsidRPr="005A03F1" w:rsidRDefault="00413174" w:rsidP="00623292">
            <w:pPr>
              <w:spacing w:line="360" w:lineRule="auto"/>
              <w:rPr>
                <w:rFonts w:ascii="Arial" w:eastAsia="Calibri" w:hAnsi="Arial" w:cs="Arial"/>
                <w:sz w:val="24"/>
                <w:szCs w:val="24"/>
              </w:rPr>
            </w:pPr>
          </w:p>
        </w:tc>
        <w:tc>
          <w:tcPr>
            <w:tcW w:w="1044" w:type="dxa"/>
          </w:tcPr>
          <w:p w14:paraId="1ABBE7FE" w14:textId="77777777" w:rsidR="00413174" w:rsidRPr="005A03F1" w:rsidRDefault="00413174" w:rsidP="00623292">
            <w:pPr>
              <w:spacing w:line="360" w:lineRule="auto"/>
              <w:rPr>
                <w:rFonts w:ascii="Arial" w:eastAsia="Calibri" w:hAnsi="Arial" w:cs="Arial"/>
                <w:sz w:val="24"/>
                <w:szCs w:val="24"/>
              </w:rPr>
            </w:pPr>
          </w:p>
        </w:tc>
        <w:tc>
          <w:tcPr>
            <w:tcW w:w="2970" w:type="dxa"/>
          </w:tcPr>
          <w:p w14:paraId="35BFC095"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Telephone</w:t>
            </w:r>
          </w:p>
        </w:tc>
        <w:tc>
          <w:tcPr>
            <w:tcW w:w="1260" w:type="dxa"/>
          </w:tcPr>
          <w:p w14:paraId="184BEEA5"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2 520</w:t>
            </w:r>
          </w:p>
        </w:tc>
      </w:tr>
      <w:tr w:rsidR="00413174" w:rsidRPr="005A03F1" w14:paraId="52299DDB" w14:textId="77777777" w:rsidTr="00623292">
        <w:tc>
          <w:tcPr>
            <w:tcW w:w="2394" w:type="dxa"/>
          </w:tcPr>
          <w:p w14:paraId="3CA4359C" w14:textId="77777777" w:rsidR="00413174" w:rsidRPr="005A03F1" w:rsidRDefault="00413174" w:rsidP="00623292">
            <w:pPr>
              <w:spacing w:line="360" w:lineRule="auto"/>
              <w:rPr>
                <w:rFonts w:ascii="Arial" w:eastAsia="Calibri" w:hAnsi="Arial" w:cs="Arial"/>
                <w:sz w:val="24"/>
                <w:szCs w:val="24"/>
              </w:rPr>
            </w:pPr>
          </w:p>
        </w:tc>
        <w:tc>
          <w:tcPr>
            <w:tcW w:w="1044" w:type="dxa"/>
          </w:tcPr>
          <w:p w14:paraId="02A97346" w14:textId="77777777" w:rsidR="00413174" w:rsidRPr="005A03F1" w:rsidRDefault="00413174" w:rsidP="00623292">
            <w:pPr>
              <w:spacing w:line="360" w:lineRule="auto"/>
              <w:rPr>
                <w:rFonts w:ascii="Arial" w:eastAsia="Calibri" w:hAnsi="Arial" w:cs="Arial"/>
                <w:sz w:val="24"/>
                <w:szCs w:val="24"/>
              </w:rPr>
            </w:pPr>
          </w:p>
        </w:tc>
        <w:tc>
          <w:tcPr>
            <w:tcW w:w="2970" w:type="dxa"/>
          </w:tcPr>
          <w:p w14:paraId="39B7F07D"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Rent</w:t>
            </w:r>
          </w:p>
        </w:tc>
        <w:tc>
          <w:tcPr>
            <w:tcW w:w="1260" w:type="dxa"/>
          </w:tcPr>
          <w:p w14:paraId="6091BDC2"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3 000</w:t>
            </w:r>
          </w:p>
        </w:tc>
      </w:tr>
      <w:tr w:rsidR="00413174" w:rsidRPr="005A03F1" w14:paraId="431A7854" w14:textId="77777777" w:rsidTr="00623292">
        <w:tc>
          <w:tcPr>
            <w:tcW w:w="2394" w:type="dxa"/>
          </w:tcPr>
          <w:p w14:paraId="2199C75B" w14:textId="77777777" w:rsidR="00413174" w:rsidRPr="005A03F1" w:rsidRDefault="00413174" w:rsidP="00623292">
            <w:pPr>
              <w:spacing w:line="360" w:lineRule="auto"/>
              <w:rPr>
                <w:rFonts w:ascii="Arial" w:eastAsia="Calibri" w:hAnsi="Arial" w:cs="Arial"/>
                <w:sz w:val="24"/>
                <w:szCs w:val="24"/>
              </w:rPr>
            </w:pPr>
          </w:p>
        </w:tc>
        <w:tc>
          <w:tcPr>
            <w:tcW w:w="1044" w:type="dxa"/>
          </w:tcPr>
          <w:p w14:paraId="2381BE02" w14:textId="77777777" w:rsidR="00413174" w:rsidRPr="005A03F1" w:rsidRDefault="00413174" w:rsidP="00623292">
            <w:pPr>
              <w:spacing w:line="360" w:lineRule="auto"/>
              <w:rPr>
                <w:rFonts w:ascii="Arial" w:eastAsia="Calibri" w:hAnsi="Arial" w:cs="Arial"/>
                <w:sz w:val="24"/>
                <w:szCs w:val="24"/>
              </w:rPr>
            </w:pPr>
          </w:p>
        </w:tc>
        <w:tc>
          <w:tcPr>
            <w:tcW w:w="2970" w:type="dxa"/>
          </w:tcPr>
          <w:p w14:paraId="4363254C"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Livestock purchased</w:t>
            </w:r>
          </w:p>
        </w:tc>
        <w:tc>
          <w:tcPr>
            <w:tcW w:w="1260" w:type="dxa"/>
          </w:tcPr>
          <w:p w14:paraId="4D9AB4E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7 500</w:t>
            </w:r>
          </w:p>
        </w:tc>
      </w:tr>
      <w:tr w:rsidR="00413174" w:rsidRPr="005A03F1" w14:paraId="0C65EEA2" w14:textId="77777777" w:rsidTr="00623292">
        <w:tc>
          <w:tcPr>
            <w:tcW w:w="2394" w:type="dxa"/>
          </w:tcPr>
          <w:p w14:paraId="6986FEC3" w14:textId="77777777" w:rsidR="00413174" w:rsidRPr="005A03F1" w:rsidRDefault="00413174" w:rsidP="00623292">
            <w:pPr>
              <w:spacing w:line="360" w:lineRule="auto"/>
              <w:rPr>
                <w:rFonts w:ascii="Arial" w:eastAsia="Calibri" w:hAnsi="Arial" w:cs="Arial"/>
                <w:sz w:val="24"/>
                <w:szCs w:val="24"/>
              </w:rPr>
            </w:pPr>
          </w:p>
        </w:tc>
        <w:tc>
          <w:tcPr>
            <w:tcW w:w="1044" w:type="dxa"/>
          </w:tcPr>
          <w:p w14:paraId="7AE86D48" w14:textId="77777777" w:rsidR="00413174" w:rsidRPr="005A03F1" w:rsidRDefault="00413174" w:rsidP="00623292">
            <w:pPr>
              <w:spacing w:line="360" w:lineRule="auto"/>
              <w:rPr>
                <w:rFonts w:ascii="Arial" w:eastAsia="Calibri" w:hAnsi="Arial" w:cs="Arial"/>
                <w:sz w:val="24"/>
                <w:szCs w:val="24"/>
              </w:rPr>
            </w:pPr>
          </w:p>
        </w:tc>
        <w:tc>
          <w:tcPr>
            <w:tcW w:w="2970" w:type="dxa"/>
          </w:tcPr>
          <w:p w14:paraId="41B55952"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Fertiliser and lime</w:t>
            </w:r>
          </w:p>
        </w:tc>
        <w:tc>
          <w:tcPr>
            <w:tcW w:w="1260" w:type="dxa"/>
          </w:tcPr>
          <w:p w14:paraId="6530637F"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10 400</w:t>
            </w:r>
          </w:p>
        </w:tc>
      </w:tr>
      <w:tr w:rsidR="00413174" w:rsidRPr="005A03F1" w14:paraId="525AF469" w14:textId="77777777" w:rsidTr="00623292">
        <w:tc>
          <w:tcPr>
            <w:tcW w:w="2394" w:type="dxa"/>
          </w:tcPr>
          <w:p w14:paraId="3D807B1E" w14:textId="77777777" w:rsidR="00413174" w:rsidRPr="005A03F1" w:rsidRDefault="00413174" w:rsidP="00623292">
            <w:pPr>
              <w:spacing w:line="360" w:lineRule="auto"/>
              <w:rPr>
                <w:rFonts w:ascii="Arial" w:eastAsia="Calibri" w:hAnsi="Arial" w:cs="Arial"/>
                <w:sz w:val="24"/>
                <w:szCs w:val="24"/>
              </w:rPr>
            </w:pPr>
          </w:p>
        </w:tc>
        <w:tc>
          <w:tcPr>
            <w:tcW w:w="1044" w:type="dxa"/>
          </w:tcPr>
          <w:p w14:paraId="05000592" w14:textId="77777777" w:rsidR="00413174" w:rsidRPr="005A03F1" w:rsidRDefault="00413174" w:rsidP="00623292">
            <w:pPr>
              <w:spacing w:line="360" w:lineRule="auto"/>
              <w:rPr>
                <w:rFonts w:ascii="Arial" w:eastAsia="Calibri" w:hAnsi="Arial" w:cs="Arial"/>
                <w:sz w:val="24"/>
                <w:szCs w:val="24"/>
              </w:rPr>
            </w:pPr>
          </w:p>
        </w:tc>
        <w:tc>
          <w:tcPr>
            <w:tcW w:w="2970" w:type="dxa"/>
          </w:tcPr>
          <w:p w14:paraId="6CE2531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Herbicides and pesticides</w:t>
            </w:r>
          </w:p>
        </w:tc>
        <w:tc>
          <w:tcPr>
            <w:tcW w:w="1260" w:type="dxa"/>
          </w:tcPr>
          <w:p w14:paraId="419A2A70"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15 500</w:t>
            </w:r>
          </w:p>
        </w:tc>
      </w:tr>
      <w:tr w:rsidR="00413174" w:rsidRPr="005A03F1" w14:paraId="6AC61226" w14:textId="77777777" w:rsidTr="00623292">
        <w:tc>
          <w:tcPr>
            <w:tcW w:w="2394" w:type="dxa"/>
          </w:tcPr>
          <w:p w14:paraId="065F454D" w14:textId="77777777" w:rsidR="00413174" w:rsidRPr="005A03F1" w:rsidRDefault="00413174" w:rsidP="00623292">
            <w:pPr>
              <w:spacing w:line="360" w:lineRule="auto"/>
              <w:rPr>
                <w:rFonts w:ascii="Arial" w:eastAsia="Calibri" w:hAnsi="Arial" w:cs="Arial"/>
                <w:sz w:val="24"/>
                <w:szCs w:val="24"/>
              </w:rPr>
            </w:pPr>
          </w:p>
        </w:tc>
        <w:tc>
          <w:tcPr>
            <w:tcW w:w="1044" w:type="dxa"/>
          </w:tcPr>
          <w:p w14:paraId="0FF256B2" w14:textId="77777777" w:rsidR="00413174" w:rsidRPr="005A03F1" w:rsidRDefault="00413174" w:rsidP="00623292">
            <w:pPr>
              <w:spacing w:line="360" w:lineRule="auto"/>
              <w:rPr>
                <w:rFonts w:ascii="Arial" w:eastAsia="Calibri" w:hAnsi="Arial" w:cs="Arial"/>
                <w:sz w:val="24"/>
                <w:szCs w:val="24"/>
              </w:rPr>
            </w:pPr>
          </w:p>
        </w:tc>
        <w:tc>
          <w:tcPr>
            <w:tcW w:w="2970" w:type="dxa"/>
          </w:tcPr>
          <w:p w14:paraId="5EF49539"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Labour (wages)</w:t>
            </w:r>
          </w:p>
        </w:tc>
        <w:tc>
          <w:tcPr>
            <w:tcW w:w="1260" w:type="dxa"/>
          </w:tcPr>
          <w:p w14:paraId="680D8C23"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50 000</w:t>
            </w:r>
          </w:p>
        </w:tc>
      </w:tr>
      <w:tr w:rsidR="00413174" w:rsidRPr="005A03F1" w14:paraId="15D130B7" w14:textId="77777777" w:rsidTr="00623292">
        <w:tc>
          <w:tcPr>
            <w:tcW w:w="2394" w:type="dxa"/>
          </w:tcPr>
          <w:p w14:paraId="4BB32A2C" w14:textId="77777777" w:rsidR="00413174" w:rsidRPr="005A03F1" w:rsidRDefault="00413174" w:rsidP="00623292">
            <w:pPr>
              <w:spacing w:line="360" w:lineRule="auto"/>
              <w:rPr>
                <w:rFonts w:ascii="Arial" w:eastAsia="Calibri" w:hAnsi="Arial" w:cs="Arial"/>
                <w:sz w:val="24"/>
                <w:szCs w:val="24"/>
              </w:rPr>
            </w:pPr>
          </w:p>
        </w:tc>
        <w:tc>
          <w:tcPr>
            <w:tcW w:w="1044" w:type="dxa"/>
          </w:tcPr>
          <w:p w14:paraId="3365C941" w14:textId="77777777" w:rsidR="00413174" w:rsidRPr="005A03F1" w:rsidRDefault="00413174" w:rsidP="00623292">
            <w:pPr>
              <w:spacing w:line="360" w:lineRule="auto"/>
              <w:rPr>
                <w:rFonts w:ascii="Arial" w:eastAsia="Calibri" w:hAnsi="Arial" w:cs="Arial"/>
                <w:sz w:val="24"/>
                <w:szCs w:val="24"/>
              </w:rPr>
            </w:pPr>
          </w:p>
        </w:tc>
        <w:tc>
          <w:tcPr>
            <w:tcW w:w="2970" w:type="dxa"/>
          </w:tcPr>
          <w:p w14:paraId="62E6925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Fuel and oil</w:t>
            </w:r>
          </w:p>
        </w:tc>
        <w:tc>
          <w:tcPr>
            <w:tcW w:w="1260" w:type="dxa"/>
          </w:tcPr>
          <w:p w14:paraId="4288D14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25 200</w:t>
            </w:r>
          </w:p>
        </w:tc>
      </w:tr>
      <w:tr w:rsidR="00413174" w:rsidRPr="005A03F1" w14:paraId="59DE9E4D" w14:textId="77777777" w:rsidTr="00623292">
        <w:tc>
          <w:tcPr>
            <w:tcW w:w="2394" w:type="dxa"/>
            <w:tcBorders>
              <w:bottom w:val="single" w:sz="4" w:space="0" w:color="auto"/>
            </w:tcBorders>
          </w:tcPr>
          <w:p w14:paraId="15469E7F" w14:textId="77777777" w:rsidR="00413174" w:rsidRPr="005A03F1" w:rsidRDefault="00413174" w:rsidP="00623292">
            <w:pPr>
              <w:spacing w:line="360" w:lineRule="auto"/>
              <w:rPr>
                <w:rFonts w:ascii="Arial" w:eastAsia="Calibri" w:hAnsi="Arial" w:cs="Arial"/>
                <w:sz w:val="24"/>
                <w:szCs w:val="24"/>
              </w:rPr>
            </w:pPr>
          </w:p>
        </w:tc>
        <w:tc>
          <w:tcPr>
            <w:tcW w:w="1044" w:type="dxa"/>
            <w:tcBorders>
              <w:bottom w:val="single" w:sz="4" w:space="0" w:color="auto"/>
            </w:tcBorders>
          </w:tcPr>
          <w:p w14:paraId="513B2296" w14:textId="77777777" w:rsidR="00413174" w:rsidRPr="005A03F1" w:rsidRDefault="00413174" w:rsidP="00623292">
            <w:pPr>
              <w:spacing w:line="360" w:lineRule="auto"/>
              <w:rPr>
                <w:rFonts w:ascii="Arial" w:eastAsia="Calibri" w:hAnsi="Arial" w:cs="Arial"/>
                <w:sz w:val="24"/>
                <w:szCs w:val="24"/>
              </w:rPr>
            </w:pPr>
          </w:p>
        </w:tc>
        <w:tc>
          <w:tcPr>
            <w:tcW w:w="2970" w:type="dxa"/>
            <w:tcBorders>
              <w:bottom w:val="single" w:sz="4" w:space="0" w:color="auto"/>
            </w:tcBorders>
          </w:tcPr>
          <w:p w14:paraId="64AAB40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Insurance and licenses</w:t>
            </w:r>
          </w:p>
        </w:tc>
        <w:tc>
          <w:tcPr>
            <w:tcW w:w="1260" w:type="dxa"/>
            <w:tcBorders>
              <w:bottom w:val="single" w:sz="4" w:space="0" w:color="auto"/>
            </w:tcBorders>
          </w:tcPr>
          <w:p w14:paraId="03C93AB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1 800</w:t>
            </w:r>
          </w:p>
        </w:tc>
      </w:tr>
    </w:tbl>
    <w:p w14:paraId="4C6BDAAC" w14:textId="77777777" w:rsidR="00413174" w:rsidRDefault="00413174" w:rsidP="00413174">
      <w:pPr>
        <w:spacing w:line="360" w:lineRule="auto"/>
        <w:rPr>
          <w:rFonts w:ascii="ArialMT" w:hAnsi="ArialMT" w:cs="ArialMT"/>
          <w:sz w:val="24"/>
          <w:szCs w:val="24"/>
        </w:rPr>
      </w:pPr>
      <w:r w:rsidRPr="005A03F1">
        <w:rPr>
          <w:rFonts w:ascii="ArialMT" w:hAnsi="ArialMT" w:cs="ArialMT"/>
          <w:sz w:val="24"/>
          <w:szCs w:val="24"/>
        </w:rPr>
        <w:t xml:space="preserve">                                </w:t>
      </w:r>
    </w:p>
    <w:p w14:paraId="2880DF0C" w14:textId="77777777" w:rsidR="00413174" w:rsidRDefault="00413174" w:rsidP="00412604">
      <w:pPr>
        <w:spacing w:after="0" w:line="360" w:lineRule="auto"/>
        <w:rPr>
          <w:rFonts w:ascii="Arial" w:eastAsia="Calibri" w:hAnsi="Arial" w:cs="Arial"/>
          <w:sz w:val="24"/>
          <w:szCs w:val="24"/>
        </w:rPr>
      </w:pPr>
      <w:r>
        <w:rPr>
          <w:rFonts w:ascii="Arial" w:eastAsia="Calibri" w:hAnsi="Arial" w:cs="Arial"/>
          <w:sz w:val="24"/>
          <w:szCs w:val="24"/>
        </w:rPr>
        <w:t xml:space="preserve">3.37.1 </w:t>
      </w:r>
      <w:r w:rsidRPr="005A03F1">
        <w:rPr>
          <w:rFonts w:ascii="Arial" w:eastAsia="Calibri" w:hAnsi="Arial" w:cs="Arial"/>
          <w:sz w:val="24"/>
          <w:szCs w:val="24"/>
        </w:rPr>
        <w:t>Explain the following terms and give an example of each from the</w:t>
      </w:r>
    </w:p>
    <w:p w14:paraId="72F986BB" w14:textId="77777777" w:rsidR="00413174" w:rsidRPr="005A03F1" w:rsidRDefault="00413174" w:rsidP="00413174">
      <w:pPr>
        <w:spacing w:after="0" w:line="360" w:lineRule="auto"/>
        <w:ind w:left="720" w:firstLine="720"/>
        <w:rPr>
          <w:rFonts w:ascii="Arial" w:eastAsia="Calibri" w:hAnsi="Arial" w:cs="Arial"/>
          <w:sz w:val="24"/>
          <w:szCs w:val="24"/>
        </w:rPr>
      </w:pPr>
      <w:r w:rsidRPr="005A03F1">
        <w:rPr>
          <w:rFonts w:ascii="Arial" w:eastAsia="Calibri" w:hAnsi="Arial" w:cs="Arial"/>
          <w:sz w:val="24"/>
          <w:szCs w:val="24"/>
        </w:rPr>
        <w:t xml:space="preserve"> table above.</w:t>
      </w:r>
    </w:p>
    <w:p w14:paraId="69B296B0" w14:textId="124E9367" w:rsidR="00413174" w:rsidRPr="005A03F1" w:rsidRDefault="00413174" w:rsidP="00413174">
      <w:pPr>
        <w:spacing w:after="0" w:line="360" w:lineRule="auto"/>
        <w:rPr>
          <w:rFonts w:ascii="Arial" w:eastAsia="Calibri" w:hAnsi="Arial" w:cs="Arial"/>
          <w:sz w:val="24"/>
          <w:szCs w:val="24"/>
        </w:rPr>
      </w:pPr>
      <w:r w:rsidRPr="005A03F1">
        <w:rPr>
          <w:rFonts w:ascii="Arial" w:eastAsia="Calibri" w:hAnsi="Arial" w:cs="Arial"/>
          <w:sz w:val="24"/>
          <w:szCs w:val="24"/>
        </w:rPr>
        <w:tab/>
      </w:r>
      <w:r>
        <w:rPr>
          <w:rFonts w:ascii="Arial" w:eastAsia="Calibri" w:hAnsi="Arial" w:cs="Arial"/>
          <w:sz w:val="24"/>
          <w:szCs w:val="24"/>
        </w:rPr>
        <w:t>(a) Overheads                                                                                           (2)</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 xml:space="preserve">      </w:t>
      </w:r>
      <w:r>
        <w:rPr>
          <w:rFonts w:ascii="Arial" w:eastAsia="Calibri" w:hAnsi="Arial" w:cs="Arial"/>
          <w:sz w:val="24"/>
          <w:szCs w:val="24"/>
        </w:rPr>
        <w:tab/>
      </w:r>
    </w:p>
    <w:p w14:paraId="034BC75E" w14:textId="2FF3FBA5" w:rsidR="00413174" w:rsidRPr="005A03F1" w:rsidRDefault="00413174" w:rsidP="00413174">
      <w:pPr>
        <w:spacing w:after="0" w:line="360" w:lineRule="auto"/>
        <w:rPr>
          <w:rFonts w:ascii="Arial" w:eastAsia="Calibri" w:hAnsi="Arial" w:cs="Arial"/>
          <w:sz w:val="24"/>
          <w:szCs w:val="24"/>
        </w:rPr>
      </w:pPr>
      <w:r w:rsidRPr="005A03F1">
        <w:rPr>
          <w:rFonts w:ascii="Arial" w:eastAsia="Calibri" w:hAnsi="Arial" w:cs="Arial"/>
          <w:sz w:val="24"/>
          <w:szCs w:val="24"/>
        </w:rPr>
        <w:tab/>
        <w:t>(b) Variable cost</w:t>
      </w:r>
      <w:r>
        <w:rPr>
          <w:rFonts w:ascii="Arial" w:eastAsia="Calibri" w:hAnsi="Arial" w:cs="Arial"/>
          <w:sz w:val="24"/>
          <w:szCs w:val="24"/>
        </w:rPr>
        <w:t xml:space="preserve">                                                                                       (2)</w:t>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t xml:space="preserve">      </w:t>
      </w:r>
      <w:r w:rsidRPr="005A03F1">
        <w:rPr>
          <w:rFonts w:ascii="Arial" w:eastAsia="Calibri" w:hAnsi="Arial" w:cs="Arial"/>
          <w:sz w:val="24"/>
          <w:szCs w:val="24"/>
        </w:rPr>
        <w:tab/>
      </w:r>
    </w:p>
    <w:p w14:paraId="0D2C0412" w14:textId="1A7C0437" w:rsidR="00413174" w:rsidRPr="005A03F1" w:rsidRDefault="00413174" w:rsidP="00413174">
      <w:pPr>
        <w:spacing w:after="0" w:line="360" w:lineRule="auto"/>
        <w:rPr>
          <w:rFonts w:ascii="Arial" w:eastAsia="Calibri" w:hAnsi="Arial" w:cs="Arial"/>
          <w:sz w:val="24"/>
          <w:szCs w:val="24"/>
        </w:rPr>
      </w:pPr>
      <w:r>
        <w:rPr>
          <w:rFonts w:ascii="Arial" w:eastAsia="Calibri" w:hAnsi="Arial" w:cs="Arial"/>
          <w:sz w:val="24"/>
          <w:szCs w:val="24"/>
        </w:rPr>
        <w:tab/>
      </w:r>
      <w:r w:rsidRPr="005A03F1">
        <w:rPr>
          <w:rFonts w:ascii="Arial" w:eastAsia="Calibri" w:hAnsi="Arial" w:cs="Arial"/>
          <w:sz w:val="24"/>
          <w:szCs w:val="24"/>
        </w:rPr>
        <w:t>(c) Fixed cost</w:t>
      </w:r>
      <w:r>
        <w:rPr>
          <w:rFonts w:ascii="Arial" w:eastAsia="Calibri" w:hAnsi="Arial" w:cs="Arial"/>
          <w:sz w:val="24"/>
          <w:szCs w:val="24"/>
        </w:rPr>
        <w:t xml:space="preserve">                                                                                            (2)</w:t>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Pr>
          <w:rFonts w:ascii="Arial" w:eastAsia="Calibri" w:hAnsi="Arial" w:cs="Arial"/>
          <w:sz w:val="24"/>
          <w:szCs w:val="24"/>
        </w:rPr>
        <w:tab/>
        <w:t xml:space="preserve">      </w:t>
      </w:r>
      <w:r>
        <w:rPr>
          <w:rFonts w:ascii="Arial" w:eastAsia="Calibri" w:hAnsi="Arial" w:cs="Arial"/>
          <w:sz w:val="24"/>
          <w:szCs w:val="24"/>
        </w:rPr>
        <w:tab/>
      </w:r>
    </w:p>
    <w:p w14:paraId="6CA4CC61" w14:textId="37217B8E" w:rsidR="00413174" w:rsidRDefault="00413174" w:rsidP="00412604">
      <w:pPr>
        <w:spacing w:after="0" w:line="360" w:lineRule="auto"/>
        <w:rPr>
          <w:rFonts w:ascii="Arial" w:eastAsia="Calibri" w:hAnsi="Arial" w:cs="Arial"/>
          <w:sz w:val="24"/>
          <w:szCs w:val="24"/>
        </w:rPr>
      </w:pPr>
      <w:r>
        <w:rPr>
          <w:rFonts w:ascii="Arial" w:eastAsia="Calibri" w:hAnsi="Arial" w:cs="Arial"/>
          <w:sz w:val="24"/>
          <w:szCs w:val="24"/>
        </w:rPr>
        <w:t xml:space="preserve">3.37.2 </w:t>
      </w:r>
      <w:r w:rsidRPr="005A03F1">
        <w:rPr>
          <w:rFonts w:ascii="Arial" w:eastAsia="Calibri" w:hAnsi="Arial" w:cs="Arial"/>
          <w:sz w:val="24"/>
          <w:szCs w:val="24"/>
        </w:rPr>
        <w:t>Calculate the total expenditure of the farming enterprise.</w:t>
      </w:r>
      <w:r>
        <w:rPr>
          <w:rFonts w:ascii="Arial" w:eastAsia="Calibri" w:hAnsi="Arial" w:cs="Arial"/>
          <w:sz w:val="24"/>
          <w:szCs w:val="24"/>
        </w:rPr>
        <w:t xml:space="preserve">                       (3)</w:t>
      </w:r>
      <w:r>
        <w:rPr>
          <w:rFonts w:ascii="Arial" w:eastAsia="Calibri" w:hAnsi="Arial" w:cs="Arial"/>
          <w:sz w:val="24"/>
          <w:szCs w:val="24"/>
        </w:rPr>
        <w:tab/>
      </w:r>
      <w:r>
        <w:rPr>
          <w:rFonts w:ascii="Arial" w:eastAsia="Calibri" w:hAnsi="Arial" w:cs="Arial"/>
          <w:sz w:val="24"/>
          <w:szCs w:val="24"/>
        </w:rPr>
        <w:tab/>
        <w:t xml:space="preserve">3.37.3 </w:t>
      </w:r>
      <w:r w:rsidRPr="005A03F1">
        <w:rPr>
          <w:rFonts w:ascii="Arial" w:eastAsia="Calibri" w:hAnsi="Arial" w:cs="Arial"/>
          <w:sz w:val="24"/>
          <w:szCs w:val="24"/>
        </w:rPr>
        <w:t xml:space="preserve">Calculate </w:t>
      </w:r>
      <w:r w:rsidR="00E6733C">
        <w:rPr>
          <w:rFonts w:ascii="Arial" w:eastAsia="Calibri" w:hAnsi="Arial" w:cs="Arial"/>
          <w:sz w:val="24"/>
          <w:szCs w:val="24"/>
        </w:rPr>
        <w:t xml:space="preserve">the net profit of this business </w:t>
      </w:r>
      <w:r>
        <w:rPr>
          <w:rFonts w:ascii="Arial" w:eastAsia="Calibri" w:hAnsi="Arial" w:cs="Arial"/>
          <w:sz w:val="24"/>
          <w:szCs w:val="24"/>
        </w:rPr>
        <w:t xml:space="preserve">                                   </w:t>
      </w:r>
      <w:r>
        <w:rPr>
          <w:rFonts w:ascii="Arial" w:eastAsia="Calibri" w:hAnsi="Arial" w:cs="Arial"/>
          <w:sz w:val="24"/>
          <w:szCs w:val="24"/>
        </w:rPr>
        <w:tab/>
        <w:t xml:space="preserve">     (2)    </w:t>
      </w:r>
    </w:p>
    <w:p w14:paraId="09418BA9" w14:textId="77777777" w:rsidR="00413174" w:rsidRDefault="00413174" w:rsidP="00E6733C">
      <w:pPr>
        <w:spacing w:after="0" w:line="360" w:lineRule="auto"/>
        <w:rPr>
          <w:rFonts w:ascii="Arial" w:eastAsia="Calibri" w:hAnsi="Arial" w:cs="Arial"/>
          <w:sz w:val="24"/>
          <w:szCs w:val="24"/>
        </w:rPr>
      </w:pPr>
      <w:r>
        <w:rPr>
          <w:rFonts w:ascii="Arial" w:eastAsia="Calibri" w:hAnsi="Arial" w:cs="Arial"/>
          <w:sz w:val="24"/>
          <w:szCs w:val="24"/>
        </w:rPr>
        <w:t>3.37.4 Identify</w:t>
      </w:r>
      <w:r w:rsidRPr="005A03F1">
        <w:rPr>
          <w:rFonts w:ascii="Arial" w:eastAsia="Calibri" w:hAnsi="Arial" w:cs="Arial"/>
          <w:sz w:val="24"/>
          <w:szCs w:val="24"/>
        </w:rPr>
        <w:t xml:space="preserve"> TWO reasons for keeping financial records</w:t>
      </w:r>
      <w:r>
        <w:rPr>
          <w:rFonts w:ascii="Arial" w:eastAsia="Calibri" w:hAnsi="Arial" w:cs="Arial"/>
          <w:sz w:val="24"/>
          <w:szCs w:val="24"/>
        </w:rPr>
        <w:t xml:space="preserve">                                (2)</w:t>
      </w:r>
    </w:p>
    <w:tbl>
      <w:tblPr>
        <w:tblStyle w:val="TableGrid"/>
        <w:tblW w:w="9464"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6"/>
        <w:gridCol w:w="750"/>
        <w:gridCol w:w="24"/>
        <w:gridCol w:w="7325"/>
        <w:gridCol w:w="709"/>
      </w:tblGrid>
      <w:tr w:rsidR="00413174" w:rsidRPr="00C00225" w14:paraId="6A69C0F0" w14:textId="77777777" w:rsidTr="00623292">
        <w:trPr>
          <w:trHeight w:val="2370"/>
        </w:trPr>
        <w:tc>
          <w:tcPr>
            <w:tcW w:w="656" w:type="dxa"/>
          </w:tcPr>
          <w:p w14:paraId="7BCF7135" w14:textId="77777777" w:rsidR="00413174" w:rsidRPr="00C00225" w:rsidRDefault="00413174" w:rsidP="00623292">
            <w:pPr>
              <w:ind w:right="-80"/>
              <w:rPr>
                <w:rFonts w:ascii="Arial" w:hAnsi="Arial" w:cs="Arial"/>
                <w:sz w:val="24"/>
                <w:szCs w:val="24"/>
              </w:rPr>
            </w:pPr>
            <w:r>
              <w:rPr>
                <w:rFonts w:ascii="Arial" w:hAnsi="Arial" w:cs="Arial"/>
                <w:sz w:val="24"/>
                <w:szCs w:val="24"/>
              </w:rPr>
              <w:t>3.38</w:t>
            </w:r>
          </w:p>
        </w:tc>
        <w:tc>
          <w:tcPr>
            <w:tcW w:w="8099" w:type="dxa"/>
            <w:gridSpan w:val="3"/>
          </w:tcPr>
          <w:p w14:paraId="6037074C" w14:textId="77777777" w:rsidR="00413174" w:rsidRDefault="00413174" w:rsidP="00623292">
            <w:pPr>
              <w:pStyle w:val="Default"/>
            </w:pPr>
            <w:r>
              <w:rPr>
                <w:noProof/>
              </w:rPr>
              <mc:AlternateContent>
                <mc:Choice Requires="wps">
                  <w:drawing>
                    <wp:anchor distT="45720" distB="45720" distL="114300" distR="114300" simplePos="0" relativeHeight="251703296" behindDoc="0" locked="0" layoutInCell="1" allowOverlap="1" wp14:anchorId="0F6AA60E" wp14:editId="09712E32">
                      <wp:simplePos x="0" y="0"/>
                      <wp:positionH relativeFrom="column">
                        <wp:posOffset>20320</wp:posOffset>
                      </wp:positionH>
                      <wp:positionV relativeFrom="paragraph">
                        <wp:posOffset>296545</wp:posOffset>
                      </wp:positionV>
                      <wp:extent cx="4985385" cy="1311910"/>
                      <wp:effectExtent l="0" t="0" r="24765" b="21590"/>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5385" cy="1311910"/>
                              </a:xfrm>
                              <a:prstGeom prst="rect">
                                <a:avLst/>
                              </a:prstGeom>
                              <a:solidFill>
                                <a:srgbClr val="FFFFFF"/>
                              </a:solidFill>
                              <a:ln w="9525">
                                <a:solidFill>
                                  <a:srgbClr val="000000"/>
                                </a:solidFill>
                                <a:miter lim="800000"/>
                                <a:headEnd/>
                                <a:tailEnd/>
                              </a:ln>
                            </wps:spPr>
                            <wps:txbx>
                              <w:txbxContent>
                                <w:p w14:paraId="32E8FAFC" w14:textId="77777777" w:rsidR="00514E69" w:rsidRDefault="00514E69" w:rsidP="00413174">
                                  <w:pPr>
                                    <w:pStyle w:val="Default"/>
                                    <w:jc w:val="both"/>
                                  </w:pPr>
                                  <w:r w:rsidRPr="00C00225">
                                    <w:t>An Agricultural Extension Officer organised a workshop for local fa</w:t>
                                  </w:r>
                                  <w:r>
                                    <w:t>rmers and</w:t>
                                  </w:r>
                                  <w:r w:rsidRPr="00C00225">
                                    <w:t xml:space="preserve"> stressed that all farmers need to keep financial records and records of </w:t>
                                  </w:r>
                                  <w:r w:rsidRPr="006D6ACE">
                                    <w:t>assets</w:t>
                                  </w:r>
                                  <w:r w:rsidRPr="00C00225">
                                    <w:t xml:space="preserve"> in order to manage the capital of their farm businesses effectively. The officer trained the farmers to prepare samples of a b</w:t>
                                  </w:r>
                                  <w:r>
                                    <w:t xml:space="preserve">udget on their farm for the 2016 </w:t>
                                  </w:r>
                                  <w:r w:rsidRPr="00C00225">
                                    <w:t xml:space="preserve">farm season. </w:t>
                                  </w:r>
                                  <w:r>
                                    <w:t xml:space="preserve">All the </w:t>
                                  </w:r>
                                  <w:r w:rsidRPr="00C00225">
                                    <w:t xml:space="preserve">farmers </w:t>
                                  </w:r>
                                  <w:r>
                                    <w:t>were requested to produce their farm records and three farmers produced the information below:</w:t>
                                  </w:r>
                                </w:p>
                                <w:p w14:paraId="2EF1754E" w14:textId="77777777" w:rsidR="00514E69" w:rsidRDefault="00514E69" w:rsidP="00413174">
                                  <w:pPr>
                                    <w:pStyle w:val="Default"/>
                                    <w:jc w:val="both"/>
                                  </w:pPr>
                                </w:p>
                                <w:p w14:paraId="002E106D" w14:textId="77777777" w:rsidR="00514E69" w:rsidRDefault="00514E69" w:rsidP="00413174">
                                  <w:pPr>
                                    <w:pStyle w:val="Default"/>
                                    <w:jc w:val="both"/>
                                  </w:pPr>
                                </w:p>
                                <w:p w14:paraId="0238C5F9" w14:textId="77777777" w:rsidR="00514E69" w:rsidRDefault="00514E69" w:rsidP="004131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6AA60E" id="Text Box 2" o:spid="_x0000_s1983" type="#_x0000_t202" style="position:absolute;margin-left:1.6pt;margin-top:23.35pt;width:392.55pt;height:103.3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">
                      <v:textbox>
                        <w:txbxContent>
                          <w:p w14:paraId="32E8FAFC" w14:textId="77777777" w:rsidR="00514E69" w:rsidRDefault="00514E69" w:rsidP="00413174">
                            <w:pPr>
                              <w:pStyle w:val="Default"/>
                              <w:jc w:val="both"/>
                            </w:pPr>
                            <w:r w:rsidRPr="00C00225">
                              <w:t xml:space="preserve">An Agricultural Extension Officer </w:t>
                            </w:r>
                            <w:r w:rsidRPr="00C00225">
                              <w:t>organised a workshop for local fa</w:t>
                            </w:r>
                            <w:r>
                              <w:t>rmers and</w:t>
                            </w:r>
                            <w:r w:rsidRPr="00C00225">
                              <w:t xml:space="preserve"> stressed that all farmers need to keep financial records and records of </w:t>
                            </w:r>
                            <w:r w:rsidRPr="006D6ACE">
                              <w:t>assets</w:t>
                            </w:r>
                            <w:r w:rsidRPr="00C00225">
                              <w:t xml:space="preserve"> in order to manage the capital of their farm businesses effectively. The officer trained the farmers to prepare samples of a b</w:t>
                            </w:r>
                            <w:r>
                              <w:t xml:space="preserve">udget on their farm for the 2016 </w:t>
                            </w:r>
                            <w:r w:rsidRPr="00C00225">
                              <w:t xml:space="preserve">farm season. </w:t>
                            </w:r>
                            <w:r>
                              <w:t xml:space="preserve">All the </w:t>
                            </w:r>
                            <w:r w:rsidRPr="00C00225">
                              <w:t xml:space="preserve">farmers </w:t>
                            </w:r>
                            <w:r>
                              <w:t>were requested to produce their farm records and three farmers produced the information below:</w:t>
                            </w:r>
                          </w:p>
                          <w:p w14:paraId="2EF1754E" w14:textId="77777777" w:rsidR="00514E69" w:rsidRDefault="00514E69" w:rsidP="00413174">
                            <w:pPr>
                              <w:pStyle w:val="Default"/>
                              <w:jc w:val="both"/>
                            </w:pPr>
                          </w:p>
                          <w:p w14:paraId="002E106D" w14:textId="77777777" w:rsidR="00514E69" w:rsidRDefault="00514E69" w:rsidP="00413174">
                            <w:pPr>
                              <w:pStyle w:val="Default"/>
                              <w:jc w:val="both"/>
                            </w:pPr>
                          </w:p>
                          <w:p w14:paraId="0238C5F9" w14:textId="77777777" w:rsidR="00514E69" w:rsidRDefault="00514E69" w:rsidP="00413174"/>
                        </w:txbxContent>
                      </v:textbox>
                      <w10:wrap type="square"/>
                    </v:shape>
                  </w:pict>
                </mc:Fallback>
              </mc:AlternateContent>
            </w:r>
            <w:r>
              <w:t>Read the following scenario and then answer questions that follow:</w:t>
            </w:r>
          </w:p>
          <w:p w14:paraId="3A1FD0FE" w14:textId="77777777" w:rsidR="00413174" w:rsidRPr="00C00225" w:rsidRDefault="00413174" w:rsidP="00623292">
            <w:pPr>
              <w:pStyle w:val="Default"/>
            </w:pPr>
          </w:p>
        </w:tc>
        <w:tc>
          <w:tcPr>
            <w:tcW w:w="709" w:type="dxa"/>
          </w:tcPr>
          <w:p w14:paraId="71A166B4" w14:textId="77777777" w:rsidR="00413174" w:rsidRDefault="00413174" w:rsidP="00623292">
            <w:pPr>
              <w:rPr>
                <w:rFonts w:ascii="Arial" w:hAnsi="Arial" w:cs="Arial"/>
                <w:sz w:val="24"/>
                <w:szCs w:val="24"/>
              </w:rPr>
            </w:pPr>
          </w:p>
          <w:p w14:paraId="57EDFDB4" w14:textId="77777777" w:rsidR="00413174" w:rsidRDefault="00413174" w:rsidP="00623292">
            <w:pPr>
              <w:rPr>
                <w:rFonts w:ascii="Arial" w:hAnsi="Arial" w:cs="Arial"/>
                <w:sz w:val="24"/>
                <w:szCs w:val="24"/>
              </w:rPr>
            </w:pPr>
          </w:p>
          <w:p w14:paraId="602AB509" w14:textId="77777777" w:rsidR="00413174" w:rsidRDefault="00413174" w:rsidP="00623292">
            <w:pPr>
              <w:rPr>
                <w:rFonts w:ascii="Arial" w:hAnsi="Arial" w:cs="Arial"/>
                <w:sz w:val="24"/>
                <w:szCs w:val="24"/>
              </w:rPr>
            </w:pPr>
          </w:p>
          <w:p w14:paraId="61700185" w14:textId="77777777" w:rsidR="00413174" w:rsidRDefault="00413174" w:rsidP="00623292">
            <w:pPr>
              <w:rPr>
                <w:rFonts w:ascii="Arial" w:hAnsi="Arial" w:cs="Arial"/>
                <w:sz w:val="24"/>
                <w:szCs w:val="24"/>
              </w:rPr>
            </w:pPr>
          </w:p>
          <w:p w14:paraId="20F730B2" w14:textId="77777777" w:rsidR="00413174" w:rsidRDefault="00413174" w:rsidP="00623292">
            <w:pPr>
              <w:rPr>
                <w:rFonts w:ascii="Arial" w:hAnsi="Arial" w:cs="Arial"/>
                <w:sz w:val="24"/>
                <w:szCs w:val="24"/>
              </w:rPr>
            </w:pPr>
          </w:p>
          <w:p w14:paraId="4613ED49" w14:textId="77777777" w:rsidR="00413174" w:rsidRDefault="00413174" w:rsidP="00623292">
            <w:pPr>
              <w:rPr>
                <w:rFonts w:ascii="Arial" w:hAnsi="Arial" w:cs="Arial"/>
                <w:sz w:val="24"/>
                <w:szCs w:val="24"/>
              </w:rPr>
            </w:pPr>
          </w:p>
          <w:p w14:paraId="0582F472" w14:textId="77777777" w:rsidR="00413174" w:rsidRDefault="00413174" w:rsidP="00623292">
            <w:pPr>
              <w:rPr>
                <w:rFonts w:ascii="Arial" w:hAnsi="Arial" w:cs="Arial"/>
                <w:sz w:val="24"/>
                <w:szCs w:val="24"/>
              </w:rPr>
            </w:pPr>
          </w:p>
          <w:p w14:paraId="0BE8749C" w14:textId="77777777" w:rsidR="00413174" w:rsidRDefault="00413174" w:rsidP="00623292">
            <w:pPr>
              <w:rPr>
                <w:rFonts w:ascii="Arial" w:hAnsi="Arial" w:cs="Arial"/>
                <w:sz w:val="24"/>
                <w:szCs w:val="24"/>
              </w:rPr>
            </w:pPr>
          </w:p>
          <w:p w14:paraId="6FCE4B2D" w14:textId="77777777" w:rsidR="00413174" w:rsidRDefault="00413174" w:rsidP="00623292">
            <w:pPr>
              <w:rPr>
                <w:rFonts w:ascii="Arial" w:hAnsi="Arial" w:cs="Arial"/>
                <w:sz w:val="24"/>
                <w:szCs w:val="24"/>
              </w:rPr>
            </w:pPr>
          </w:p>
          <w:p w14:paraId="5826FAA0" w14:textId="77777777" w:rsidR="00413174" w:rsidRPr="00C00225" w:rsidRDefault="00413174" w:rsidP="00623292">
            <w:pPr>
              <w:rPr>
                <w:rFonts w:ascii="Arial" w:hAnsi="Arial" w:cs="Arial"/>
                <w:sz w:val="24"/>
                <w:szCs w:val="24"/>
              </w:rPr>
            </w:pPr>
          </w:p>
        </w:tc>
      </w:tr>
      <w:tr w:rsidR="00413174" w:rsidRPr="00C00225" w14:paraId="7E3358D6" w14:textId="77777777" w:rsidTr="00623292">
        <w:tc>
          <w:tcPr>
            <w:tcW w:w="656" w:type="dxa"/>
          </w:tcPr>
          <w:p w14:paraId="761B97D8" w14:textId="77777777" w:rsidR="00413174" w:rsidRPr="00C00225" w:rsidRDefault="00413174" w:rsidP="00623292">
            <w:pPr>
              <w:rPr>
                <w:rFonts w:ascii="Arial" w:hAnsi="Arial" w:cs="Arial"/>
                <w:sz w:val="24"/>
                <w:szCs w:val="24"/>
              </w:rPr>
            </w:pPr>
          </w:p>
        </w:tc>
        <w:tc>
          <w:tcPr>
            <w:tcW w:w="8099" w:type="dxa"/>
            <w:gridSpan w:val="3"/>
          </w:tcPr>
          <w:p w14:paraId="1B9D1F73" w14:textId="77777777" w:rsidR="00413174" w:rsidRPr="00006808" w:rsidRDefault="00413174" w:rsidP="00623292">
            <w:pPr>
              <w:pStyle w:val="Default"/>
              <w:rPr>
                <w:b/>
                <w:sz w:val="23"/>
                <w:szCs w:val="23"/>
              </w:rPr>
            </w:pPr>
            <w:r w:rsidRPr="00006808">
              <w:rPr>
                <w:b/>
                <w:sz w:val="23"/>
                <w:szCs w:val="23"/>
              </w:rPr>
              <w:t>TABLE 1</w:t>
            </w:r>
            <w:r>
              <w:rPr>
                <w:b/>
                <w:sz w:val="23"/>
                <w:szCs w:val="23"/>
              </w:rPr>
              <w:t>: 28 February 2016</w:t>
            </w:r>
          </w:p>
          <w:tbl>
            <w:tblPr>
              <w:tblStyle w:val="TableGrid"/>
              <w:tblW w:w="0" w:type="auto"/>
              <w:tblLayout w:type="fixed"/>
              <w:tblLook w:val="04A0" w:firstRow="1" w:lastRow="0" w:firstColumn="1" w:lastColumn="0" w:noHBand="0" w:noVBand="1"/>
            </w:tblPr>
            <w:tblGrid>
              <w:gridCol w:w="2883"/>
              <w:gridCol w:w="1701"/>
              <w:gridCol w:w="1559"/>
              <w:gridCol w:w="1725"/>
            </w:tblGrid>
            <w:tr w:rsidR="00413174" w:rsidRPr="009D0AB9" w14:paraId="4DFE075A" w14:textId="77777777" w:rsidTr="00623292">
              <w:tc>
                <w:tcPr>
                  <w:tcW w:w="2883" w:type="dxa"/>
                </w:tcPr>
                <w:p w14:paraId="75CC3A7E" w14:textId="77777777" w:rsidR="00413174" w:rsidRPr="009D0AB9" w:rsidRDefault="00413174" w:rsidP="00623292">
                  <w:pPr>
                    <w:pStyle w:val="Default"/>
                  </w:pPr>
                </w:p>
              </w:tc>
              <w:tc>
                <w:tcPr>
                  <w:tcW w:w="1701" w:type="dxa"/>
                </w:tcPr>
                <w:p w14:paraId="36ECEB0F" w14:textId="77777777" w:rsidR="00413174" w:rsidRPr="009D0AB9" w:rsidRDefault="00413174" w:rsidP="00623292">
                  <w:pPr>
                    <w:pStyle w:val="Default"/>
                    <w:jc w:val="center"/>
                    <w:rPr>
                      <w:b/>
                    </w:rPr>
                  </w:pPr>
                  <w:r w:rsidRPr="009D0AB9">
                    <w:rPr>
                      <w:b/>
                    </w:rPr>
                    <w:t>FARMER A</w:t>
                  </w:r>
                </w:p>
              </w:tc>
              <w:tc>
                <w:tcPr>
                  <w:tcW w:w="1559" w:type="dxa"/>
                </w:tcPr>
                <w:p w14:paraId="3A027EE2"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B</w:t>
                  </w:r>
                </w:p>
              </w:tc>
              <w:tc>
                <w:tcPr>
                  <w:tcW w:w="1725" w:type="dxa"/>
                </w:tcPr>
                <w:p w14:paraId="0CCA752D"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C</w:t>
                  </w:r>
                </w:p>
              </w:tc>
            </w:tr>
            <w:tr w:rsidR="00413174" w14:paraId="00FAC2A9" w14:textId="77777777" w:rsidTr="00623292">
              <w:tc>
                <w:tcPr>
                  <w:tcW w:w="2883" w:type="dxa"/>
                </w:tcPr>
                <w:p w14:paraId="256CF6E4" w14:textId="77777777" w:rsidR="00413174" w:rsidRPr="00823262" w:rsidRDefault="00413174" w:rsidP="00623292">
                  <w:pPr>
                    <w:pStyle w:val="Default"/>
                    <w:rPr>
                      <w:b/>
                      <w:sz w:val="23"/>
                      <w:szCs w:val="23"/>
                    </w:rPr>
                  </w:pPr>
                  <w:r w:rsidRPr="00823262">
                    <w:rPr>
                      <w:b/>
                      <w:sz w:val="23"/>
                      <w:szCs w:val="23"/>
                    </w:rPr>
                    <w:t xml:space="preserve">Value of assets:    </w:t>
                  </w:r>
                </w:p>
                <w:p w14:paraId="60485195" w14:textId="77777777" w:rsidR="00413174" w:rsidRDefault="00413174" w:rsidP="00A65AB8">
                  <w:pPr>
                    <w:pStyle w:val="Default"/>
                    <w:numPr>
                      <w:ilvl w:val="0"/>
                      <w:numId w:val="191"/>
                    </w:numPr>
                    <w:ind w:left="365" w:hanging="141"/>
                    <w:rPr>
                      <w:sz w:val="23"/>
                      <w:szCs w:val="23"/>
                    </w:rPr>
                  </w:pPr>
                  <w:r>
                    <w:rPr>
                      <w:sz w:val="23"/>
                      <w:szCs w:val="23"/>
                    </w:rPr>
                    <w:t>Ready for sale livestock</w:t>
                  </w:r>
                </w:p>
                <w:p w14:paraId="516EA947" w14:textId="77777777" w:rsidR="00413174" w:rsidRDefault="00413174" w:rsidP="00A65AB8">
                  <w:pPr>
                    <w:pStyle w:val="Default"/>
                    <w:numPr>
                      <w:ilvl w:val="0"/>
                      <w:numId w:val="191"/>
                    </w:numPr>
                    <w:ind w:left="365" w:hanging="141"/>
                    <w:rPr>
                      <w:sz w:val="23"/>
                      <w:szCs w:val="23"/>
                    </w:rPr>
                  </w:pPr>
                  <w:r>
                    <w:rPr>
                      <w:sz w:val="23"/>
                      <w:szCs w:val="23"/>
                    </w:rPr>
                    <w:t xml:space="preserve">Machinery </w:t>
                  </w:r>
                </w:p>
                <w:p w14:paraId="1D60F511" w14:textId="77777777" w:rsidR="00413174" w:rsidRDefault="00413174" w:rsidP="00A65AB8">
                  <w:pPr>
                    <w:pStyle w:val="Default"/>
                    <w:numPr>
                      <w:ilvl w:val="0"/>
                      <w:numId w:val="191"/>
                    </w:numPr>
                    <w:ind w:left="365" w:hanging="141"/>
                    <w:rPr>
                      <w:sz w:val="23"/>
                      <w:szCs w:val="23"/>
                    </w:rPr>
                  </w:pPr>
                  <w:r>
                    <w:rPr>
                      <w:sz w:val="23"/>
                      <w:szCs w:val="23"/>
                    </w:rPr>
                    <w:t>Feed on hand</w:t>
                  </w:r>
                </w:p>
                <w:p w14:paraId="2BA652B6" w14:textId="77777777" w:rsidR="00413174" w:rsidRDefault="00413174" w:rsidP="00A65AB8">
                  <w:pPr>
                    <w:pStyle w:val="Default"/>
                    <w:numPr>
                      <w:ilvl w:val="0"/>
                      <w:numId w:val="191"/>
                    </w:numPr>
                    <w:ind w:left="365" w:hanging="141"/>
                    <w:rPr>
                      <w:sz w:val="23"/>
                      <w:szCs w:val="23"/>
                    </w:rPr>
                  </w:pPr>
                  <w:r>
                    <w:rPr>
                      <w:sz w:val="23"/>
                      <w:szCs w:val="23"/>
                    </w:rPr>
                    <w:t>Growing crops</w:t>
                  </w:r>
                </w:p>
                <w:p w14:paraId="26BFD92D" w14:textId="77777777" w:rsidR="00413174" w:rsidRDefault="00413174" w:rsidP="00A65AB8">
                  <w:pPr>
                    <w:pStyle w:val="Default"/>
                    <w:numPr>
                      <w:ilvl w:val="0"/>
                      <w:numId w:val="191"/>
                    </w:numPr>
                    <w:ind w:left="365" w:hanging="141"/>
                    <w:rPr>
                      <w:sz w:val="23"/>
                      <w:szCs w:val="23"/>
                    </w:rPr>
                  </w:pPr>
                  <w:r>
                    <w:rPr>
                      <w:sz w:val="23"/>
                      <w:szCs w:val="23"/>
                    </w:rPr>
                    <w:lastRenderedPageBreak/>
                    <w:t>Positive bank balance</w:t>
                  </w:r>
                </w:p>
                <w:p w14:paraId="28FB4AA5" w14:textId="77777777" w:rsidR="00413174" w:rsidRDefault="00413174" w:rsidP="00A65AB8">
                  <w:pPr>
                    <w:pStyle w:val="Default"/>
                    <w:numPr>
                      <w:ilvl w:val="0"/>
                      <w:numId w:val="191"/>
                    </w:numPr>
                    <w:ind w:left="365" w:hanging="141"/>
                    <w:rPr>
                      <w:sz w:val="23"/>
                      <w:szCs w:val="23"/>
                    </w:rPr>
                  </w:pPr>
                  <w:r>
                    <w:rPr>
                      <w:sz w:val="23"/>
                      <w:szCs w:val="23"/>
                    </w:rPr>
                    <w:t xml:space="preserve">Land value  </w:t>
                  </w:r>
                </w:p>
              </w:tc>
              <w:tc>
                <w:tcPr>
                  <w:tcW w:w="1701" w:type="dxa"/>
                </w:tcPr>
                <w:p w14:paraId="4B6B77BA" w14:textId="77777777" w:rsidR="00413174" w:rsidRDefault="00413174" w:rsidP="00623292">
                  <w:pPr>
                    <w:pStyle w:val="Default"/>
                    <w:rPr>
                      <w:sz w:val="23"/>
                      <w:szCs w:val="23"/>
                    </w:rPr>
                  </w:pPr>
                </w:p>
                <w:p w14:paraId="74DD07F6" w14:textId="77777777" w:rsidR="00413174" w:rsidRDefault="00413174" w:rsidP="00623292">
                  <w:pPr>
                    <w:pStyle w:val="Default"/>
                    <w:rPr>
                      <w:sz w:val="23"/>
                      <w:szCs w:val="23"/>
                    </w:rPr>
                  </w:pPr>
                </w:p>
                <w:p w14:paraId="5E877010" w14:textId="77777777" w:rsidR="00413174" w:rsidRDefault="00413174" w:rsidP="00623292">
                  <w:pPr>
                    <w:pStyle w:val="Default"/>
                    <w:rPr>
                      <w:sz w:val="23"/>
                      <w:szCs w:val="23"/>
                    </w:rPr>
                  </w:pPr>
                  <w:r>
                    <w:rPr>
                      <w:sz w:val="23"/>
                      <w:szCs w:val="23"/>
                    </w:rPr>
                    <w:t>R  25 000-00</w:t>
                  </w:r>
                </w:p>
                <w:p w14:paraId="0CE2EDDB" w14:textId="77777777" w:rsidR="00413174" w:rsidRDefault="00413174" w:rsidP="00623292">
                  <w:pPr>
                    <w:pStyle w:val="Default"/>
                    <w:rPr>
                      <w:sz w:val="23"/>
                      <w:szCs w:val="23"/>
                    </w:rPr>
                  </w:pPr>
                  <w:r>
                    <w:rPr>
                      <w:sz w:val="23"/>
                      <w:szCs w:val="23"/>
                    </w:rPr>
                    <w:t>R120 000-00</w:t>
                  </w:r>
                </w:p>
                <w:p w14:paraId="78CBAE71" w14:textId="77777777" w:rsidR="00413174" w:rsidRDefault="00413174" w:rsidP="00623292">
                  <w:pPr>
                    <w:pStyle w:val="Default"/>
                    <w:rPr>
                      <w:sz w:val="23"/>
                      <w:szCs w:val="23"/>
                    </w:rPr>
                  </w:pPr>
                  <w:r>
                    <w:rPr>
                      <w:sz w:val="23"/>
                      <w:szCs w:val="23"/>
                    </w:rPr>
                    <w:t>R  11 500-00</w:t>
                  </w:r>
                </w:p>
                <w:p w14:paraId="38F0149F" w14:textId="77777777" w:rsidR="00413174" w:rsidRDefault="00413174" w:rsidP="00623292">
                  <w:pPr>
                    <w:rPr>
                      <w:rFonts w:ascii="Arial" w:hAnsi="Arial" w:cs="Arial"/>
                      <w:sz w:val="23"/>
                      <w:szCs w:val="23"/>
                    </w:rPr>
                  </w:pPr>
                  <w:r w:rsidRPr="002834C1">
                    <w:rPr>
                      <w:rFonts w:ascii="Arial" w:hAnsi="Arial" w:cs="Arial"/>
                      <w:sz w:val="23"/>
                      <w:szCs w:val="23"/>
                    </w:rPr>
                    <w:t>R  77 250-00</w:t>
                  </w:r>
                </w:p>
                <w:p w14:paraId="6D53DD11" w14:textId="77777777" w:rsidR="00413174" w:rsidRDefault="00413174" w:rsidP="00623292">
                  <w:pPr>
                    <w:rPr>
                      <w:rFonts w:ascii="Arial" w:hAnsi="Arial" w:cs="Arial"/>
                      <w:sz w:val="23"/>
                      <w:szCs w:val="23"/>
                    </w:rPr>
                  </w:pPr>
                  <w:r>
                    <w:rPr>
                      <w:rFonts w:ascii="Arial" w:hAnsi="Arial" w:cs="Arial"/>
                      <w:sz w:val="23"/>
                      <w:szCs w:val="23"/>
                    </w:rPr>
                    <w:lastRenderedPageBreak/>
                    <w:t>R177 125-00</w:t>
                  </w:r>
                </w:p>
                <w:p w14:paraId="4554D60D" w14:textId="77777777" w:rsidR="00413174" w:rsidRPr="002834C1" w:rsidRDefault="00413174" w:rsidP="00623292">
                  <w:pPr>
                    <w:rPr>
                      <w:rFonts w:ascii="Arial" w:hAnsi="Arial" w:cs="Arial"/>
                      <w:sz w:val="23"/>
                      <w:szCs w:val="23"/>
                    </w:rPr>
                  </w:pPr>
                  <w:r>
                    <w:rPr>
                      <w:rFonts w:ascii="Arial" w:hAnsi="Arial" w:cs="Arial"/>
                      <w:sz w:val="23"/>
                      <w:szCs w:val="23"/>
                    </w:rPr>
                    <w:t>R100 000-00</w:t>
                  </w:r>
                </w:p>
              </w:tc>
              <w:tc>
                <w:tcPr>
                  <w:tcW w:w="1559" w:type="dxa"/>
                </w:tcPr>
                <w:p w14:paraId="62A49ABF" w14:textId="77777777" w:rsidR="00413174" w:rsidRDefault="00413174" w:rsidP="00623292">
                  <w:pPr>
                    <w:pStyle w:val="Default"/>
                    <w:rPr>
                      <w:sz w:val="23"/>
                      <w:szCs w:val="23"/>
                    </w:rPr>
                  </w:pPr>
                </w:p>
                <w:p w14:paraId="5FD16C0C" w14:textId="77777777" w:rsidR="00413174" w:rsidRDefault="00413174" w:rsidP="00623292">
                  <w:pPr>
                    <w:pStyle w:val="Default"/>
                    <w:rPr>
                      <w:sz w:val="23"/>
                      <w:szCs w:val="23"/>
                    </w:rPr>
                  </w:pPr>
                </w:p>
                <w:p w14:paraId="002B0053" w14:textId="77777777" w:rsidR="00413174" w:rsidRDefault="00413174" w:rsidP="00623292">
                  <w:pPr>
                    <w:pStyle w:val="Default"/>
                    <w:rPr>
                      <w:sz w:val="23"/>
                      <w:szCs w:val="23"/>
                    </w:rPr>
                  </w:pPr>
                  <w:r>
                    <w:rPr>
                      <w:sz w:val="23"/>
                      <w:szCs w:val="23"/>
                    </w:rPr>
                    <w:t>R 32 000-00</w:t>
                  </w:r>
                </w:p>
                <w:p w14:paraId="0CB81C37" w14:textId="77777777" w:rsidR="00413174" w:rsidRDefault="00413174" w:rsidP="00623292">
                  <w:pPr>
                    <w:pStyle w:val="Default"/>
                    <w:rPr>
                      <w:sz w:val="23"/>
                      <w:szCs w:val="23"/>
                    </w:rPr>
                  </w:pPr>
                  <w:r>
                    <w:rPr>
                      <w:sz w:val="23"/>
                      <w:szCs w:val="23"/>
                    </w:rPr>
                    <w:t>NIL</w:t>
                  </w:r>
                </w:p>
                <w:p w14:paraId="0E1F15F8" w14:textId="77777777" w:rsidR="00413174" w:rsidRDefault="00413174" w:rsidP="00623292">
                  <w:pPr>
                    <w:pStyle w:val="Default"/>
                    <w:rPr>
                      <w:sz w:val="23"/>
                      <w:szCs w:val="23"/>
                    </w:rPr>
                  </w:pPr>
                  <w:r>
                    <w:rPr>
                      <w:sz w:val="23"/>
                      <w:szCs w:val="23"/>
                    </w:rPr>
                    <w:t>R  33 000-00</w:t>
                  </w:r>
                </w:p>
                <w:p w14:paraId="599A7E7C" w14:textId="77777777" w:rsidR="00413174" w:rsidRDefault="00413174" w:rsidP="00623292">
                  <w:pPr>
                    <w:pStyle w:val="Default"/>
                    <w:rPr>
                      <w:sz w:val="23"/>
                      <w:szCs w:val="23"/>
                    </w:rPr>
                  </w:pPr>
                  <w:r>
                    <w:rPr>
                      <w:sz w:val="23"/>
                      <w:szCs w:val="23"/>
                    </w:rPr>
                    <w:t>R  17 000-00</w:t>
                  </w:r>
                </w:p>
                <w:p w14:paraId="16F33CDE" w14:textId="77777777" w:rsidR="00413174" w:rsidRDefault="00413174" w:rsidP="00623292">
                  <w:pPr>
                    <w:pStyle w:val="Default"/>
                    <w:rPr>
                      <w:sz w:val="23"/>
                      <w:szCs w:val="23"/>
                    </w:rPr>
                  </w:pPr>
                  <w:r>
                    <w:rPr>
                      <w:sz w:val="23"/>
                      <w:szCs w:val="23"/>
                    </w:rPr>
                    <w:lastRenderedPageBreak/>
                    <w:t>R189 666-00</w:t>
                  </w:r>
                </w:p>
                <w:p w14:paraId="0C72DC54" w14:textId="77777777" w:rsidR="00413174" w:rsidRDefault="00413174" w:rsidP="00623292">
                  <w:pPr>
                    <w:pStyle w:val="Default"/>
                    <w:rPr>
                      <w:sz w:val="23"/>
                      <w:szCs w:val="23"/>
                    </w:rPr>
                  </w:pPr>
                  <w:r>
                    <w:rPr>
                      <w:sz w:val="23"/>
                      <w:szCs w:val="23"/>
                    </w:rPr>
                    <w:t>R100 000-00</w:t>
                  </w:r>
                </w:p>
              </w:tc>
              <w:tc>
                <w:tcPr>
                  <w:tcW w:w="1725" w:type="dxa"/>
                </w:tcPr>
                <w:p w14:paraId="2D7B4787" w14:textId="77777777" w:rsidR="00413174" w:rsidRDefault="00413174" w:rsidP="00623292">
                  <w:pPr>
                    <w:pStyle w:val="Default"/>
                    <w:rPr>
                      <w:sz w:val="23"/>
                      <w:szCs w:val="23"/>
                    </w:rPr>
                  </w:pPr>
                </w:p>
                <w:p w14:paraId="6D73C4AE" w14:textId="77777777" w:rsidR="00413174" w:rsidRDefault="00413174" w:rsidP="00623292">
                  <w:pPr>
                    <w:pStyle w:val="Default"/>
                    <w:rPr>
                      <w:sz w:val="23"/>
                      <w:szCs w:val="23"/>
                    </w:rPr>
                  </w:pPr>
                </w:p>
                <w:p w14:paraId="0D4D41B9" w14:textId="77777777" w:rsidR="00413174" w:rsidRDefault="00413174" w:rsidP="00623292">
                  <w:pPr>
                    <w:pStyle w:val="Default"/>
                    <w:rPr>
                      <w:sz w:val="23"/>
                      <w:szCs w:val="23"/>
                    </w:rPr>
                  </w:pPr>
                  <w:r>
                    <w:rPr>
                      <w:sz w:val="23"/>
                      <w:szCs w:val="23"/>
                    </w:rPr>
                    <w:t>R 16 000-00</w:t>
                  </w:r>
                </w:p>
                <w:p w14:paraId="67DF0915" w14:textId="77777777" w:rsidR="00413174" w:rsidRDefault="00413174" w:rsidP="00623292">
                  <w:pPr>
                    <w:pStyle w:val="Default"/>
                    <w:rPr>
                      <w:sz w:val="23"/>
                      <w:szCs w:val="23"/>
                    </w:rPr>
                  </w:pPr>
                  <w:r>
                    <w:rPr>
                      <w:sz w:val="23"/>
                      <w:szCs w:val="23"/>
                    </w:rPr>
                    <w:t>R 47 000-00</w:t>
                  </w:r>
                </w:p>
                <w:p w14:paraId="726C5147" w14:textId="77777777" w:rsidR="00413174" w:rsidRDefault="00413174" w:rsidP="00623292">
                  <w:pPr>
                    <w:pStyle w:val="Default"/>
                    <w:rPr>
                      <w:sz w:val="23"/>
                      <w:szCs w:val="23"/>
                    </w:rPr>
                  </w:pPr>
                  <w:r>
                    <w:rPr>
                      <w:sz w:val="23"/>
                      <w:szCs w:val="23"/>
                    </w:rPr>
                    <w:t>NIL</w:t>
                  </w:r>
                </w:p>
                <w:p w14:paraId="40770B27" w14:textId="77777777" w:rsidR="00413174" w:rsidRDefault="00413174" w:rsidP="00623292">
                  <w:pPr>
                    <w:pStyle w:val="Default"/>
                    <w:rPr>
                      <w:sz w:val="23"/>
                      <w:szCs w:val="23"/>
                    </w:rPr>
                  </w:pPr>
                  <w:r>
                    <w:rPr>
                      <w:sz w:val="23"/>
                      <w:szCs w:val="23"/>
                    </w:rPr>
                    <w:t>R122 000-00</w:t>
                  </w:r>
                </w:p>
                <w:p w14:paraId="31F3A279" w14:textId="77777777" w:rsidR="00413174" w:rsidRDefault="00413174" w:rsidP="00623292">
                  <w:pPr>
                    <w:pStyle w:val="Default"/>
                    <w:rPr>
                      <w:sz w:val="23"/>
                      <w:szCs w:val="23"/>
                    </w:rPr>
                  </w:pPr>
                  <w:r>
                    <w:rPr>
                      <w:sz w:val="23"/>
                      <w:szCs w:val="23"/>
                    </w:rPr>
                    <w:lastRenderedPageBreak/>
                    <w:t>R230 000-00</w:t>
                  </w:r>
                </w:p>
                <w:p w14:paraId="6AACC47C" w14:textId="77777777" w:rsidR="00413174" w:rsidRDefault="00413174" w:rsidP="00623292">
                  <w:pPr>
                    <w:pStyle w:val="Default"/>
                    <w:rPr>
                      <w:sz w:val="23"/>
                      <w:szCs w:val="23"/>
                    </w:rPr>
                  </w:pPr>
                  <w:r>
                    <w:rPr>
                      <w:sz w:val="23"/>
                      <w:szCs w:val="23"/>
                    </w:rPr>
                    <w:t>R100 000-00</w:t>
                  </w:r>
                </w:p>
              </w:tc>
            </w:tr>
            <w:tr w:rsidR="00413174" w14:paraId="36E353C5" w14:textId="77777777" w:rsidTr="00623292">
              <w:tc>
                <w:tcPr>
                  <w:tcW w:w="2883" w:type="dxa"/>
                </w:tcPr>
                <w:p w14:paraId="2F0A794E" w14:textId="77777777" w:rsidR="00413174" w:rsidRPr="00920DB6" w:rsidRDefault="00413174" w:rsidP="00623292">
                  <w:pPr>
                    <w:pStyle w:val="Default"/>
                    <w:rPr>
                      <w:b/>
                      <w:sz w:val="23"/>
                      <w:szCs w:val="23"/>
                    </w:rPr>
                  </w:pPr>
                  <w:r w:rsidRPr="00920DB6">
                    <w:rPr>
                      <w:b/>
                      <w:sz w:val="23"/>
                      <w:szCs w:val="23"/>
                    </w:rPr>
                    <w:lastRenderedPageBreak/>
                    <w:t>Total value of assets</w:t>
                  </w:r>
                </w:p>
              </w:tc>
              <w:tc>
                <w:tcPr>
                  <w:tcW w:w="1701" w:type="dxa"/>
                </w:tcPr>
                <w:p w14:paraId="3FDC69BF" w14:textId="77777777" w:rsidR="00413174" w:rsidRPr="00920DB6" w:rsidRDefault="00413174" w:rsidP="00623292">
                  <w:pPr>
                    <w:pStyle w:val="Default"/>
                    <w:rPr>
                      <w:b/>
                      <w:sz w:val="23"/>
                      <w:szCs w:val="23"/>
                    </w:rPr>
                  </w:pPr>
                </w:p>
              </w:tc>
              <w:tc>
                <w:tcPr>
                  <w:tcW w:w="1559" w:type="dxa"/>
                </w:tcPr>
                <w:p w14:paraId="05D1A383" w14:textId="77777777" w:rsidR="00413174" w:rsidRPr="00920DB6" w:rsidRDefault="00413174" w:rsidP="00623292">
                  <w:pPr>
                    <w:pStyle w:val="Default"/>
                    <w:rPr>
                      <w:b/>
                      <w:sz w:val="23"/>
                      <w:szCs w:val="23"/>
                    </w:rPr>
                  </w:pPr>
                </w:p>
              </w:tc>
              <w:tc>
                <w:tcPr>
                  <w:tcW w:w="1725" w:type="dxa"/>
                </w:tcPr>
                <w:p w14:paraId="567A8F96" w14:textId="77777777" w:rsidR="00413174" w:rsidRPr="00920DB6" w:rsidRDefault="00413174" w:rsidP="00623292">
                  <w:pPr>
                    <w:pStyle w:val="Default"/>
                    <w:rPr>
                      <w:b/>
                      <w:sz w:val="23"/>
                      <w:szCs w:val="23"/>
                    </w:rPr>
                  </w:pPr>
                </w:p>
              </w:tc>
            </w:tr>
            <w:tr w:rsidR="00413174" w14:paraId="4481E21E" w14:textId="77777777" w:rsidTr="00623292">
              <w:tc>
                <w:tcPr>
                  <w:tcW w:w="2883" w:type="dxa"/>
                </w:tcPr>
                <w:p w14:paraId="4A118415" w14:textId="77777777" w:rsidR="00413174" w:rsidRPr="00823262" w:rsidRDefault="00413174" w:rsidP="00623292">
                  <w:pPr>
                    <w:pStyle w:val="Default"/>
                    <w:rPr>
                      <w:b/>
                      <w:sz w:val="23"/>
                      <w:szCs w:val="23"/>
                    </w:rPr>
                  </w:pPr>
                  <w:r w:rsidRPr="00823262">
                    <w:rPr>
                      <w:b/>
                      <w:sz w:val="23"/>
                      <w:szCs w:val="23"/>
                    </w:rPr>
                    <w:t>Value of liabilities</w:t>
                  </w:r>
                </w:p>
                <w:p w14:paraId="1D04F977" w14:textId="77777777" w:rsidR="00413174" w:rsidRDefault="00413174" w:rsidP="00A65AB8">
                  <w:pPr>
                    <w:pStyle w:val="Default"/>
                    <w:numPr>
                      <w:ilvl w:val="0"/>
                      <w:numId w:val="192"/>
                    </w:numPr>
                    <w:ind w:left="365" w:hanging="141"/>
                    <w:rPr>
                      <w:sz w:val="23"/>
                      <w:szCs w:val="23"/>
                    </w:rPr>
                  </w:pPr>
                  <w:r>
                    <w:rPr>
                      <w:sz w:val="23"/>
                      <w:szCs w:val="23"/>
                    </w:rPr>
                    <w:t>Bank overdraft</w:t>
                  </w:r>
                </w:p>
                <w:p w14:paraId="62E309EB" w14:textId="77777777" w:rsidR="00413174" w:rsidRDefault="00413174" w:rsidP="00A65AB8">
                  <w:pPr>
                    <w:pStyle w:val="Default"/>
                    <w:numPr>
                      <w:ilvl w:val="0"/>
                      <w:numId w:val="192"/>
                    </w:numPr>
                    <w:ind w:left="365" w:hanging="141"/>
                    <w:rPr>
                      <w:sz w:val="23"/>
                      <w:szCs w:val="23"/>
                    </w:rPr>
                  </w:pPr>
                  <w:r>
                    <w:rPr>
                      <w:sz w:val="23"/>
                      <w:szCs w:val="23"/>
                    </w:rPr>
                    <w:t xml:space="preserve">Loans </w:t>
                  </w:r>
                </w:p>
                <w:p w14:paraId="3B006559" w14:textId="77777777" w:rsidR="00413174" w:rsidRDefault="00413174" w:rsidP="00A65AB8">
                  <w:pPr>
                    <w:pStyle w:val="Default"/>
                    <w:numPr>
                      <w:ilvl w:val="0"/>
                      <w:numId w:val="192"/>
                    </w:numPr>
                    <w:ind w:left="365" w:hanging="141"/>
                    <w:rPr>
                      <w:sz w:val="23"/>
                      <w:szCs w:val="23"/>
                    </w:rPr>
                  </w:pPr>
                  <w:r>
                    <w:rPr>
                      <w:sz w:val="23"/>
                      <w:szCs w:val="23"/>
                    </w:rPr>
                    <w:t xml:space="preserve">Vehicle finance </w:t>
                  </w:r>
                </w:p>
                <w:p w14:paraId="193CCD2B" w14:textId="77777777" w:rsidR="00413174" w:rsidRPr="00CF00BD" w:rsidRDefault="00413174" w:rsidP="00A65AB8">
                  <w:pPr>
                    <w:pStyle w:val="Default"/>
                    <w:numPr>
                      <w:ilvl w:val="0"/>
                      <w:numId w:val="192"/>
                    </w:numPr>
                    <w:ind w:left="365" w:hanging="141"/>
                    <w:rPr>
                      <w:sz w:val="23"/>
                      <w:szCs w:val="23"/>
                    </w:rPr>
                  </w:pPr>
                  <w:r>
                    <w:rPr>
                      <w:sz w:val="23"/>
                      <w:szCs w:val="23"/>
                    </w:rPr>
                    <w:t>Bond on farm land</w:t>
                  </w:r>
                </w:p>
              </w:tc>
              <w:tc>
                <w:tcPr>
                  <w:tcW w:w="1701" w:type="dxa"/>
                </w:tcPr>
                <w:p w14:paraId="4C97A930" w14:textId="77777777" w:rsidR="00413174" w:rsidRDefault="00413174" w:rsidP="00623292">
                  <w:pPr>
                    <w:pStyle w:val="Default"/>
                    <w:rPr>
                      <w:sz w:val="23"/>
                      <w:szCs w:val="23"/>
                    </w:rPr>
                  </w:pPr>
                </w:p>
                <w:p w14:paraId="7142639C" w14:textId="77777777" w:rsidR="00413174" w:rsidRDefault="00413174" w:rsidP="00623292">
                  <w:pPr>
                    <w:pStyle w:val="Default"/>
                    <w:rPr>
                      <w:sz w:val="23"/>
                      <w:szCs w:val="23"/>
                    </w:rPr>
                  </w:pPr>
                  <w:r>
                    <w:rPr>
                      <w:sz w:val="23"/>
                      <w:szCs w:val="23"/>
                    </w:rPr>
                    <w:t>R  75 000-00</w:t>
                  </w:r>
                </w:p>
                <w:p w14:paraId="1AF45B53" w14:textId="77777777" w:rsidR="00413174" w:rsidRDefault="00413174" w:rsidP="00623292">
                  <w:pPr>
                    <w:pStyle w:val="Default"/>
                    <w:rPr>
                      <w:sz w:val="23"/>
                      <w:szCs w:val="23"/>
                    </w:rPr>
                  </w:pPr>
                  <w:r>
                    <w:rPr>
                      <w:sz w:val="23"/>
                      <w:szCs w:val="23"/>
                    </w:rPr>
                    <w:t>R120 000-00</w:t>
                  </w:r>
                </w:p>
                <w:p w14:paraId="2B60382D" w14:textId="77777777" w:rsidR="00413174" w:rsidRDefault="00413174" w:rsidP="00623292">
                  <w:pPr>
                    <w:pStyle w:val="Default"/>
                    <w:rPr>
                      <w:sz w:val="23"/>
                      <w:szCs w:val="23"/>
                    </w:rPr>
                  </w:pPr>
                  <w:r>
                    <w:rPr>
                      <w:sz w:val="23"/>
                      <w:szCs w:val="23"/>
                    </w:rPr>
                    <w:t>NIL</w:t>
                  </w:r>
                </w:p>
                <w:p w14:paraId="2557D298" w14:textId="77777777" w:rsidR="00413174" w:rsidRDefault="00413174" w:rsidP="00623292">
                  <w:pPr>
                    <w:pStyle w:val="Default"/>
                    <w:rPr>
                      <w:sz w:val="23"/>
                      <w:szCs w:val="23"/>
                    </w:rPr>
                  </w:pPr>
                  <w:r>
                    <w:rPr>
                      <w:sz w:val="23"/>
                      <w:szCs w:val="23"/>
                    </w:rPr>
                    <w:t>R750 000-00</w:t>
                  </w:r>
                </w:p>
              </w:tc>
              <w:tc>
                <w:tcPr>
                  <w:tcW w:w="1559" w:type="dxa"/>
                </w:tcPr>
                <w:p w14:paraId="3536C632" w14:textId="77777777" w:rsidR="00413174" w:rsidRDefault="00413174" w:rsidP="00623292">
                  <w:pPr>
                    <w:pStyle w:val="Default"/>
                    <w:rPr>
                      <w:sz w:val="23"/>
                      <w:szCs w:val="23"/>
                    </w:rPr>
                  </w:pPr>
                </w:p>
                <w:p w14:paraId="115E2FC1" w14:textId="77777777" w:rsidR="00413174" w:rsidRDefault="00413174" w:rsidP="00623292">
                  <w:pPr>
                    <w:pStyle w:val="Default"/>
                    <w:rPr>
                      <w:sz w:val="23"/>
                      <w:szCs w:val="23"/>
                    </w:rPr>
                  </w:pPr>
                  <w:r>
                    <w:rPr>
                      <w:sz w:val="23"/>
                      <w:szCs w:val="23"/>
                    </w:rPr>
                    <w:t>NIL</w:t>
                  </w:r>
                </w:p>
                <w:p w14:paraId="655AAC71" w14:textId="77777777" w:rsidR="00413174" w:rsidRDefault="00413174" w:rsidP="00623292">
                  <w:pPr>
                    <w:pStyle w:val="Default"/>
                    <w:rPr>
                      <w:sz w:val="23"/>
                      <w:szCs w:val="23"/>
                    </w:rPr>
                  </w:pPr>
                  <w:r>
                    <w:rPr>
                      <w:sz w:val="23"/>
                      <w:szCs w:val="23"/>
                    </w:rPr>
                    <w:t>R  23 000-00</w:t>
                  </w:r>
                </w:p>
                <w:p w14:paraId="62966721" w14:textId="77777777" w:rsidR="00413174" w:rsidRDefault="00413174" w:rsidP="00623292">
                  <w:pPr>
                    <w:pStyle w:val="Default"/>
                    <w:rPr>
                      <w:sz w:val="23"/>
                      <w:szCs w:val="23"/>
                    </w:rPr>
                  </w:pPr>
                  <w:r>
                    <w:rPr>
                      <w:sz w:val="23"/>
                      <w:szCs w:val="23"/>
                    </w:rPr>
                    <w:t>R116 000-00</w:t>
                  </w:r>
                </w:p>
                <w:p w14:paraId="3EFF5566" w14:textId="77777777" w:rsidR="00413174" w:rsidRDefault="00413174" w:rsidP="00623292">
                  <w:pPr>
                    <w:pStyle w:val="Default"/>
                    <w:rPr>
                      <w:sz w:val="23"/>
                      <w:szCs w:val="23"/>
                    </w:rPr>
                  </w:pPr>
                  <w:r>
                    <w:rPr>
                      <w:sz w:val="23"/>
                      <w:szCs w:val="23"/>
                    </w:rPr>
                    <w:t>NIL</w:t>
                  </w:r>
                </w:p>
              </w:tc>
              <w:tc>
                <w:tcPr>
                  <w:tcW w:w="1725" w:type="dxa"/>
                </w:tcPr>
                <w:p w14:paraId="647BFFEC" w14:textId="77777777" w:rsidR="00413174" w:rsidRDefault="00413174" w:rsidP="00623292">
                  <w:pPr>
                    <w:pStyle w:val="Default"/>
                    <w:rPr>
                      <w:sz w:val="23"/>
                      <w:szCs w:val="23"/>
                    </w:rPr>
                  </w:pPr>
                </w:p>
                <w:p w14:paraId="0415E0B9" w14:textId="77777777" w:rsidR="00413174" w:rsidRDefault="00413174" w:rsidP="00623292">
                  <w:pPr>
                    <w:pStyle w:val="Default"/>
                    <w:rPr>
                      <w:sz w:val="23"/>
                      <w:szCs w:val="23"/>
                    </w:rPr>
                  </w:pPr>
                  <w:r>
                    <w:rPr>
                      <w:sz w:val="23"/>
                      <w:szCs w:val="23"/>
                    </w:rPr>
                    <w:t>R235 670-00</w:t>
                  </w:r>
                </w:p>
                <w:p w14:paraId="565AC078" w14:textId="77777777" w:rsidR="00413174" w:rsidRDefault="00413174" w:rsidP="00623292">
                  <w:pPr>
                    <w:pStyle w:val="Default"/>
                    <w:rPr>
                      <w:sz w:val="23"/>
                      <w:szCs w:val="23"/>
                    </w:rPr>
                  </w:pPr>
                  <w:r>
                    <w:rPr>
                      <w:sz w:val="23"/>
                      <w:szCs w:val="23"/>
                    </w:rPr>
                    <w:t>R  23 000-00</w:t>
                  </w:r>
                </w:p>
                <w:p w14:paraId="72969C53" w14:textId="77777777" w:rsidR="00413174" w:rsidRDefault="00413174" w:rsidP="00623292">
                  <w:pPr>
                    <w:pStyle w:val="Default"/>
                    <w:rPr>
                      <w:sz w:val="23"/>
                      <w:szCs w:val="23"/>
                    </w:rPr>
                  </w:pPr>
                  <w:r>
                    <w:rPr>
                      <w:sz w:val="23"/>
                      <w:szCs w:val="23"/>
                    </w:rPr>
                    <w:t>R  98 000-00</w:t>
                  </w:r>
                </w:p>
                <w:p w14:paraId="16F8091A" w14:textId="77777777" w:rsidR="00413174" w:rsidRDefault="00413174" w:rsidP="00623292">
                  <w:pPr>
                    <w:pStyle w:val="Default"/>
                    <w:rPr>
                      <w:sz w:val="23"/>
                      <w:szCs w:val="23"/>
                    </w:rPr>
                  </w:pPr>
                  <w:r>
                    <w:rPr>
                      <w:sz w:val="23"/>
                      <w:szCs w:val="23"/>
                    </w:rPr>
                    <w:t>NIL</w:t>
                  </w:r>
                </w:p>
              </w:tc>
            </w:tr>
            <w:tr w:rsidR="00413174" w14:paraId="41565B40" w14:textId="77777777" w:rsidTr="00623292">
              <w:tc>
                <w:tcPr>
                  <w:tcW w:w="2883" w:type="dxa"/>
                </w:tcPr>
                <w:p w14:paraId="45CC712A" w14:textId="77777777" w:rsidR="00413174" w:rsidRDefault="00413174" w:rsidP="00623292">
                  <w:pPr>
                    <w:pStyle w:val="Default"/>
                    <w:rPr>
                      <w:sz w:val="23"/>
                      <w:szCs w:val="23"/>
                    </w:rPr>
                  </w:pPr>
                  <w:r>
                    <w:rPr>
                      <w:b/>
                      <w:sz w:val="23"/>
                      <w:szCs w:val="23"/>
                    </w:rPr>
                    <w:t>Total value of liabilities</w:t>
                  </w:r>
                </w:p>
              </w:tc>
              <w:tc>
                <w:tcPr>
                  <w:tcW w:w="1701" w:type="dxa"/>
                </w:tcPr>
                <w:p w14:paraId="4F1E310C" w14:textId="77777777" w:rsidR="00413174" w:rsidRPr="004D45AD" w:rsidRDefault="00413174" w:rsidP="00623292">
                  <w:pPr>
                    <w:pStyle w:val="Default"/>
                    <w:rPr>
                      <w:b/>
                      <w:sz w:val="23"/>
                      <w:szCs w:val="23"/>
                    </w:rPr>
                  </w:pPr>
                </w:p>
              </w:tc>
              <w:tc>
                <w:tcPr>
                  <w:tcW w:w="1559" w:type="dxa"/>
                </w:tcPr>
                <w:p w14:paraId="544C7C90" w14:textId="77777777" w:rsidR="00413174" w:rsidRPr="004D45AD" w:rsidRDefault="00413174" w:rsidP="00623292">
                  <w:pPr>
                    <w:pStyle w:val="Default"/>
                    <w:rPr>
                      <w:b/>
                      <w:sz w:val="23"/>
                      <w:szCs w:val="23"/>
                    </w:rPr>
                  </w:pPr>
                </w:p>
              </w:tc>
              <w:tc>
                <w:tcPr>
                  <w:tcW w:w="1725" w:type="dxa"/>
                </w:tcPr>
                <w:p w14:paraId="15538D09" w14:textId="77777777" w:rsidR="00413174" w:rsidRPr="004D45AD" w:rsidRDefault="00413174" w:rsidP="00623292">
                  <w:pPr>
                    <w:pStyle w:val="Default"/>
                    <w:rPr>
                      <w:b/>
                      <w:sz w:val="23"/>
                      <w:szCs w:val="23"/>
                    </w:rPr>
                  </w:pPr>
                </w:p>
              </w:tc>
            </w:tr>
          </w:tbl>
          <w:p w14:paraId="28F77CF2" w14:textId="77777777" w:rsidR="00413174" w:rsidRDefault="00413174" w:rsidP="00623292">
            <w:pPr>
              <w:pStyle w:val="Default"/>
              <w:rPr>
                <w:sz w:val="23"/>
                <w:szCs w:val="23"/>
              </w:rPr>
            </w:pPr>
          </w:p>
          <w:p w14:paraId="39810976" w14:textId="77777777" w:rsidR="00413174" w:rsidRPr="00006808" w:rsidRDefault="00413174" w:rsidP="00623292">
            <w:pPr>
              <w:pStyle w:val="Default"/>
              <w:rPr>
                <w:b/>
                <w:sz w:val="23"/>
                <w:szCs w:val="23"/>
              </w:rPr>
            </w:pPr>
            <w:r w:rsidRPr="00006808">
              <w:rPr>
                <w:b/>
                <w:sz w:val="23"/>
                <w:szCs w:val="23"/>
              </w:rPr>
              <w:t>TABLE 2</w:t>
            </w:r>
            <w:r>
              <w:rPr>
                <w:b/>
                <w:sz w:val="23"/>
                <w:szCs w:val="23"/>
              </w:rPr>
              <w:t>: 28 February 2016</w:t>
            </w:r>
          </w:p>
          <w:tbl>
            <w:tblPr>
              <w:tblStyle w:val="TableGrid"/>
              <w:tblW w:w="0" w:type="auto"/>
              <w:tblLayout w:type="fixed"/>
              <w:tblLook w:val="04A0" w:firstRow="1" w:lastRow="0" w:firstColumn="1" w:lastColumn="0" w:noHBand="0" w:noVBand="1"/>
            </w:tblPr>
            <w:tblGrid>
              <w:gridCol w:w="2883"/>
              <w:gridCol w:w="1701"/>
              <w:gridCol w:w="1559"/>
              <w:gridCol w:w="1725"/>
            </w:tblGrid>
            <w:tr w:rsidR="00413174" w14:paraId="729CB400" w14:textId="77777777" w:rsidTr="00623292">
              <w:tc>
                <w:tcPr>
                  <w:tcW w:w="2883" w:type="dxa"/>
                </w:tcPr>
                <w:p w14:paraId="2654BA87" w14:textId="77777777" w:rsidR="00413174" w:rsidRDefault="00413174" w:rsidP="00623292">
                  <w:pPr>
                    <w:pStyle w:val="Default"/>
                    <w:rPr>
                      <w:sz w:val="23"/>
                      <w:szCs w:val="23"/>
                    </w:rPr>
                  </w:pPr>
                </w:p>
              </w:tc>
              <w:tc>
                <w:tcPr>
                  <w:tcW w:w="1701" w:type="dxa"/>
                </w:tcPr>
                <w:p w14:paraId="1B848B89" w14:textId="77777777" w:rsidR="00413174" w:rsidRPr="009D0AB9" w:rsidRDefault="00413174" w:rsidP="00623292">
                  <w:pPr>
                    <w:pStyle w:val="Default"/>
                    <w:jc w:val="center"/>
                    <w:rPr>
                      <w:b/>
                    </w:rPr>
                  </w:pPr>
                  <w:r w:rsidRPr="009D0AB9">
                    <w:rPr>
                      <w:b/>
                    </w:rPr>
                    <w:t>FARMER A</w:t>
                  </w:r>
                </w:p>
              </w:tc>
              <w:tc>
                <w:tcPr>
                  <w:tcW w:w="1559" w:type="dxa"/>
                </w:tcPr>
                <w:p w14:paraId="46E9CCFA"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B</w:t>
                  </w:r>
                </w:p>
              </w:tc>
              <w:tc>
                <w:tcPr>
                  <w:tcW w:w="1725" w:type="dxa"/>
                </w:tcPr>
                <w:p w14:paraId="1269743B"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C</w:t>
                  </w:r>
                </w:p>
              </w:tc>
            </w:tr>
            <w:tr w:rsidR="00413174" w14:paraId="7B05A89A" w14:textId="77777777" w:rsidTr="00623292">
              <w:tc>
                <w:tcPr>
                  <w:tcW w:w="2883" w:type="dxa"/>
                </w:tcPr>
                <w:p w14:paraId="00B26987" w14:textId="77777777" w:rsidR="00413174" w:rsidRPr="004C7BF4" w:rsidRDefault="00413174" w:rsidP="00623292">
                  <w:pPr>
                    <w:pStyle w:val="Default"/>
                    <w:rPr>
                      <w:b/>
                      <w:sz w:val="23"/>
                      <w:szCs w:val="23"/>
                    </w:rPr>
                  </w:pPr>
                  <w:r>
                    <w:rPr>
                      <w:sz w:val="23"/>
                      <w:szCs w:val="23"/>
                    </w:rPr>
                    <w:t>Inc</w:t>
                  </w:r>
                  <w:r w:rsidRPr="004C7BF4">
                    <w:rPr>
                      <w:b/>
                      <w:sz w:val="23"/>
                      <w:szCs w:val="23"/>
                    </w:rPr>
                    <w:t>ome:</w:t>
                  </w:r>
                </w:p>
                <w:p w14:paraId="57870787" w14:textId="77777777" w:rsidR="00413174" w:rsidRDefault="00413174" w:rsidP="00A65AB8">
                  <w:pPr>
                    <w:pStyle w:val="Default"/>
                    <w:numPr>
                      <w:ilvl w:val="0"/>
                      <w:numId w:val="193"/>
                    </w:numPr>
                    <w:ind w:left="365" w:hanging="141"/>
                    <w:rPr>
                      <w:sz w:val="23"/>
                      <w:szCs w:val="23"/>
                    </w:rPr>
                  </w:pPr>
                  <w:r>
                    <w:rPr>
                      <w:sz w:val="23"/>
                      <w:szCs w:val="23"/>
                    </w:rPr>
                    <w:t>Sales of crops</w:t>
                  </w:r>
                </w:p>
                <w:p w14:paraId="7238BBAE" w14:textId="77777777" w:rsidR="00413174" w:rsidRDefault="00413174" w:rsidP="00A65AB8">
                  <w:pPr>
                    <w:pStyle w:val="Default"/>
                    <w:numPr>
                      <w:ilvl w:val="0"/>
                      <w:numId w:val="193"/>
                    </w:numPr>
                    <w:ind w:left="365" w:hanging="141"/>
                    <w:rPr>
                      <w:sz w:val="23"/>
                      <w:szCs w:val="23"/>
                    </w:rPr>
                  </w:pPr>
                  <w:r>
                    <w:rPr>
                      <w:sz w:val="23"/>
                      <w:szCs w:val="23"/>
                    </w:rPr>
                    <w:t>Interest on bank balance</w:t>
                  </w:r>
                </w:p>
                <w:p w14:paraId="0584EE43" w14:textId="77777777" w:rsidR="00413174" w:rsidRDefault="00413174" w:rsidP="00A65AB8">
                  <w:pPr>
                    <w:pStyle w:val="Default"/>
                    <w:numPr>
                      <w:ilvl w:val="0"/>
                      <w:numId w:val="193"/>
                    </w:numPr>
                    <w:ind w:left="365" w:hanging="141"/>
                    <w:rPr>
                      <w:sz w:val="23"/>
                      <w:szCs w:val="23"/>
                    </w:rPr>
                  </w:pPr>
                  <w:r>
                    <w:rPr>
                      <w:sz w:val="23"/>
                      <w:szCs w:val="23"/>
                    </w:rPr>
                    <w:t>Other farm income</w:t>
                  </w:r>
                </w:p>
              </w:tc>
              <w:tc>
                <w:tcPr>
                  <w:tcW w:w="1701" w:type="dxa"/>
                </w:tcPr>
                <w:p w14:paraId="57B5311E" w14:textId="77777777" w:rsidR="00413174" w:rsidRDefault="00413174" w:rsidP="00623292">
                  <w:pPr>
                    <w:pStyle w:val="Default"/>
                    <w:rPr>
                      <w:sz w:val="23"/>
                      <w:szCs w:val="23"/>
                    </w:rPr>
                  </w:pPr>
                </w:p>
                <w:p w14:paraId="5D2A2F40" w14:textId="77777777" w:rsidR="00413174" w:rsidRDefault="00413174" w:rsidP="00623292">
                  <w:pPr>
                    <w:rPr>
                      <w:rFonts w:ascii="Arial" w:hAnsi="Arial" w:cs="Arial"/>
                      <w:sz w:val="23"/>
                      <w:szCs w:val="23"/>
                    </w:rPr>
                  </w:pPr>
                  <w:r w:rsidRPr="002834C1">
                    <w:rPr>
                      <w:rFonts w:ascii="Arial" w:hAnsi="Arial" w:cs="Arial"/>
                      <w:sz w:val="23"/>
                      <w:szCs w:val="23"/>
                    </w:rPr>
                    <w:t>R  77 250-00</w:t>
                  </w:r>
                </w:p>
                <w:p w14:paraId="3663A4E9" w14:textId="77777777" w:rsidR="00413174" w:rsidRDefault="00413174" w:rsidP="00623292">
                  <w:pPr>
                    <w:pStyle w:val="Default"/>
                    <w:rPr>
                      <w:sz w:val="23"/>
                      <w:szCs w:val="23"/>
                    </w:rPr>
                  </w:pPr>
                </w:p>
                <w:p w14:paraId="27BA3F62" w14:textId="77777777" w:rsidR="00413174" w:rsidRDefault="00413174" w:rsidP="00623292">
                  <w:pPr>
                    <w:pStyle w:val="Default"/>
                    <w:rPr>
                      <w:sz w:val="23"/>
                      <w:szCs w:val="23"/>
                    </w:rPr>
                  </w:pPr>
                  <w:r>
                    <w:rPr>
                      <w:sz w:val="23"/>
                      <w:szCs w:val="23"/>
                    </w:rPr>
                    <w:t>R  25 000-00</w:t>
                  </w:r>
                </w:p>
                <w:p w14:paraId="2F1E6A0B" w14:textId="77777777" w:rsidR="00413174" w:rsidRDefault="00413174" w:rsidP="00623292">
                  <w:pPr>
                    <w:pStyle w:val="Default"/>
                    <w:rPr>
                      <w:sz w:val="23"/>
                      <w:szCs w:val="23"/>
                    </w:rPr>
                  </w:pPr>
                  <w:r>
                    <w:rPr>
                      <w:sz w:val="23"/>
                      <w:szCs w:val="23"/>
                    </w:rPr>
                    <w:t>R223 000-00</w:t>
                  </w:r>
                </w:p>
              </w:tc>
              <w:tc>
                <w:tcPr>
                  <w:tcW w:w="1559" w:type="dxa"/>
                </w:tcPr>
                <w:p w14:paraId="3CD700DD" w14:textId="77777777" w:rsidR="00413174" w:rsidRDefault="00413174" w:rsidP="00623292">
                  <w:pPr>
                    <w:pStyle w:val="Default"/>
                    <w:rPr>
                      <w:sz w:val="23"/>
                      <w:szCs w:val="23"/>
                    </w:rPr>
                  </w:pPr>
                </w:p>
                <w:p w14:paraId="1F48E219" w14:textId="77777777" w:rsidR="00413174" w:rsidRDefault="00413174" w:rsidP="00623292">
                  <w:pPr>
                    <w:pStyle w:val="Default"/>
                    <w:rPr>
                      <w:sz w:val="23"/>
                      <w:szCs w:val="23"/>
                    </w:rPr>
                  </w:pPr>
                  <w:r>
                    <w:rPr>
                      <w:sz w:val="23"/>
                      <w:szCs w:val="23"/>
                    </w:rPr>
                    <w:t>R  17 000-00</w:t>
                  </w:r>
                </w:p>
                <w:p w14:paraId="4A169B51" w14:textId="77777777" w:rsidR="00413174" w:rsidRDefault="00413174" w:rsidP="00623292"/>
                <w:p w14:paraId="60516224" w14:textId="77777777" w:rsidR="00413174" w:rsidRDefault="00413174" w:rsidP="00623292">
                  <w:pPr>
                    <w:pStyle w:val="Default"/>
                    <w:rPr>
                      <w:sz w:val="23"/>
                      <w:szCs w:val="23"/>
                    </w:rPr>
                  </w:pPr>
                  <w:r>
                    <w:rPr>
                      <w:sz w:val="23"/>
                      <w:szCs w:val="23"/>
                    </w:rPr>
                    <w:t>R 32 000-00</w:t>
                  </w:r>
                </w:p>
                <w:p w14:paraId="2D2EF89D" w14:textId="77777777" w:rsidR="00413174" w:rsidRPr="00612841" w:rsidRDefault="00413174" w:rsidP="00623292">
                  <w:pPr>
                    <w:pStyle w:val="Default"/>
                    <w:rPr>
                      <w:sz w:val="23"/>
                      <w:szCs w:val="23"/>
                    </w:rPr>
                  </w:pPr>
                  <w:r>
                    <w:rPr>
                      <w:sz w:val="23"/>
                      <w:szCs w:val="23"/>
                    </w:rPr>
                    <w:t>R 16 000-00</w:t>
                  </w:r>
                </w:p>
              </w:tc>
              <w:tc>
                <w:tcPr>
                  <w:tcW w:w="1725" w:type="dxa"/>
                </w:tcPr>
                <w:p w14:paraId="7E046A56" w14:textId="77777777" w:rsidR="00413174" w:rsidRDefault="00413174" w:rsidP="00623292">
                  <w:pPr>
                    <w:pStyle w:val="Default"/>
                    <w:rPr>
                      <w:sz w:val="23"/>
                      <w:szCs w:val="23"/>
                    </w:rPr>
                  </w:pPr>
                </w:p>
                <w:p w14:paraId="0A705424" w14:textId="77777777" w:rsidR="00413174" w:rsidRDefault="00413174" w:rsidP="00623292">
                  <w:pPr>
                    <w:pStyle w:val="Default"/>
                    <w:rPr>
                      <w:sz w:val="23"/>
                      <w:szCs w:val="23"/>
                    </w:rPr>
                  </w:pPr>
                  <w:r>
                    <w:rPr>
                      <w:sz w:val="23"/>
                      <w:szCs w:val="23"/>
                    </w:rPr>
                    <w:t>R122 000-00</w:t>
                  </w:r>
                </w:p>
                <w:p w14:paraId="125895F7" w14:textId="77777777" w:rsidR="00413174" w:rsidRDefault="00413174" w:rsidP="00623292">
                  <w:pPr>
                    <w:pStyle w:val="Default"/>
                    <w:rPr>
                      <w:sz w:val="23"/>
                      <w:szCs w:val="23"/>
                    </w:rPr>
                  </w:pPr>
                </w:p>
                <w:p w14:paraId="6B7DD0A3" w14:textId="77777777" w:rsidR="00413174" w:rsidRDefault="00413174" w:rsidP="00623292">
                  <w:pPr>
                    <w:pStyle w:val="Default"/>
                    <w:rPr>
                      <w:sz w:val="23"/>
                      <w:szCs w:val="23"/>
                    </w:rPr>
                  </w:pPr>
                  <w:r>
                    <w:rPr>
                      <w:sz w:val="23"/>
                      <w:szCs w:val="23"/>
                    </w:rPr>
                    <w:t>R 16 000-00</w:t>
                  </w:r>
                </w:p>
                <w:p w14:paraId="54B9E7FD" w14:textId="77777777" w:rsidR="00413174" w:rsidRDefault="00413174" w:rsidP="00623292">
                  <w:pPr>
                    <w:pStyle w:val="Default"/>
                    <w:rPr>
                      <w:sz w:val="23"/>
                      <w:szCs w:val="23"/>
                    </w:rPr>
                  </w:pPr>
                  <w:r>
                    <w:rPr>
                      <w:sz w:val="23"/>
                      <w:szCs w:val="23"/>
                    </w:rPr>
                    <w:t>R116 000-00</w:t>
                  </w:r>
                </w:p>
              </w:tc>
            </w:tr>
            <w:tr w:rsidR="00413174" w:rsidRPr="00405892" w14:paraId="43B80E2B" w14:textId="77777777" w:rsidTr="00623292">
              <w:tc>
                <w:tcPr>
                  <w:tcW w:w="2883" w:type="dxa"/>
                </w:tcPr>
                <w:p w14:paraId="23221807" w14:textId="77777777" w:rsidR="00413174" w:rsidRPr="00405892" w:rsidRDefault="00413174" w:rsidP="00623292">
                  <w:pPr>
                    <w:pStyle w:val="Default"/>
                    <w:rPr>
                      <w:b/>
                      <w:sz w:val="23"/>
                      <w:szCs w:val="23"/>
                    </w:rPr>
                  </w:pPr>
                  <w:r w:rsidRPr="00405892">
                    <w:rPr>
                      <w:b/>
                      <w:sz w:val="23"/>
                      <w:szCs w:val="23"/>
                    </w:rPr>
                    <w:t>Total income</w:t>
                  </w:r>
                </w:p>
              </w:tc>
              <w:tc>
                <w:tcPr>
                  <w:tcW w:w="1701" w:type="dxa"/>
                </w:tcPr>
                <w:p w14:paraId="6E009696" w14:textId="77777777" w:rsidR="00413174" w:rsidRPr="00405892" w:rsidRDefault="00413174" w:rsidP="00623292">
                  <w:pPr>
                    <w:pStyle w:val="Default"/>
                    <w:rPr>
                      <w:b/>
                      <w:sz w:val="23"/>
                      <w:szCs w:val="23"/>
                    </w:rPr>
                  </w:pPr>
                  <w:r>
                    <w:rPr>
                      <w:b/>
                      <w:sz w:val="23"/>
                      <w:szCs w:val="23"/>
                    </w:rPr>
                    <w:t>R325 250-00</w:t>
                  </w:r>
                </w:p>
              </w:tc>
              <w:tc>
                <w:tcPr>
                  <w:tcW w:w="1559" w:type="dxa"/>
                </w:tcPr>
                <w:p w14:paraId="279DF4BA" w14:textId="77777777" w:rsidR="00413174" w:rsidRPr="00405892" w:rsidRDefault="00413174" w:rsidP="00623292">
                  <w:pPr>
                    <w:pStyle w:val="Default"/>
                    <w:rPr>
                      <w:b/>
                      <w:sz w:val="23"/>
                      <w:szCs w:val="23"/>
                    </w:rPr>
                  </w:pPr>
                  <w:r>
                    <w:rPr>
                      <w:b/>
                      <w:sz w:val="23"/>
                      <w:szCs w:val="23"/>
                    </w:rPr>
                    <w:t>R  65 000-00</w:t>
                  </w:r>
                </w:p>
              </w:tc>
              <w:tc>
                <w:tcPr>
                  <w:tcW w:w="1725" w:type="dxa"/>
                </w:tcPr>
                <w:p w14:paraId="71C23D56" w14:textId="77777777" w:rsidR="00413174" w:rsidRPr="00405892" w:rsidRDefault="00413174" w:rsidP="00623292">
                  <w:pPr>
                    <w:pStyle w:val="Default"/>
                    <w:rPr>
                      <w:b/>
                      <w:sz w:val="23"/>
                      <w:szCs w:val="23"/>
                    </w:rPr>
                  </w:pPr>
                  <w:r>
                    <w:rPr>
                      <w:b/>
                      <w:sz w:val="23"/>
                      <w:szCs w:val="23"/>
                    </w:rPr>
                    <w:t>R254 000-00</w:t>
                  </w:r>
                </w:p>
              </w:tc>
            </w:tr>
            <w:tr w:rsidR="00413174" w14:paraId="710DD5E5" w14:textId="77777777" w:rsidTr="00623292">
              <w:trPr>
                <w:trHeight w:val="1739"/>
              </w:trPr>
              <w:tc>
                <w:tcPr>
                  <w:tcW w:w="2883" w:type="dxa"/>
                </w:tcPr>
                <w:p w14:paraId="07046044" w14:textId="77777777" w:rsidR="00413174" w:rsidRPr="004C7BF4" w:rsidRDefault="00413174" w:rsidP="00623292">
                  <w:pPr>
                    <w:pStyle w:val="Default"/>
                    <w:rPr>
                      <w:b/>
                      <w:sz w:val="23"/>
                      <w:szCs w:val="23"/>
                    </w:rPr>
                  </w:pPr>
                  <w:r>
                    <w:rPr>
                      <w:b/>
                      <w:sz w:val="23"/>
                      <w:szCs w:val="23"/>
                    </w:rPr>
                    <w:t>Expenses</w:t>
                  </w:r>
                  <w:r w:rsidRPr="004C7BF4">
                    <w:rPr>
                      <w:b/>
                      <w:sz w:val="23"/>
                      <w:szCs w:val="23"/>
                    </w:rPr>
                    <w:t>:</w:t>
                  </w:r>
                </w:p>
                <w:p w14:paraId="4DEDBF9C" w14:textId="77777777" w:rsidR="00413174" w:rsidRDefault="00413174" w:rsidP="00A65AB8">
                  <w:pPr>
                    <w:pStyle w:val="Default"/>
                    <w:numPr>
                      <w:ilvl w:val="0"/>
                      <w:numId w:val="193"/>
                    </w:numPr>
                    <w:ind w:left="365" w:hanging="141"/>
                    <w:rPr>
                      <w:sz w:val="23"/>
                      <w:szCs w:val="23"/>
                    </w:rPr>
                  </w:pPr>
                  <w:r>
                    <w:rPr>
                      <w:sz w:val="23"/>
                      <w:szCs w:val="23"/>
                    </w:rPr>
                    <w:t>Seeds</w:t>
                  </w:r>
                </w:p>
                <w:p w14:paraId="34DC9246" w14:textId="77777777" w:rsidR="00413174" w:rsidRDefault="00413174" w:rsidP="00A65AB8">
                  <w:pPr>
                    <w:pStyle w:val="Default"/>
                    <w:numPr>
                      <w:ilvl w:val="0"/>
                      <w:numId w:val="193"/>
                    </w:numPr>
                    <w:ind w:left="365" w:hanging="141"/>
                    <w:rPr>
                      <w:sz w:val="23"/>
                      <w:szCs w:val="23"/>
                    </w:rPr>
                  </w:pPr>
                  <w:r>
                    <w:rPr>
                      <w:sz w:val="23"/>
                      <w:szCs w:val="23"/>
                    </w:rPr>
                    <w:t>Fertiliser</w:t>
                  </w:r>
                </w:p>
                <w:p w14:paraId="0CE44FAA" w14:textId="77777777" w:rsidR="00413174" w:rsidRDefault="00413174" w:rsidP="00A65AB8">
                  <w:pPr>
                    <w:pStyle w:val="Default"/>
                    <w:numPr>
                      <w:ilvl w:val="0"/>
                      <w:numId w:val="193"/>
                    </w:numPr>
                    <w:ind w:left="365" w:hanging="141"/>
                    <w:rPr>
                      <w:sz w:val="23"/>
                      <w:szCs w:val="23"/>
                    </w:rPr>
                  </w:pPr>
                  <w:r>
                    <w:rPr>
                      <w:sz w:val="23"/>
                      <w:szCs w:val="23"/>
                    </w:rPr>
                    <w:t>Rent</w:t>
                  </w:r>
                </w:p>
                <w:p w14:paraId="2DD0E422" w14:textId="77777777" w:rsidR="00413174" w:rsidRDefault="00413174" w:rsidP="00A65AB8">
                  <w:pPr>
                    <w:pStyle w:val="Default"/>
                    <w:numPr>
                      <w:ilvl w:val="0"/>
                      <w:numId w:val="193"/>
                    </w:numPr>
                    <w:ind w:left="365" w:hanging="141"/>
                    <w:rPr>
                      <w:sz w:val="23"/>
                      <w:szCs w:val="23"/>
                    </w:rPr>
                  </w:pPr>
                  <w:r>
                    <w:rPr>
                      <w:sz w:val="23"/>
                      <w:szCs w:val="23"/>
                    </w:rPr>
                    <w:t>Telephone and post</w:t>
                  </w:r>
                </w:p>
                <w:p w14:paraId="41CCA8BE" w14:textId="77777777" w:rsidR="00413174" w:rsidRPr="004C7BF4" w:rsidRDefault="00413174" w:rsidP="00A65AB8">
                  <w:pPr>
                    <w:pStyle w:val="Default"/>
                    <w:numPr>
                      <w:ilvl w:val="0"/>
                      <w:numId w:val="193"/>
                    </w:numPr>
                    <w:ind w:left="365" w:hanging="141"/>
                    <w:rPr>
                      <w:sz w:val="23"/>
                      <w:szCs w:val="23"/>
                    </w:rPr>
                  </w:pPr>
                  <w:r>
                    <w:rPr>
                      <w:sz w:val="23"/>
                      <w:szCs w:val="23"/>
                    </w:rPr>
                    <w:t>Wages permanent labour</w:t>
                  </w:r>
                </w:p>
              </w:tc>
              <w:tc>
                <w:tcPr>
                  <w:tcW w:w="1701" w:type="dxa"/>
                </w:tcPr>
                <w:p w14:paraId="63726A4C" w14:textId="77777777" w:rsidR="00413174" w:rsidRDefault="00413174" w:rsidP="00623292">
                  <w:pPr>
                    <w:pStyle w:val="Default"/>
                    <w:rPr>
                      <w:sz w:val="23"/>
                      <w:szCs w:val="23"/>
                    </w:rPr>
                  </w:pPr>
                </w:p>
                <w:p w14:paraId="3764C751" w14:textId="77777777" w:rsidR="00413174" w:rsidRDefault="00413174" w:rsidP="00623292">
                  <w:pPr>
                    <w:pStyle w:val="Default"/>
                    <w:rPr>
                      <w:sz w:val="23"/>
                      <w:szCs w:val="23"/>
                    </w:rPr>
                  </w:pPr>
                  <w:r>
                    <w:rPr>
                      <w:sz w:val="23"/>
                      <w:szCs w:val="23"/>
                    </w:rPr>
                    <w:t>R68 000-00</w:t>
                  </w:r>
                </w:p>
                <w:p w14:paraId="303F42DF" w14:textId="77777777" w:rsidR="00413174" w:rsidRDefault="00413174" w:rsidP="00623292">
                  <w:pPr>
                    <w:pStyle w:val="Default"/>
                    <w:rPr>
                      <w:sz w:val="23"/>
                      <w:szCs w:val="23"/>
                    </w:rPr>
                  </w:pPr>
                  <w:r>
                    <w:rPr>
                      <w:sz w:val="23"/>
                      <w:szCs w:val="23"/>
                    </w:rPr>
                    <w:t>R17 000-00</w:t>
                  </w:r>
                </w:p>
                <w:p w14:paraId="05F533B1" w14:textId="77777777" w:rsidR="00413174" w:rsidRDefault="00413174" w:rsidP="00623292">
                  <w:pPr>
                    <w:pStyle w:val="Default"/>
                    <w:rPr>
                      <w:sz w:val="23"/>
                      <w:szCs w:val="23"/>
                    </w:rPr>
                  </w:pPr>
                  <w:r>
                    <w:rPr>
                      <w:sz w:val="23"/>
                      <w:szCs w:val="23"/>
                    </w:rPr>
                    <w:t>R42 000-00</w:t>
                  </w:r>
                </w:p>
                <w:p w14:paraId="2ACCB623" w14:textId="77777777" w:rsidR="00413174" w:rsidRDefault="00413174" w:rsidP="00623292">
                  <w:pPr>
                    <w:pStyle w:val="Default"/>
                    <w:rPr>
                      <w:sz w:val="23"/>
                      <w:szCs w:val="23"/>
                    </w:rPr>
                  </w:pPr>
                  <w:r>
                    <w:rPr>
                      <w:sz w:val="23"/>
                      <w:szCs w:val="23"/>
                    </w:rPr>
                    <w:t>R  9500-00</w:t>
                  </w:r>
                </w:p>
                <w:p w14:paraId="0A743655" w14:textId="77777777" w:rsidR="00413174" w:rsidRDefault="00413174" w:rsidP="00623292">
                  <w:pPr>
                    <w:pStyle w:val="Default"/>
                    <w:rPr>
                      <w:sz w:val="23"/>
                      <w:szCs w:val="23"/>
                    </w:rPr>
                  </w:pPr>
                </w:p>
                <w:p w14:paraId="275517A6" w14:textId="77777777" w:rsidR="00413174" w:rsidRDefault="00413174" w:rsidP="00623292">
                  <w:pPr>
                    <w:pStyle w:val="Default"/>
                    <w:rPr>
                      <w:sz w:val="23"/>
                      <w:szCs w:val="23"/>
                    </w:rPr>
                  </w:pPr>
                  <w:r>
                    <w:rPr>
                      <w:sz w:val="23"/>
                      <w:szCs w:val="23"/>
                    </w:rPr>
                    <w:t>R94 000-00</w:t>
                  </w:r>
                </w:p>
              </w:tc>
              <w:tc>
                <w:tcPr>
                  <w:tcW w:w="1559" w:type="dxa"/>
                </w:tcPr>
                <w:p w14:paraId="0678FAB3" w14:textId="77777777" w:rsidR="00413174" w:rsidRDefault="00413174" w:rsidP="00623292">
                  <w:pPr>
                    <w:pStyle w:val="Default"/>
                    <w:rPr>
                      <w:sz w:val="23"/>
                      <w:szCs w:val="23"/>
                    </w:rPr>
                  </w:pPr>
                </w:p>
                <w:p w14:paraId="6A364BC3" w14:textId="77777777" w:rsidR="00413174" w:rsidRDefault="00413174" w:rsidP="00623292">
                  <w:pPr>
                    <w:pStyle w:val="Default"/>
                    <w:rPr>
                      <w:sz w:val="23"/>
                      <w:szCs w:val="23"/>
                    </w:rPr>
                  </w:pPr>
                  <w:r>
                    <w:rPr>
                      <w:sz w:val="23"/>
                      <w:szCs w:val="23"/>
                    </w:rPr>
                    <w:t>R  8 000-00</w:t>
                  </w:r>
                </w:p>
                <w:p w14:paraId="40057485" w14:textId="77777777" w:rsidR="00413174" w:rsidRDefault="00413174" w:rsidP="00623292">
                  <w:pPr>
                    <w:pStyle w:val="Default"/>
                    <w:rPr>
                      <w:sz w:val="23"/>
                      <w:szCs w:val="23"/>
                    </w:rPr>
                  </w:pPr>
                  <w:r>
                    <w:rPr>
                      <w:sz w:val="23"/>
                      <w:szCs w:val="23"/>
                    </w:rPr>
                    <w:t>R17 000-00</w:t>
                  </w:r>
                </w:p>
                <w:p w14:paraId="2C53F5BF" w14:textId="77777777" w:rsidR="00413174" w:rsidRDefault="00413174" w:rsidP="00623292">
                  <w:pPr>
                    <w:pStyle w:val="Default"/>
                    <w:rPr>
                      <w:sz w:val="23"/>
                      <w:szCs w:val="23"/>
                    </w:rPr>
                  </w:pPr>
                  <w:r>
                    <w:rPr>
                      <w:sz w:val="23"/>
                      <w:szCs w:val="23"/>
                    </w:rPr>
                    <w:t>NIL</w:t>
                  </w:r>
                </w:p>
                <w:p w14:paraId="2C077BA7" w14:textId="77777777" w:rsidR="00413174" w:rsidRDefault="00413174" w:rsidP="00623292">
                  <w:pPr>
                    <w:pStyle w:val="Default"/>
                    <w:rPr>
                      <w:sz w:val="23"/>
                      <w:szCs w:val="23"/>
                    </w:rPr>
                  </w:pPr>
                  <w:r>
                    <w:rPr>
                      <w:sz w:val="23"/>
                      <w:szCs w:val="23"/>
                    </w:rPr>
                    <w:t>R  9500-00</w:t>
                  </w:r>
                </w:p>
                <w:p w14:paraId="361F7249" w14:textId="77777777" w:rsidR="00413174" w:rsidRDefault="00413174" w:rsidP="00623292">
                  <w:pPr>
                    <w:pStyle w:val="Default"/>
                    <w:rPr>
                      <w:sz w:val="23"/>
                      <w:szCs w:val="23"/>
                    </w:rPr>
                  </w:pPr>
                </w:p>
                <w:p w14:paraId="6F703255" w14:textId="77777777" w:rsidR="00413174" w:rsidRDefault="00413174" w:rsidP="00623292">
                  <w:pPr>
                    <w:pStyle w:val="Default"/>
                    <w:rPr>
                      <w:sz w:val="23"/>
                      <w:szCs w:val="23"/>
                    </w:rPr>
                  </w:pPr>
                  <w:r>
                    <w:rPr>
                      <w:sz w:val="23"/>
                      <w:szCs w:val="23"/>
                    </w:rPr>
                    <w:t>R 13 000-00</w:t>
                  </w:r>
                </w:p>
              </w:tc>
              <w:tc>
                <w:tcPr>
                  <w:tcW w:w="1725" w:type="dxa"/>
                </w:tcPr>
                <w:p w14:paraId="3E47E296" w14:textId="77777777" w:rsidR="00413174" w:rsidRDefault="00413174" w:rsidP="00623292">
                  <w:pPr>
                    <w:pStyle w:val="Default"/>
                    <w:rPr>
                      <w:sz w:val="23"/>
                      <w:szCs w:val="23"/>
                    </w:rPr>
                  </w:pPr>
                </w:p>
                <w:p w14:paraId="66CC6A22" w14:textId="77777777" w:rsidR="00413174" w:rsidRDefault="00413174" w:rsidP="00623292">
                  <w:pPr>
                    <w:pStyle w:val="Default"/>
                    <w:rPr>
                      <w:sz w:val="23"/>
                      <w:szCs w:val="23"/>
                    </w:rPr>
                  </w:pPr>
                  <w:r>
                    <w:rPr>
                      <w:sz w:val="23"/>
                      <w:szCs w:val="23"/>
                    </w:rPr>
                    <w:t>R168 000-00</w:t>
                  </w:r>
                </w:p>
                <w:p w14:paraId="4B108BCB" w14:textId="77777777" w:rsidR="00413174" w:rsidRDefault="00413174" w:rsidP="00623292">
                  <w:pPr>
                    <w:pStyle w:val="Default"/>
                    <w:rPr>
                      <w:sz w:val="23"/>
                      <w:szCs w:val="23"/>
                    </w:rPr>
                  </w:pPr>
                  <w:r>
                    <w:rPr>
                      <w:sz w:val="23"/>
                      <w:szCs w:val="23"/>
                    </w:rPr>
                    <w:t>R  17 000-00</w:t>
                  </w:r>
                </w:p>
                <w:p w14:paraId="54CFC4BC" w14:textId="77777777" w:rsidR="00413174" w:rsidRDefault="00413174" w:rsidP="00623292">
                  <w:pPr>
                    <w:pStyle w:val="Default"/>
                    <w:rPr>
                      <w:sz w:val="23"/>
                      <w:szCs w:val="23"/>
                    </w:rPr>
                  </w:pPr>
                  <w:r>
                    <w:rPr>
                      <w:sz w:val="23"/>
                      <w:szCs w:val="23"/>
                    </w:rPr>
                    <w:t>R  82 000-00</w:t>
                  </w:r>
                </w:p>
                <w:p w14:paraId="41BB3FE8" w14:textId="77777777" w:rsidR="00413174" w:rsidRDefault="00413174" w:rsidP="00623292">
                  <w:pPr>
                    <w:pStyle w:val="Default"/>
                    <w:rPr>
                      <w:sz w:val="23"/>
                      <w:szCs w:val="23"/>
                    </w:rPr>
                  </w:pPr>
                  <w:r>
                    <w:rPr>
                      <w:sz w:val="23"/>
                      <w:szCs w:val="23"/>
                    </w:rPr>
                    <w:t>R  22 500-00</w:t>
                  </w:r>
                </w:p>
                <w:p w14:paraId="478F786E" w14:textId="77777777" w:rsidR="00413174" w:rsidRDefault="00413174" w:rsidP="00623292">
                  <w:pPr>
                    <w:pStyle w:val="Default"/>
                    <w:rPr>
                      <w:sz w:val="23"/>
                      <w:szCs w:val="23"/>
                    </w:rPr>
                  </w:pPr>
                </w:p>
                <w:p w14:paraId="660BE2EF" w14:textId="77777777" w:rsidR="00413174" w:rsidRDefault="00413174" w:rsidP="00623292">
                  <w:pPr>
                    <w:pStyle w:val="Default"/>
                    <w:rPr>
                      <w:sz w:val="23"/>
                      <w:szCs w:val="23"/>
                    </w:rPr>
                  </w:pPr>
                  <w:r>
                    <w:rPr>
                      <w:sz w:val="23"/>
                      <w:szCs w:val="23"/>
                    </w:rPr>
                    <w:t>R228 000-00</w:t>
                  </w:r>
                </w:p>
              </w:tc>
            </w:tr>
            <w:tr w:rsidR="00413174" w:rsidRPr="00405892" w14:paraId="04F3FADF" w14:textId="77777777" w:rsidTr="00623292">
              <w:tc>
                <w:tcPr>
                  <w:tcW w:w="2883" w:type="dxa"/>
                </w:tcPr>
                <w:p w14:paraId="3AD3A1AF" w14:textId="77777777" w:rsidR="00413174" w:rsidRPr="00405892" w:rsidRDefault="00413174" w:rsidP="00623292">
                  <w:pPr>
                    <w:pStyle w:val="Default"/>
                    <w:rPr>
                      <w:b/>
                      <w:sz w:val="23"/>
                      <w:szCs w:val="23"/>
                    </w:rPr>
                  </w:pPr>
                  <w:r w:rsidRPr="00405892">
                    <w:rPr>
                      <w:b/>
                      <w:sz w:val="23"/>
                      <w:szCs w:val="23"/>
                    </w:rPr>
                    <w:t>Total expenses</w:t>
                  </w:r>
                </w:p>
              </w:tc>
              <w:tc>
                <w:tcPr>
                  <w:tcW w:w="1701" w:type="dxa"/>
                </w:tcPr>
                <w:p w14:paraId="63EE9B33" w14:textId="77777777" w:rsidR="00413174" w:rsidRPr="00405892" w:rsidRDefault="00413174" w:rsidP="00623292">
                  <w:pPr>
                    <w:pStyle w:val="Default"/>
                    <w:rPr>
                      <w:b/>
                      <w:sz w:val="23"/>
                      <w:szCs w:val="23"/>
                    </w:rPr>
                  </w:pPr>
                  <w:r>
                    <w:rPr>
                      <w:b/>
                      <w:sz w:val="23"/>
                      <w:szCs w:val="23"/>
                    </w:rPr>
                    <w:t>R230 500-00</w:t>
                  </w:r>
                </w:p>
              </w:tc>
              <w:tc>
                <w:tcPr>
                  <w:tcW w:w="1559" w:type="dxa"/>
                </w:tcPr>
                <w:p w14:paraId="53C4F18E" w14:textId="77777777" w:rsidR="00413174" w:rsidRPr="00405892" w:rsidRDefault="00413174" w:rsidP="00623292">
                  <w:pPr>
                    <w:pStyle w:val="Default"/>
                    <w:rPr>
                      <w:b/>
                      <w:sz w:val="23"/>
                      <w:szCs w:val="23"/>
                    </w:rPr>
                  </w:pPr>
                  <w:r>
                    <w:rPr>
                      <w:b/>
                      <w:sz w:val="23"/>
                      <w:szCs w:val="23"/>
                    </w:rPr>
                    <w:t>R 47 500-00</w:t>
                  </w:r>
                </w:p>
              </w:tc>
              <w:tc>
                <w:tcPr>
                  <w:tcW w:w="1725" w:type="dxa"/>
                </w:tcPr>
                <w:p w14:paraId="4573C25B" w14:textId="77777777" w:rsidR="00413174" w:rsidRPr="00405892" w:rsidRDefault="00413174" w:rsidP="00623292">
                  <w:pPr>
                    <w:pStyle w:val="Default"/>
                    <w:rPr>
                      <w:b/>
                      <w:sz w:val="23"/>
                      <w:szCs w:val="23"/>
                    </w:rPr>
                  </w:pPr>
                  <w:r>
                    <w:rPr>
                      <w:b/>
                      <w:sz w:val="23"/>
                      <w:szCs w:val="23"/>
                    </w:rPr>
                    <w:t>R517 500-00</w:t>
                  </w:r>
                </w:p>
              </w:tc>
            </w:tr>
          </w:tbl>
          <w:p w14:paraId="1EEC0060" w14:textId="77777777" w:rsidR="00413174" w:rsidRDefault="00413174" w:rsidP="00623292">
            <w:pPr>
              <w:pStyle w:val="Default"/>
              <w:rPr>
                <w:sz w:val="23"/>
                <w:szCs w:val="23"/>
              </w:rPr>
            </w:pPr>
          </w:p>
        </w:tc>
        <w:tc>
          <w:tcPr>
            <w:tcW w:w="709" w:type="dxa"/>
          </w:tcPr>
          <w:p w14:paraId="5ED721AA" w14:textId="77777777" w:rsidR="00413174" w:rsidRDefault="00413174" w:rsidP="00623292">
            <w:pPr>
              <w:pStyle w:val="Default"/>
              <w:rPr>
                <w:sz w:val="23"/>
                <w:szCs w:val="23"/>
              </w:rPr>
            </w:pPr>
          </w:p>
        </w:tc>
      </w:tr>
      <w:tr w:rsidR="00413174" w:rsidRPr="00C00225" w14:paraId="1B279ACA" w14:textId="77777777" w:rsidTr="00623292">
        <w:tc>
          <w:tcPr>
            <w:tcW w:w="656" w:type="dxa"/>
          </w:tcPr>
          <w:p w14:paraId="12E40108" w14:textId="77777777" w:rsidR="00413174" w:rsidRPr="00C00225" w:rsidRDefault="00413174" w:rsidP="00623292">
            <w:pPr>
              <w:rPr>
                <w:rFonts w:ascii="Arial" w:hAnsi="Arial" w:cs="Arial"/>
                <w:sz w:val="24"/>
                <w:szCs w:val="24"/>
              </w:rPr>
            </w:pPr>
          </w:p>
        </w:tc>
        <w:tc>
          <w:tcPr>
            <w:tcW w:w="750" w:type="dxa"/>
          </w:tcPr>
          <w:p w14:paraId="5E633532" w14:textId="77777777" w:rsidR="00413174" w:rsidRDefault="00413174" w:rsidP="00623292">
            <w:pPr>
              <w:jc w:val="both"/>
              <w:rPr>
                <w:rFonts w:ascii="Arial" w:hAnsi="Arial" w:cs="Arial"/>
              </w:rPr>
            </w:pPr>
          </w:p>
          <w:p w14:paraId="1EFCAE5C" w14:textId="77777777" w:rsidR="00413174" w:rsidRPr="00CA7D4E" w:rsidRDefault="00413174" w:rsidP="00623292">
            <w:pPr>
              <w:ind w:right="-140"/>
              <w:jc w:val="both"/>
              <w:rPr>
                <w:rFonts w:ascii="Arial" w:hAnsi="Arial" w:cs="Arial"/>
              </w:rPr>
            </w:pPr>
            <w:r>
              <w:rPr>
                <w:rFonts w:ascii="Arial" w:hAnsi="Arial" w:cs="Arial"/>
              </w:rPr>
              <w:t>3.38</w:t>
            </w:r>
            <w:r w:rsidRPr="00CA7D4E">
              <w:rPr>
                <w:rFonts w:ascii="Arial" w:hAnsi="Arial" w:cs="Arial"/>
              </w:rPr>
              <w:t>.1</w:t>
            </w:r>
          </w:p>
        </w:tc>
        <w:tc>
          <w:tcPr>
            <w:tcW w:w="7349" w:type="dxa"/>
            <w:gridSpan w:val="2"/>
          </w:tcPr>
          <w:p w14:paraId="5EB9C82D" w14:textId="77777777" w:rsidR="00413174" w:rsidRPr="00CA7D4E" w:rsidRDefault="00413174" w:rsidP="00623292">
            <w:pPr>
              <w:pStyle w:val="Default"/>
              <w:jc w:val="both"/>
              <w:rPr>
                <w:sz w:val="22"/>
                <w:szCs w:val="22"/>
              </w:rPr>
            </w:pPr>
          </w:p>
          <w:p w14:paraId="6718D344" w14:textId="469E8A5C" w:rsidR="00413174" w:rsidRPr="009E7FDD" w:rsidRDefault="00413174" w:rsidP="009E7FDD">
            <w:pPr>
              <w:pStyle w:val="Default"/>
              <w:jc w:val="both"/>
              <w:rPr>
                <w:sz w:val="22"/>
                <w:szCs w:val="22"/>
              </w:rPr>
            </w:pPr>
            <w:r w:rsidRPr="00CA7D4E">
              <w:rPr>
                <w:sz w:val="22"/>
                <w:szCs w:val="22"/>
              </w:rPr>
              <w:t>Identify the financial statemen</w:t>
            </w:r>
            <w:r w:rsidR="009E7FDD">
              <w:rPr>
                <w:sz w:val="22"/>
                <w:szCs w:val="22"/>
              </w:rPr>
              <w:t xml:space="preserve">t represented by tables 1 and 2  </w:t>
            </w:r>
          </w:p>
        </w:tc>
        <w:tc>
          <w:tcPr>
            <w:tcW w:w="709" w:type="dxa"/>
          </w:tcPr>
          <w:p w14:paraId="3E6DB55D" w14:textId="77777777" w:rsidR="00413174" w:rsidRPr="00CA7D4E" w:rsidRDefault="00413174" w:rsidP="00623292">
            <w:pPr>
              <w:pStyle w:val="Default"/>
              <w:jc w:val="center"/>
              <w:rPr>
                <w:sz w:val="22"/>
                <w:szCs w:val="22"/>
              </w:rPr>
            </w:pPr>
          </w:p>
          <w:p w14:paraId="11D38C93" w14:textId="77777777" w:rsidR="00413174" w:rsidRDefault="00413174" w:rsidP="00623292">
            <w:pPr>
              <w:pStyle w:val="Default"/>
              <w:jc w:val="center"/>
              <w:rPr>
                <w:sz w:val="22"/>
                <w:szCs w:val="22"/>
              </w:rPr>
            </w:pPr>
          </w:p>
          <w:p w14:paraId="7BC4AA6E" w14:textId="77777777" w:rsidR="00413174" w:rsidRDefault="00413174" w:rsidP="00623292">
            <w:pPr>
              <w:pStyle w:val="Default"/>
              <w:jc w:val="center"/>
              <w:rPr>
                <w:sz w:val="22"/>
                <w:szCs w:val="22"/>
              </w:rPr>
            </w:pPr>
          </w:p>
          <w:p w14:paraId="42CB45A8" w14:textId="77777777" w:rsidR="00413174" w:rsidRPr="00CA7D4E" w:rsidRDefault="00413174" w:rsidP="00623292">
            <w:pPr>
              <w:pStyle w:val="Default"/>
              <w:rPr>
                <w:sz w:val="22"/>
                <w:szCs w:val="22"/>
              </w:rPr>
            </w:pPr>
            <w:r w:rsidRPr="00CA7D4E">
              <w:rPr>
                <w:sz w:val="22"/>
                <w:szCs w:val="22"/>
              </w:rPr>
              <w:t>(2)</w:t>
            </w:r>
          </w:p>
          <w:p w14:paraId="0B3C1613" w14:textId="77777777" w:rsidR="00413174" w:rsidRPr="00CA7D4E" w:rsidRDefault="00413174" w:rsidP="00623292">
            <w:pPr>
              <w:jc w:val="center"/>
              <w:rPr>
                <w:rFonts w:ascii="Arial" w:hAnsi="Arial" w:cs="Arial"/>
              </w:rPr>
            </w:pPr>
          </w:p>
        </w:tc>
      </w:tr>
      <w:tr w:rsidR="00413174" w:rsidRPr="00C00225" w14:paraId="6E43BD9E" w14:textId="77777777" w:rsidTr="00623292">
        <w:tc>
          <w:tcPr>
            <w:tcW w:w="656" w:type="dxa"/>
          </w:tcPr>
          <w:p w14:paraId="596A0096" w14:textId="77777777" w:rsidR="00413174" w:rsidRPr="00C00225" w:rsidRDefault="00413174" w:rsidP="00623292">
            <w:pPr>
              <w:rPr>
                <w:rFonts w:ascii="Arial" w:hAnsi="Arial" w:cs="Arial"/>
                <w:sz w:val="24"/>
                <w:szCs w:val="24"/>
              </w:rPr>
            </w:pPr>
          </w:p>
        </w:tc>
        <w:tc>
          <w:tcPr>
            <w:tcW w:w="750" w:type="dxa"/>
          </w:tcPr>
          <w:p w14:paraId="52A56617" w14:textId="77777777" w:rsidR="00413174" w:rsidRPr="00CA7D4E" w:rsidRDefault="00413174" w:rsidP="00623292">
            <w:pPr>
              <w:ind w:right="-140"/>
              <w:jc w:val="both"/>
              <w:rPr>
                <w:rFonts w:ascii="Arial" w:hAnsi="Arial" w:cs="Arial"/>
              </w:rPr>
            </w:pPr>
            <w:r>
              <w:rPr>
                <w:rFonts w:ascii="Arial" w:hAnsi="Arial" w:cs="Arial"/>
              </w:rPr>
              <w:t>3.38.2</w:t>
            </w:r>
          </w:p>
        </w:tc>
        <w:tc>
          <w:tcPr>
            <w:tcW w:w="7349" w:type="dxa"/>
            <w:gridSpan w:val="2"/>
          </w:tcPr>
          <w:p w14:paraId="2E4A53E7" w14:textId="77777777" w:rsidR="00413174" w:rsidRPr="00CA7D4E" w:rsidRDefault="00413174" w:rsidP="00623292">
            <w:pPr>
              <w:pStyle w:val="Default"/>
              <w:jc w:val="both"/>
              <w:rPr>
                <w:sz w:val="22"/>
                <w:szCs w:val="22"/>
              </w:rPr>
            </w:pPr>
            <w:r w:rsidRPr="00CA7D4E">
              <w:rPr>
                <w:sz w:val="22"/>
                <w:szCs w:val="22"/>
              </w:rPr>
              <w:t>Categorise all the assets listed in table 1 above.</w:t>
            </w:r>
          </w:p>
          <w:p w14:paraId="74818CB2" w14:textId="77777777" w:rsidR="00413174" w:rsidRPr="00CA7D4E" w:rsidRDefault="00413174" w:rsidP="00623292">
            <w:pPr>
              <w:jc w:val="both"/>
              <w:rPr>
                <w:rFonts w:ascii="Arial" w:hAnsi="Arial" w:cs="Arial"/>
              </w:rPr>
            </w:pPr>
          </w:p>
        </w:tc>
        <w:tc>
          <w:tcPr>
            <w:tcW w:w="709" w:type="dxa"/>
          </w:tcPr>
          <w:p w14:paraId="28FF8951" w14:textId="77777777" w:rsidR="00413174" w:rsidRPr="00CA7D4E" w:rsidRDefault="00413174" w:rsidP="00623292">
            <w:pPr>
              <w:jc w:val="center"/>
              <w:rPr>
                <w:rFonts w:ascii="Arial" w:hAnsi="Arial" w:cs="Arial"/>
              </w:rPr>
            </w:pPr>
            <w:r w:rsidRPr="00CA7D4E">
              <w:rPr>
                <w:rFonts w:ascii="Arial" w:hAnsi="Arial" w:cs="Arial"/>
              </w:rPr>
              <w:t>(6)</w:t>
            </w:r>
          </w:p>
        </w:tc>
      </w:tr>
      <w:tr w:rsidR="00413174" w:rsidRPr="00C00225" w14:paraId="1B854233" w14:textId="77777777" w:rsidTr="00623292">
        <w:tc>
          <w:tcPr>
            <w:tcW w:w="656" w:type="dxa"/>
          </w:tcPr>
          <w:p w14:paraId="37CE4465" w14:textId="77777777" w:rsidR="00413174" w:rsidRPr="00C00225" w:rsidRDefault="00413174" w:rsidP="00623292">
            <w:pPr>
              <w:rPr>
                <w:rFonts w:ascii="Arial" w:hAnsi="Arial" w:cs="Arial"/>
                <w:sz w:val="24"/>
                <w:szCs w:val="24"/>
              </w:rPr>
            </w:pPr>
          </w:p>
        </w:tc>
        <w:tc>
          <w:tcPr>
            <w:tcW w:w="750" w:type="dxa"/>
          </w:tcPr>
          <w:p w14:paraId="7F22A30A" w14:textId="77777777" w:rsidR="00413174" w:rsidRPr="00CA7D4E" w:rsidRDefault="00413174" w:rsidP="00623292">
            <w:pPr>
              <w:ind w:right="-140"/>
              <w:jc w:val="both"/>
              <w:rPr>
                <w:rFonts w:ascii="Arial" w:hAnsi="Arial" w:cs="Arial"/>
              </w:rPr>
            </w:pPr>
            <w:r>
              <w:rPr>
                <w:rFonts w:ascii="Arial" w:hAnsi="Arial" w:cs="Arial"/>
              </w:rPr>
              <w:t>3.38.3</w:t>
            </w:r>
          </w:p>
        </w:tc>
        <w:tc>
          <w:tcPr>
            <w:tcW w:w="7349" w:type="dxa"/>
            <w:gridSpan w:val="2"/>
          </w:tcPr>
          <w:p w14:paraId="6ED5BA5B" w14:textId="77777777" w:rsidR="00413174" w:rsidRPr="00CA7D4E" w:rsidRDefault="00413174" w:rsidP="00623292">
            <w:pPr>
              <w:jc w:val="both"/>
              <w:rPr>
                <w:rFonts w:ascii="Arial" w:hAnsi="Arial" w:cs="Arial"/>
              </w:rPr>
            </w:pPr>
            <w:r w:rsidRPr="00CA7D4E">
              <w:rPr>
                <w:rFonts w:ascii="Arial" w:hAnsi="Arial" w:cs="Arial"/>
              </w:rPr>
              <w:t>Calculate the Net worth of Farmer A, B and C.</w:t>
            </w:r>
          </w:p>
        </w:tc>
        <w:tc>
          <w:tcPr>
            <w:tcW w:w="709" w:type="dxa"/>
          </w:tcPr>
          <w:p w14:paraId="185B1B7D" w14:textId="77777777" w:rsidR="00413174" w:rsidRDefault="00413174" w:rsidP="00623292">
            <w:pPr>
              <w:jc w:val="center"/>
              <w:rPr>
                <w:rFonts w:ascii="Arial" w:hAnsi="Arial" w:cs="Arial"/>
              </w:rPr>
            </w:pPr>
            <w:r w:rsidRPr="00CA7D4E">
              <w:rPr>
                <w:rFonts w:ascii="Arial" w:hAnsi="Arial" w:cs="Arial"/>
              </w:rPr>
              <w:t>(12)</w:t>
            </w:r>
          </w:p>
          <w:p w14:paraId="7A3A4992" w14:textId="77777777" w:rsidR="00413174" w:rsidRPr="00CA7D4E" w:rsidRDefault="00413174" w:rsidP="00623292">
            <w:pPr>
              <w:jc w:val="center"/>
              <w:rPr>
                <w:rFonts w:ascii="Arial" w:hAnsi="Arial" w:cs="Arial"/>
              </w:rPr>
            </w:pPr>
          </w:p>
          <w:p w14:paraId="29256AF7" w14:textId="77777777" w:rsidR="00413174" w:rsidRPr="00CA7D4E" w:rsidRDefault="00413174" w:rsidP="00623292">
            <w:pPr>
              <w:jc w:val="center"/>
              <w:rPr>
                <w:rFonts w:ascii="Arial" w:hAnsi="Arial" w:cs="Arial"/>
              </w:rPr>
            </w:pPr>
          </w:p>
        </w:tc>
      </w:tr>
      <w:tr w:rsidR="00413174" w:rsidRPr="00C00225" w14:paraId="596B1983" w14:textId="77777777" w:rsidTr="00623292">
        <w:tc>
          <w:tcPr>
            <w:tcW w:w="656" w:type="dxa"/>
          </w:tcPr>
          <w:p w14:paraId="62496868" w14:textId="77777777" w:rsidR="00413174" w:rsidRPr="00C00225" w:rsidRDefault="00413174" w:rsidP="00623292">
            <w:pPr>
              <w:rPr>
                <w:rFonts w:ascii="Arial" w:hAnsi="Arial" w:cs="Arial"/>
                <w:sz w:val="24"/>
                <w:szCs w:val="24"/>
              </w:rPr>
            </w:pPr>
          </w:p>
        </w:tc>
        <w:tc>
          <w:tcPr>
            <w:tcW w:w="750" w:type="dxa"/>
          </w:tcPr>
          <w:p w14:paraId="35373B5E" w14:textId="77777777" w:rsidR="00413174" w:rsidRPr="00CA7D4E" w:rsidRDefault="00413174" w:rsidP="00623292">
            <w:pPr>
              <w:ind w:right="-230"/>
              <w:jc w:val="both"/>
              <w:rPr>
                <w:rFonts w:ascii="Arial" w:hAnsi="Arial" w:cs="Arial"/>
              </w:rPr>
            </w:pPr>
            <w:r>
              <w:rPr>
                <w:rFonts w:ascii="Arial" w:hAnsi="Arial" w:cs="Arial"/>
              </w:rPr>
              <w:t>3.38.4</w:t>
            </w:r>
          </w:p>
        </w:tc>
        <w:tc>
          <w:tcPr>
            <w:tcW w:w="7349" w:type="dxa"/>
            <w:gridSpan w:val="2"/>
          </w:tcPr>
          <w:p w14:paraId="22ED59F8" w14:textId="77777777" w:rsidR="00413174" w:rsidRPr="00CA7D4E" w:rsidRDefault="00413174" w:rsidP="00623292">
            <w:pPr>
              <w:jc w:val="both"/>
              <w:rPr>
                <w:rFonts w:ascii="Arial" w:hAnsi="Arial" w:cs="Arial"/>
              </w:rPr>
            </w:pPr>
            <w:r w:rsidRPr="00CA7D4E">
              <w:rPr>
                <w:rFonts w:ascii="Arial" w:hAnsi="Arial" w:cs="Arial"/>
              </w:rPr>
              <w:t>From the farmers net</w:t>
            </w:r>
            <w:r>
              <w:rPr>
                <w:rFonts w:ascii="Arial" w:hAnsi="Arial" w:cs="Arial"/>
              </w:rPr>
              <w:t xml:space="preserve"> worth calculated in QUESTION 4</w:t>
            </w:r>
            <w:r w:rsidRPr="00CA7D4E">
              <w:rPr>
                <w:rFonts w:ascii="Arial" w:hAnsi="Arial" w:cs="Arial"/>
              </w:rPr>
              <w:t>.1.3 identify:</w:t>
            </w:r>
          </w:p>
          <w:p w14:paraId="06A14A40" w14:textId="77777777" w:rsidR="00413174" w:rsidRPr="00CA7D4E" w:rsidRDefault="00413174" w:rsidP="00A65AB8">
            <w:pPr>
              <w:pStyle w:val="ListParagraph"/>
              <w:numPr>
                <w:ilvl w:val="0"/>
                <w:numId w:val="194"/>
              </w:numPr>
              <w:jc w:val="both"/>
              <w:rPr>
                <w:rFonts w:ascii="Arial" w:hAnsi="Arial" w:cs="Arial"/>
              </w:rPr>
            </w:pPr>
            <w:r w:rsidRPr="00CA7D4E">
              <w:rPr>
                <w:rFonts w:ascii="Arial" w:hAnsi="Arial" w:cs="Arial"/>
              </w:rPr>
              <w:t>The unviable business</w:t>
            </w:r>
          </w:p>
          <w:p w14:paraId="74AA33D7" w14:textId="77777777" w:rsidR="00413174" w:rsidRPr="00CA7D4E" w:rsidRDefault="00413174" w:rsidP="00A65AB8">
            <w:pPr>
              <w:pStyle w:val="ListParagraph"/>
              <w:numPr>
                <w:ilvl w:val="0"/>
                <w:numId w:val="194"/>
              </w:numPr>
              <w:jc w:val="both"/>
              <w:rPr>
                <w:rFonts w:ascii="Arial" w:hAnsi="Arial" w:cs="Arial"/>
              </w:rPr>
            </w:pPr>
            <w:r w:rsidRPr="00CA7D4E">
              <w:rPr>
                <w:rFonts w:ascii="Arial" w:hAnsi="Arial" w:cs="Arial"/>
              </w:rPr>
              <w:t xml:space="preserve">The most viable business </w:t>
            </w:r>
          </w:p>
        </w:tc>
        <w:tc>
          <w:tcPr>
            <w:tcW w:w="709" w:type="dxa"/>
          </w:tcPr>
          <w:p w14:paraId="4093C0F5" w14:textId="77777777" w:rsidR="00413174" w:rsidRPr="00CA7D4E" w:rsidRDefault="00413174" w:rsidP="00623292">
            <w:pPr>
              <w:jc w:val="center"/>
              <w:rPr>
                <w:rFonts w:ascii="Arial" w:hAnsi="Arial" w:cs="Arial"/>
              </w:rPr>
            </w:pPr>
          </w:p>
          <w:p w14:paraId="7F5E4899" w14:textId="77777777" w:rsidR="00413174" w:rsidRPr="00CA7D4E" w:rsidRDefault="00413174" w:rsidP="00623292">
            <w:pPr>
              <w:jc w:val="center"/>
              <w:rPr>
                <w:rFonts w:ascii="Arial" w:hAnsi="Arial" w:cs="Arial"/>
              </w:rPr>
            </w:pPr>
          </w:p>
          <w:p w14:paraId="5F140E5D" w14:textId="77777777" w:rsidR="00413174" w:rsidRPr="00CA7D4E" w:rsidRDefault="00413174" w:rsidP="00623292">
            <w:pPr>
              <w:jc w:val="center"/>
              <w:rPr>
                <w:rFonts w:ascii="Arial" w:hAnsi="Arial" w:cs="Arial"/>
              </w:rPr>
            </w:pPr>
            <w:r w:rsidRPr="00CA7D4E">
              <w:rPr>
                <w:rFonts w:ascii="Arial" w:hAnsi="Arial" w:cs="Arial"/>
              </w:rPr>
              <w:t>(2)</w:t>
            </w:r>
          </w:p>
          <w:p w14:paraId="1F77FE7F" w14:textId="77777777" w:rsidR="00413174" w:rsidRPr="00CA7D4E" w:rsidRDefault="00413174" w:rsidP="00623292">
            <w:pPr>
              <w:jc w:val="center"/>
              <w:rPr>
                <w:rFonts w:ascii="Arial" w:hAnsi="Arial" w:cs="Arial"/>
              </w:rPr>
            </w:pPr>
            <w:r w:rsidRPr="00CA7D4E">
              <w:rPr>
                <w:rFonts w:ascii="Arial" w:hAnsi="Arial" w:cs="Arial"/>
              </w:rPr>
              <w:t>(2)</w:t>
            </w:r>
          </w:p>
        </w:tc>
      </w:tr>
      <w:tr w:rsidR="00413174" w:rsidRPr="00C00225" w14:paraId="67BF1EA8" w14:textId="77777777" w:rsidTr="00623292">
        <w:tc>
          <w:tcPr>
            <w:tcW w:w="656" w:type="dxa"/>
          </w:tcPr>
          <w:p w14:paraId="7CBEAC73" w14:textId="77777777" w:rsidR="00413174" w:rsidRPr="00C00225" w:rsidRDefault="00413174" w:rsidP="00623292">
            <w:pPr>
              <w:rPr>
                <w:rFonts w:ascii="Arial" w:hAnsi="Arial" w:cs="Arial"/>
                <w:sz w:val="24"/>
                <w:szCs w:val="24"/>
              </w:rPr>
            </w:pPr>
          </w:p>
        </w:tc>
        <w:tc>
          <w:tcPr>
            <w:tcW w:w="750" w:type="dxa"/>
          </w:tcPr>
          <w:p w14:paraId="39EAAD44" w14:textId="77777777" w:rsidR="00413174" w:rsidRPr="00CA7D4E" w:rsidRDefault="00413174" w:rsidP="00623292">
            <w:pPr>
              <w:jc w:val="both"/>
              <w:rPr>
                <w:rFonts w:ascii="Arial" w:hAnsi="Arial" w:cs="Arial"/>
              </w:rPr>
            </w:pPr>
          </w:p>
        </w:tc>
        <w:tc>
          <w:tcPr>
            <w:tcW w:w="7349" w:type="dxa"/>
            <w:gridSpan w:val="2"/>
          </w:tcPr>
          <w:p w14:paraId="7B05DC59" w14:textId="77777777" w:rsidR="00413174" w:rsidRPr="00CA7D4E" w:rsidRDefault="00413174" w:rsidP="00623292">
            <w:pPr>
              <w:jc w:val="both"/>
              <w:rPr>
                <w:rFonts w:ascii="Arial" w:hAnsi="Arial" w:cs="Arial"/>
              </w:rPr>
            </w:pPr>
          </w:p>
        </w:tc>
        <w:tc>
          <w:tcPr>
            <w:tcW w:w="709" w:type="dxa"/>
          </w:tcPr>
          <w:p w14:paraId="2AE32996" w14:textId="77777777" w:rsidR="00413174" w:rsidRPr="00CA7D4E" w:rsidRDefault="00413174" w:rsidP="00623292">
            <w:pPr>
              <w:jc w:val="center"/>
              <w:rPr>
                <w:rFonts w:ascii="Arial" w:hAnsi="Arial" w:cs="Arial"/>
              </w:rPr>
            </w:pPr>
          </w:p>
        </w:tc>
      </w:tr>
      <w:tr w:rsidR="00413174" w:rsidRPr="00C00225" w14:paraId="08627A90" w14:textId="77777777" w:rsidTr="00623292">
        <w:tc>
          <w:tcPr>
            <w:tcW w:w="656" w:type="dxa"/>
          </w:tcPr>
          <w:p w14:paraId="2A07F198" w14:textId="77777777" w:rsidR="00413174" w:rsidRPr="00C00225" w:rsidRDefault="00413174" w:rsidP="00623292">
            <w:pPr>
              <w:rPr>
                <w:rFonts w:ascii="Arial" w:hAnsi="Arial" w:cs="Arial"/>
                <w:sz w:val="24"/>
                <w:szCs w:val="24"/>
              </w:rPr>
            </w:pPr>
          </w:p>
        </w:tc>
        <w:tc>
          <w:tcPr>
            <w:tcW w:w="750" w:type="dxa"/>
          </w:tcPr>
          <w:p w14:paraId="0DCC108A" w14:textId="77777777" w:rsidR="00413174" w:rsidRPr="00CA7D4E" w:rsidRDefault="00413174" w:rsidP="00623292">
            <w:pPr>
              <w:ind w:right="-140"/>
              <w:jc w:val="both"/>
              <w:rPr>
                <w:rFonts w:ascii="Arial" w:hAnsi="Arial" w:cs="Arial"/>
              </w:rPr>
            </w:pPr>
            <w:r>
              <w:rPr>
                <w:rFonts w:ascii="Arial" w:hAnsi="Arial" w:cs="Arial"/>
              </w:rPr>
              <w:t>3.38.5</w:t>
            </w:r>
          </w:p>
        </w:tc>
        <w:tc>
          <w:tcPr>
            <w:tcW w:w="7349" w:type="dxa"/>
            <w:gridSpan w:val="2"/>
          </w:tcPr>
          <w:p w14:paraId="68A33A13" w14:textId="77777777" w:rsidR="00413174" w:rsidRPr="00CA7D4E" w:rsidRDefault="00413174" w:rsidP="00623292">
            <w:pPr>
              <w:jc w:val="both"/>
              <w:rPr>
                <w:rFonts w:ascii="Arial" w:hAnsi="Arial" w:cs="Arial"/>
              </w:rPr>
            </w:pPr>
            <w:r w:rsidRPr="00CA7D4E">
              <w:rPr>
                <w:rFonts w:ascii="Arial" w:hAnsi="Arial" w:cs="Arial"/>
              </w:rPr>
              <w:t>Use the information from table 2 to determine the net profit or net income of the three farmers.</w:t>
            </w:r>
          </w:p>
        </w:tc>
        <w:tc>
          <w:tcPr>
            <w:tcW w:w="709" w:type="dxa"/>
          </w:tcPr>
          <w:p w14:paraId="58F7D0BB" w14:textId="77777777" w:rsidR="00413174" w:rsidRPr="00CA7D4E" w:rsidRDefault="00413174" w:rsidP="00623292">
            <w:pPr>
              <w:jc w:val="center"/>
              <w:rPr>
                <w:rFonts w:ascii="Arial" w:hAnsi="Arial" w:cs="Arial"/>
              </w:rPr>
            </w:pPr>
          </w:p>
          <w:p w14:paraId="360F6A01" w14:textId="77777777" w:rsidR="00413174" w:rsidRPr="00CA7D4E" w:rsidRDefault="00413174" w:rsidP="00623292">
            <w:pPr>
              <w:jc w:val="center"/>
              <w:rPr>
                <w:rFonts w:ascii="Arial" w:hAnsi="Arial" w:cs="Arial"/>
              </w:rPr>
            </w:pPr>
            <w:r w:rsidRPr="00CA7D4E">
              <w:rPr>
                <w:rFonts w:ascii="Arial" w:hAnsi="Arial" w:cs="Arial"/>
              </w:rPr>
              <w:t>(12)</w:t>
            </w:r>
          </w:p>
        </w:tc>
      </w:tr>
      <w:tr w:rsidR="00413174" w:rsidRPr="00C00225" w14:paraId="52C606B0" w14:textId="77777777" w:rsidTr="00623292">
        <w:tc>
          <w:tcPr>
            <w:tcW w:w="656" w:type="dxa"/>
          </w:tcPr>
          <w:p w14:paraId="4504A3C1" w14:textId="77777777" w:rsidR="00413174" w:rsidRPr="00C00225" w:rsidRDefault="00413174" w:rsidP="00623292">
            <w:pPr>
              <w:rPr>
                <w:rFonts w:ascii="Arial" w:hAnsi="Arial" w:cs="Arial"/>
                <w:sz w:val="24"/>
                <w:szCs w:val="24"/>
              </w:rPr>
            </w:pPr>
          </w:p>
        </w:tc>
        <w:tc>
          <w:tcPr>
            <w:tcW w:w="750" w:type="dxa"/>
          </w:tcPr>
          <w:p w14:paraId="5E0AFADA" w14:textId="77777777" w:rsidR="00413174" w:rsidRPr="00CA7D4E" w:rsidRDefault="00413174" w:rsidP="00623292">
            <w:pPr>
              <w:jc w:val="both"/>
              <w:rPr>
                <w:rFonts w:ascii="Arial" w:hAnsi="Arial" w:cs="Arial"/>
              </w:rPr>
            </w:pPr>
          </w:p>
        </w:tc>
        <w:tc>
          <w:tcPr>
            <w:tcW w:w="7349" w:type="dxa"/>
            <w:gridSpan w:val="2"/>
          </w:tcPr>
          <w:p w14:paraId="664671EE" w14:textId="77777777" w:rsidR="00413174" w:rsidRPr="00CA7D4E" w:rsidRDefault="00413174" w:rsidP="00623292">
            <w:pPr>
              <w:jc w:val="both"/>
              <w:rPr>
                <w:rFonts w:ascii="Arial" w:hAnsi="Arial" w:cs="Arial"/>
              </w:rPr>
            </w:pPr>
          </w:p>
        </w:tc>
        <w:tc>
          <w:tcPr>
            <w:tcW w:w="709" w:type="dxa"/>
          </w:tcPr>
          <w:p w14:paraId="378DB784" w14:textId="77777777" w:rsidR="00413174" w:rsidRPr="00CA7D4E" w:rsidRDefault="00413174" w:rsidP="00623292">
            <w:pPr>
              <w:jc w:val="center"/>
              <w:rPr>
                <w:rFonts w:ascii="Arial" w:hAnsi="Arial" w:cs="Arial"/>
              </w:rPr>
            </w:pPr>
          </w:p>
        </w:tc>
      </w:tr>
      <w:tr w:rsidR="00413174" w:rsidRPr="00C00225" w14:paraId="0B64C466" w14:textId="77777777" w:rsidTr="00623292">
        <w:tc>
          <w:tcPr>
            <w:tcW w:w="656" w:type="dxa"/>
          </w:tcPr>
          <w:p w14:paraId="11FB6F92" w14:textId="77777777" w:rsidR="00413174" w:rsidRPr="00C00225" w:rsidRDefault="00413174" w:rsidP="00623292">
            <w:pPr>
              <w:rPr>
                <w:rFonts w:ascii="Arial" w:hAnsi="Arial" w:cs="Arial"/>
                <w:sz w:val="24"/>
                <w:szCs w:val="24"/>
              </w:rPr>
            </w:pPr>
          </w:p>
        </w:tc>
        <w:tc>
          <w:tcPr>
            <w:tcW w:w="750" w:type="dxa"/>
          </w:tcPr>
          <w:p w14:paraId="75F40183" w14:textId="77777777" w:rsidR="00413174" w:rsidRPr="00CA7D4E" w:rsidRDefault="00413174" w:rsidP="00623292">
            <w:pPr>
              <w:ind w:right="-140"/>
              <w:jc w:val="both"/>
              <w:rPr>
                <w:rFonts w:ascii="Arial" w:hAnsi="Arial" w:cs="Arial"/>
              </w:rPr>
            </w:pPr>
            <w:r>
              <w:rPr>
                <w:rFonts w:ascii="Arial" w:hAnsi="Arial" w:cs="Arial"/>
              </w:rPr>
              <w:t>3.38.6</w:t>
            </w:r>
          </w:p>
        </w:tc>
        <w:tc>
          <w:tcPr>
            <w:tcW w:w="7349" w:type="dxa"/>
            <w:gridSpan w:val="2"/>
          </w:tcPr>
          <w:p w14:paraId="2CEAF7C0" w14:textId="77777777" w:rsidR="00413174" w:rsidRPr="00CA7D4E" w:rsidRDefault="00413174" w:rsidP="00623292">
            <w:pPr>
              <w:jc w:val="both"/>
              <w:rPr>
                <w:rFonts w:ascii="Arial" w:hAnsi="Arial" w:cs="Arial"/>
              </w:rPr>
            </w:pPr>
            <w:r w:rsidRPr="00CA7D4E">
              <w:rPr>
                <w:rFonts w:ascii="Arial" w:hAnsi="Arial" w:cs="Arial"/>
              </w:rPr>
              <w:t xml:space="preserve">Classify the expenses from table 2 above into THREE groups and give one example for each. </w:t>
            </w:r>
          </w:p>
        </w:tc>
        <w:tc>
          <w:tcPr>
            <w:tcW w:w="709" w:type="dxa"/>
          </w:tcPr>
          <w:p w14:paraId="4D2F4FA6" w14:textId="77777777" w:rsidR="00413174" w:rsidRPr="00CA7D4E" w:rsidRDefault="00413174" w:rsidP="00623292">
            <w:pPr>
              <w:jc w:val="center"/>
              <w:rPr>
                <w:rFonts w:ascii="Arial" w:hAnsi="Arial" w:cs="Arial"/>
              </w:rPr>
            </w:pPr>
          </w:p>
          <w:p w14:paraId="2B0F7769" w14:textId="77777777" w:rsidR="00413174" w:rsidRPr="00CA7D4E" w:rsidRDefault="00413174" w:rsidP="00623292">
            <w:pPr>
              <w:jc w:val="center"/>
              <w:rPr>
                <w:rFonts w:ascii="Arial" w:hAnsi="Arial" w:cs="Arial"/>
              </w:rPr>
            </w:pPr>
            <w:r w:rsidRPr="00CA7D4E">
              <w:rPr>
                <w:rFonts w:ascii="Arial" w:hAnsi="Arial" w:cs="Arial"/>
              </w:rPr>
              <w:t>(6)</w:t>
            </w:r>
          </w:p>
        </w:tc>
      </w:tr>
      <w:tr w:rsidR="00413174" w:rsidRPr="00C00225" w14:paraId="77569604" w14:textId="77777777" w:rsidTr="00623292">
        <w:tc>
          <w:tcPr>
            <w:tcW w:w="656" w:type="dxa"/>
          </w:tcPr>
          <w:p w14:paraId="33CF3AF2" w14:textId="77777777" w:rsidR="00413174" w:rsidRPr="00C00225" w:rsidRDefault="00413174" w:rsidP="00623292">
            <w:pPr>
              <w:rPr>
                <w:rFonts w:ascii="Arial" w:hAnsi="Arial" w:cs="Arial"/>
                <w:sz w:val="24"/>
                <w:szCs w:val="24"/>
              </w:rPr>
            </w:pPr>
          </w:p>
        </w:tc>
        <w:tc>
          <w:tcPr>
            <w:tcW w:w="750" w:type="dxa"/>
          </w:tcPr>
          <w:p w14:paraId="3015311A" w14:textId="77777777" w:rsidR="00413174" w:rsidRPr="00CA7D4E" w:rsidRDefault="00413174" w:rsidP="00623292">
            <w:pPr>
              <w:jc w:val="both"/>
              <w:rPr>
                <w:rFonts w:ascii="Arial" w:hAnsi="Arial" w:cs="Arial"/>
              </w:rPr>
            </w:pPr>
          </w:p>
        </w:tc>
        <w:tc>
          <w:tcPr>
            <w:tcW w:w="7349" w:type="dxa"/>
            <w:gridSpan w:val="2"/>
          </w:tcPr>
          <w:p w14:paraId="38098E75" w14:textId="77777777" w:rsidR="00413174" w:rsidRPr="00CA7D4E" w:rsidRDefault="00413174" w:rsidP="00623292">
            <w:pPr>
              <w:jc w:val="both"/>
              <w:rPr>
                <w:rFonts w:ascii="Arial" w:hAnsi="Arial" w:cs="Arial"/>
              </w:rPr>
            </w:pPr>
          </w:p>
        </w:tc>
        <w:tc>
          <w:tcPr>
            <w:tcW w:w="709" w:type="dxa"/>
          </w:tcPr>
          <w:p w14:paraId="61AAFA70" w14:textId="77777777" w:rsidR="00413174" w:rsidRPr="00CA7D4E" w:rsidRDefault="00413174" w:rsidP="00623292">
            <w:pPr>
              <w:jc w:val="center"/>
              <w:rPr>
                <w:rFonts w:ascii="Arial" w:hAnsi="Arial" w:cs="Arial"/>
              </w:rPr>
            </w:pPr>
          </w:p>
        </w:tc>
      </w:tr>
      <w:tr w:rsidR="00413174" w:rsidRPr="00C00225" w14:paraId="4EF4F51C" w14:textId="77777777" w:rsidTr="00623292">
        <w:tc>
          <w:tcPr>
            <w:tcW w:w="656" w:type="dxa"/>
          </w:tcPr>
          <w:p w14:paraId="4FC616E8" w14:textId="77777777" w:rsidR="00413174" w:rsidRPr="00C00225" w:rsidRDefault="00413174" w:rsidP="00623292">
            <w:pPr>
              <w:ind w:right="-80"/>
              <w:rPr>
                <w:rFonts w:ascii="Arial" w:hAnsi="Arial" w:cs="Arial"/>
                <w:sz w:val="24"/>
                <w:szCs w:val="24"/>
              </w:rPr>
            </w:pPr>
          </w:p>
        </w:tc>
        <w:tc>
          <w:tcPr>
            <w:tcW w:w="8099" w:type="dxa"/>
            <w:gridSpan w:val="3"/>
          </w:tcPr>
          <w:p w14:paraId="7D699B11" w14:textId="77777777" w:rsidR="00413174" w:rsidRPr="00CA7D4E" w:rsidRDefault="00413174" w:rsidP="00623292">
            <w:pPr>
              <w:jc w:val="both"/>
              <w:rPr>
                <w:rFonts w:ascii="Arial" w:hAnsi="Arial" w:cs="Arial"/>
              </w:rPr>
            </w:pPr>
            <w:r>
              <w:rPr>
                <w:rFonts w:ascii="Arial" w:hAnsi="Arial" w:cs="Arial"/>
              </w:rPr>
              <w:t xml:space="preserve">3.38.7 </w:t>
            </w:r>
            <w:r w:rsidRPr="00CA7D4E">
              <w:rPr>
                <w:rFonts w:ascii="Arial" w:hAnsi="Arial" w:cs="Arial"/>
              </w:rPr>
              <w:t xml:space="preserve">Indicate </w:t>
            </w:r>
            <w:r w:rsidRPr="007A1D8C">
              <w:rPr>
                <w:rFonts w:ascii="Arial" w:hAnsi="Arial" w:cs="Arial"/>
                <w:b/>
              </w:rPr>
              <w:t>SIX</w:t>
            </w:r>
            <w:r w:rsidRPr="00CA7D4E">
              <w:rPr>
                <w:rFonts w:ascii="Arial" w:hAnsi="Arial" w:cs="Arial"/>
              </w:rPr>
              <w:t xml:space="preserve"> main components of a cash flow statement </w:t>
            </w:r>
          </w:p>
        </w:tc>
        <w:tc>
          <w:tcPr>
            <w:tcW w:w="709" w:type="dxa"/>
          </w:tcPr>
          <w:p w14:paraId="576EE4BE" w14:textId="77777777" w:rsidR="00413174" w:rsidRDefault="00413174" w:rsidP="00623292">
            <w:pPr>
              <w:jc w:val="center"/>
              <w:rPr>
                <w:rFonts w:ascii="Arial" w:hAnsi="Arial" w:cs="Arial"/>
              </w:rPr>
            </w:pPr>
            <w:r w:rsidRPr="00CA7D4E">
              <w:rPr>
                <w:rFonts w:ascii="Arial" w:hAnsi="Arial" w:cs="Arial"/>
              </w:rPr>
              <w:t>(6)</w:t>
            </w:r>
          </w:p>
          <w:p w14:paraId="544A39BE" w14:textId="77777777" w:rsidR="00413174" w:rsidRDefault="00413174" w:rsidP="00623292">
            <w:pPr>
              <w:jc w:val="center"/>
              <w:rPr>
                <w:rFonts w:ascii="Arial" w:hAnsi="Arial" w:cs="Arial"/>
              </w:rPr>
            </w:pPr>
          </w:p>
          <w:p w14:paraId="3E961D5E" w14:textId="77777777" w:rsidR="00413174" w:rsidRPr="007A1D8C" w:rsidRDefault="00413174" w:rsidP="00623292">
            <w:pPr>
              <w:jc w:val="center"/>
              <w:rPr>
                <w:rFonts w:ascii="Arial" w:hAnsi="Arial" w:cs="Arial"/>
                <w:b/>
              </w:rPr>
            </w:pPr>
            <w:r w:rsidRPr="007A1D8C">
              <w:rPr>
                <w:rFonts w:ascii="Arial" w:hAnsi="Arial" w:cs="Arial"/>
                <w:b/>
              </w:rPr>
              <w:t>(46)</w:t>
            </w:r>
          </w:p>
          <w:p w14:paraId="1FF175D8" w14:textId="77777777" w:rsidR="00413174" w:rsidRDefault="00413174" w:rsidP="00623292">
            <w:pPr>
              <w:jc w:val="center"/>
              <w:rPr>
                <w:rFonts w:ascii="Arial" w:hAnsi="Arial" w:cs="Arial"/>
              </w:rPr>
            </w:pPr>
          </w:p>
          <w:p w14:paraId="0D429904" w14:textId="77777777" w:rsidR="00413174" w:rsidRPr="00CA7D4E" w:rsidRDefault="00413174" w:rsidP="00623292">
            <w:pPr>
              <w:jc w:val="center"/>
              <w:rPr>
                <w:rFonts w:ascii="Arial" w:hAnsi="Arial" w:cs="Arial"/>
              </w:rPr>
            </w:pPr>
          </w:p>
        </w:tc>
      </w:tr>
      <w:tr w:rsidR="00413174" w:rsidRPr="00C00225" w14:paraId="42BEE277" w14:textId="77777777" w:rsidTr="00623292">
        <w:tc>
          <w:tcPr>
            <w:tcW w:w="656" w:type="dxa"/>
          </w:tcPr>
          <w:p w14:paraId="266C1807" w14:textId="77777777" w:rsidR="00413174" w:rsidRDefault="00413174" w:rsidP="00623292">
            <w:pPr>
              <w:rPr>
                <w:rFonts w:ascii="Arial" w:hAnsi="Arial" w:cs="Arial"/>
                <w:sz w:val="24"/>
                <w:szCs w:val="24"/>
              </w:rPr>
            </w:pPr>
          </w:p>
        </w:tc>
        <w:tc>
          <w:tcPr>
            <w:tcW w:w="8099" w:type="dxa"/>
            <w:gridSpan w:val="3"/>
          </w:tcPr>
          <w:p w14:paraId="1BE28AC1" w14:textId="77777777" w:rsidR="00413174" w:rsidRPr="000810D3" w:rsidRDefault="00413174" w:rsidP="00623292">
            <w:pPr>
              <w:jc w:val="both"/>
              <w:rPr>
                <w:rFonts w:ascii="Arial" w:hAnsi="Arial" w:cs="Arial"/>
                <w:b/>
              </w:rPr>
            </w:pPr>
          </w:p>
        </w:tc>
        <w:tc>
          <w:tcPr>
            <w:tcW w:w="709" w:type="dxa"/>
          </w:tcPr>
          <w:p w14:paraId="5CF1C928" w14:textId="77777777" w:rsidR="00413174" w:rsidRPr="00CA7D4E" w:rsidRDefault="00413174" w:rsidP="00623292">
            <w:pPr>
              <w:jc w:val="center"/>
              <w:rPr>
                <w:rFonts w:ascii="Arial" w:hAnsi="Arial" w:cs="Arial"/>
              </w:rPr>
            </w:pPr>
          </w:p>
        </w:tc>
      </w:tr>
      <w:tr w:rsidR="00413174" w:rsidRPr="00C00225" w14:paraId="235C6F98" w14:textId="77777777" w:rsidTr="00623292">
        <w:tc>
          <w:tcPr>
            <w:tcW w:w="656" w:type="dxa"/>
          </w:tcPr>
          <w:p w14:paraId="3002CE64" w14:textId="77777777" w:rsidR="00413174" w:rsidRDefault="00413174" w:rsidP="00623292">
            <w:pPr>
              <w:ind w:right="-80"/>
              <w:rPr>
                <w:rFonts w:ascii="Arial" w:hAnsi="Arial" w:cs="Arial"/>
                <w:sz w:val="24"/>
                <w:szCs w:val="24"/>
              </w:rPr>
            </w:pPr>
            <w:r>
              <w:rPr>
                <w:rFonts w:ascii="Arial" w:hAnsi="Arial" w:cs="Arial"/>
                <w:sz w:val="24"/>
                <w:szCs w:val="24"/>
              </w:rPr>
              <w:t>3.39</w:t>
            </w:r>
          </w:p>
        </w:tc>
        <w:tc>
          <w:tcPr>
            <w:tcW w:w="8099" w:type="dxa"/>
            <w:gridSpan w:val="3"/>
          </w:tcPr>
          <w:p w14:paraId="76B4A007" w14:textId="5A5B63A4" w:rsidR="00413174" w:rsidRPr="007A1D8C" w:rsidRDefault="009E7FDD" w:rsidP="00623292">
            <w:pPr>
              <w:pStyle w:val="Default"/>
              <w:jc w:val="both"/>
              <w:rPr>
                <w:b/>
                <w:sz w:val="23"/>
                <w:szCs w:val="23"/>
              </w:rPr>
            </w:pPr>
            <w:r w:rsidRPr="007A1D8C">
              <w:rPr>
                <w:b/>
                <w:sz w:val="23"/>
                <w:szCs w:val="23"/>
              </w:rPr>
              <w:t>Analyze</w:t>
            </w:r>
            <w:r w:rsidR="00413174" w:rsidRPr="007A1D8C">
              <w:rPr>
                <w:b/>
                <w:sz w:val="23"/>
                <w:szCs w:val="23"/>
              </w:rPr>
              <w:t xml:space="preserve"> the entries as income and expenditure for livestock farming. Answer the questions that follow. </w:t>
            </w:r>
          </w:p>
          <w:p w14:paraId="0A6C143F" w14:textId="77777777" w:rsidR="00413174" w:rsidRPr="00CA7D4E" w:rsidRDefault="00413174" w:rsidP="00623292">
            <w:pPr>
              <w:jc w:val="both"/>
              <w:rPr>
                <w:rFonts w:ascii="Arial" w:hAnsi="Arial" w:cs="Arial"/>
              </w:rPr>
            </w:pPr>
          </w:p>
        </w:tc>
        <w:tc>
          <w:tcPr>
            <w:tcW w:w="709" w:type="dxa"/>
          </w:tcPr>
          <w:p w14:paraId="6F517758" w14:textId="77777777" w:rsidR="00413174" w:rsidRPr="00CA7D4E" w:rsidRDefault="00413174" w:rsidP="00623292">
            <w:pPr>
              <w:jc w:val="center"/>
              <w:rPr>
                <w:rFonts w:ascii="Arial" w:hAnsi="Arial" w:cs="Arial"/>
              </w:rPr>
            </w:pPr>
          </w:p>
        </w:tc>
      </w:tr>
      <w:tr w:rsidR="00413174" w:rsidRPr="00C00225" w14:paraId="6EF599C4" w14:textId="77777777" w:rsidTr="00623292">
        <w:tc>
          <w:tcPr>
            <w:tcW w:w="656" w:type="dxa"/>
          </w:tcPr>
          <w:p w14:paraId="2C31E12D" w14:textId="77777777" w:rsidR="00413174" w:rsidRDefault="00413174" w:rsidP="00623292">
            <w:pPr>
              <w:rPr>
                <w:rFonts w:ascii="Arial" w:hAnsi="Arial" w:cs="Arial"/>
                <w:sz w:val="24"/>
                <w:szCs w:val="24"/>
              </w:rPr>
            </w:pPr>
          </w:p>
        </w:tc>
        <w:tc>
          <w:tcPr>
            <w:tcW w:w="8099" w:type="dxa"/>
            <w:gridSpan w:val="3"/>
          </w:tcPr>
          <w:p w14:paraId="109855B7" w14:textId="77777777" w:rsidR="00413174" w:rsidRDefault="00413174" w:rsidP="00623292">
            <w:pPr>
              <w:jc w:val="both"/>
              <w:rPr>
                <w:rFonts w:ascii="Arial" w:hAnsi="Arial" w:cs="Arial"/>
              </w:rPr>
            </w:pPr>
          </w:p>
          <w:tbl>
            <w:tblPr>
              <w:tblStyle w:val="TableGrid"/>
              <w:tblW w:w="0" w:type="auto"/>
              <w:tblLayout w:type="fixed"/>
              <w:tblLook w:val="04A0" w:firstRow="1" w:lastRow="0" w:firstColumn="1" w:lastColumn="0" w:noHBand="0" w:noVBand="1"/>
            </w:tblPr>
            <w:tblGrid>
              <w:gridCol w:w="1466"/>
              <w:gridCol w:w="4819"/>
              <w:gridCol w:w="1583"/>
            </w:tblGrid>
            <w:tr w:rsidR="00413174" w14:paraId="2A5DE6CA" w14:textId="77777777" w:rsidTr="00623292">
              <w:tc>
                <w:tcPr>
                  <w:tcW w:w="1466" w:type="dxa"/>
                </w:tcPr>
                <w:p w14:paraId="3F1D0334" w14:textId="77777777" w:rsidR="00413174" w:rsidRPr="007A1D8C" w:rsidRDefault="00413174" w:rsidP="00623292">
                  <w:pPr>
                    <w:jc w:val="center"/>
                    <w:rPr>
                      <w:rFonts w:ascii="Arial" w:hAnsi="Arial" w:cs="Arial"/>
                      <w:b/>
                    </w:rPr>
                  </w:pPr>
                  <w:r w:rsidRPr="007A1D8C">
                    <w:rPr>
                      <w:rFonts w:ascii="Arial" w:hAnsi="Arial" w:cs="Arial"/>
                      <w:b/>
                    </w:rPr>
                    <w:t>DATE</w:t>
                  </w:r>
                </w:p>
              </w:tc>
              <w:tc>
                <w:tcPr>
                  <w:tcW w:w="4819" w:type="dxa"/>
                </w:tcPr>
                <w:p w14:paraId="5710C4CB" w14:textId="77777777" w:rsidR="00413174" w:rsidRPr="007A1D8C" w:rsidRDefault="00413174" w:rsidP="00623292">
                  <w:pPr>
                    <w:jc w:val="center"/>
                    <w:rPr>
                      <w:rFonts w:ascii="Arial" w:hAnsi="Arial" w:cs="Arial"/>
                      <w:b/>
                    </w:rPr>
                  </w:pPr>
                  <w:r w:rsidRPr="007A1D8C">
                    <w:rPr>
                      <w:rFonts w:ascii="Arial" w:hAnsi="Arial" w:cs="Arial"/>
                      <w:b/>
                    </w:rPr>
                    <w:t>ITEM BOUGHT OR SOLD</w:t>
                  </w:r>
                </w:p>
              </w:tc>
              <w:tc>
                <w:tcPr>
                  <w:tcW w:w="1583" w:type="dxa"/>
                </w:tcPr>
                <w:p w14:paraId="395A96F5" w14:textId="77777777" w:rsidR="00413174" w:rsidRPr="007A1D8C" w:rsidRDefault="00413174" w:rsidP="00623292">
                  <w:pPr>
                    <w:jc w:val="center"/>
                    <w:rPr>
                      <w:rFonts w:ascii="Arial" w:hAnsi="Arial" w:cs="Arial"/>
                      <w:b/>
                    </w:rPr>
                  </w:pPr>
                  <w:r w:rsidRPr="007A1D8C">
                    <w:rPr>
                      <w:rFonts w:ascii="Arial" w:hAnsi="Arial" w:cs="Arial"/>
                      <w:b/>
                    </w:rPr>
                    <w:t>AMOUNT</w:t>
                  </w:r>
                </w:p>
                <w:p w14:paraId="635E0E77" w14:textId="77777777" w:rsidR="00413174" w:rsidRPr="007A1D8C" w:rsidRDefault="00413174" w:rsidP="00623292">
                  <w:pPr>
                    <w:jc w:val="center"/>
                    <w:rPr>
                      <w:rFonts w:ascii="Arial" w:hAnsi="Arial" w:cs="Arial"/>
                      <w:b/>
                    </w:rPr>
                  </w:pPr>
                  <w:r w:rsidRPr="007A1D8C">
                    <w:rPr>
                      <w:rFonts w:ascii="Arial" w:hAnsi="Arial" w:cs="Arial"/>
                      <w:b/>
                    </w:rPr>
                    <w:t>(R)</w:t>
                  </w:r>
                </w:p>
              </w:tc>
            </w:tr>
            <w:tr w:rsidR="00413174" w14:paraId="7329E44F" w14:textId="77777777" w:rsidTr="00623292">
              <w:tc>
                <w:tcPr>
                  <w:tcW w:w="1466" w:type="dxa"/>
                </w:tcPr>
                <w:p w14:paraId="6F6B9B03" w14:textId="77777777" w:rsidR="00413174" w:rsidRPr="00F41C78" w:rsidRDefault="00413174" w:rsidP="00623292">
                  <w:pPr>
                    <w:jc w:val="both"/>
                    <w:rPr>
                      <w:rFonts w:ascii="Arial" w:hAnsi="Arial" w:cs="Arial"/>
                    </w:rPr>
                  </w:pPr>
                  <w:r w:rsidRPr="00F41C78">
                    <w:rPr>
                      <w:rFonts w:ascii="Arial" w:hAnsi="Arial" w:cs="Arial"/>
                    </w:rPr>
                    <w:t>03/06/2016</w:t>
                  </w:r>
                </w:p>
              </w:tc>
              <w:tc>
                <w:tcPr>
                  <w:tcW w:w="4819" w:type="dxa"/>
                </w:tcPr>
                <w:p w14:paraId="0E26B4CF" w14:textId="77777777" w:rsidR="00413174" w:rsidRPr="00F41C78" w:rsidRDefault="00413174" w:rsidP="00623292">
                  <w:pPr>
                    <w:jc w:val="both"/>
                    <w:rPr>
                      <w:rFonts w:ascii="Arial" w:hAnsi="Arial" w:cs="Arial"/>
                    </w:rPr>
                  </w:pPr>
                  <w:r w:rsidRPr="00F41C78">
                    <w:rPr>
                      <w:rFonts w:ascii="Arial" w:hAnsi="Arial" w:cs="Arial"/>
                    </w:rPr>
                    <w:t xml:space="preserve">Animal health care products </w:t>
                  </w:r>
                </w:p>
              </w:tc>
              <w:tc>
                <w:tcPr>
                  <w:tcW w:w="1583" w:type="dxa"/>
                </w:tcPr>
                <w:p w14:paraId="7DF32045" w14:textId="77777777" w:rsidR="00413174" w:rsidRPr="00F41C78" w:rsidRDefault="00413174" w:rsidP="00623292">
                  <w:pPr>
                    <w:jc w:val="both"/>
                    <w:rPr>
                      <w:rFonts w:ascii="Arial" w:hAnsi="Arial" w:cs="Arial"/>
                    </w:rPr>
                  </w:pPr>
                  <w:r w:rsidRPr="00F41C78">
                    <w:rPr>
                      <w:rFonts w:ascii="Arial" w:hAnsi="Arial" w:cs="Arial"/>
                    </w:rPr>
                    <w:t>R  2 240-00</w:t>
                  </w:r>
                </w:p>
              </w:tc>
            </w:tr>
            <w:tr w:rsidR="00413174" w14:paraId="731E22F8" w14:textId="77777777" w:rsidTr="00623292">
              <w:tc>
                <w:tcPr>
                  <w:tcW w:w="1466" w:type="dxa"/>
                </w:tcPr>
                <w:p w14:paraId="2928A49C" w14:textId="77777777" w:rsidR="00413174" w:rsidRPr="00F41C78" w:rsidRDefault="00413174" w:rsidP="00623292">
                  <w:pPr>
                    <w:jc w:val="both"/>
                    <w:rPr>
                      <w:rFonts w:ascii="Arial" w:hAnsi="Arial" w:cs="Arial"/>
                    </w:rPr>
                  </w:pPr>
                  <w:r w:rsidRPr="00F41C78">
                    <w:rPr>
                      <w:rFonts w:ascii="Arial" w:hAnsi="Arial" w:cs="Arial"/>
                    </w:rPr>
                    <w:t>05/06/2016</w:t>
                  </w:r>
                </w:p>
              </w:tc>
              <w:tc>
                <w:tcPr>
                  <w:tcW w:w="4819" w:type="dxa"/>
                </w:tcPr>
                <w:p w14:paraId="173FBC88" w14:textId="77777777" w:rsidR="00413174" w:rsidRPr="00F41C78" w:rsidRDefault="00413174" w:rsidP="00623292">
                  <w:pPr>
                    <w:jc w:val="both"/>
                    <w:rPr>
                      <w:rFonts w:ascii="Arial" w:hAnsi="Arial" w:cs="Arial"/>
                    </w:rPr>
                  </w:pPr>
                  <w:r w:rsidRPr="00F41C78">
                    <w:rPr>
                      <w:rFonts w:ascii="Arial" w:hAnsi="Arial" w:cs="Arial"/>
                    </w:rPr>
                    <w:t>Wages for stock man</w:t>
                  </w:r>
                </w:p>
              </w:tc>
              <w:tc>
                <w:tcPr>
                  <w:tcW w:w="1583" w:type="dxa"/>
                </w:tcPr>
                <w:p w14:paraId="0330684E" w14:textId="77777777" w:rsidR="00413174" w:rsidRPr="00F41C78" w:rsidRDefault="00413174" w:rsidP="00623292">
                  <w:pPr>
                    <w:jc w:val="both"/>
                    <w:rPr>
                      <w:rFonts w:ascii="Arial" w:hAnsi="Arial" w:cs="Arial"/>
                    </w:rPr>
                  </w:pPr>
                  <w:r w:rsidRPr="00F41C78">
                    <w:rPr>
                      <w:rFonts w:ascii="Arial" w:hAnsi="Arial" w:cs="Arial"/>
                    </w:rPr>
                    <w:t>R  1 200-00</w:t>
                  </w:r>
                </w:p>
              </w:tc>
            </w:tr>
            <w:tr w:rsidR="00413174" w14:paraId="402AE44B" w14:textId="77777777" w:rsidTr="00623292">
              <w:tc>
                <w:tcPr>
                  <w:tcW w:w="1466" w:type="dxa"/>
                </w:tcPr>
                <w:p w14:paraId="66306B7F" w14:textId="77777777" w:rsidR="00413174" w:rsidRPr="00F41C78" w:rsidRDefault="00413174" w:rsidP="00623292">
                  <w:pPr>
                    <w:jc w:val="both"/>
                    <w:rPr>
                      <w:rFonts w:ascii="Arial" w:hAnsi="Arial" w:cs="Arial"/>
                    </w:rPr>
                  </w:pPr>
                  <w:r w:rsidRPr="00F41C78">
                    <w:rPr>
                      <w:rFonts w:ascii="Arial" w:hAnsi="Arial" w:cs="Arial"/>
                    </w:rPr>
                    <w:t>10/06/2016</w:t>
                  </w:r>
                </w:p>
              </w:tc>
              <w:tc>
                <w:tcPr>
                  <w:tcW w:w="4819" w:type="dxa"/>
                </w:tcPr>
                <w:p w14:paraId="6A98CB2A" w14:textId="77777777" w:rsidR="00413174" w:rsidRPr="00F41C78" w:rsidRDefault="00413174" w:rsidP="00623292">
                  <w:pPr>
                    <w:rPr>
                      <w:rFonts w:ascii="Arial" w:hAnsi="Arial" w:cs="Arial"/>
                    </w:rPr>
                  </w:pPr>
                  <w:r w:rsidRPr="00F41C78">
                    <w:rPr>
                      <w:rFonts w:ascii="Arial" w:hAnsi="Arial" w:cs="Arial"/>
                    </w:rPr>
                    <w:t>500 kg licks at R136 / 50 kg</w:t>
                  </w:r>
                </w:p>
              </w:tc>
              <w:tc>
                <w:tcPr>
                  <w:tcW w:w="1583" w:type="dxa"/>
                </w:tcPr>
                <w:p w14:paraId="02B6F6E8" w14:textId="77777777" w:rsidR="00413174" w:rsidRPr="00F41C78" w:rsidRDefault="00413174" w:rsidP="00623292">
                  <w:pPr>
                    <w:jc w:val="both"/>
                    <w:rPr>
                      <w:rFonts w:ascii="Arial" w:hAnsi="Arial" w:cs="Arial"/>
                    </w:rPr>
                  </w:pPr>
                  <w:r w:rsidRPr="00F41C78">
                    <w:rPr>
                      <w:rFonts w:ascii="Arial" w:hAnsi="Arial" w:cs="Arial"/>
                    </w:rPr>
                    <w:t>R  1 360-00</w:t>
                  </w:r>
                </w:p>
              </w:tc>
            </w:tr>
            <w:tr w:rsidR="00413174" w14:paraId="4CE21219" w14:textId="77777777" w:rsidTr="00623292">
              <w:tc>
                <w:tcPr>
                  <w:tcW w:w="1466" w:type="dxa"/>
                </w:tcPr>
                <w:p w14:paraId="4884EC10" w14:textId="77777777" w:rsidR="00413174" w:rsidRPr="00F41C78" w:rsidRDefault="00413174" w:rsidP="00623292">
                  <w:pPr>
                    <w:jc w:val="both"/>
                    <w:rPr>
                      <w:rFonts w:ascii="Arial" w:hAnsi="Arial" w:cs="Arial"/>
                    </w:rPr>
                  </w:pPr>
                  <w:r w:rsidRPr="00F41C78">
                    <w:rPr>
                      <w:rFonts w:ascii="Arial" w:hAnsi="Arial" w:cs="Arial"/>
                    </w:rPr>
                    <w:t>17/06/2016</w:t>
                  </w:r>
                </w:p>
              </w:tc>
              <w:tc>
                <w:tcPr>
                  <w:tcW w:w="4819" w:type="dxa"/>
                </w:tcPr>
                <w:p w14:paraId="2E60F1FD" w14:textId="77777777" w:rsidR="00413174" w:rsidRPr="00F41C78" w:rsidRDefault="00413174" w:rsidP="00623292">
                  <w:pPr>
                    <w:jc w:val="both"/>
                    <w:rPr>
                      <w:rFonts w:ascii="Arial" w:hAnsi="Arial" w:cs="Arial"/>
                    </w:rPr>
                  </w:pPr>
                  <w:r w:rsidRPr="00F41C78">
                    <w:rPr>
                      <w:rFonts w:ascii="Arial" w:hAnsi="Arial" w:cs="Arial"/>
                    </w:rPr>
                    <w:t xml:space="preserve">Transport to abattoir </w:t>
                  </w:r>
                </w:p>
              </w:tc>
              <w:tc>
                <w:tcPr>
                  <w:tcW w:w="1583" w:type="dxa"/>
                </w:tcPr>
                <w:p w14:paraId="58303806" w14:textId="77777777" w:rsidR="00413174" w:rsidRPr="00F41C78" w:rsidRDefault="00413174" w:rsidP="00623292">
                  <w:pPr>
                    <w:jc w:val="both"/>
                    <w:rPr>
                      <w:rFonts w:ascii="Arial" w:hAnsi="Arial" w:cs="Arial"/>
                    </w:rPr>
                  </w:pPr>
                  <w:r w:rsidRPr="00F41C78">
                    <w:rPr>
                      <w:rFonts w:ascii="Arial" w:hAnsi="Arial" w:cs="Arial"/>
                    </w:rPr>
                    <w:t>R  1 000-00</w:t>
                  </w:r>
                </w:p>
              </w:tc>
            </w:tr>
            <w:tr w:rsidR="00413174" w14:paraId="4C1177A1" w14:textId="77777777" w:rsidTr="00623292">
              <w:tc>
                <w:tcPr>
                  <w:tcW w:w="1466" w:type="dxa"/>
                </w:tcPr>
                <w:p w14:paraId="17DD33B5" w14:textId="77777777" w:rsidR="00413174" w:rsidRPr="00F41C78" w:rsidRDefault="00413174" w:rsidP="00623292">
                  <w:pPr>
                    <w:jc w:val="both"/>
                    <w:rPr>
                      <w:rFonts w:ascii="Arial" w:hAnsi="Arial" w:cs="Arial"/>
                    </w:rPr>
                  </w:pPr>
                  <w:r w:rsidRPr="00F41C78">
                    <w:rPr>
                      <w:rFonts w:ascii="Arial" w:hAnsi="Arial" w:cs="Arial"/>
                    </w:rPr>
                    <w:t>18/06/2016</w:t>
                  </w:r>
                </w:p>
              </w:tc>
              <w:tc>
                <w:tcPr>
                  <w:tcW w:w="4819" w:type="dxa"/>
                </w:tcPr>
                <w:p w14:paraId="1C156C71" w14:textId="77777777" w:rsidR="00413174" w:rsidRPr="00F41C78" w:rsidRDefault="00413174" w:rsidP="00623292">
                  <w:pPr>
                    <w:jc w:val="both"/>
                    <w:rPr>
                      <w:rFonts w:ascii="Arial" w:hAnsi="Arial" w:cs="Arial"/>
                    </w:rPr>
                  </w:pPr>
                  <w:r w:rsidRPr="00F41C78">
                    <w:rPr>
                      <w:rFonts w:ascii="Arial" w:hAnsi="Arial" w:cs="Arial"/>
                    </w:rPr>
                    <w:t xml:space="preserve">Five carcasses sold at R5000-00 each </w:t>
                  </w:r>
                </w:p>
              </w:tc>
              <w:tc>
                <w:tcPr>
                  <w:tcW w:w="1583" w:type="dxa"/>
                </w:tcPr>
                <w:p w14:paraId="7CEDDBAD" w14:textId="77777777" w:rsidR="00413174" w:rsidRPr="00F41C78" w:rsidRDefault="00413174" w:rsidP="00623292">
                  <w:pPr>
                    <w:jc w:val="both"/>
                    <w:rPr>
                      <w:rFonts w:ascii="Arial" w:hAnsi="Arial" w:cs="Arial"/>
                    </w:rPr>
                  </w:pPr>
                  <w:r w:rsidRPr="00F41C78">
                    <w:rPr>
                      <w:rFonts w:ascii="Arial" w:hAnsi="Arial" w:cs="Arial"/>
                    </w:rPr>
                    <w:t>R25 000-00</w:t>
                  </w:r>
                </w:p>
              </w:tc>
            </w:tr>
            <w:tr w:rsidR="00413174" w14:paraId="7C922D89" w14:textId="77777777" w:rsidTr="00623292">
              <w:tc>
                <w:tcPr>
                  <w:tcW w:w="1466" w:type="dxa"/>
                </w:tcPr>
                <w:p w14:paraId="55273806" w14:textId="77777777" w:rsidR="00413174" w:rsidRPr="00F41C78" w:rsidRDefault="00413174" w:rsidP="00623292">
                  <w:pPr>
                    <w:jc w:val="both"/>
                    <w:rPr>
                      <w:rFonts w:ascii="Arial" w:hAnsi="Arial" w:cs="Arial"/>
                    </w:rPr>
                  </w:pPr>
                  <w:r w:rsidRPr="00F41C78">
                    <w:rPr>
                      <w:rFonts w:ascii="Arial" w:hAnsi="Arial" w:cs="Arial"/>
                    </w:rPr>
                    <w:t>22/06/2016</w:t>
                  </w:r>
                </w:p>
              </w:tc>
              <w:tc>
                <w:tcPr>
                  <w:tcW w:w="4819" w:type="dxa"/>
                </w:tcPr>
                <w:p w14:paraId="5C9D2488" w14:textId="77777777" w:rsidR="00413174" w:rsidRPr="00F41C78" w:rsidRDefault="00413174" w:rsidP="00623292">
                  <w:pPr>
                    <w:jc w:val="both"/>
                    <w:rPr>
                      <w:rFonts w:ascii="Arial" w:hAnsi="Arial" w:cs="Arial"/>
                    </w:rPr>
                  </w:pPr>
                  <w:r w:rsidRPr="00F41C78">
                    <w:rPr>
                      <w:rFonts w:ascii="Arial" w:hAnsi="Arial" w:cs="Arial"/>
                    </w:rPr>
                    <w:t xml:space="preserve">Dehorning equipment </w:t>
                  </w:r>
                </w:p>
              </w:tc>
              <w:tc>
                <w:tcPr>
                  <w:tcW w:w="1583" w:type="dxa"/>
                </w:tcPr>
                <w:p w14:paraId="138F53E5" w14:textId="77777777" w:rsidR="00413174" w:rsidRPr="00F41C78" w:rsidRDefault="00413174" w:rsidP="00623292">
                  <w:pPr>
                    <w:jc w:val="both"/>
                    <w:rPr>
                      <w:rFonts w:ascii="Arial" w:hAnsi="Arial" w:cs="Arial"/>
                    </w:rPr>
                  </w:pPr>
                  <w:r w:rsidRPr="00F41C78">
                    <w:rPr>
                      <w:rFonts w:ascii="Arial" w:hAnsi="Arial" w:cs="Arial"/>
                    </w:rPr>
                    <w:t>R  2 570-00</w:t>
                  </w:r>
                </w:p>
              </w:tc>
            </w:tr>
            <w:tr w:rsidR="00413174" w14:paraId="0A17346C" w14:textId="77777777" w:rsidTr="00623292">
              <w:tc>
                <w:tcPr>
                  <w:tcW w:w="1466" w:type="dxa"/>
                </w:tcPr>
                <w:p w14:paraId="0EE9ED90" w14:textId="77777777" w:rsidR="00413174" w:rsidRPr="00F41C78" w:rsidRDefault="00413174" w:rsidP="00623292">
                  <w:pPr>
                    <w:jc w:val="both"/>
                    <w:rPr>
                      <w:rFonts w:ascii="Arial" w:hAnsi="Arial" w:cs="Arial"/>
                    </w:rPr>
                  </w:pPr>
                  <w:r w:rsidRPr="00F41C78">
                    <w:rPr>
                      <w:rFonts w:ascii="Arial" w:hAnsi="Arial" w:cs="Arial"/>
                    </w:rPr>
                    <w:t>26/06/2016</w:t>
                  </w:r>
                </w:p>
              </w:tc>
              <w:tc>
                <w:tcPr>
                  <w:tcW w:w="4819" w:type="dxa"/>
                </w:tcPr>
                <w:p w14:paraId="3F4B6C7A" w14:textId="77777777" w:rsidR="00413174" w:rsidRPr="00F41C78" w:rsidRDefault="00413174" w:rsidP="00623292">
                  <w:pPr>
                    <w:jc w:val="both"/>
                    <w:rPr>
                      <w:rFonts w:ascii="Arial" w:hAnsi="Arial" w:cs="Arial"/>
                    </w:rPr>
                  </w:pPr>
                  <w:r w:rsidRPr="00F41C78">
                    <w:rPr>
                      <w:rFonts w:ascii="Arial" w:hAnsi="Arial" w:cs="Arial"/>
                    </w:rPr>
                    <w:t>5000 kg animal manure sold at R4-00 per kg</w:t>
                  </w:r>
                </w:p>
              </w:tc>
              <w:tc>
                <w:tcPr>
                  <w:tcW w:w="1583" w:type="dxa"/>
                </w:tcPr>
                <w:p w14:paraId="4B8D62E1" w14:textId="77777777" w:rsidR="00413174" w:rsidRPr="00F41C78" w:rsidRDefault="00413174" w:rsidP="00623292">
                  <w:pPr>
                    <w:jc w:val="both"/>
                    <w:rPr>
                      <w:rFonts w:ascii="Arial" w:hAnsi="Arial" w:cs="Arial"/>
                    </w:rPr>
                  </w:pPr>
                  <w:r w:rsidRPr="00F41C78">
                    <w:rPr>
                      <w:rFonts w:ascii="Arial" w:hAnsi="Arial" w:cs="Arial"/>
                    </w:rPr>
                    <w:t>R20 000-00</w:t>
                  </w:r>
                </w:p>
              </w:tc>
            </w:tr>
            <w:tr w:rsidR="00413174" w14:paraId="5A6AB411" w14:textId="77777777" w:rsidTr="00623292">
              <w:tc>
                <w:tcPr>
                  <w:tcW w:w="1466" w:type="dxa"/>
                </w:tcPr>
                <w:p w14:paraId="3742CF2E" w14:textId="77777777" w:rsidR="00413174" w:rsidRPr="00F41C78" w:rsidRDefault="00413174" w:rsidP="00623292">
                  <w:pPr>
                    <w:jc w:val="both"/>
                    <w:rPr>
                      <w:rFonts w:ascii="Arial" w:hAnsi="Arial" w:cs="Arial"/>
                    </w:rPr>
                  </w:pPr>
                  <w:r w:rsidRPr="00F41C78">
                    <w:rPr>
                      <w:rFonts w:ascii="Arial" w:hAnsi="Arial" w:cs="Arial"/>
                    </w:rPr>
                    <w:t>30/06/2016</w:t>
                  </w:r>
                </w:p>
              </w:tc>
              <w:tc>
                <w:tcPr>
                  <w:tcW w:w="4819" w:type="dxa"/>
                </w:tcPr>
                <w:p w14:paraId="1912D72E" w14:textId="77777777" w:rsidR="00413174" w:rsidRPr="00F41C78" w:rsidRDefault="00413174" w:rsidP="00623292">
                  <w:pPr>
                    <w:jc w:val="both"/>
                    <w:rPr>
                      <w:rFonts w:ascii="Arial" w:hAnsi="Arial" w:cs="Arial"/>
                    </w:rPr>
                  </w:pPr>
                  <w:r w:rsidRPr="00F41C78">
                    <w:rPr>
                      <w:rFonts w:ascii="Arial" w:hAnsi="Arial" w:cs="Arial"/>
                    </w:rPr>
                    <w:t>Slaughtering fee</w:t>
                  </w:r>
                </w:p>
              </w:tc>
              <w:tc>
                <w:tcPr>
                  <w:tcW w:w="1583" w:type="dxa"/>
                </w:tcPr>
                <w:p w14:paraId="02D5AD6C" w14:textId="77777777" w:rsidR="00413174" w:rsidRPr="00F41C78" w:rsidRDefault="00413174" w:rsidP="00623292">
                  <w:pPr>
                    <w:jc w:val="both"/>
                    <w:rPr>
                      <w:rFonts w:ascii="Arial" w:hAnsi="Arial" w:cs="Arial"/>
                    </w:rPr>
                  </w:pPr>
                  <w:r w:rsidRPr="00F41C78">
                    <w:rPr>
                      <w:rFonts w:ascii="Arial" w:hAnsi="Arial" w:cs="Arial"/>
                    </w:rPr>
                    <w:t>R  3 000-00</w:t>
                  </w:r>
                </w:p>
              </w:tc>
            </w:tr>
          </w:tbl>
          <w:p w14:paraId="4A8AD3FB" w14:textId="77777777" w:rsidR="00413174" w:rsidRPr="00CA7D4E" w:rsidRDefault="00413174" w:rsidP="00623292">
            <w:pPr>
              <w:jc w:val="both"/>
              <w:rPr>
                <w:rFonts w:ascii="Arial" w:hAnsi="Arial" w:cs="Arial"/>
              </w:rPr>
            </w:pPr>
          </w:p>
        </w:tc>
        <w:tc>
          <w:tcPr>
            <w:tcW w:w="709" w:type="dxa"/>
          </w:tcPr>
          <w:p w14:paraId="4AF332ED" w14:textId="77777777" w:rsidR="00413174" w:rsidRPr="00CA7D4E" w:rsidRDefault="00413174" w:rsidP="00623292">
            <w:pPr>
              <w:jc w:val="center"/>
              <w:rPr>
                <w:rFonts w:ascii="Arial" w:hAnsi="Arial" w:cs="Arial"/>
              </w:rPr>
            </w:pPr>
          </w:p>
        </w:tc>
      </w:tr>
      <w:tr w:rsidR="00413174" w:rsidRPr="00C00225" w14:paraId="4D3AF372" w14:textId="77777777" w:rsidTr="00623292">
        <w:tc>
          <w:tcPr>
            <w:tcW w:w="656" w:type="dxa"/>
          </w:tcPr>
          <w:p w14:paraId="5F18F514" w14:textId="77777777" w:rsidR="00413174" w:rsidRDefault="00413174" w:rsidP="00623292">
            <w:pPr>
              <w:rPr>
                <w:rFonts w:ascii="Arial" w:hAnsi="Arial" w:cs="Arial"/>
                <w:sz w:val="24"/>
                <w:szCs w:val="24"/>
              </w:rPr>
            </w:pPr>
          </w:p>
        </w:tc>
        <w:tc>
          <w:tcPr>
            <w:tcW w:w="774" w:type="dxa"/>
            <w:gridSpan w:val="2"/>
          </w:tcPr>
          <w:p w14:paraId="5B7EEA4A" w14:textId="77777777" w:rsidR="00413174" w:rsidRPr="00CA7D4E" w:rsidRDefault="00413174" w:rsidP="00623292">
            <w:pPr>
              <w:ind w:right="-120"/>
              <w:jc w:val="both"/>
              <w:rPr>
                <w:rFonts w:ascii="Arial" w:hAnsi="Arial" w:cs="Arial"/>
              </w:rPr>
            </w:pPr>
            <w:r>
              <w:rPr>
                <w:rFonts w:ascii="Arial" w:hAnsi="Arial" w:cs="Arial"/>
              </w:rPr>
              <w:t>3.39.1</w:t>
            </w:r>
          </w:p>
        </w:tc>
        <w:tc>
          <w:tcPr>
            <w:tcW w:w="7325" w:type="dxa"/>
          </w:tcPr>
          <w:p w14:paraId="2EEEF38C" w14:textId="77777777" w:rsidR="00413174" w:rsidRDefault="00413174" w:rsidP="00623292">
            <w:pPr>
              <w:pStyle w:val="Default"/>
              <w:jc w:val="both"/>
              <w:rPr>
                <w:sz w:val="23"/>
                <w:szCs w:val="23"/>
              </w:rPr>
            </w:pPr>
            <w:r>
              <w:rPr>
                <w:sz w:val="23"/>
                <w:szCs w:val="23"/>
              </w:rPr>
              <w:t xml:space="preserve">Use the information above and calculate the following values for the enterprise: (Show ALL calculations.) </w:t>
            </w:r>
          </w:p>
          <w:p w14:paraId="20021375" w14:textId="77777777" w:rsidR="00413174" w:rsidRPr="00AB2A39" w:rsidRDefault="00413174" w:rsidP="00623292">
            <w:pPr>
              <w:pStyle w:val="Default"/>
              <w:jc w:val="both"/>
              <w:rPr>
                <w:sz w:val="23"/>
                <w:szCs w:val="23"/>
              </w:rPr>
            </w:pPr>
          </w:p>
        </w:tc>
        <w:tc>
          <w:tcPr>
            <w:tcW w:w="709" w:type="dxa"/>
          </w:tcPr>
          <w:p w14:paraId="0AB141EE" w14:textId="77777777" w:rsidR="00413174" w:rsidRPr="00CA7D4E" w:rsidRDefault="00413174" w:rsidP="00623292">
            <w:pPr>
              <w:jc w:val="center"/>
              <w:rPr>
                <w:rFonts w:ascii="Arial" w:hAnsi="Arial" w:cs="Arial"/>
              </w:rPr>
            </w:pPr>
          </w:p>
        </w:tc>
      </w:tr>
      <w:tr w:rsidR="00413174" w:rsidRPr="00C00225" w14:paraId="2D0D7A3D" w14:textId="77777777" w:rsidTr="00623292">
        <w:tc>
          <w:tcPr>
            <w:tcW w:w="656" w:type="dxa"/>
          </w:tcPr>
          <w:p w14:paraId="699A27CA" w14:textId="77777777" w:rsidR="00413174" w:rsidRDefault="00413174" w:rsidP="00623292">
            <w:pPr>
              <w:rPr>
                <w:rFonts w:ascii="Arial" w:hAnsi="Arial" w:cs="Arial"/>
                <w:sz w:val="24"/>
                <w:szCs w:val="24"/>
              </w:rPr>
            </w:pPr>
          </w:p>
        </w:tc>
        <w:tc>
          <w:tcPr>
            <w:tcW w:w="774" w:type="dxa"/>
            <w:gridSpan w:val="2"/>
          </w:tcPr>
          <w:p w14:paraId="59F5663E" w14:textId="77777777" w:rsidR="00413174" w:rsidRDefault="00413174" w:rsidP="00623292">
            <w:pPr>
              <w:jc w:val="both"/>
              <w:rPr>
                <w:rFonts w:ascii="Arial" w:hAnsi="Arial" w:cs="Arial"/>
              </w:rPr>
            </w:pPr>
          </w:p>
        </w:tc>
        <w:tc>
          <w:tcPr>
            <w:tcW w:w="7325" w:type="dxa"/>
          </w:tcPr>
          <w:p w14:paraId="36604E03" w14:textId="77777777" w:rsidR="00413174" w:rsidRDefault="00413174" w:rsidP="00A65AB8">
            <w:pPr>
              <w:pStyle w:val="Default"/>
              <w:numPr>
                <w:ilvl w:val="0"/>
                <w:numId w:val="195"/>
              </w:numPr>
              <w:jc w:val="both"/>
              <w:rPr>
                <w:sz w:val="23"/>
                <w:szCs w:val="23"/>
              </w:rPr>
            </w:pPr>
            <w:r>
              <w:rPr>
                <w:sz w:val="23"/>
                <w:szCs w:val="23"/>
              </w:rPr>
              <w:t xml:space="preserve">The total income </w:t>
            </w:r>
          </w:p>
          <w:p w14:paraId="279D9BBD" w14:textId="77777777" w:rsidR="00413174" w:rsidRDefault="00413174" w:rsidP="00623292">
            <w:pPr>
              <w:pStyle w:val="Default"/>
              <w:jc w:val="both"/>
              <w:rPr>
                <w:sz w:val="23"/>
                <w:szCs w:val="23"/>
              </w:rPr>
            </w:pPr>
          </w:p>
        </w:tc>
        <w:tc>
          <w:tcPr>
            <w:tcW w:w="709" w:type="dxa"/>
          </w:tcPr>
          <w:p w14:paraId="646C628C" w14:textId="77777777" w:rsidR="00413174" w:rsidRPr="00CA7D4E" w:rsidRDefault="00413174" w:rsidP="00623292">
            <w:pPr>
              <w:jc w:val="center"/>
              <w:rPr>
                <w:rFonts w:ascii="Arial" w:hAnsi="Arial" w:cs="Arial"/>
              </w:rPr>
            </w:pPr>
            <w:r>
              <w:rPr>
                <w:rFonts w:ascii="Arial" w:hAnsi="Arial" w:cs="Arial"/>
              </w:rPr>
              <w:t>(2)</w:t>
            </w:r>
          </w:p>
        </w:tc>
      </w:tr>
      <w:tr w:rsidR="00413174" w:rsidRPr="00C00225" w14:paraId="30DB2FB7" w14:textId="77777777" w:rsidTr="00623292">
        <w:tc>
          <w:tcPr>
            <w:tcW w:w="656" w:type="dxa"/>
          </w:tcPr>
          <w:p w14:paraId="791746C8" w14:textId="77777777" w:rsidR="00413174" w:rsidRDefault="00413174" w:rsidP="00623292">
            <w:pPr>
              <w:rPr>
                <w:rFonts w:ascii="Arial" w:hAnsi="Arial" w:cs="Arial"/>
                <w:sz w:val="24"/>
                <w:szCs w:val="24"/>
              </w:rPr>
            </w:pPr>
          </w:p>
        </w:tc>
        <w:tc>
          <w:tcPr>
            <w:tcW w:w="774" w:type="dxa"/>
            <w:gridSpan w:val="2"/>
          </w:tcPr>
          <w:p w14:paraId="0D035195" w14:textId="77777777" w:rsidR="00413174" w:rsidRDefault="00413174" w:rsidP="00623292">
            <w:pPr>
              <w:jc w:val="both"/>
              <w:rPr>
                <w:rFonts w:ascii="Arial" w:hAnsi="Arial" w:cs="Arial"/>
              </w:rPr>
            </w:pPr>
          </w:p>
        </w:tc>
        <w:tc>
          <w:tcPr>
            <w:tcW w:w="7325" w:type="dxa"/>
          </w:tcPr>
          <w:p w14:paraId="535D7C65" w14:textId="77777777" w:rsidR="00413174" w:rsidRDefault="00413174" w:rsidP="00A65AB8">
            <w:pPr>
              <w:pStyle w:val="Default"/>
              <w:numPr>
                <w:ilvl w:val="0"/>
                <w:numId w:val="195"/>
              </w:numPr>
              <w:jc w:val="both"/>
              <w:rPr>
                <w:sz w:val="23"/>
                <w:szCs w:val="23"/>
              </w:rPr>
            </w:pPr>
            <w:r>
              <w:rPr>
                <w:sz w:val="23"/>
                <w:szCs w:val="23"/>
              </w:rPr>
              <w:t xml:space="preserve">The total expenses </w:t>
            </w:r>
          </w:p>
          <w:p w14:paraId="447A2288" w14:textId="77777777" w:rsidR="00413174" w:rsidRDefault="00413174" w:rsidP="00623292">
            <w:pPr>
              <w:pStyle w:val="Default"/>
              <w:jc w:val="both"/>
              <w:rPr>
                <w:sz w:val="23"/>
                <w:szCs w:val="23"/>
              </w:rPr>
            </w:pPr>
          </w:p>
        </w:tc>
        <w:tc>
          <w:tcPr>
            <w:tcW w:w="709" w:type="dxa"/>
          </w:tcPr>
          <w:p w14:paraId="1C8B8E34" w14:textId="77777777" w:rsidR="00413174" w:rsidRPr="00CA7D4E" w:rsidRDefault="00413174" w:rsidP="00623292">
            <w:pPr>
              <w:jc w:val="center"/>
              <w:rPr>
                <w:rFonts w:ascii="Arial" w:hAnsi="Arial" w:cs="Arial"/>
              </w:rPr>
            </w:pPr>
            <w:r>
              <w:rPr>
                <w:rFonts w:ascii="Arial" w:hAnsi="Arial" w:cs="Arial"/>
              </w:rPr>
              <w:t>(2)</w:t>
            </w:r>
          </w:p>
        </w:tc>
      </w:tr>
      <w:tr w:rsidR="00413174" w:rsidRPr="00C00225" w14:paraId="398B6833" w14:textId="77777777" w:rsidTr="00623292">
        <w:tc>
          <w:tcPr>
            <w:tcW w:w="656" w:type="dxa"/>
          </w:tcPr>
          <w:p w14:paraId="63C25C9D" w14:textId="77777777" w:rsidR="00413174" w:rsidRDefault="00413174" w:rsidP="00623292">
            <w:pPr>
              <w:rPr>
                <w:rFonts w:ascii="Arial" w:hAnsi="Arial" w:cs="Arial"/>
                <w:sz w:val="24"/>
                <w:szCs w:val="24"/>
              </w:rPr>
            </w:pPr>
          </w:p>
        </w:tc>
        <w:tc>
          <w:tcPr>
            <w:tcW w:w="774" w:type="dxa"/>
            <w:gridSpan w:val="2"/>
          </w:tcPr>
          <w:p w14:paraId="3267EAC6" w14:textId="77777777" w:rsidR="00413174" w:rsidRDefault="00413174" w:rsidP="00623292">
            <w:pPr>
              <w:ind w:right="-120"/>
              <w:jc w:val="both"/>
              <w:rPr>
                <w:rFonts w:ascii="Arial" w:hAnsi="Arial" w:cs="Arial"/>
              </w:rPr>
            </w:pPr>
            <w:r>
              <w:rPr>
                <w:rFonts w:ascii="Arial" w:hAnsi="Arial" w:cs="Arial"/>
              </w:rPr>
              <w:t>3.39.2</w:t>
            </w:r>
          </w:p>
        </w:tc>
        <w:tc>
          <w:tcPr>
            <w:tcW w:w="7325" w:type="dxa"/>
          </w:tcPr>
          <w:p w14:paraId="57A66B72" w14:textId="77777777" w:rsidR="00413174" w:rsidRDefault="00413174" w:rsidP="00623292">
            <w:pPr>
              <w:pStyle w:val="Default"/>
              <w:jc w:val="both"/>
              <w:rPr>
                <w:sz w:val="23"/>
                <w:szCs w:val="23"/>
              </w:rPr>
            </w:pPr>
            <w:r>
              <w:rPr>
                <w:sz w:val="23"/>
                <w:szCs w:val="23"/>
              </w:rPr>
              <w:t xml:space="preserve">Determine the profit or loss of this livestock farming enterprise. Show ALL calculations. </w:t>
            </w:r>
          </w:p>
          <w:p w14:paraId="2674D320" w14:textId="77777777" w:rsidR="00413174" w:rsidRDefault="00413174" w:rsidP="00623292">
            <w:pPr>
              <w:pStyle w:val="Default"/>
              <w:jc w:val="both"/>
              <w:rPr>
                <w:sz w:val="23"/>
                <w:szCs w:val="23"/>
              </w:rPr>
            </w:pPr>
          </w:p>
        </w:tc>
        <w:tc>
          <w:tcPr>
            <w:tcW w:w="709" w:type="dxa"/>
          </w:tcPr>
          <w:p w14:paraId="6AD43CE0" w14:textId="77777777" w:rsidR="00413174" w:rsidRDefault="00413174" w:rsidP="00623292">
            <w:pPr>
              <w:jc w:val="center"/>
              <w:rPr>
                <w:rFonts w:ascii="Arial" w:hAnsi="Arial" w:cs="Arial"/>
              </w:rPr>
            </w:pPr>
          </w:p>
          <w:p w14:paraId="6B305DCD" w14:textId="77777777" w:rsidR="00413174" w:rsidRPr="00CA7D4E" w:rsidRDefault="00413174" w:rsidP="00623292">
            <w:pPr>
              <w:jc w:val="center"/>
              <w:rPr>
                <w:rFonts w:ascii="Arial" w:hAnsi="Arial" w:cs="Arial"/>
              </w:rPr>
            </w:pPr>
            <w:r>
              <w:rPr>
                <w:rFonts w:ascii="Arial" w:hAnsi="Arial" w:cs="Arial"/>
              </w:rPr>
              <w:t>(3)</w:t>
            </w:r>
          </w:p>
        </w:tc>
      </w:tr>
    </w:tbl>
    <w:p w14:paraId="34294791" w14:textId="77777777" w:rsidR="00413174" w:rsidRPr="00E4325F" w:rsidRDefault="00413174" w:rsidP="00413174">
      <w:pPr>
        <w:pStyle w:val="NoSpacing"/>
        <w:rPr>
          <w:rFonts w:ascii="Arial" w:hAnsi="Arial" w:cs="Arial"/>
          <w:b/>
          <w:sz w:val="24"/>
          <w:szCs w:val="24"/>
        </w:rPr>
      </w:pPr>
      <w:r w:rsidRPr="00E4325F">
        <w:rPr>
          <w:rFonts w:ascii="Arial" w:hAnsi="Arial" w:cs="Arial"/>
          <w:b/>
          <w:sz w:val="24"/>
          <w:szCs w:val="24"/>
        </w:rPr>
        <w:t>BASIC AGRICULTURAL GENETICS</w:t>
      </w:r>
    </w:p>
    <w:p w14:paraId="2EAB53C1" w14:textId="77777777" w:rsidR="00413174" w:rsidRPr="00E4325F" w:rsidRDefault="00413174" w:rsidP="00413174">
      <w:pPr>
        <w:pStyle w:val="NoSpacing"/>
        <w:rPr>
          <w:rFonts w:ascii="Arial" w:hAnsi="Arial" w:cs="Arial"/>
          <w:b/>
          <w:sz w:val="24"/>
          <w:szCs w:val="24"/>
        </w:rPr>
      </w:pPr>
      <w:r w:rsidRPr="00E4325F">
        <w:rPr>
          <w:rFonts w:ascii="Arial" w:hAnsi="Arial" w:cs="Arial"/>
          <w:b/>
          <w:sz w:val="24"/>
          <w:szCs w:val="24"/>
        </w:rPr>
        <w:tab/>
      </w:r>
    </w:p>
    <w:p w14:paraId="7DB8D0ED" w14:textId="77777777" w:rsidR="00413174" w:rsidRDefault="00413174" w:rsidP="00413174">
      <w:pPr>
        <w:pStyle w:val="NoSpacing"/>
        <w:rPr>
          <w:rFonts w:ascii="Arial" w:hAnsi="Arial" w:cs="Arial"/>
          <w:b/>
          <w:sz w:val="24"/>
          <w:szCs w:val="24"/>
        </w:rPr>
      </w:pPr>
      <w:r w:rsidRPr="00E4325F">
        <w:rPr>
          <w:rFonts w:ascii="Arial" w:hAnsi="Arial" w:cs="Arial"/>
          <w:b/>
          <w:sz w:val="24"/>
          <w:szCs w:val="24"/>
        </w:rPr>
        <w:t>GENETIC CROSSINGS</w:t>
      </w:r>
    </w:p>
    <w:p w14:paraId="36340EAE" w14:textId="77777777" w:rsidR="00413174" w:rsidRDefault="00413174" w:rsidP="00413174">
      <w:pPr>
        <w:pStyle w:val="NoSpacing"/>
        <w:rPr>
          <w:rFonts w:ascii="Arial" w:hAnsi="Arial" w:cs="Arial"/>
          <w:b/>
          <w:sz w:val="24"/>
          <w:szCs w:val="24"/>
        </w:rPr>
      </w:pPr>
    </w:p>
    <w:tbl>
      <w:tblPr>
        <w:tblW w:w="10065" w:type="dxa"/>
        <w:tblLayout w:type="fixed"/>
        <w:tblLook w:val="01E0" w:firstRow="1" w:lastRow="1" w:firstColumn="1" w:lastColumn="1" w:noHBand="0" w:noVBand="0"/>
      </w:tblPr>
      <w:tblGrid>
        <w:gridCol w:w="567"/>
        <w:gridCol w:w="851"/>
        <w:gridCol w:w="7938"/>
        <w:gridCol w:w="709"/>
      </w:tblGrid>
      <w:tr w:rsidR="00413174" w:rsidRPr="00FE1214" w14:paraId="4C04C3E3" w14:textId="77777777" w:rsidTr="00623292">
        <w:tc>
          <w:tcPr>
            <w:tcW w:w="567" w:type="dxa"/>
          </w:tcPr>
          <w:p w14:paraId="06240959"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p>
        </w:tc>
        <w:tc>
          <w:tcPr>
            <w:tcW w:w="8789" w:type="dxa"/>
            <w:gridSpan w:val="2"/>
          </w:tcPr>
          <w:p w14:paraId="2F875088" w14:textId="77777777" w:rsidR="00413174" w:rsidRPr="00FE1214" w:rsidRDefault="00413174" w:rsidP="00623292">
            <w:pPr>
              <w:pStyle w:val="NoSpacing"/>
              <w:rPr>
                <w:rFonts w:ascii="Arial" w:hAnsi="Arial" w:cs="Arial"/>
                <w:color w:val="FF0000"/>
                <w:sz w:val="24"/>
                <w:szCs w:val="24"/>
              </w:rPr>
            </w:pPr>
            <w:r w:rsidRPr="00FE1214">
              <w:rPr>
                <w:rFonts w:ascii="Arial" w:hAnsi="Arial" w:cs="Arial"/>
                <w:sz w:val="24"/>
                <w:szCs w:val="24"/>
              </w:rPr>
              <w:t>A purebred plant with green leaves (G) is crossed</w:t>
            </w:r>
            <w:r w:rsidRPr="00FE1214">
              <w:rPr>
                <w:rFonts w:ascii="Arial" w:hAnsi="Arial" w:cs="Arial"/>
                <w:color w:val="FF0000"/>
                <w:sz w:val="24"/>
                <w:szCs w:val="24"/>
              </w:rPr>
              <w:t xml:space="preserve"> </w:t>
            </w:r>
            <w:r w:rsidRPr="00FE1214">
              <w:rPr>
                <w:rFonts w:ascii="Arial" w:hAnsi="Arial" w:cs="Arial"/>
                <w:sz w:val="24"/>
                <w:szCs w:val="24"/>
              </w:rPr>
              <w:t xml:space="preserve">with another purebred plant with yellow leaves (g) </w:t>
            </w:r>
          </w:p>
        </w:tc>
        <w:tc>
          <w:tcPr>
            <w:tcW w:w="709" w:type="dxa"/>
            <w:vAlign w:val="bottom"/>
          </w:tcPr>
          <w:p w14:paraId="752949E5" w14:textId="77777777" w:rsidR="00413174" w:rsidRPr="00FE1214" w:rsidRDefault="00413174" w:rsidP="00623292">
            <w:pPr>
              <w:pStyle w:val="NoSpacing"/>
              <w:rPr>
                <w:rFonts w:ascii="Arial" w:hAnsi="Arial" w:cs="Arial"/>
                <w:sz w:val="24"/>
                <w:szCs w:val="24"/>
              </w:rPr>
            </w:pPr>
          </w:p>
        </w:tc>
      </w:tr>
      <w:tr w:rsidR="00413174" w:rsidRPr="00FE1214" w14:paraId="2AD0E267" w14:textId="77777777" w:rsidTr="00623292">
        <w:tc>
          <w:tcPr>
            <w:tcW w:w="567" w:type="dxa"/>
          </w:tcPr>
          <w:p w14:paraId="6DDBB24E" w14:textId="77777777" w:rsidR="00413174" w:rsidRPr="00FE1214" w:rsidRDefault="00413174" w:rsidP="00623292">
            <w:pPr>
              <w:pStyle w:val="NoSpacing"/>
              <w:rPr>
                <w:rFonts w:ascii="Arial" w:hAnsi="Arial" w:cs="Arial"/>
                <w:sz w:val="24"/>
                <w:szCs w:val="24"/>
              </w:rPr>
            </w:pPr>
          </w:p>
        </w:tc>
        <w:tc>
          <w:tcPr>
            <w:tcW w:w="851" w:type="dxa"/>
          </w:tcPr>
          <w:p w14:paraId="2054482F" w14:textId="77777777" w:rsidR="00413174" w:rsidRPr="00FE1214" w:rsidRDefault="00413174" w:rsidP="00623292">
            <w:pPr>
              <w:pStyle w:val="NoSpacing"/>
              <w:rPr>
                <w:rFonts w:ascii="Arial" w:hAnsi="Arial" w:cs="Arial"/>
                <w:sz w:val="24"/>
                <w:szCs w:val="24"/>
              </w:rPr>
            </w:pPr>
          </w:p>
        </w:tc>
        <w:tc>
          <w:tcPr>
            <w:tcW w:w="7938" w:type="dxa"/>
          </w:tcPr>
          <w:p w14:paraId="5C61F1A3" w14:textId="77777777" w:rsidR="00413174" w:rsidRPr="00FE1214" w:rsidRDefault="00413174" w:rsidP="00623292">
            <w:pPr>
              <w:pStyle w:val="NoSpacing"/>
              <w:rPr>
                <w:rFonts w:ascii="Arial" w:hAnsi="Arial" w:cs="Arial"/>
                <w:sz w:val="24"/>
                <w:szCs w:val="24"/>
              </w:rPr>
            </w:pPr>
          </w:p>
        </w:tc>
        <w:tc>
          <w:tcPr>
            <w:tcW w:w="709" w:type="dxa"/>
            <w:vAlign w:val="bottom"/>
          </w:tcPr>
          <w:p w14:paraId="347FEDC1" w14:textId="77777777" w:rsidR="00413174" w:rsidRPr="00FE1214" w:rsidRDefault="00413174" w:rsidP="00623292">
            <w:pPr>
              <w:pStyle w:val="NoSpacing"/>
              <w:rPr>
                <w:rFonts w:ascii="Arial" w:hAnsi="Arial" w:cs="Arial"/>
                <w:sz w:val="24"/>
                <w:szCs w:val="24"/>
              </w:rPr>
            </w:pPr>
          </w:p>
        </w:tc>
      </w:tr>
      <w:tr w:rsidR="00413174" w:rsidRPr="00FE1214" w14:paraId="4137FBB8" w14:textId="77777777" w:rsidTr="00623292">
        <w:tc>
          <w:tcPr>
            <w:tcW w:w="567" w:type="dxa"/>
          </w:tcPr>
          <w:p w14:paraId="2A8A425D" w14:textId="77777777" w:rsidR="00413174" w:rsidRPr="00FE1214" w:rsidRDefault="00413174" w:rsidP="00623292">
            <w:pPr>
              <w:pStyle w:val="NoSpacing"/>
              <w:rPr>
                <w:rFonts w:ascii="Arial" w:hAnsi="Arial" w:cs="Arial"/>
                <w:sz w:val="24"/>
                <w:szCs w:val="24"/>
              </w:rPr>
            </w:pPr>
          </w:p>
        </w:tc>
        <w:tc>
          <w:tcPr>
            <w:tcW w:w="851" w:type="dxa"/>
          </w:tcPr>
          <w:p w14:paraId="1520C56D"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.1</w:t>
            </w:r>
          </w:p>
          <w:p w14:paraId="25429FB2" w14:textId="77777777" w:rsidR="00413174" w:rsidRPr="00FE1214" w:rsidRDefault="00413174" w:rsidP="00623292">
            <w:pPr>
              <w:pStyle w:val="NoSpacing"/>
              <w:rPr>
                <w:rFonts w:ascii="Arial" w:hAnsi="Arial" w:cs="Arial"/>
                <w:sz w:val="24"/>
                <w:szCs w:val="24"/>
              </w:rPr>
            </w:pPr>
          </w:p>
          <w:p w14:paraId="07F532E1" w14:textId="77777777" w:rsidR="00413174" w:rsidRPr="00FE1214" w:rsidRDefault="00413174" w:rsidP="00623292">
            <w:pPr>
              <w:pStyle w:val="NoSpacing"/>
              <w:rPr>
                <w:rFonts w:ascii="Arial" w:hAnsi="Arial" w:cs="Arial"/>
                <w:sz w:val="24"/>
                <w:szCs w:val="24"/>
              </w:rPr>
            </w:pPr>
          </w:p>
          <w:p w14:paraId="64AD9297" w14:textId="77777777" w:rsidR="00413174" w:rsidRPr="00FE1214" w:rsidRDefault="00413174" w:rsidP="00623292">
            <w:pPr>
              <w:pStyle w:val="NoSpacing"/>
              <w:rPr>
                <w:rFonts w:ascii="Arial" w:hAnsi="Arial" w:cs="Arial"/>
                <w:sz w:val="24"/>
                <w:szCs w:val="24"/>
              </w:rPr>
            </w:pPr>
          </w:p>
          <w:p w14:paraId="71DD952D"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.2     </w:t>
            </w:r>
          </w:p>
          <w:p w14:paraId="5CB0D5E2" w14:textId="77777777" w:rsidR="00413174" w:rsidRPr="00FE1214" w:rsidRDefault="00413174" w:rsidP="00623292">
            <w:pPr>
              <w:pStyle w:val="NoSpacing"/>
              <w:rPr>
                <w:rFonts w:ascii="Arial" w:hAnsi="Arial" w:cs="Arial"/>
                <w:sz w:val="24"/>
                <w:szCs w:val="24"/>
              </w:rPr>
            </w:pPr>
          </w:p>
        </w:tc>
        <w:tc>
          <w:tcPr>
            <w:tcW w:w="7938" w:type="dxa"/>
          </w:tcPr>
          <w:p w14:paraId="070A26B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Use a Punnet square to illustrate the possible F</w:t>
            </w:r>
            <w:r w:rsidRPr="00FE1214">
              <w:rPr>
                <w:rFonts w:ascii="Arial" w:hAnsi="Arial" w:cs="Arial"/>
                <w:sz w:val="24"/>
                <w:szCs w:val="24"/>
                <w:vertAlign w:val="subscript"/>
              </w:rPr>
              <w:t>1</w:t>
            </w:r>
            <w:r w:rsidRPr="00FE1214">
              <w:rPr>
                <w:rFonts w:ascii="Arial" w:hAnsi="Arial" w:cs="Arial"/>
                <w:sz w:val="24"/>
                <w:szCs w:val="24"/>
              </w:rPr>
              <w:t xml:space="preserve"> generation when these two plants are cross pollinated show the crossing of the two plants up to the F</w:t>
            </w:r>
            <w:r w:rsidRPr="00FE1214">
              <w:rPr>
                <w:rFonts w:ascii="Arial" w:hAnsi="Arial" w:cs="Arial"/>
                <w:sz w:val="24"/>
                <w:szCs w:val="24"/>
                <w:vertAlign w:val="subscript"/>
              </w:rPr>
              <w:t>1</w:t>
            </w:r>
            <w:r w:rsidRPr="00FE1214">
              <w:rPr>
                <w:rFonts w:ascii="Arial" w:hAnsi="Arial" w:cs="Arial"/>
                <w:sz w:val="24"/>
                <w:szCs w:val="24"/>
              </w:rPr>
              <w:t xml:space="preserve"> generation.                                                                                   </w:t>
            </w:r>
          </w:p>
          <w:p w14:paraId="2B7C8F6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w:t>
            </w:r>
          </w:p>
          <w:p w14:paraId="64972AFA" w14:textId="77777777" w:rsidR="00413174" w:rsidRPr="00FE1214" w:rsidRDefault="00413174" w:rsidP="00623292">
            <w:pPr>
              <w:pStyle w:val="NoSpacing"/>
              <w:rPr>
                <w:rFonts w:ascii="Arial" w:hAnsi="Arial" w:cs="Arial"/>
                <w:sz w:val="24"/>
                <w:szCs w:val="24"/>
              </w:rPr>
            </w:pPr>
            <w:r w:rsidRPr="00FE1214">
              <w:rPr>
                <w:rFonts w:ascii="Arial" w:hAnsi="Arial" w:cs="Arial"/>
                <w:color w:val="000000" w:themeColor="text1"/>
                <w:sz w:val="24"/>
                <w:szCs w:val="24"/>
              </w:rPr>
              <w:t>Determine the</w:t>
            </w:r>
            <w:r w:rsidRPr="00FE1214">
              <w:rPr>
                <w:rFonts w:ascii="Arial" w:hAnsi="Arial" w:cs="Arial"/>
                <w:color w:val="FF0000"/>
                <w:sz w:val="24"/>
                <w:szCs w:val="24"/>
              </w:rPr>
              <w:t xml:space="preserve"> </w:t>
            </w:r>
            <w:r w:rsidRPr="00FE1214">
              <w:rPr>
                <w:rFonts w:ascii="Arial" w:hAnsi="Arial" w:cs="Arial"/>
                <w:color w:val="000000" w:themeColor="text1"/>
                <w:sz w:val="24"/>
                <w:szCs w:val="24"/>
              </w:rPr>
              <w:t>genotype ratio of the F</w:t>
            </w:r>
            <w:r w:rsidRPr="00FE1214">
              <w:rPr>
                <w:rFonts w:ascii="Arial" w:hAnsi="Arial" w:cs="Arial"/>
                <w:color w:val="000000" w:themeColor="text1"/>
                <w:sz w:val="24"/>
                <w:szCs w:val="24"/>
                <w:vertAlign w:val="subscript"/>
              </w:rPr>
              <w:t>2</w:t>
            </w:r>
            <w:r w:rsidRPr="00FE1214">
              <w:rPr>
                <w:rFonts w:ascii="Arial" w:hAnsi="Arial" w:cs="Arial"/>
                <w:color w:val="000000" w:themeColor="text1"/>
                <w:sz w:val="24"/>
                <w:szCs w:val="24"/>
              </w:rPr>
              <w:t xml:space="preserve"> generation.                                                                </w:t>
            </w:r>
          </w:p>
          <w:p w14:paraId="1658A59E" w14:textId="77777777" w:rsidR="00413174" w:rsidRPr="00FE1214" w:rsidRDefault="00413174" w:rsidP="00623292">
            <w:pPr>
              <w:pStyle w:val="NoSpacing"/>
              <w:rPr>
                <w:rFonts w:ascii="Arial" w:hAnsi="Arial" w:cs="Arial"/>
                <w:sz w:val="24"/>
                <w:szCs w:val="24"/>
              </w:rPr>
            </w:pPr>
          </w:p>
        </w:tc>
        <w:tc>
          <w:tcPr>
            <w:tcW w:w="709" w:type="dxa"/>
            <w:vAlign w:val="bottom"/>
          </w:tcPr>
          <w:p w14:paraId="61D66E5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w:t>
            </w:r>
          </w:p>
          <w:p w14:paraId="7A541EE6" w14:textId="77777777" w:rsidR="00413174" w:rsidRPr="00FE1214" w:rsidRDefault="00413174" w:rsidP="00623292">
            <w:pPr>
              <w:pStyle w:val="NoSpacing"/>
              <w:rPr>
                <w:rFonts w:ascii="Arial" w:hAnsi="Arial" w:cs="Arial"/>
                <w:sz w:val="24"/>
                <w:szCs w:val="24"/>
              </w:rPr>
            </w:pPr>
          </w:p>
          <w:p w14:paraId="08326434" w14:textId="77777777" w:rsidR="00413174" w:rsidRPr="00FE1214" w:rsidRDefault="00413174" w:rsidP="00623292">
            <w:pPr>
              <w:pStyle w:val="NoSpacing"/>
              <w:rPr>
                <w:rFonts w:ascii="Arial" w:hAnsi="Arial" w:cs="Arial"/>
                <w:sz w:val="24"/>
                <w:szCs w:val="24"/>
              </w:rPr>
            </w:pPr>
          </w:p>
          <w:p w14:paraId="103AE21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p w14:paraId="3E00D6AA" w14:textId="77777777" w:rsidR="00413174" w:rsidRPr="00FE1214" w:rsidRDefault="00413174" w:rsidP="00623292">
            <w:pPr>
              <w:pStyle w:val="NoSpacing"/>
              <w:rPr>
                <w:rFonts w:ascii="Arial" w:hAnsi="Arial" w:cs="Arial"/>
                <w:sz w:val="24"/>
                <w:szCs w:val="24"/>
              </w:rPr>
            </w:pPr>
          </w:p>
        </w:tc>
      </w:tr>
      <w:tr w:rsidR="00413174" w:rsidRPr="00FE1214" w14:paraId="5A7268E5" w14:textId="77777777" w:rsidTr="00623292">
        <w:tc>
          <w:tcPr>
            <w:tcW w:w="567" w:type="dxa"/>
          </w:tcPr>
          <w:p w14:paraId="1BC09205" w14:textId="77777777" w:rsidR="00413174" w:rsidRPr="00FE1214" w:rsidRDefault="00413174" w:rsidP="00623292">
            <w:pPr>
              <w:pStyle w:val="NoSpacing"/>
              <w:rPr>
                <w:rFonts w:ascii="Arial" w:hAnsi="Arial" w:cs="Arial"/>
                <w:sz w:val="24"/>
                <w:szCs w:val="24"/>
              </w:rPr>
            </w:pPr>
          </w:p>
        </w:tc>
        <w:tc>
          <w:tcPr>
            <w:tcW w:w="851" w:type="dxa"/>
          </w:tcPr>
          <w:p w14:paraId="45AE8AEE"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.3</w:t>
            </w:r>
          </w:p>
          <w:p w14:paraId="5414A061" w14:textId="77777777" w:rsidR="00413174" w:rsidRPr="00FE1214" w:rsidRDefault="00413174" w:rsidP="00623292">
            <w:pPr>
              <w:pStyle w:val="NoSpacing"/>
              <w:rPr>
                <w:rFonts w:ascii="Arial" w:hAnsi="Arial" w:cs="Arial"/>
                <w:sz w:val="24"/>
                <w:szCs w:val="24"/>
              </w:rPr>
            </w:pPr>
          </w:p>
          <w:p w14:paraId="365993DD"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.4</w:t>
            </w:r>
          </w:p>
        </w:tc>
        <w:tc>
          <w:tcPr>
            <w:tcW w:w="7938" w:type="dxa"/>
          </w:tcPr>
          <w:p w14:paraId="258A4AF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Identify the genetic characteristic that is dominant in the crossing        </w:t>
            </w:r>
          </w:p>
          <w:p w14:paraId="456AE316" w14:textId="77777777" w:rsidR="00413174" w:rsidRPr="00FE1214" w:rsidRDefault="00413174" w:rsidP="00623292">
            <w:pPr>
              <w:pStyle w:val="NoSpacing"/>
              <w:rPr>
                <w:rFonts w:ascii="Arial" w:hAnsi="Arial" w:cs="Arial"/>
                <w:sz w:val="24"/>
                <w:szCs w:val="24"/>
              </w:rPr>
            </w:pPr>
          </w:p>
          <w:p w14:paraId="3096986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Calculate the percentage of F</w:t>
            </w:r>
            <w:r w:rsidRPr="00FE1214">
              <w:rPr>
                <w:rFonts w:ascii="Arial" w:hAnsi="Arial" w:cs="Arial"/>
                <w:sz w:val="24"/>
                <w:szCs w:val="24"/>
                <w:vertAlign w:val="subscript"/>
              </w:rPr>
              <w:t>1</w:t>
            </w:r>
            <w:r w:rsidRPr="00FE1214">
              <w:rPr>
                <w:rFonts w:ascii="Arial" w:hAnsi="Arial" w:cs="Arial"/>
                <w:sz w:val="24"/>
                <w:szCs w:val="24"/>
              </w:rPr>
              <w:t xml:space="preserve"> generation that will have yellow leaves.      </w:t>
            </w:r>
          </w:p>
        </w:tc>
        <w:tc>
          <w:tcPr>
            <w:tcW w:w="709" w:type="dxa"/>
            <w:vAlign w:val="bottom"/>
          </w:tcPr>
          <w:p w14:paraId="1C61D0A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w:t>
            </w:r>
          </w:p>
          <w:p w14:paraId="6F8F898F" w14:textId="77777777" w:rsidR="00413174" w:rsidRPr="00FE1214" w:rsidRDefault="00413174" w:rsidP="00623292">
            <w:pPr>
              <w:pStyle w:val="NoSpacing"/>
              <w:rPr>
                <w:rFonts w:ascii="Arial" w:hAnsi="Arial" w:cs="Arial"/>
                <w:sz w:val="24"/>
                <w:szCs w:val="24"/>
              </w:rPr>
            </w:pPr>
          </w:p>
          <w:p w14:paraId="709D37C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w:t>
            </w:r>
          </w:p>
        </w:tc>
      </w:tr>
      <w:tr w:rsidR="00413174" w:rsidRPr="00FE1214" w14:paraId="2A0D5B0F" w14:textId="77777777" w:rsidTr="00623292">
        <w:tc>
          <w:tcPr>
            <w:tcW w:w="567" w:type="dxa"/>
          </w:tcPr>
          <w:p w14:paraId="722F06A9" w14:textId="77777777" w:rsidR="00413174" w:rsidRPr="00FE1214" w:rsidRDefault="00413174" w:rsidP="00623292">
            <w:pPr>
              <w:pStyle w:val="NoSpacing"/>
              <w:rPr>
                <w:rFonts w:ascii="Arial" w:hAnsi="Arial" w:cs="Arial"/>
                <w:sz w:val="24"/>
                <w:szCs w:val="24"/>
              </w:rPr>
            </w:pPr>
          </w:p>
        </w:tc>
        <w:tc>
          <w:tcPr>
            <w:tcW w:w="851" w:type="dxa"/>
          </w:tcPr>
          <w:p w14:paraId="111F69B3" w14:textId="77777777" w:rsidR="00413174" w:rsidRPr="00FE1214" w:rsidRDefault="00413174" w:rsidP="00623292">
            <w:pPr>
              <w:pStyle w:val="NoSpacing"/>
              <w:rPr>
                <w:rFonts w:ascii="Arial" w:hAnsi="Arial" w:cs="Arial"/>
                <w:sz w:val="24"/>
                <w:szCs w:val="24"/>
              </w:rPr>
            </w:pPr>
          </w:p>
        </w:tc>
        <w:tc>
          <w:tcPr>
            <w:tcW w:w="7938" w:type="dxa"/>
          </w:tcPr>
          <w:p w14:paraId="7D26A581" w14:textId="77777777" w:rsidR="00413174" w:rsidRPr="00FE1214" w:rsidRDefault="00413174" w:rsidP="00623292">
            <w:pPr>
              <w:pStyle w:val="NoSpacing"/>
              <w:rPr>
                <w:rFonts w:ascii="Arial" w:hAnsi="Arial" w:cs="Arial"/>
                <w:sz w:val="24"/>
                <w:szCs w:val="24"/>
              </w:rPr>
            </w:pPr>
          </w:p>
        </w:tc>
        <w:tc>
          <w:tcPr>
            <w:tcW w:w="709" w:type="dxa"/>
            <w:vAlign w:val="bottom"/>
          </w:tcPr>
          <w:p w14:paraId="4EA84FE1" w14:textId="77777777" w:rsidR="00413174" w:rsidRPr="00FE1214" w:rsidRDefault="00413174" w:rsidP="00623292">
            <w:pPr>
              <w:pStyle w:val="NoSpacing"/>
              <w:rPr>
                <w:rFonts w:ascii="Arial" w:hAnsi="Arial" w:cs="Arial"/>
                <w:sz w:val="24"/>
                <w:szCs w:val="24"/>
              </w:rPr>
            </w:pPr>
          </w:p>
        </w:tc>
      </w:tr>
      <w:tr w:rsidR="00413174" w:rsidRPr="00FE1214" w14:paraId="126F89F5" w14:textId="77777777" w:rsidTr="00623292">
        <w:tc>
          <w:tcPr>
            <w:tcW w:w="567" w:type="dxa"/>
          </w:tcPr>
          <w:p w14:paraId="5D6B0CA3" w14:textId="77777777" w:rsidR="00413174" w:rsidRPr="00FE1214" w:rsidRDefault="00413174" w:rsidP="00623292">
            <w:pPr>
              <w:pStyle w:val="NoSpacing"/>
              <w:rPr>
                <w:rFonts w:ascii="Arial" w:hAnsi="Arial" w:cs="Arial"/>
                <w:sz w:val="24"/>
                <w:szCs w:val="24"/>
              </w:rPr>
            </w:pPr>
          </w:p>
        </w:tc>
        <w:tc>
          <w:tcPr>
            <w:tcW w:w="851" w:type="dxa"/>
          </w:tcPr>
          <w:p w14:paraId="6ED0C046"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.5</w:t>
            </w:r>
          </w:p>
        </w:tc>
        <w:tc>
          <w:tcPr>
            <w:tcW w:w="7938" w:type="dxa"/>
          </w:tcPr>
          <w:p w14:paraId="596D2F52" w14:textId="77777777" w:rsidR="00413174" w:rsidRPr="00FE1214" w:rsidRDefault="00413174" w:rsidP="00623292">
            <w:pPr>
              <w:pStyle w:val="NoSpacing"/>
              <w:rPr>
                <w:rFonts w:ascii="Arial" w:hAnsi="Arial" w:cs="Arial"/>
                <w:color w:val="FF0000"/>
                <w:sz w:val="24"/>
                <w:szCs w:val="24"/>
              </w:rPr>
            </w:pPr>
            <w:r w:rsidRPr="00FE1214">
              <w:rPr>
                <w:rFonts w:ascii="Arial" w:hAnsi="Arial" w:cs="Arial"/>
                <w:sz w:val="24"/>
                <w:szCs w:val="24"/>
              </w:rPr>
              <w:t>The plant with green leaves in F</w:t>
            </w:r>
            <w:r w:rsidRPr="00FE1214">
              <w:rPr>
                <w:rFonts w:ascii="Arial" w:hAnsi="Arial" w:cs="Arial"/>
                <w:sz w:val="24"/>
                <w:szCs w:val="24"/>
                <w:vertAlign w:val="subscript"/>
              </w:rPr>
              <w:t>1</w:t>
            </w:r>
            <w:r w:rsidRPr="00FE1214">
              <w:rPr>
                <w:rFonts w:ascii="Arial" w:hAnsi="Arial" w:cs="Arial"/>
                <w:sz w:val="24"/>
                <w:szCs w:val="24"/>
              </w:rPr>
              <w:t xml:space="preserve"> generation is self-pollinated and 28 new plants are produced from it. Indicate the number of possible yellow leaves. </w:t>
            </w:r>
          </w:p>
        </w:tc>
        <w:tc>
          <w:tcPr>
            <w:tcW w:w="709" w:type="dxa"/>
            <w:vAlign w:val="bottom"/>
          </w:tcPr>
          <w:p w14:paraId="4CBD3A3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tc>
      </w:tr>
    </w:tbl>
    <w:p w14:paraId="5C0C2909" w14:textId="77777777" w:rsidR="00413174" w:rsidRPr="00E4325F" w:rsidRDefault="00413174" w:rsidP="00413174">
      <w:pPr>
        <w:pStyle w:val="NoSpacing"/>
        <w:rPr>
          <w:rFonts w:ascii="Arial" w:hAnsi="Arial" w:cs="Arial"/>
          <w:b/>
          <w:sz w:val="24"/>
          <w:szCs w:val="24"/>
        </w:rPr>
      </w:pPr>
    </w:p>
    <w:p w14:paraId="72404F90" w14:textId="51419A6D" w:rsidR="00413174" w:rsidRPr="00E4325F" w:rsidRDefault="00413174" w:rsidP="009E7FDD">
      <w:pPr>
        <w:pStyle w:val="NoSpacing"/>
        <w:rPr>
          <w:rFonts w:ascii="Arial" w:hAnsi="Arial" w:cs="Arial"/>
          <w:sz w:val="24"/>
          <w:szCs w:val="24"/>
        </w:rPr>
      </w:pPr>
      <w:r w:rsidRPr="00E4325F">
        <w:rPr>
          <w:rFonts w:ascii="Arial" w:hAnsi="Arial" w:cs="Arial"/>
          <w:sz w:val="24"/>
          <w:szCs w:val="24"/>
        </w:rPr>
        <w:t xml:space="preserve">4.2. </w:t>
      </w:r>
      <w:r w:rsidRPr="00E4325F">
        <w:rPr>
          <w:rFonts w:ascii="Arial" w:hAnsi="Arial" w:cs="Arial"/>
          <w:sz w:val="24"/>
          <w:szCs w:val="24"/>
        </w:rPr>
        <w:tab/>
        <w:t>The schematic representation below indicates a cross between a heterozygous black cow with a homozygous recessive white bull. Black(B) IS THE COMPLETE DOMINANT CHARACTERISTICS.</w:t>
      </w:r>
    </w:p>
    <w:p w14:paraId="28393562" w14:textId="77777777" w:rsidR="00413174" w:rsidRPr="00E4325F"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6824"/>
      </w:tblGrid>
      <w:tr w:rsidR="00413174" w:rsidRPr="00E4325F" w14:paraId="2B20AFA8" w14:textId="77777777" w:rsidTr="00623292">
        <w:trPr>
          <w:trHeight w:val="1785"/>
          <w:jc w:val="center"/>
        </w:trPr>
        <w:tc>
          <w:tcPr>
            <w:tcW w:w="6824" w:type="dxa"/>
          </w:tcPr>
          <w:p w14:paraId="35C1C3FF"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lastRenderedPageBreak/>
              <w:t>PARENT (P)</w:t>
            </w:r>
          </w:p>
          <w:p w14:paraId="6588EDD8"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Phenotype: Black cow             X                            White bull</w:t>
            </w:r>
          </w:p>
          <w:p w14:paraId="51195A00" w14:textId="77777777" w:rsidR="00413174" w:rsidRPr="00E4325F" w:rsidRDefault="00413174" w:rsidP="00623292">
            <w:pPr>
              <w:pStyle w:val="NoSpacing"/>
              <w:rPr>
                <w:rFonts w:ascii="Arial" w:hAnsi="Arial" w:cs="Arial"/>
                <w:b/>
                <w:sz w:val="24"/>
                <w:szCs w:val="24"/>
              </w:rPr>
            </w:pPr>
          </w:p>
          <w:p w14:paraId="549E865E"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Genotype : Unknown               X                             Unknown</w:t>
            </w:r>
          </w:p>
          <w:p w14:paraId="6095B237" w14:textId="77777777" w:rsidR="00413174" w:rsidRPr="00E4325F" w:rsidRDefault="00413174" w:rsidP="00623292">
            <w:pPr>
              <w:pStyle w:val="NoSpacing"/>
              <w:rPr>
                <w:rFonts w:ascii="Arial" w:hAnsi="Arial" w:cs="Arial"/>
                <w:b/>
                <w:sz w:val="24"/>
                <w:szCs w:val="24"/>
              </w:rPr>
            </w:pPr>
          </w:p>
          <w:p w14:paraId="69E2E1A9"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OFFSPRING (F</w:t>
            </w:r>
            <w:r w:rsidRPr="00E4325F">
              <w:rPr>
                <w:rFonts w:ascii="Arial" w:hAnsi="Arial" w:cs="Arial"/>
                <w:b/>
                <w:sz w:val="24"/>
                <w:szCs w:val="24"/>
                <w:vertAlign w:val="subscript"/>
              </w:rPr>
              <w:t>1</w:t>
            </w:r>
            <w:r w:rsidRPr="00E4325F">
              <w:rPr>
                <w:rFonts w:ascii="Arial" w:hAnsi="Arial" w:cs="Arial"/>
                <w:b/>
                <w:sz w:val="24"/>
                <w:szCs w:val="24"/>
              </w:rPr>
              <w:t xml:space="preserve"> GENERATION)</w:t>
            </w:r>
          </w:p>
          <w:p w14:paraId="3FF80FFF" w14:textId="77777777" w:rsidR="00413174" w:rsidRPr="00E4325F" w:rsidRDefault="00413174" w:rsidP="00623292">
            <w:pPr>
              <w:pStyle w:val="NoSpacing"/>
              <w:rPr>
                <w:rFonts w:ascii="Arial" w:hAnsi="Arial" w:cs="Arial"/>
                <w:b/>
                <w:sz w:val="24"/>
                <w:szCs w:val="24"/>
              </w:rPr>
            </w:pPr>
          </w:p>
          <w:p w14:paraId="2A8A904A"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Phenotype:              50% is black and 50% is white</w:t>
            </w:r>
          </w:p>
          <w:p w14:paraId="20CE3AE1"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Genotype  :              Unknown </w:t>
            </w:r>
          </w:p>
          <w:p w14:paraId="22B594F8" w14:textId="77777777" w:rsidR="00413174" w:rsidRPr="00E4325F" w:rsidRDefault="00413174" w:rsidP="00623292">
            <w:pPr>
              <w:pStyle w:val="NoSpacing"/>
              <w:rPr>
                <w:rFonts w:ascii="Arial" w:hAnsi="Arial" w:cs="Arial"/>
                <w:sz w:val="24"/>
                <w:szCs w:val="24"/>
              </w:rPr>
            </w:pPr>
          </w:p>
        </w:tc>
      </w:tr>
    </w:tbl>
    <w:p w14:paraId="1FFF9766" w14:textId="77777777" w:rsidR="00413174" w:rsidRPr="00E4325F" w:rsidRDefault="00413174" w:rsidP="00413174">
      <w:pPr>
        <w:pStyle w:val="NoSpacing"/>
        <w:rPr>
          <w:rFonts w:ascii="Arial" w:hAnsi="Arial" w:cs="Arial"/>
          <w:sz w:val="24"/>
          <w:szCs w:val="24"/>
        </w:rPr>
      </w:pPr>
    </w:p>
    <w:p w14:paraId="2B5FF5F4" w14:textId="77777777" w:rsidR="00413174" w:rsidRPr="00E4325F" w:rsidRDefault="00413174" w:rsidP="009E7FDD">
      <w:pPr>
        <w:pStyle w:val="NoSpacing"/>
        <w:rPr>
          <w:rFonts w:ascii="Arial" w:hAnsi="Arial" w:cs="Arial"/>
          <w:sz w:val="24"/>
          <w:szCs w:val="24"/>
        </w:rPr>
      </w:pPr>
      <w:r w:rsidRPr="00E4325F">
        <w:rPr>
          <w:rFonts w:ascii="Arial" w:hAnsi="Arial" w:cs="Arial"/>
          <w:sz w:val="24"/>
          <w:szCs w:val="24"/>
        </w:rPr>
        <w:t>4.2.1</w:t>
      </w:r>
      <w:r w:rsidRPr="00E4325F">
        <w:rPr>
          <w:rFonts w:ascii="Arial" w:hAnsi="Arial" w:cs="Arial"/>
          <w:sz w:val="24"/>
          <w:szCs w:val="24"/>
        </w:rPr>
        <w:tab/>
        <w:t xml:space="preserve"> Identify the genotype of the:</w:t>
      </w:r>
    </w:p>
    <w:p w14:paraId="1B6B5993" w14:textId="77777777" w:rsidR="00413174" w:rsidRPr="00E4325F" w:rsidRDefault="00413174" w:rsidP="009E7FDD">
      <w:pPr>
        <w:pStyle w:val="NoSpacing"/>
        <w:ind w:left="2160"/>
        <w:rPr>
          <w:rFonts w:ascii="Arial" w:hAnsi="Arial" w:cs="Arial"/>
          <w:sz w:val="24"/>
          <w:szCs w:val="24"/>
        </w:rPr>
      </w:pPr>
      <w:r w:rsidRPr="00E4325F">
        <w:rPr>
          <w:rFonts w:ascii="Arial" w:hAnsi="Arial" w:cs="Arial"/>
          <w:sz w:val="24"/>
          <w:szCs w:val="24"/>
        </w:rPr>
        <w:t>(a)  Parent black cow</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(1)</w:t>
      </w:r>
    </w:p>
    <w:p w14:paraId="00581E45" w14:textId="77777777" w:rsidR="00413174" w:rsidRPr="00E4325F" w:rsidRDefault="00413174" w:rsidP="009E7FDD">
      <w:pPr>
        <w:pStyle w:val="NoSpacing"/>
        <w:ind w:left="2160"/>
        <w:rPr>
          <w:rFonts w:ascii="Arial" w:hAnsi="Arial" w:cs="Arial"/>
          <w:sz w:val="24"/>
          <w:szCs w:val="24"/>
        </w:rPr>
      </w:pPr>
      <w:r w:rsidRPr="00E4325F">
        <w:rPr>
          <w:rFonts w:ascii="Arial" w:hAnsi="Arial" w:cs="Arial"/>
          <w:sz w:val="24"/>
          <w:szCs w:val="24"/>
        </w:rPr>
        <w:t>(b)  Parent white bull</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(1)</w:t>
      </w:r>
    </w:p>
    <w:p w14:paraId="4F8DE394" w14:textId="77777777" w:rsidR="00413174" w:rsidRPr="00E4325F" w:rsidRDefault="00413174" w:rsidP="00413174">
      <w:pPr>
        <w:pStyle w:val="NoSpacing"/>
        <w:rPr>
          <w:rFonts w:ascii="Arial" w:hAnsi="Arial" w:cs="Arial"/>
          <w:sz w:val="24"/>
          <w:szCs w:val="24"/>
        </w:rPr>
      </w:pPr>
    </w:p>
    <w:p w14:paraId="56063A68" w14:textId="713562DD" w:rsidR="00413174" w:rsidRPr="00E4325F" w:rsidRDefault="00413174" w:rsidP="009E7FDD">
      <w:pPr>
        <w:pStyle w:val="NoSpacing"/>
        <w:rPr>
          <w:rFonts w:ascii="Arial" w:hAnsi="Arial" w:cs="Arial"/>
          <w:sz w:val="24"/>
          <w:szCs w:val="24"/>
        </w:rPr>
      </w:pPr>
      <w:r w:rsidRPr="00E4325F">
        <w:rPr>
          <w:rFonts w:ascii="Arial" w:hAnsi="Arial" w:cs="Arial"/>
          <w:sz w:val="24"/>
          <w:szCs w:val="24"/>
        </w:rPr>
        <w:t xml:space="preserve">4.2.2. </w:t>
      </w:r>
      <w:r w:rsidRPr="00E4325F">
        <w:rPr>
          <w:rFonts w:ascii="Arial" w:hAnsi="Arial" w:cs="Arial"/>
          <w:sz w:val="24"/>
          <w:szCs w:val="24"/>
        </w:rPr>
        <w:tab/>
        <w:t>If the group of white heifers in the F</w:t>
      </w:r>
      <w:r w:rsidRPr="00E4325F">
        <w:rPr>
          <w:rFonts w:ascii="Arial" w:hAnsi="Arial" w:cs="Arial"/>
          <w:sz w:val="24"/>
          <w:szCs w:val="24"/>
          <w:vertAlign w:val="subscript"/>
        </w:rPr>
        <w:t xml:space="preserve">1 </w:t>
      </w:r>
      <w:r w:rsidR="009E7FDD">
        <w:rPr>
          <w:rFonts w:ascii="Arial" w:hAnsi="Arial" w:cs="Arial"/>
          <w:sz w:val="24"/>
          <w:szCs w:val="24"/>
        </w:rPr>
        <w:t xml:space="preserve">generation is crossed </w:t>
      </w:r>
      <w:r w:rsidRPr="00E4325F">
        <w:rPr>
          <w:rFonts w:ascii="Arial" w:hAnsi="Arial" w:cs="Arial"/>
          <w:sz w:val="24"/>
          <w:szCs w:val="24"/>
        </w:rPr>
        <w:t>with the parent bull, determine the phenotype of the F</w:t>
      </w:r>
      <w:r w:rsidRPr="00E4325F">
        <w:rPr>
          <w:rFonts w:ascii="Arial" w:hAnsi="Arial" w:cs="Arial"/>
          <w:sz w:val="24"/>
          <w:szCs w:val="24"/>
          <w:vertAlign w:val="subscript"/>
        </w:rPr>
        <w:t xml:space="preserve">2 </w:t>
      </w:r>
      <w:r w:rsidRPr="00E4325F">
        <w:rPr>
          <w:rFonts w:ascii="Arial" w:hAnsi="Arial" w:cs="Arial"/>
          <w:sz w:val="24"/>
          <w:szCs w:val="24"/>
        </w:rPr>
        <w:t>offspring.</w:t>
      </w:r>
      <w:r w:rsidRPr="00E4325F">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(1)</w:t>
      </w:r>
    </w:p>
    <w:p w14:paraId="4BF321F2" w14:textId="5C9A2204" w:rsidR="00413174" w:rsidRDefault="00413174" w:rsidP="009E7FDD">
      <w:pPr>
        <w:pStyle w:val="NoSpacing"/>
        <w:rPr>
          <w:rFonts w:ascii="Arial" w:hAnsi="Arial" w:cs="Arial"/>
          <w:sz w:val="24"/>
          <w:szCs w:val="24"/>
        </w:rPr>
      </w:pPr>
      <w:r w:rsidRPr="00E4325F">
        <w:rPr>
          <w:rFonts w:ascii="Arial" w:hAnsi="Arial" w:cs="Arial"/>
          <w:sz w:val="24"/>
          <w:szCs w:val="24"/>
        </w:rPr>
        <w:t xml:space="preserve">4.2.3. </w:t>
      </w:r>
      <w:r w:rsidRPr="00E4325F">
        <w:rPr>
          <w:rFonts w:ascii="Arial" w:hAnsi="Arial" w:cs="Arial"/>
          <w:sz w:val="24"/>
          <w:szCs w:val="24"/>
        </w:rPr>
        <w:tab/>
        <w:t xml:space="preserve">Use the Punnet square method to illustrate the genotype of the </w:t>
      </w:r>
      <w:r>
        <w:rPr>
          <w:rFonts w:ascii="Arial" w:hAnsi="Arial" w:cs="Arial"/>
          <w:sz w:val="24"/>
          <w:szCs w:val="24"/>
        </w:rPr>
        <w:t>F</w:t>
      </w:r>
      <w:r w:rsidRPr="00E4325F">
        <w:rPr>
          <w:rFonts w:ascii="Arial" w:hAnsi="Arial" w:cs="Arial"/>
          <w:sz w:val="24"/>
          <w:szCs w:val="24"/>
          <w:vertAlign w:val="subscript"/>
        </w:rPr>
        <w:t xml:space="preserve">1 </w:t>
      </w:r>
      <w:r w:rsidRPr="00E4325F">
        <w:rPr>
          <w:rFonts w:ascii="Arial" w:hAnsi="Arial" w:cs="Arial"/>
          <w:sz w:val="24"/>
          <w:szCs w:val="24"/>
        </w:rPr>
        <w:t>generation</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(4)</w:t>
      </w:r>
    </w:p>
    <w:p w14:paraId="496A2026" w14:textId="3D9E24E6" w:rsidR="00413174" w:rsidRPr="00E4325F" w:rsidRDefault="00413174" w:rsidP="00413174">
      <w:pPr>
        <w:pStyle w:val="NoSpacing"/>
        <w:ind w:left="720" w:hanging="720"/>
        <w:rPr>
          <w:rFonts w:ascii="Arial" w:hAnsi="Arial" w:cs="Arial"/>
          <w:sz w:val="24"/>
          <w:szCs w:val="24"/>
        </w:rPr>
      </w:pPr>
      <w:r>
        <w:rPr>
          <w:rFonts w:ascii="Arial" w:hAnsi="Arial" w:cs="Arial"/>
          <w:sz w:val="24"/>
          <w:szCs w:val="24"/>
        </w:rPr>
        <w:t>4.3</w:t>
      </w:r>
      <w:r w:rsidRPr="00E4325F">
        <w:rPr>
          <w:rFonts w:ascii="Arial" w:hAnsi="Arial" w:cs="Arial"/>
          <w:sz w:val="24"/>
          <w:szCs w:val="24"/>
        </w:rPr>
        <w:t xml:space="preserve">The following is a representation of a dihybrid crossing. Answer the questions using the legend below.  </w:t>
      </w:r>
    </w:p>
    <w:p w14:paraId="0760267A" w14:textId="77777777" w:rsidR="00413174" w:rsidRPr="00E4325F" w:rsidRDefault="00413174" w:rsidP="00413174">
      <w:pPr>
        <w:pStyle w:val="NoSpacing"/>
        <w:rPr>
          <w:rFonts w:ascii="Arial" w:hAnsi="Arial" w:cs="Arial"/>
          <w:sz w:val="24"/>
          <w:szCs w:val="24"/>
        </w:rPr>
      </w:pPr>
    </w:p>
    <w:tbl>
      <w:tblPr>
        <w:tblStyle w:val="TableGrid"/>
        <w:tblW w:w="0" w:type="auto"/>
        <w:tblInd w:w="1951" w:type="dxa"/>
        <w:tblLook w:val="04A0" w:firstRow="1" w:lastRow="0" w:firstColumn="1" w:lastColumn="0" w:noHBand="0" w:noVBand="1"/>
      </w:tblPr>
      <w:tblGrid>
        <w:gridCol w:w="4536"/>
      </w:tblGrid>
      <w:tr w:rsidR="00413174" w:rsidRPr="00E4325F" w14:paraId="031EE508" w14:textId="77777777" w:rsidTr="00623292">
        <w:tc>
          <w:tcPr>
            <w:tcW w:w="4536" w:type="dxa"/>
          </w:tcPr>
          <w:p w14:paraId="0EB0D38A" w14:textId="77777777" w:rsidR="00413174" w:rsidRPr="00E4325F" w:rsidRDefault="00413174" w:rsidP="00623292">
            <w:pPr>
              <w:pStyle w:val="NoSpacing"/>
              <w:rPr>
                <w:rFonts w:ascii="Arial" w:hAnsi="Arial" w:cs="Arial"/>
                <w:sz w:val="24"/>
                <w:szCs w:val="24"/>
              </w:rPr>
            </w:pPr>
            <w:r w:rsidRPr="00E4325F">
              <w:rPr>
                <w:rFonts w:ascii="Arial" w:hAnsi="Arial" w:cs="Arial"/>
                <w:b/>
                <w:sz w:val="24"/>
                <w:szCs w:val="24"/>
              </w:rPr>
              <w:t>Characteristic 1</w:t>
            </w:r>
            <w:r w:rsidRPr="00E4325F">
              <w:rPr>
                <w:rFonts w:ascii="Arial" w:hAnsi="Arial" w:cs="Arial"/>
                <w:sz w:val="24"/>
                <w:szCs w:val="24"/>
              </w:rPr>
              <w:t>: (Horn conformation)</w:t>
            </w:r>
          </w:p>
          <w:p w14:paraId="30B017F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Poll (no horns)</w:t>
            </w:r>
          </w:p>
          <w:p w14:paraId="6E945FD4"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a-Horns</w:t>
            </w:r>
          </w:p>
          <w:p w14:paraId="4D2D46F2" w14:textId="77777777" w:rsidR="00413174" w:rsidRPr="00E4325F" w:rsidRDefault="00413174" w:rsidP="00623292">
            <w:pPr>
              <w:pStyle w:val="NoSpacing"/>
              <w:rPr>
                <w:rFonts w:ascii="Arial" w:hAnsi="Arial" w:cs="Arial"/>
                <w:sz w:val="24"/>
                <w:szCs w:val="24"/>
              </w:rPr>
            </w:pPr>
            <w:r w:rsidRPr="00E4325F">
              <w:rPr>
                <w:rFonts w:ascii="Arial" w:hAnsi="Arial" w:cs="Arial"/>
                <w:b/>
                <w:sz w:val="24"/>
                <w:szCs w:val="24"/>
              </w:rPr>
              <w:t>Characteristic 2</w:t>
            </w:r>
            <w:r w:rsidRPr="00E4325F">
              <w:rPr>
                <w:rFonts w:ascii="Arial" w:hAnsi="Arial" w:cs="Arial"/>
                <w:sz w:val="24"/>
                <w:szCs w:val="24"/>
              </w:rPr>
              <w:t>: (Hair colour)</w:t>
            </w:r>
          </w:p>
          <w:p w14:paraId="5D07805D"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Black</w:t>
            </w:r>
          </w:p>
          <w:p w14:paraId="03D45072"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b- Red</w:t>
            </w:r>
          </w:p>
        </w:tc>
      </w:tr>
    </w:tbl>
    <w:p w14:paraId="53451F8C" w14:textId="77777777" w:rsidR="00413174" w:rsidRPr="00E4325F"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747"/>
        <w:gridCol w:w="982"/>
        <w:gridCol w:w="982"/>
        <w:gridCol w:w="1276"/>
        <w:gridCol w:w="1276"/>
      </w:tblGrid>
      <w:tr w:rsidR="00413174" w:rsidRPr="00E4325F" w14:paraId="2C213358" w14:textId="77777777" w:rsidTr="00623292">
        <w:trPr>
          <w:jc w:val="center"/>
        </w:trPr>
        <w:tc>
          <w:tcPr>
            <w:tcW w:w="747" w:type="dxa"/>
            <w:tcBorders>
              <w:tl2br w:val="single" w:sz="4" w:space="0" w:color="auto"/>
            </w:tcBorders>
          </w:tcPr>
          <w:p w14:paraId="1DD82E2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 xml:space="preserve">     ♂</w:t>
            </w:r>
          </w:p>
          <w:p w14:paraId="09706FE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w:t>
            </w:r>
          </w:p>
        </w:tc>
        <w:tc>
          <w:tcPr>
            <w:tcW w:w="954" w:type="dxa"/>
          </w:tcPr>
          <w:p w14:paraId="3981DEEA"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850" w:type="dxa"/>
          </w:tcPr>
          <w:p w14:paraId="4651835C"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1276" w:type="dxa"/>
          </w:tcPr>
          <w:p w14:paraId="40293DC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1276" w:type="dxa"/>
          </w:tcPr>
          <w:p w14:paraId="093407F0"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r>
      <w:tr w:rsidR="00413174" w:rsidRPr="00E4325F" w14:paraId="6BEF7939" w14:textId="77777777" w:rsidTr="00623292">
        <w:trPr>
          <w:jc w:val="center"/>
        </w:trPr>
        <w:tc>
          <w:tcPr>
            <w:tcW w:w="747" w:type="dxa"/>
          </w:tcPr>
          <w:p w14:paraId="10BB7071"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01D55EB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w:t>
            </w:r>
            <w:r w:rsidRPr="00E4325F">
              <w:rPr>
                <w:rFonts w:ascii="Arial" w:hAnsi="Arial" w:cs="Arial"/>
                <w:sz w:val="24"/>
                <w:szCs w:val="24"/>
              </w:rPr>
              <w:t>AABB</w:t>
            </w:r>
          </w:p>
        </w:tc>
        <w:tc>
          <w:tcPr>
            <w:tcW w:w="850" w:type="dxa"/>
          </w:tcPr>
          <w:p w14:paraId="71A061A2"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2</w:t>
            </w:r>
            <w:r w:rsidRPr="00E4325F">
              <w:rPr>
                <w:rFonts w:ascii="Arial" w:hAnsi="Arial" w:cs="Arial"/>
                <w:sz w:val="24"/>
                <w:szCs w:val="24"/>
              </w:rPr>
              <w:t>AABb</w:t>
            </w:r>
          </w:p>
        </w:tc>
        <w:tc>
          <w:tcPr>
            <w:tcW w:w="1276" w:type="dxa"/>
          </w:tcPr>
          <w:p w14:paraId="30CE700D"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3</w:t>
            </w:r>
            <w:r w:rsidRPr="00E4325F">
              <w:rPr>
                <w:rFonts w:ascii="Arial" w:hAnsi="Arial" w:cs="Arial"/>
                <w:sz w:val="24"/>
                <w:szCs w:val="24"/>
              </w:rPr>
              <w:t>AaBB</w:t>
            </w:r>
          </w:p>
        </w:tc>
        <w:tc>
          <w:tcPr>
            <w:tcW w:w="1276" w:type="dxa"/>
          </w:tcPr>
          <w:p w14:paraId="7AAD785D"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4</w:t>
            </w:r>
            <w:r w:rsidRPr="00E4325F">
              <w:rPr>
                <w:rFonts w:ascii="Arial" w:hAnsi="Arial" w:cs="Arial"/>
                <w:sz w:val="24"/>
                <w:szCs w:val="24"/>
              </w:rPr>
              <w:t>AaBb</w:t>
            </w:r>
          </w:p>
        </w:tc>
      </w:tr>
      <w:tr w:rsidR="00413174" w:rsidRPr="00E4325F" w14:paraId="5428327D" w14:textId="77777777" w:rsidTr="00623292">
        <w:trPr>
          <w:jc w:val="center"/>
        </w:trPr>
        <w:tc>
          <w:tcPr>
            <w:tcW w:w="747" w:type="dxa"/>
          </w:tcPr>
          <w:p w14:paraId="5D0A8035"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76E55EDF"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5</w:t>
            </w:r>
            <w:r w:rsidRPr="00E4325F">
              <w:rPr>
                <w:rFonts w:ascii="Arial" w:hAnsi="Arial" w:cs="Arial"/>
                <w:sz w:val="24"/>
                <w:szCs w:val="24"/>
              </w:rPr>
              <w:t>AABb</w:t>
            </w:r>
          </w:p>
        </w:tc>
        <w:tc>
          <w:tcPr>
            <w:tcW w:w="850" w:type="dxa"/>
          </w:tcPr>
          <w:p w14:paraId="5875873F"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6</w:t>
            </w:r>
            <w:r w:rsidRPr="00E4325F">
              <w:rPr>
                <w:rFonts w:ascii="Arial" w:hAnsi="Arial" w:cs="Arial"/>
                <w:sz w:val="24"/>
                <w:szCs w:val="24"/>
              </w:rPr>
              <w:t>AAbb</w:t>
            </w:r>
          </w:p>
        </w:tc>
        <w:tc>
          <w:tcPr>
            <w:tcW w:w="1276" w:type="dxa"/>
          </w:tcPr>
          <w:p w14:paraId="2FD26E01"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7</w:t>
            </w:r>
            <w:r w:rsidRPr="00E4325F">
              <w:rPr>
                <w:rFonts w:ascii="Arial" w:hAnsi="Arial" w:cs="Arial"/>
                <w:sz w:val="24"/>
                <w:szCs w:val="24"/>
              </w:rPr>
              <w:t>AABb</w:t>
            </w:r>
          </w:p>
        </w:tc>
        <w:tc>
          <w:tcPr>
            <w:tcW w:w="1276" w:type="dxa"/>
          </w:tcPr>
          <w:p w14:paraId="36D2E857"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8</w:t>
            </w:r>
            <w:r w:rsidRPr="00E4325F">
              <w:rPr>
                <w:rFonts w:ascii="Arial" w:hAnsi="Arial" w:cs="Arial"/>
                <w:sz w:val="24"/>
                <w:szCs w:val="24"/>
              </w:rPr>
              <w:t>Aabb</w:t>
            </w:r>
          </w:p>
        </w:tc>
      </w:tr>
      <w:tr w:rsidR="00413174" w:rsidRPr="00E4325F" w14:paraId="22E474E6" w14:textId="77777777" w:rsidTr="00623292">
        <w:trPr>
          <w:jc w:val="center"/>
        </w:trPr>
        <w:tc>
          <w:tcPr>
            <w:tcW w:w="747" w:type="dxa"/>
          </w:tcPr>
          <w:p w14:paraId="2525B9E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335AB51B"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9</w:t>
            </w:r>
            <w:r w:rsidRPr="00E4325F">
              <w:rPr>
                <w:rFonts w:ascii="Arial" w:hAnsi="Arial" w:cs="Arial"/>
                <w:sz w:val="24"/>
                <w:szCs w:val="24"/>
              </w:rPr>
              <w:t>AaBB</w:t>
            </w:r>
          </w:p>
        </w:tc>
        <w:tc>
          <w:tcPr>
            <w:tcW w:w="850" w:type="dxa"/>
          </w:tcPr>
          <w:p w14:paraId="39E297E3"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10</w:t>
            </w:r>
            <w:r w:rsidRPr="00E4325F">
              <w:rPr>
                <w:rFonts w:ascii="Arial" w:hAnsi="Arial" w:cs="Arial"/>
                <w:sz w:val="24"/>
                <w:szCs w:val="24"/>
              </w:rPr>
              <w:t>AaBb</w:t>
            </w:r>
          </w:p>
        </w:tc>
        <w:tc>
          <w:tcPr>
            <w:tcW w:w="1276" w:type="dxa"/>
          </w:tcPr>
          <w:p w14:paraId="44E9B974" w14:textId="77777777" w:rsidR="00413174" w:rsidRPr="00E4325F" w:rsidRDefault="00413174" w:rsidP="00623292">
            <w:pPr>
              <w:pStyle w:val="NoSpacing"/>
              <w:rPr>
                <w:rFonts w:ascii="Arial" w:hAnsi="Arial" w:cs="Arial"/>
                <w:sz w:val="24"/>
                <w:szCs w:val="24"/>
                <w:vertAlign w:val="superscript"/>
              </w:rPr>
            </w:pPr>
            <w:r w:rsidRPr="00E4325F">
              <w:rPr>
                <w:rFonts w:ascii="Arial" w:hAnsi="Arial" w:cs="Arial"/>
                <w:sz w:val="24"/>
                <w:szCs w:val="24"/>
                <w:vertAlign w:val="superscript"/>
              </w:rPr>
              <w:t>11</w:t>
            </w:r>
          </w:p>
        </w:tc>
        <w:tc>
          <w:tcPr>
            <w:tcW w:w="1276" w:type="dxa"/>
          </w:tcPr>
          <w:p w14:paraId="557C76C0"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12</w:t>
            </w:r>
            <w:r w:rsidRPr="00E4325F">
              <w:rPr>
                <w:rFonts w:ascii="Arial" w:hAnsi="Arial" w:cs="Arial"/>
                <w:sz w:val="24"/>
                <w:szCs w:val="24"/>
              </w:rPr>
              <w:t>aaBb</w:t>
            </w:r>
          </w:p>
        </w:tc>
      </w:tr>
      <w:tr w:rsidR="00413174" w:rsidRPr="00E4325F" w14:paraId="0839EA14" w14:textId="77777777" w:rsidTr="00623292">
        <w:trPr>
          <w:jc w:val="center"/>
        </w:trPr>
        <w:tc>
          <w:tcPr>
            <w:tcW w:w="747" w:type="dxa"/>
          </w:tcPr>
          <w:p w14:paraId="31656A8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1AB4A81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13</w:t>
            </w:r>
            <w:r w:rsidRPr="00E4325F">
              <w:rPr>
                <w:rFonts w:ascii="Arial" w:hAnsi="Arial" w:cs="Arial"/>
                <w:sz w:val="24"/>
                <w:szCs w:val="24"/>
              </w:rPr>
              <w:t>AaBb</w:t>
            </w:r>
          </w:p>
        </w:tc>
        <w:tc>
          <w:tcPr>
            <w:tcW w:w="850" w:type="dxa"/>
          </w:tcPr>
          <w:p w14:paraId="1FA2500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14</w:t>
            </w:r>
          </w:p>
        </w:tc>
        <w:tc>
          <w:tcPr>
            <w:tcW w:w="1276" w:type="dxa"/>
          </w:tcPr>
          <w:p w14:paraId="30E5012C"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15</w:t>
            </w:r>
            <w:r w:rsidRPr="00E4325F">
              <w:rPr>
                <w:rFonts w:ascii="Arial" w:hAnsi="Arial" w:cs="Arial"/>
                <w:sz w:val="24"/>
                <w:szCs w:val="24"/>
              </w:rPr>
              <w:t>aaBb</w:t>
            </w:r>
          </w:p>
        </w:tc>
        <w:tc>
          <w:tcPr>
            <w:tcW w:w="1276" w:type="dxa"/>
          </w:tcPr>
          <w:p w14:paraId="5C6ACCA6"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16</w:t>
            </w:r>
          </w:p>
        </w:tc>
      </w:tr>
    </w:tbl>
    <w:p w14:paraId="30D5B8B7" w14:textId="77777777" w:rsidR="00413174" w:rsidRPr="00E4325F" w:rsidRDefault="00413174" w:rsidP="00413174">
      <w:pPr>
        <w:pStyle w:val="NoSpacing"/>
        <w:rPr>
          <w:rFonts w:ascii="Arial" w:hAnsi="Arial" w:cs="Arial"/>
          <w:sz w:val="24"/>
          <w:szCs w:val="24"/>
        </w:rPr>
      </w:pPr>
    </w:p>
    <w:p w14:paraId="121C07D8" w14:textId="77777777"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E4325F">
        <w:rPr>
          <w:rFonts w:ascii="Arial" w:hAnsi="Arial" w:cs="Arial"/>
          <w:sz w:val="24"/>
          <w:szCs w:val="24"/>
        </w:rPr>
        <w:t xml:space="preserve">.1 </w:t>
      </w:r>
      <w:r w:rsidRPr="00E4325F">
        <w:rPr>
          <w:rFonts w:ascii="Arial" w:hAnsi="Arial" w:cs="Arial"/>
          <w:sz w:val="24"/>
          <w:szCs w:val="24"/>
        </w:rPr>
        <w:tab/>
        <w:t>State the genotype of the following individuals:</w:t>
      </w:r>
    </w:p>
    <w:p w14:paraId="5865A842" w14:textId="77777777" w:rsidR="00413174" w:rsidRPr="00E4325F" w:rsidRDefault="00413174" w:rsidP="00413174">
      <w:pPr>
        <w:pStyle w:val="NoSpacing"/>
        <w:ind w:firstLine="720"/>
        <w:rPr>
          <w:rFonts w:ascii="Arial" w:hAnsi="Arial" w:cs="Arial"/>
          <w:sz w:val="24"/>
          <w:szCs w:val="24"/>
        </w:rPr>
      </w:pPr>
      <w:r w:rsidRPr="00E4325F">
        <w:rPr>
          <w:rFonts w:ascii="Arial" w:hAnsi="Arial" w:cs="Arial"/>
          <w:sz w:val="24"/>
          <w:szCs w:val="24"/>
        </w:rPr>
        <w:t xml:space="preserve">  </w:t>
      </w:r>
    </w:p>
    <w:p w14:paraId="4EF4CE0F" w14:textId="77777777" w:rsidR="00413174" w:rsidRPr="00E4325F" w:rsidRDefault="00413174" w:rsidP="009E7FDD">
      <w:pPr>
        <w:pStyle w:val="NoSpacing"/>
        <w:ind w:left="1440"/>
        <w:rPr>
          <w:rFonts w:ascii="Arial" w:hAnsi="Arial" w:cs="Arial"/>
          <w:sz w:val="24"/>
          <w:szCs w:val="24"/>
        </w:rPr>
      </w:pPr>
      <w:r w:rsidRPr="00E4325F">
        <w:rPr>
          <w:rFonts w:ascii="Arial" w:hAnsi="Arial" w:cs="Arial"/>
          <w:sz w:val="24"/>
          <w:szCs w:val="24"/>
        </w:rPr>
        <w:t xml:space="preserve">(a) Number 11 </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 xml:space="preserve">(1)  </w:t>
      </w:r>
    </w:p>
    <w:p w14:paraId="2091E660" w14:textId="7ECE8856" w:rsidR="00413174" w:rsidRPr="00E4325F" w:rsidRDefault="009E7FDD"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413174" w:rsidRPr="00E4325F">
        <w:rPr>
          <w:rFonts w:ascii="Arial" w:hAnsi="Arial" w:cs="Arial"/>
          <w:sz w:val="24"/>
          <w:szCs w:val="24"/>
        </w:rPr>
        <w:t xml:space="preserve">(b) Number 14  </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(1)</w:t>
      </w:r>
    </w:p>
    <w:p w14:paraId="183FAAF2" w14:textId="4AAEC9DB" w:rsidR="00413174" w:rsidRPr="00E4325F"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sidRPr="00E4325F">
        <w:rPr>
          <w:rFonts w:ascii="Arial" w:hAnsi="Arial" w:cs="Arial"/>
          <w:sz w:val="24"/>
          <w:szCs w:val="24"/>
        </w:rPr>
        <w:t>(c) Number 16</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(1)</w:t>
      </w:r>
    </w:p>
    <w:p w14:paraId="5D8DD6FC" w14:textId="77777777" w:rsidR="00413174" w:rsidRPr="00E4325F" w:rsidRDefault="00413174" w:rsidP="00413174">
      <w:pPr>
        <w:pStyle w:val="NoSpacing"/>
        <w:rPr>
          <w:rFonts w:ascii="Arial" w:hAnsi="Arial" w:cs="Arial"/>
          <w:sz w:val="24"/>
          <w:szCs w:val="24"/>
        </w:rPr>
      </w:pPr>
      <w:r w:rsidRPr="00E4325F">
        <w:rPr>
          <w:rFonts w:ascii="Arial" w:hAnsi="Arial" w:cs="Arial"/>
          <w:sz w:val="24"/>
          <w:szCs w:val="24"/>
        </w:rPr>
        <w:t xml:space="preserve">                                      </w:t>
      </w:r>
    </w:p>
    <w:p w14:paraId="257D6FEB" w14:textId="77777777" w:rsidR="00413174" w:rsidRPr="00E4325F" w:rsidRDefault="00413174" w:rsidP="00413174">
      <w:pPr>
        <w:pStyle w:val="NoSpacing"/>
        <w:ind w:firstLine="720"/>
        <w:rPr>
          <w:rFonts w:ascii="Arial" w:hAnsi="Arial" w:cs="Arial"/>
          <w:sz w:val="24"/>
          <w:szCs w:val="24"/>
        </w:rPr>
      </w:pPr>
      <w:r>
        <w:rPr>
          <w:rFonts w:ascii="Arial" w:hAnsi="Arial" w:cs="Arial"/>
          <w:sz w:val="24"/>
          <w:szCs w:val="24"/>
        </w:rPr>
        <w:t>4.3</w:t>
      </w:r>
      <w:r w:rsidRPr="00E4325F">
        <w:rPr>
          <w:rFonts w:ascii="Arial" w:hAnsi="Arial" w:cs="Arial"/>
          <w:sz w:val="24"/>
          <w:szCs w:val="24"/>
        </w:rPr>
        <w:t>.2</w:t>
      </w:r>
      <w:r w:rsidRPr="00E4325F">
        <w:rPr>
          <w:rFonts w:ascii="Arial" w:hAnsi="Arial" w:cs="Arial"/>
          <w:sz w:val="24"/>
          <w:szCs w:val="24"/>
        </w:rPr>
        <w:tab/>
        <w:t xml:space="preserve">Determine the phenotype of the following individuals: </w:t>
      </w:r>
    </w:p>
    <w:p w14:paraId="583B5333" w14:textId="77777777" w:rsidR="00413174" w:rsidRPr="00E4325F" w:rsidRDefault="00413174" w:rsidP="00413174">
      <w:pPr>
        <w:pStyle w:val="NoSpacing"/>
        <w:ind w:firstLine="720"/>
        <w:rPr>
          <w:rFonts w:ascii="Arial" w:hAnsi="Arial" w:cs="Arial"/>
          <w:sz w:val="24"/>
          <w:szCs w:val="24"/>
        </w:rPr>
      </w:pPr>
      <w:r w:rsidRPr="00E4325F">
        <w:rPr>
          <w:rFonts w:ascii="Arial" w:hAnsi="Arial" w:cs="Arial"/>
          <w:sz w:val="24"/>
          <w:szCs w:val="24"/>
        </w:rPr>
        <w:t xml:space="preserve"> </w:t>
      </w:r>
    </w:p>
    <w:p w14:paraId="76F3BAA5" w14:textId="77777777" w:rsidR="00413174" w:rsidRPr="00E4325F" w:rsidRDefault="00413174" w:rsidP="009E7FDD">
      <w:pPr>
        <w:pStyle w:val="NoSpacing"/>
        <w:ind w:left="1440"/>
        <w:rPr>
          <w:rFonts w:ascii="Arial" w:hAnsi="Arial" w:cs="Arial"/>
          <w:sz w:val="24"/>
          <w:szCs w:val="24"/>
        </w:rPr>
      </w:pPr>
      <w:r w:rsidRPr="00E4325F">
        <w:rPr>
          <w:rFonts w:ascii="Arial" w:hAnsi="Arial" w:cs="Arial"/>
          <w:sz w:val="24"/>
          <w:szCs w:val="24"/>
        </w:rPr>
        <w:t xml:space="preserve">(a)  Number 6 </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(1)</w:t>
      </w:r>
    </w:p>
    <w:p w14:paraId="7F4C3417" w14:textId="65AAB6C0" w:rsidR="00413174" w:rsidRPr="00E4325F" w:rsidRDefault="009E7FDD"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413174" w:rsidRPr="00E4325F">
        <w:rPr>
          <w:rFonts w:ascii="Arial" w:hAnsi="Arial" w:cs="Arial"/>
          <w:sz w:val="24"/>
          <w:szCs w:val="24"/>
        </w:rPr>
        <w:t xml:space="preserve">(b) Number 12 </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 xml:space="preserve">(1) </w:t>
      </w:r>
    </w:p>
    <w:p w14:paraId="297742C7" w14:textId="51E33ABC" w:rsidR="00413174" w:rsidRPr="00E4325F"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Pr>
          <w:rFonts w:ascii="Arial" w:hAnsi="Arial" w:cs="Arial"/>
          <w:sz w:val="24"/>
          <w:szCs w:val="24"/>
        </w:rPr>
        <w:t>(c) Number 13</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(1)</w:t>
      </w:r>
    </w:p>
    <w:p w14:paraId="5F499FD6" w14:textId="77777777" w:rsidR="00413174" w:rsidRPr="00E4325F" w:rsidRDefault="00413174" w:rsidP="00413174">
      <w:pPr>
        <w:pStyle w:val="NoSpacing"/>
        <w:rPr>
          <w:rFonts w:ascii="Arial" w:hAnsi="Arial" w:cs="Arial"/>
          <w:sz w:val="24"/>
          <w:szCs w:val="24"/>
        </w:rPr>
      </w:pPr>
      <w:r w:rsidRPr="00E4325F">
        <w:rPr>
          <w:rFonts w:ascii="Arial" w:hAnsi="Arial" w:cs="Arial"/>
          <w:sz w:val="24"/>
          <w:szCs w:val="24"/>
        </w:rPr>
        <w:t xml:space="preserve"> </w:t>
      </w:r>
    </w:p>
    <w:p w14:paraId="2685C2E3" w14:textId="77777777"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E4325F">
        <w:rPr>
          <w:rFonts w:ascii="Arial" w:hAnsi="Arial" w:cs="Arial"/>
          <w:sz w:val="24"/>
          <w:szCs w:val="24"/>
        </w:rPr>
        <w:t xml:space="preserve">.3 </w:t>
      </w:r>
      <w:r w:rsidRPr="00E4325F">
        <w:rPr>
          <w:rFonts w:ascii="Arial" w:hAnsi="Arial" w:cs="Arial"/>
          <w:sz w:val="24"/>
          <w:szCs w:val="24"/>
        </w:rPr>
        <w:tab/>
        <w:t xml:space="preserve">Individual number 6 and individual number 16 were crossed. </w:t>
      </w:r>
    </w:p>
    <w:p w14:paraId="2D63B93C" w14:textId="353BDACB" w:rsidR="00413174" w:rsidRPr="00E4325F" w:rsidRDefault="00413174" w:rsidP="009E7FDD">
      <w:pPr>
        <w:pStyle w:val="NoSpacing"/>
        <w:rPr>
          <w:rFonts w:ascii="Arial" w:hAnsi="Arial" w:cs="Arial"/>
          <w:sz w:val="24"/>
          <w:szCs w:val="24"/>
        </w:rPr>
      </w:pPr>
      <w:r w:rsidRPr="00E4325F">
        <w:rPr>
          <w:rFonts w:ascii="Arial" w:hAnsi="Arial" w:cs="Arial"/>
          <w:sz w:val="24"/>
          <w:szCs w:val="24"/>
        </w:rPr>
        <w:lastRenderedPageBreak/>
        <w:t xml:space="preserve">Draw a Punnett square to </w:t>
      </w:r>
      <w:r w:rsidR="009E7FDD">
        <w:rPr>
          <w:rFonts w:ascii="Arial" w:hAnsi="Arial" w:cs="Arial"/>
          <w:sz w:val="24"/>
          <w:szCs w:val="24"/>
        </w:rPr>
        <w:t xml:space="preserve">determine the genotype of their </w:t>
      </w:r>
      <w:r w:rsidRPr="00E4325F">
        <w:rPr>
          <w:rFonts w:ascii="Arial" w:hAnsi="Arial" w:cs="Arial"/>
          <w:sz w:val="24"/>
          <w:szCs w:val="24"/>
        </w:rPr>
        <w:t xml:space="preserve">offspring.    </w:t>
      </w:r>
      <w:r w:rsidRPr="00E4325F">
        <w:rPr>
          <w:rFonts w:ascii="Arial" w:hAnsi="Arial" w:cs="Arial"/>
          <w:sz w:val="24"/>
          <w:szCs w:val="24"/>
        </w:rPr>
        <w:tab/>
      </w:r>
      <w:r w:rsidRPr="00E4325F">
        <w:rPr>
          <w:rFonts w:ascii="Arial" w:hAnsi="Arial" w:cs="Arial"/>
          <w:sz w:val="24"/>
          <w:szCs w:val="24"/>
        </w:rPr>
        <w:tab/>
        <w:t xml:space="preserve">        </w:t>
      </w:r>
      <w:r w:rsidRPr="00E4325F">
        <w:rPr>
          <w:rFonts w:ascii="Arial" w:hAnsi="Arial" w:cs="Arial"/>
          <w:sz w:val="24"/>
          <w:szCs w:val="24"/>
        </w:rPr>
        <w:tab/>
      </w:r>
      <w:r w:rsidRPr="00E4325F">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00E1666E">
        <w:rPr>
          <w:rFonts w:ascii="Arial" w:hAnsi="Arial" w:cs="Arial"/>
          <w:sz w:val="24"/>
          <w:szCs w:val="24"/>
        </w:rPr>
        <w:t xml:space="preserve"> </w:t>
      </w:r>
      <w:r w:rsidR="009E7FDD">
        <w:rPr>
          <w:rFonts w:ascii="Arial" w:hAnsi="Arial" w:cs="Arial"/>
          <w:sz w:val="24"/>
          <w:szCs w:val="24"/>
        </w:rPr>
        <w:t xml:space="preserve"> </w:t>
      </w:r>
      <w:r w:rsidRPr="00E4325F">
        <w:rPr>
          <w:rFonts w:ascii="Arial" w:hAnsi="Arial" w:cs="Arial"/>
          <w:sz w:val="24"/>
          <w:szCs w:val="24"/>
        </w:rPr>
        <w:t>(4)</w:t>
      </w:r>
    </w:p>
    <w:p w14:paraId="7619C656" w14:textId="71D9F554" w:rsidR="00413174" w:rsidRPr="00E4325F" w:rsidRDefault="00413174" w:rsidP="00413174">
      <w:pPr>
        <w:pStyle w:val="NoSpacing"/>
        <w:rPr>
          <w:rFonts w:ascii="Arial" w:hAnsi="Arial" w:cs="Arial"/>
          <w:sz w:val="24"/>
          <w:szCs w:val="24"/>
        </w:rPr>
      </w:pPr>
      <w:r>
        <w:rPr>
          <w:rFonts w:ascii="Arial" w:hAnsi="Arial" w:cs="Arial"/>
          <w:sz w:val="24"/>
          <w:szCs w:val="24"/>
        </w:rPr>
        <w:t>4.3</w:t>
      </w:r>
      <w:r w:rsidR="009E7FDD">
        <w:rPr>
          <w:rFonts w:ascii="Arial" w:hAnsi="Arial" w:cs="Arial"/>
          <w:sz w:val="24"/>
          <w:szCs w:val="24"/>
        </w:rPr>
        <w:t xml:space="preserve">.4 </w:t>
      </w:r>
      <w:r w:rsidRPr="00E4325F">
        <w:rPr>
          <w:rFonts w:ascii="Arial" w:hAnsi="Arial" w:cs="Arial"/>
          <w:sz w:val="24"/>
          <w:szCs w:val="24"/>
        </w:rPr>
        <w:t>Indicate the phenotype</w:t>
      </w:r>
      <w:r>
        <w:rPr>
          <w:rFonts w:ascii="Arial" w:hAnsi="Arial" w:cs="Arial"/>
          <w:sz w:val="24"/>
          <w:szCs w:val="24"/>
        </w:rPr>
        <w:t xml:space="preserve"> of the crossing in QUESTION 4.3</w:t>
      </w:r>
      <w:r w:rsidRPr="00E4325F">
        <w:rPr>
          <w:rFonts w:ascii="Arial" w:hAnsi="Arial" w:cs="Arial"/>
          <w:sz w:val="24"/>
          <w:szCs w:val="24"/>
        </w:rPr>
        <w:t xml:space="preserve">.3.        </w:t>
      </w:r>
      <w:r w:rsidRPr="00E4325F">
        <w:rPr>
          <w:rFonts w:ascii="Arial" w:hAnsi="Arial" w:cs="Arial"/>
          <w:sz w:val="24"/>
          <w:szCs w:val="24"/>
        </w:rPr>
        <w:tab/>
        <w:t>(1)</w:t>
      </w:r>
      <w:r w:rsidRPr="00E4325F">
        <w:rPr>
          <w:rFonts w:ascii="Arial" w:hAnsi="Arial" w:cs="Arial"/>
          <w:sz w:val="24"/>
          <w:szCs w:val="24"/>
        </w:rPr>
        <w:tab/>
        <w:t xml:space="preserve">                   </w:t>
      </w:r>
      <w:r w:rsidRPr="00E4325F">
        <w:rPr>
          <w:rFonts w:ascii="Arial" w:hAnsi="Arial" w:cs="Arial"/>
          <w:sz w:val="24"/>
          <w:szCs w:val="24"/>
        </w:rPr>
        <w:tab/>
      </w:r>
      <w:r w:rsidRPr="00E4325F">
        <w:rPr>
          <w:rFonts w:ascii="Arial" w:hAnsi="Arial" w:cs="Arial"/>
          <w:sz w:val="24"/>
          <w:szCs w:val="24"/>
        </w:rPr>
        <w:tab/>
        <w:t xml:space="preserve"> </w:t>
      </w:r>
    </w:p>
    <w:p w14:paraId="60E268A9" w14:textId="77777777" w:rsidR="00413174" w:rsidRPr="00E4325F" w:rsidRDefault="00413174" w:rsidP="00413174">
      <w:pPr>
        <w:pStyle w:val="NoSpacing"/>
        <w:ind w:left="720" w:hanging="720"/>
        <w:rPr>
          <w:rFonts w:ascii="Arial" w:hAnsi="Arial" w:cs="Arial"/>
          <w:sz w:val="24"/>
          <w:szCs w:val="24"/>
        </w:rPr>
      </w:pPr>
      <w:r>
        <w:rPr>
          <w:rFonts w:ascii="Arial" w:hAnsi="Arial" w:cs="Arial"/>
          <w:sz w:val="24"/>
          <w:szCs w:val="24"/>
        </w:rPr>
        <w:t>4.4</w:t>
      </w:r>
      <w:r w:rsidRPr="00E4325F">
        <w:rPr>
          <w:rFonts w:ascii="Arial" w:hAnsi="Arial" w:cs="Arial"/>
          <w:sz w:val="24"/>
          <w:szCs w:val="24"/>
        </w:rPr>
        <w:t xml:space="preserve">. </w:t>
      </w:r>
      <w:r w:rsidRPr="00E4325F">
        <w:rPr>
          <w:rFonts w:ascii="Arial" w:hAnsi="Arial" w:cs="Arial"/>
          <w:sz w:val="24"/>
          <w:szCs w:val="24"/>
        </w:rPr>
        <w:tab/>
        <w:t>Below is the schematic representation of plant</w:t>
      </w:r>
      <w:r>
        <w:rPr>
          <w:rFonts w:ascii="Arial" w:hAnsi="Arial" w:cs="Arial"/>
          <w:sz w:val="24"/>
          <w:szCs w:val="24"/>
        </w:rPr>
        <w:t>s</w:t>
      </w:r>
      <w:r w:rsidRPr="00E4325F">
        <w:rPr>
          <w:rFonts w:ascii="Arial" w:hAnsi="Arial" w:cs="Arial"/>
          <w:sz w:val="24"/>
          <w:szCs w:val="24"/>
        </w:rPr>
        <w:t xml:space="preserve"> with red (R) flowers t</w:t>
      </w:r>
      <w:r>
        <w:rPr>
          <w:rFonts w:ascii="Arial" w:hAnsi="Arial" w:cs="Arial"/>
          <w:sz w:val="24"/>
          <w:szCs w:val="24"/>
        </w:rPr>
        <w:t>hat are crossed with plants that have</w:t>
      </w:r>
      <w:r w:rsidRPr="00E4325F">
        <w:rPr>
          <w:rFonts w:ascii="Arial" w:hAnsi="Arial" w:cs="Arial"/>
          <w:sz w:val="24"/>
          <w:szCs w:val="24"/>
        </w:rPr>
        <w:t xml:space="preserve"> white(W) flowers.</w:t>
      </w:r>
    </w:p>
    <w:p w14:paraId="68D5F53B" w14:textId="77777777" w:rsidR="00413174" w:rsidRPr="00E4325F"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7136"/>
      </w:tblGrid>
      <w:tr w:rsidR="00413174" w:rsidRPr="00E4325F" w14:paraId="3ACBA6B3" w14:textId="77777777" w:rsidTr="00623292">
        <w:trPr>
          <w:trHeight w:val="1177"/>
          <w:jc w:val="center"/>
        </w:trPr>
        <w:tc>
          <w:tcPr>
            <w:tcW w:w="7136" w:type="dxa"/>
          </w:tcPr>
          <w:p w14:paraId="732DD077"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Parent generation: </w:t>
            </w:r>
          </w:p>
          <w:p w14:paraId="3FA364FC" w14:textId="77777777" w:rsidR="00413174" w:rsidRPr="00E4325F" w:rsidRDefault="00413174" w:rsidP="00623292">
            <w:pPr>
              <w:pStyle w:val="NoSpacing"/>
              <w:rPr>
                <w:rFonts w:ascii="Arial" w:hAnsi="Arial" w:cs="Arial"/>
                <w:b/>
                <w:sz w:val="24"/>
                <w:szCs w:val="24"/>
              </w:rPr>
            </w:pPr>
          </w:p>
          <w:p w14:paraId="7A65E5D8"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                  Male                                  </w:t>
            </w:r>
            <w:r>
              <w:rPr>
                <w:rFonts w:ascii="Arial" w:hAnsi="Arial" w:cs="Arial"/>
                <w:b/>
                <w:sz w:val="24"/>
                <w:szCs w:val="24"/>
              </w:rPr>
              <w:t>X</w:t>
            </w:r>
            <w:r w:rsidRPr="00E4325F">
              <w:rPr>
                <w:rFonts w:ascii="Arial" w:hAnsi="Arial" w:cs="Arial"/>
                <w:b/>
                <w:sz w:val="24"/>
                <w:szCs w:val="24"/>
              </w:rPr>
              <w:t xml:space="preserve">                            Female</w:t>
            </w:r>
          </w:p>
          <w:p w14:paraId="322F888E"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                                                                                     </w:t>
            </w:r>
          </w:p>
          <w:p w14:paraId="64967771"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Genotype: R </w:t>
            </w:r>
            <w:r>
              <w:rPr>
                <w:rFonts w:ascii="Arial" w:hAnsi="Arial" w:cs="Arial"/>
                <w:b/>
                <w:sz w:val="24"/>
                <w:szCs w:val="24"/>
              </w:rPr>
              <w:t xml:space="preserve">  </w:t>
            </w:r>
            <w:r w:rsidRPr="00E4325F">
              <w:rPr>
                <w:rFonts w:ascii="Arial" w:hAnsi="Arial" w:cs="Arial"/>
                <w:b/>
                <w:sz w:val="24"/>
                <w:szCs w:val="24"/>
              </w:rPr>
              <w:t>R                                                                 W</w:t>
            </w:r>
            <w:r>
              <w:rPr>
                <w:rFonts w:ascii="Arial" w:hAnsi="Arial" w:cs="Arial"/>
                <w:b/>
                <w:sz w:val="24"/>
                <w:szCs w:val="24"/>
              </w:rPr>
              <w:t xml:space="preserve">  </w:t>
            </w:r>
            <w:r w:rsidRPr="00E4325F">
              <w:rPr>
                <w:rFonts w:ascii="Arial" w:hAnsi="Arial" w:cs="Arial"/>
                <w:b/>
                <w:sz w:val="24"/>
                <w:szCs w:val="24"/>
              </w:rPr>
              <w:t xml:space="preserve"> W                                                                                     </w:t>
            </w:r>
          </w:p>
          <w:p w14:paraId="7B710B4E" w14:textId="77777777" w:rsidR="00413174" w:rsidRPr="00E4325F" w:rsidRDefault="00413174" w:rsidP="00623292">
            <w:pPr>
              <w:pStyle w:val="NoSpacing"/>
              <w:rPr>
                <w:rFonts w:ascii="Arial" w:hAnsi="Arial" w:cs="Arial"/>
                <w:sz w:val="24"/>
                <w:szCs w:val="24"/>
              </w:rPr>
            </w:pPr>
          </w:p>
        </w:tc>
      </w:tr>
    </w:tbl>
    <w:p w14:paraId="31C6E224" w14:textId="77777777" w:rsidR="00413174" w:rsidRPr="00E4325F" w:rsidRDefault="00413174" w:rsidP="00413174">
      <w:pPr>
        <w:pStyle w:val="NoSpacing"/>
        <w:rPr>
          <w:rFonts w:ascii="Arial" w:hAnsi="Arial" w:cs="Arial"/>
          <w:sz w:val="24"/>
          <w:szCs w:val="24"/>
        </w:rPr>
      </w:pP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p>
    <w:p w14:paraId="2D22EB43" w14:textId="630572F2" w:rsidR="00413174"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.1.</w:t>
      </w:r>
      <w:r w:rsidRPr="00E4325F">
        <w:rPr>
          <w:rFonts w:ascii="Arial" w:hAnsi="Arial" w:cs="Arial"/>
          <w:sz w:val="24"/>
          <w:szCs w:val="24"/>
        </w:rPr>
        <w:tab/>
        <w:t xml:space="preserve"> Indicate from the schematic representation above, the parent with red </w:t>
      </w:r>
      <w:r w:rsidR="009E7FDD">
        <w:rPr>
          <w:rFonts w:ascii="Arial" w:hAnsi="Arial" w:cs="Arial"/>
          <w:sz w:val="24"/>
          <w:szCs w:val="24"/>
        </w:rPr>
        <w:t xml:space="preserve">   </w:t>
      </w:r>
      <w:r w:rsidRPr="00E4325F">
        <w:rPr>
          <w:rFonts w:ascii="Arial" w:hAnsi="Arial" w:cs="Arial"/>
          <w:sz w:val="24"/>
          <w:szCs w:val="24"/>
        </w:rPr>
        <w:t>flowers. Give a reason for the answer.</w:t>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(2)</w:t>
      </w:r>
    </w:p>
    <w:p w14:paraId="2FA82F06" w14:textId="77777777" w:rsidR="00413174" w:rsidRPr="00E4325F" w:rsidRDefault="00413174" w:rsidP="00413174">
      <w:pPr>
        <w:pStyle w:val="NoSpacing"/>
        <w:ind w:left="1440" w:firstLine="720"/>
        <w:rPr>
          <w:rFonts w:ascii="Arial" w:hAnsi="Arial" w:cs="Arial"/>
          <w:sz w:val="24"/>
          <w:szCs w:val="24"/>
        </w:rPr>
      </w:pPr>
    </w:p>
    <w:p w14:paraId="6220D02B" w14:textId="52D9C809" w:rsidR="00413174" w:rsidRPr="00E4325F"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.2.</w:t>
      </w:r>
      <w:r w:rsidRPr="00E4325F">
        <w:rPr>
          <w:rFonts w:ascii="Arial" w:hAnsi="Arial" w:cs="Arial"/>
          <w:sz w:val="24"/>
          <w:szCs w:val="24"/>
        </w:rPr>
        <w:tab/>
        <w:t xml:space="preserve"> Determine, from the schematic representation above, the phenotypic </w:t>
      </w:r>
      <w:r>
        <w:rPr>
          <w:rFonts w:ascii="Arial" w:hAnsi="Arial" w:cs="Arial"/>
          <w:sz w:val="24"/>
          <w:szCs w:val="24"/>
        </w:rPr>
        <w:t>p</w:t>
      </w:r>
      <w:r w:rsidRPr="00E4325F">
        <w:rPr>
          <w:rFonts w:ascii="Arial" w:hAnsi="Arial" w:cs="Arial"/>
          <w:sz w:val="24"/>
          <w:szCs w:val="24"/>
        </w:rPr>
        <w:t>ercentages in the F</w:t>
      </w:r>
      <w:r w:rsidRPr="00E4325F">
        <w:rPr>
          <w:rFonts w:ascii="Arial" w:hAnsi="Arial" w:cs="Arial"/>
          <w:sz w:val="24"/>
          <w:szCs w:val="24"/>
          <w:vertAlign w:val="subscript"/>
        </w:rPr>
        <w:t xml:space="preserve">2 </w:t>
      </w:r>
      <w:r w:rsidRPr="00E4325F">
        <w:rPr>
          <w:rFonts w:ascii="Arial" w:hAnsi="Arial" w:cs="Arial"/>
          <w:sz w:val="24"/>
          <w:szCs w:val="24"/>
        </w:rPr>
        <w:t>generation.</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(3)</w:t>
      </w:r>
    </w:p>
    <w:p w14:paraId="1FDEFD68" w14:textId="77777777" w:rsidR="00413174" w:rsidRPr="00E4325F" w:rsidRDefault="00413174" w:rsidP="00413174">
      <w:pPr>
        <w:pStyle w:val="NoSpacing"/>
        <w:ind w:left="1440" w:firstLine="720"/>
        <w:rPr>
          <w:rFonts w:ascii="Arial" w:hAnsi="Arial" w:cs="Arial"/>
          <w:sz w:val="24"/>
          <w:szCs w:val="24"/>
        </w:rPr>
      </w:pPr>
    </w:p>
    <w:p w14:paraId="11785AFF" w14:textId="0E75A8A9" w:rsidR="00413174" w:rsidRPr="00E4325F"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.3.</w:t>
      </w:r>
      <w:r w:rsidRPr="00E4325F">
        <w:rPr>
          <w:rFonts w:ascii="Arial" w:hAnsi="Arial" w:cs="Arial"/>
          <w:sz w:val="24"/>
          <w:szCs w:val="24"/>
        </w:rPr>
        <w:tab/>
        <w:t xml:space="preserve"> Identify the type of dominance represented by the schematic representation above. </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(1)</w:t>
      </w:r>
    </w:p>
    <w:p w14:paraId="5147A0C2" w14:textId="77777777" w:rsidR="00413174" w:rsidRPr="00E4325F" w:rsidRDefault="00413174" w:rsidP="00413174">
      <w:pPr>
        <w:pStyle w:val="NoSpacing"/>
        <w:ind w:left="1440" w:firstLine="720"/>
        <w:rPr>
          <w:rFonts w:ascii="Arial" w:hAnsi="Arial" w:cs="Arial"/>
          <w:sz w:val="24"/>
          <w:szCs w:val="24"/>
        </w:rPr>
      </w:pPr>
    </w:p>
    <w:p w14:paraId="43EF0E30" w14:textId="21BB9B27" w:rsidR="00413174" w:rsidRPr="00E4325F"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 xml:space="preserve">.4. </w:t>
      </w:r>
      <w:r w:rsidRPr="00E4325F">
        <w:rPr>
          <w:rFonts w:ascii="Arial" w:hAnsi="Arial" w:cs="Arial"/>
          <w:sz w:val="24"/>
          <w:szCs w:val="24"/>
        </w:rPr>
        <w:tab/>
        <w:t>Justify the answer to QUESTION 4.4.3.</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00E1666E">
        <w:rPr>
          <w:rFonts w:ascii="Arial" w:hAnsi="Arial" w:cs="Arial"/>
          <w:sz w:val="24"/>
          <w:szCs w:val="24"/>
        </w:rPr>
        <w:t xml:space="preserve"> </w:t>
      </w:r>
      <w:r w:rsidR="009E7FDD">
        <w:rPr>
          <w:rFonts w:ascii="Arial" w:hAnsi="Arial" w:cs="Arial"/>
          <w:sz w:val="24"/>
          <w:szCs w:val="24"/>
        </w:rPr>
        <w:t xml:space="preserve">   </w:t>
      </w:r>
      <w:r w:rsidRPr="00E4325F">
        <w:rPr>
          <w:rFonts w:ascii="Arial" w:hAnsi="Arial" w:cs="Arial"/>
          <w:sz w:val="24"/>
          <w:szCs w:val="24"/>
        </w:rPr>
        <w:t>(1)</w:t>
      </w:r>
    </w:p>
    <w:p w14:paraId="45002DDD" w14:textId="77777777" w:rsidR="00413174" w:rsidRDefault="00413174" w:rsidP="00413174">
      <w:pPr>
        <w:pStyle w:val="NoSpacing"/>
      </w:pPr>
    </w:p>
    <w:p w14:paraId="32EC5CBD" w14:textId="77777777" w:rsidR="0041317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 xml:space="preserve">Pure-bred Shorthorn cattle may be either red or white. The red colour is the </w:t>
      </w:r>
    </w:p>
    <w:p w14:paraId="30AE9641"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 xml:space="preserve">dominant characteristic but when they are crossed, their hybrid offspring </w:t>
      </w:r>
    </w:p>
    <w:p w14:paraId="34C6FC0D"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are neither red nor</w:t>
      </w:r>
      <w:r>
        <w:rPr>
          <w:rFonts w:ascii="Arial" w:hAnsi="Arial" w:cs="Arial"/>
          <w:sz w:val="24"/>
          <w:szCs w:val="24"/>
        </w:rPr>
        <w:t xml:space="preserve"> </w:t>
      </w:r>
      <w:r w:rsidRPr="00FE1214">
        <w:rPr>
          <w:rFonts w:ascii="Arial" w:hAnsi="Arial" w:cs="Arial"/>
          <w:sz w:val="24"/>
          <w:szCs w:val="24"/>
        </w:rPr>
        <w:t xml:space="preserve">white. They are roan, which is a combination of red </w:t>
      </w:r>
    </w:p>
    <w:p w14:paraId="50C060A7" w14:textId="77777777" w:rsidR="00413174" w:rsidRPr="00FE1214" w:rsidRDefault="00413174" w:rsidP="00413174">
      <w:pPr>
        <w:pStyle w:val="NoSpacing"/>
        <w:ind w:left="720"/>
        <w:rPr>
          <w:rFonts w:ascii="Arial" w:hAnsi="Arial" w:cs="Arial"/>
          <w:sz w:val="24"/>
          <w:szCs w:val="24"/>
        </w:rPr>
      </w:pPr>
      <w:r w:rsidRPr="00FE1214">
        <w:rPr>
          <w:rFonts w:ascii="Arial" w:hAnsi="Arial" w:cs="Arial"/>
          <w:sz w:val="24"/>
          <w:szCs w:val="24"/>
        </w:rPr>
        <w:t>and white and represents</w:t>
      </w:r>
      <w:r>
        <w:rPr>
          <w:rFonts w:ascii="Arial" w:hAnsi="Arial" w:cs="Arial"/>
          <w:sz w:val="24"/>
          <w:szCs w:val="24"/>
        </w:rPr>
        <w:t xml:space="preserve"> </w:t>
      </w:r>
      <w:r w:rsidRPr="00FE1214">
        <w:rPr>
          <w:rFonts w:ascii="Arial" w:hAnsi="Arial" w:cs="Arial"/>
          <w:sz w:val="24"/>
          <w:szCs w:val="24"/>
        </w:rPr>
        <w:t>incomplete dominance.</w:t>
      </w:r>
    </w:p>
    <w:p w14:paraId="7F48D003" w14:textId="77777777" w:rsidR="00413174" w:rsidRPr="00FE1214" w:rsidRDefault="00413174" w:rsidP="00413174">
      <w:pPr>
        <w:pStyle w:val="NoSpacing"/>
        <w:rPr>
          <w:rFonts w:ascii="Arial" w:hAnsi="Arial" w:cs="Arial"/>
          <w:sz w:val="24"/>
          <w:szCs w:val="24"/>
        </w:rPr>
      </w:pPr>
    </w:p>
    <w:p w14:paraId="27611221" w14:textId="77777777" w:rsidR="00413174" w:rsidRDefault="00413174" w:rsidP="009E7FDD">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.1</w:t>
      </w:r>
      <w:r w:rsidRPr="00FE1214">
        <w:rPr>
          <w:rFonts w:ascii="Arial" w:hAnsi="Arial" w:cs="Arial"/>
          <w:sz w:val="24"/>
          <w:szCs w:val="24"/>
        </w:rPr>
        <w:tab/>
        <w:t xml:space="preserve">R is used to represent the genotype for red colour. </w:t>
      </w:r>
    </w:p>
    <w:p w14:paraId="52014C63" w14:textId="77777777" w:rsidR="00413174" w:rsidRDefault="00413174" w:rsidP="009E7FDD">
      <w:pPr>
        <w:pStyle w:val="NoSpacing"/>
        <w:rPr>
          <w:rFonts w:ascii="Arial" w:hAnsi="Arial" w:cs="Arial"/>
          <w:sz w:val="24"/>
          <w:szCs w:val="24"/>
        </w:rPr>
      </w:pPr>
      <w:r w:rsidRPr="00FE1214">
        <w:rPr>
          <w:rFonts w:ascii="Arial" w:hAnsi="Arial" w:cs="Arial"/>
          <w:sz w:val="24"/>
          <w:szCs w:val="24"/>
        </w:rPr>
        <w:t>Indicate the</w:t>
      </w:r>
      <w:r>
        <w:rPr>
          <w:rFonts w:ascii="Arial" w:hAnsi="Arial" w:cs="Arial"/>
          <w:sz w:val="24"/>
          <w:szCs w:val="24"/>
        </w:rPr>
        <w:t xml:space="preserve"> </w:t>
      </w:r>
      <w:r w:rsidRPr="00FE1214">
        <w:rPr>
          <w:rFonts w:ascii="Arial" w:hAnsi="Arial" w:cs="Arial"/>
          <w:sz w:val="24"/>
          <w:szCs w:val="24"/>
        </w:rPr>
        <w:t xml:space="preserve">letter that you would use for the white colour. </w:t>
      </w:r>
    </w:p>
    <w:p w14:paraId="16DC47FC" w14:textId="6CEEE3FD" w:rsidR="00413174" w:rsidRPr="00FE1214" w:rsidRDefault="00413174" w:rsidP="009E7FDD">
      <w:pPr>
        <w:pStyle w:val="NoSpacing"/>
        <w:rPr>
          <w:rFonts w:ascii="Arial" w:hAnsi="Arial" w:cs="Arial"/>
          <w:sz w:val="24"/>
          <w:szCs w:val="24"/>
        </w:rPr>
      </w:pPr>
      <w:r w:rsidRPr="00FE1214">
        <w:rPr>
          <w:rFonts w:ascii="Arial" w:hAnsi="Arial" w:cs="Arial"/>
          <w:sz w:val="24"/>
          <w:szCs w:val="24"/>
        </w:rPr>
        <w:t>Motivate your answer.</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1BC2561B" w14:textId="77777777" w:rsidR="00413174" w:rsidRPr="00FE1214" w:rsidRDefault="00413174" w:rsidP="00413174">
      <w:pPr>
        <w:pStyle w:val="NoSpacing"/>
        <w:rPr>
          <w:rFonts w:ascii="Arial" w:hAnsi="Arial" w:cs="Arial"/>
          <w:sz w:val="24"/>
          <w:szCs w:val="24"/>
        </w:rPr>
      </w:pPr>
    </w:p>
    <w:p w14:paraId="096E0F32" w14:textId="5ED8EF2E" w:rsidR="00413174" w:rsidRPr="00FE1214" w:rsidRDefault="00413174" w:rsidP="009E7FDD">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.2</w:t>
      </w:r>
      <w:r w:rsidRPr="00FE1214">
        <w:rPr>
          <w:rFonts w:ascii="Arial" w:hAnsi="Arial" w:cs="Arial"/>
          <w:sz w:val="24"/>
          <w:szCs w:val="24"/>
        </w:rPr>
        <w:tab/>
        <w:t>Determine the genotype of roan cattle. Explain your answer.</w:t>
      </w:r>
      <w:r>
        <w:rPr>
          <w:rFonts w:ascii="Arial" w:hAnsi="Arial" w:cs="Arial"/>
          <w:sz w:val="24"/>
          <w:szCs w:val="24"/>
        </w:rPr>
        <w:t xml:space="preserve"> </w:t>
      </w:r>
      <w:r w:rsidR="009E7FDD">
        <w:rPr>
          <w:rFonts w:ascii="Arial" w:hAnsi="Arial" w:cs="Arial"/>
          <w:sz w:val="24"/>
          <w:szCs w:val="24"/>
        </w:rPr>
        <w:t xml:space="preserve">           </w:t>
      </w:r>
      <w:r>
        <w:rPr>
          <w:rFonts w:ascii="Arial" w:hAnsi="Arial" w:cs="Arial"/>
          <w:sz w:val="24"/>
          <w:szCs w:val="24"/>
        </w:rPr>
        <w:t>(2)</w:t>
      </w:r>
      <w:r w:rsidRPr="00FE1214">
        <w:rPr>
          <w:rFonts w:ascii="Arial" w:hAnsi="Arial" w:cs="Arial"/>
          <w:sz w:val="24"/>
          <w:szCs w:val="24"/>
        </w:rPr>
        <w:tab/>
      </w:r>
    </w:p>
    <w:p w14:paraId="5E49AC48" w14:textId="77777777" w:rsidR="00413174" w:rsidRPr="00FE1214" w:rsidRDefault="00413174" w:rsidP="00413174">
      <w:pPr>
        <w:pStyle w:val="NoSpacing"/>
        <w:rPr>
          <w:rFonts w:ascii="Arial" w:hAnsi="Arial" w:cs="Arial"/>
          <w:sz w:val="24"/>
          <w:szCs w:val="24"/>
        </w:rPr>
      </w:pPr>
    </w:p>
    <w:p w14:paraId="4B632C0F" w14:textId="01E4608D" w:rsidR="0041317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.3</w:t>
      </w:r>
      <w:r w:rsidRPr="00FE1214">
        <w:rPr>
          <w:rFonts w:ascii="Arial" w:hAnsi="Arial" w:cs="Arial"/>
          <w:sz w:val="24"/>
          <w:szCs w:val="24"/>
        </w:rPr>
        <w:tab/>
        <w:t xml:space="preserve">Draw a schematic representation of the crossing between a </w:t>
      </w:r>
    </w:p>
    <w:p w14:paraId="369E167D" w14:textId="77777777" w:rsidR="00413174" w:rsidRDefault="00413174" w:rsidP="009E7FDD">
      <w:pPr>
        <w:pStyle w:val="NoSpacing"/>
        <w:rPr>
          <w:rFonts w:ascii="Arial" w:hAnsi="Arial" w:cs="Arial"/>
          <w:sz w:val="24"/>
          <w:szCs w:val="24"/>
        </w:rPr>
      </w:pPr>
      <w:r w:rsidRPr="00FE1214">
        <w:rPr>
          <w:rFonts w:ascii="Arial" w:hAnsi="Arial" w:cs="Arial"/>
          <w:sz w:val="24"/>
          <w:szCs w:val="24"/>
        </w:rPr>
        <w:t>homozygous</w:t>
      </w:r>
      <w:r>
        <w:rPr>
          <w:rFonts w:ascii="Arial" w:hAnsi="Arial" w:cs="Arial"/>
          <w:sz w:val="24"/>
          <w:szCs w:val="24"/>
        </w:rPr>
        <w:t xml:space="preserve"> </w:t>
      </w:r>
      <w:r w:rsidRPr="00FE1214">
        <w:rPr>
          <w:rFonts w:ascii="Arial" w:hAnsi="Arial" w:cs="Arial"/>
          <w:sz w:val="24"/>
          <w:szCs w:val="24"/>
        </w:rPr>
        <w:t xml:space="preserve">red Shorthorn bull and a white Shorthorn cow </w:t>
      </w:r>
    </w:p>
    <w:p w14:paraId="2647843A" w14:textId="432C2BA4" w:rsidR="00413174" w:rsidRPr="00FE1214" w:rsidRDefault="00413174" w:rsidP="009E7FDD">
      <w:pPr>
        <w:pStyle w:val="NoSpacing"/>
        <w:rPr>
          <w:rFonts w:ascii="Arial" w:hAnsi="Arial" w:cs="Arial"/>
          <w:sz w:val="24"/>
          <w:szCs w:val="24"/>
        </w:rPr>
      </w:pPr>
      <w:r w:rsidRPr="00FE1214">
        <w:rPr>
          <w:rFonts w:ascii="Arial" w:hAnsi="Arial" w:cs="Arial"/>
          <w:sz w:val="24"/>
          <w:szCs w:val="24"/>
        </w:rPr>
        <w:t>to predict the possible</w:t>
      </w:r>
      <w:r>
        <w:rPr>
          <w:rFonts w:ascii="Arial" w:hAnsi="Arial" w:cs="Arial"/>
          <w:sz w:val="24"/>
          <w:szCs w:val="24"/>
        </w:rPr>
        <w:t xml:space="preserve"> </w:t>
      </w:r>
      <w:r w:rsidRPr="00FE1214">
        <w:rPr>
          <w:rFonts w:ascii="Arial" w:hAnsi="Arial" w:cs="Arial"/>
          <w:sz w:val="24"/>
          <w:szCs w:val="24"/>
        </w:rPr>
        <w:t xml:space="preserve">phenotypes and genotypes of the offspring.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FE1214">
        <w:rPr>
          <w:rFonts w:ascii="Arial" w:hAnsi="Arial" w:cs="Arial"/>
          <w:sz w:val="24"/>
          <w:szCs w:val="24"/>
        </w:rPr>
        <w:t>(6)</w:t>
      </w:r>
    </w:p>
    <w:p w14:paraId="4D7A50FD" w14:textId="000858B2" w:rsidR="00413174" w:rsidRPr="00E4325F" w:rsidRDefault="00413174" w:rsidP="009E7FDD">
      <w:pPr>
        <w:pStyle w:val="NoSpacing"/>
        <w:rPr>
          <w:rFonts w:ascii="Arial" w:hAnsi="Arial" w:cs="Arial"/>
          <w:sz w:val="24"/>
          <w:szCs w:val="24"/>
        </w:rPr>
      </w:pPr>
      <w:r>
        <w:rPr>
          <w:rFonts w:ascii="Arial" w:hAnsi="Arial" w:cs="Arial"/>
          <w:sz w:val="24"/>
          <w:szCs w:val="24"/>
        </w:rPr>
        <w:t>4.6</w:t>
      </w:r>
      <w:r w:rsidR="009E7FDD">
        <w:rPr>
          <w:rFonts w:ascii="Arial" w:hAnsi="Arial" w:cs="Arial"/>
          <w:sz w:val="24"/>
          <w:szCs w:val="24"/>
        </w:rPr>
        <w:t xml:space="preserve">. </w:t>
      </w:r>
      <w:r w:rsidRPr="00E4325F">
        <w:rPr>
          <w:rFonts w:ascii="Arial" w:hAnsi="Arial" w:cs="Arial"/>
          <w:sz w:val="24"/>
          <w:szCs w:val="24"/>
        </w:rPr>
        <w:t>The schematic representation below illustrates the crossing between parents with different characteristics. Colour is represented by black and white while shape is</w:t>
      </w:r>
      <w:r w:rsidR="009E7FDD">
        <w:rPr>
          <w:rFonts w:ascii="Arial" w:hAnsi="Arial" w:cs="Arial"/>
          <w:sz w:val="24"/>
          <w:szCs w:val="24"/>
        </w:rPr>
        <w:t xml:space="preserve"> </w:t>
      </w:r>
      <w:r w:rsidRPr="00E4325F">
        <w:rPr>
          <w:rFonts w:ascii="Arial" w:hAnsi="Arial" w:cs="Arial"/>
          <w:sz w:val="24"/>
          <w:szCs w:val="24"/>
        </w:rPr>
        <w:t>represented by squares and circles.</w:t>
      </w:r>
    </w:p>
    <w:p w14:paraId="6881C882" w14:textId="77777777" w:rsidR="00413174" w:rsidRPr="00E4325F" w:rsidRDefault="00413174" w:rsidP="00413174">
      <w:pPr>
        <w:pStyle w:val="NoSpacing"/>
        <w:rPr>
          <w:rFonts w:ascii="Arial" w:hAnsi="Arial" w:cs="Arial"/>
          <w:sz w:val="24"/>
          <w:szCs w:val="24"/>
        </w:rPr>
      </w:pPr>
    </w:p>
    <w:p w14:paraId="5C168306" w14:textId="51A581B0" w:rsidR="00413174" w:rsidRPr="00E4325F" w:rsidRDefault="00413174" w:rsidP="00413174">
      <w:pPr>
        <w:pStyle w:val="NoSpacing"/>
        <w:rPr>
          <w:rFonts w:ascii="Arial" w:hAnsi="Arial" w:cs="Arial"/>
          <w:sz w:val="24"/>
          <w:szCs w:val="24"/>
          <w:lang w:val="en-GB"/>
        </w:rPr>
      </w:pPr>
      <w:r>
        <w:rPr>
          <w:rFonts w:ascii="Arial" w:hAnsi="Arial" w:cs="Arial"/>
          <w:noProof/>
          <w:sz w:val="24"/>
          <w:szCs w:val="24"/>
          <w:lang w:val="en-US"/>
        </w:rPr>
        <mc:AlternateContent>
          <mc:Choice Requires="wpg">
            <w:drawing>
              <wp:anchor distT="0" distB="0" distL="114300" distR="114300" simplePos="0" relativeHeight="251712512" behindDoc="0" locked="0" layoutInCell="1" allowOverlap="1" wp14:anchorId="5605F61A" wp14:editId="3DBF174A">
                <wp:simplePos x="0" y="0"/>
                <wp:positionH relativeFrom="margin">
                  <wp:align>center</wp:align>
                </wp:positionH>
                <wp:positionV relativeFrom="paragraph">
                  <wp:posOffset>4445</wp:posOffset>
                </wp:positionV>
                <wp:extent cx="3686340" cy="1684931"/>
                <wp:effectExtent l="0" t="0" r="28575" b="10795"/>
                <wp:wrapNone/>
                <wp:docPr id="462" name="Group 462"/>
                <wp:cNvGraphicFramePr/>
                <a:graphic xmlns:a="http://schemas.openxmlformats.org/drawingml/2006/main">
                  <a:graphicData uri="http://schemas.microsoft.com/office/word/2010/wordprocessingGroup">
                    <wpg:wgp>
                      <wpg:cNvGrpSpPr/>
                      <wpg:grpSpPr>
                        <a:xfrm>
                          <a:off x="0" y="0"/>
                          <a:ext cx="3686340" cy="1684931"/>
                          <a:chOff x="0" y="0"/>
                          <a:chExt cx="3686340" cy="1684931"/>
                        </a:xfrm>
                      </wpg:grpSpPr>
                      <wps:wsp>
                        <wps:cNvPr id="463" name="AutoShape 53"/>
                        <wps:cNvCnPr>
                          <a:cxnSpLocks noChangeShapeType="1"/>
                        </wps:cNvCnPr>
                        <wps:spPr bwMode="auto">
                          <a:xfrm>
                            <a:off x="373711" y="715618"/>
                            <a:ext cx="635" cy="2343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4" name="Rectangle 54"/>
                        <wps:cNvSpPr>
                          <a:spLocks noChangeArrowheads="1"/>
                        </wps:cNvSpPr>
                        <wps:spPr bwMode="auto">
                          <a:xfrm>
                            <a:off x="636104" y="135172"/>
                            <a:ext cx="809625" cy="602615"/>
                          </a:xfrm>
                          <a:prstGeom prst="rect">
                            <a:avLst/>
                          </a:prstGeom>
                          <a:solidFill>
                            <a:srgbClr val="000000"/>
                          </a:solidFill>
                          <a:ln w="19050">
                            <a:solidFill>
                              <a:srgbClr val="FFFFFF"/>
                            </a:solidFill>
                            <a:miter lim="800000"/>
                            <a:headEnd/>
                            <a:tailEnd/>
                          </a:ln>
                        </wps:spPr>
                        <wps:bodyPr rot="0" vert="horz" wrap="square" lIns="91440" tIns="45720" rIns="91440" bIns="45720" anchor="t" anchorCtr="0" upright="1">
                          <a:noAutofit/>
                        </wps:bodyPr>
                      </wps:wsp>
                      <wps:wsp>
                        <wps:cNvPr id="465" name="Oval 55"/>
                        <wps:cNvSpPr>
                          <a:spLocks noChangeArrowheads="1"/>
                        </wps:cNvSpPr>
                        <wps:spPr bwMode="auto">
                          <a:xfrm>
                            <a:off x="2122998" y="0"/>
                            <a:ext cx="771525" cy="699715"/>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66" name="AutoShape 57"/>
                        <wps:cNvCnPr>
                          <a:cxnSpLocks noChangeShapeType="1"/>
                        </wps:cNvCnPr>
                        <wps:spPr bwMode="auto">
                          <a:xfrm>
                            <a:off x="373711" y="723569"/>
                            <a:ext cx="2877185" cy="31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7" name="AutoShape 58"/>
                        <wps:cNvCnPr>
                          <a:cxnSpLocks noChangeShapeType="1"/>
                        </wps:cNvCnPr>
                        <wps:spPr bwMode="auto">
                          <a:xfrm>
                            <a:off x="1765189" y="723569"/>
                            <a:ext cx="0" cy="2641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8" name="AutoShape 59"/>
                        <wps:cNvCnPr>
                          <a:cxnSpLocks noChangeShapeType="1"/>
                        </wps:cNvCnPr>
                        <wps:spPr bwMode="auto">
                          <a:xfrm>
                            <a:off x="3244132" y="715618"/>
                            <a:ext cx="635" cy="27368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9" name="Oval 60"/>
                        <wps:cNvSpPr>
                          <a:spLocks noChangeArrowheads="1"/>
                        </wps:cNvSpPr>
                        <wps:spPr bwMode="auto">
                          <a:xfrm>
                            <a:off x="0" y="890546"/>
                            <a:ext cx="796290" cy="79438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470" name="Rectangle 61"/>
                        <wps:cNvSpPr>
                          <a:spLocks noChangeArrowheads="1"/>
                        </wps:cNvSpPr>
                        <wps:spPr bwMode="auto">
                          <a:xfrm>
                            <a:off x="1343770" y="954157"/>
                            <a:ext cx="876300" cy="72771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71" name="Rectangle 62"/>
                        <wps:cNvSpPr>
                          <a:spLocks noChangeArrowheads="1"/>
                        </wps:cNvSpPr>
                        <wps:spPr bwMode="auto">
                          <a:xfrm>
                            <a:off x="2838615" y="954157"/>
                            <a:ext cx="847725" cy="7270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72" name="Text Box 63"/>
                        <wps:cNvSpPr txBox="1">
                          <a:spLocks noChangeArrowheads="1"/>
                        </wps:cNvSpPr>
                        <wps:spPr bwMode="auto">
                          <a:xfrm>
                            <a:off x="2282024" y="143124"/>
                            <a:ext cx="4191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3980D" w14:textId="77777777" w:rsidR="00514E69" w:rsidRDefault="00514E69" w:rsidP="00413174">
                              <w:pPr>
                                <w:jc w:val="center"/>
                                <w:rPr>
                                  <w:rFonts w:ascii="Arial" w:hAnsi="Arial" w:cs="Arial"/>
                                  <w:b/>
                                  <w:sz w:val="24"/>
                                  <w:szCs w:val="24"/>
                                </w:rPr>
                              </w:pPr>
                              <w:r>
                                <w:rPr>
                                  <w:rFonts w:ascii="Arial" w:hAnsi="Arial" w:cs="Arial"/>
                                  <w:b/>
                                  <w:sz w:val="24"/>
                                  <w:szCs w:val="24"/>
                                </w:rPr>
                                <w:t>P2</w:t>
                              </w:r>
                            </w:p>
                          </w:txbxContent>
                        </wps:txbx>
                        <wps:bodyPr rot="0" vert="horz" wrap="square" lIns="91440" tIns="45720" rIns="91440" bIns="45720" anchor="t" anchorCtr="0" upright="1">
                          <a:noAutofit/>
                        </wps:bodyPr>
                      </wps:wsp>
                      <wps:wsp>
                        <wps:cNvPr id="473" name="Text Box 2"/>
                        <wps:cNvSpPr txBox="1">
                          <a:spLocks noChangeArrowheads="1"/>
                        </wps:cNvSpPr>
                        <wps:spPr bwMode="auto">
                          <a:xfrm>
                            <a:off x="858740" y="262393"/>
                            <a:ext cx="394970" cy="259080"/>
                          </a:xfrm>
                          <a:prstGeom prst="rect">
                            <a:avLst/>
                          </a:prstGeom>
                          <a:solidFill>
                            <a:srgbClr val="FFFFFF"/>
                          </a:solidFill>
                          <a:ln w="9525">
                            <a:solidFill>
                              <a:srgbClr val="FFFFFF"/>
                            </a:solidFill>
                            <a:miter lim="800000"/>
                            <a:headEnd/>
                            <a:tailEnd/>
                          </a:ln>
                        </wps:spPr>
                        <wps:txbx>
                          <w:txbxContent>
                            <w:p w14:paraId="4D50B6A3" w14:textId="77777777" w:rsidR="00514E69" w:rsidRPr="00390C17" w:rsidRDefault="00514E69" w:rsidP="00413174">
                              <w:pPr>
                                <w:jc w:val="center"/>
                                <w:rPr>
                                  <w:rFonts w:ascii="Arial" w:hAnsi="Arial" w:cs="Arial"/>
                                  <w:b/>
                                  <w:sz w:val="24"/>
                                  <w:szCs w:val="24"/>
                                </w:rPr>
                              </w:pPr>
                              <w:r>
                                <w:rPr>
                                  <w:rFonts w:ascii="Arial" w:hAnsi="Arial" w:cs="Arial"/>
                                  <w:b/>
                                  <w:sz w:val="24"/>
                                  <w:szCs w:val="24"/>
                                </w:rPr>
                                <w:t>P1</w:t>
                              </w:r>
                            </w:p>
                          </w:txbxContent>
                        </wps:txbx>
                        <wps:bodyPr rot="0" vert="horz" wrap="square" lIns="91440" tIns="45720" rIns="91440" bIns="45720" anchor="t" anchorCtr="0" upright="1">
                          <a:noAutofit/>
                        </wps:bodyPr>
                      </wps:wsp>
                      <wps:wsp>
                        <wps:cNvPr id="474" name="Text Box 65"/>
                        <wps:cNvSpPr txBox="1">
                          <a:spLocks noChangeArrowheads="1"/>
                        </wps:cNvSpPr>
                        <wps:spPr bwMode="auto">
                          <a:xfrm>
                            <a:off x="198782" y="1152939"/>
                            <a:ext cx="394970" cy="259080"/>
                          </a:xfrm>
                          <a:prstGeom prst="rect">
                            <a:avLst/>
                          </a:prstGeom>
                          <a:solidFill>
                            <a:srgbClr val="FFFFFF"/>
                          </a:solidFill>
                          <a:ln w="9525">
                            <a:solidFill>
                              <a:srgbClr val="FFFFFF"/>
                            </a:solidFill>
                            <a:miter lim="800000"/>
                            <a:headEnd/>
                            <a:tailEnd/>
                          </a:ln>
                        </wps:spPr>
                        <wps:txbx>
                          <w:txbxContent>
                            <w:p w14:paraId="16FFE351" w14:textId="77777777" w:rsidR="00514E69" w:rsidRPr="00390C17" w:rsidRDefault="00514E69" w:rsidP="00413174">
                              <w:pPr>
                                <w:jc w:val="center"/>
                                <w:rPr>
                                  <w:rFonts w:ascii="Arial" w:hAnsi="Arial" w:cs="Arial"/>
                                  <w:b/>
                                  <w:sz w:val="24"/>
                                  <w:szCs w:val="24"/>
                                </w:rPr>
                              </w:pPr>
                              <w:r>
                                <w:rPr>
                                  <w:rFonts w:ascii="Arial" w:hAnsi="Arial" w:cs="Arial"/>
                                  <w:b/>
                                  <w:sz w:val="24"/>
                                  <w:szCs w:val="24"/>
                                </w:rPr>
                                <w:t>1</w:t>
                              </w:r>
                            </w:p>
                          </w:txbxContent>
                        </wps:txbx>
                        <wps:bodyPr rot="0" vert="horz" wrap="square" lIns="91440" tIns="45720" rIns="91440" bIns="45720" anchor="t" anchorCtr="0" upright="1">
                          <a:noAutofit/>
                        </wps:bodyPr>
                      </wps:wsp>
                      <wps:wsp>
                        <wps:cNvPr id="475" name="Text Box 66"/>
                        <wps:cNvSpPr txBox="1">
                          <a:spLocks noChangeArrowheads="1"/>
                        </wps:cNvSpPr>
                        <wps:spPr bwMode="auto">
                          <a:xfrm>
                            <a:off x="1558455" y="1144988"/>
                            <a:ext cx="394970" cy="259080"/>
                          </a:xfrm>
                          <a:prstGeom prst="rect">
                            <a:avLst/>
                          </a:prstGeom>
                          <a:solidFill>
                            <a:srgbClr val="FFFFFF"/>
                          </a:solidFill>
                          <a:ln w="9525">
                            <a:solidFill>
                              <a:srgbClr val="FFFFFF"/>
                            </a:solidFill>
                            <a:miter lim="800000"/>
                            <a:headEnd/>
                            <a:tailEnd/>
                          </a:ln>
                        </wps:spPr>
                        <wps:txbx>
                          <w:txbxContent>
                            <w:p w14:paraId="7D6A5B31" w14:textId="77777777" w:rsidR="00514E69" w:rsidRPr="00390C17" w:rsidRDefault="00514E69" w:rsidP="00413174">
                              <w:pPr>
                                <w:jc w:val="center"/>
                                <w:rPr>
                                  <w:rFonts w:ascii="Arial" w:hAnsi="Arial" w:cs="Arial"/>
                                  <w:b/>
                                  <w:sz w:val="24"/>
                                  <w:szCs w:val="24"/>
                                </w:rPr>
                              </w:pPr>
                              <w:r>
                                <w:rPr>
                                  <w:rFonts w:ascii="Arial" w:hAnsi="Arial" w:cs="Arial"/>
                                  <w:b/>
                                  <w:sz w:val="24"/>
                                  <w:szCs w:val="24"/>
                                </w:rPr>
                                <w:t>2</w:t>
                              </w:r>
                            </w:p>
                          </w:txbxContent>
                        </wps:txbx>
                        <wps:bodyPr rot="0" vert="horz" wrap="square" lIns="91440" tIns="45720" rIns="91440" bIns="45720" anchor="t" anchorCtr="0" upright="1">
                          <a:noAutofit/>
                        </wps:bodyPr>
                      </wps:wsp>
                      <wps:wsp>
                        <wps:cNvPr id="476" name="Text Box 67"/>
                        <wps:cNvSpPr txBox="1">
                          <a:spLocks noChangeArrowheads="1"/>
                        </wps:cNvSpPr>
                        <wps:spPr bwMode="auto">
                          <a:xfrm>
                            <a:off x="3061252" y="1168842"/>
                            <a:ext cx="394970" cy="259080"/>
                          </a:xfrm>
                          <a:prstGeom prst="rect">
                            <a:avLst/>
                          </a:prstGeom>
                          <a:solidFill>
                            <a:srgbClr val="FFFFFF"/>
                          </a:solidFill>
                          <a:ln w="9525">
                            <a:solidFill>
                              <a:srgbClr val="FFFFFF"/>
                            </a:solidFill>
                            <a:miter lim="800000"/>
                            <a:headEnd/>
                            <a:tailEnd/>
                          </a:ln>
                        </wps:spPr>
                        <wps:txbx>
                          <w:txbxContent>
                            <w:p w14:paraId="5AD5103A" w14:textId="77777777" w:rsidR="00514E69" w:rsidRPr="00390C17" w:rsidRDefault="00514E69" w:rsidP="00413174">
                              <w:pPr>
                                <w:jc w:val="center"/>
                                <w:rPr>
                                  <w:rFonts w:ascii="Arial" w:hAnsi="Arial" w:cs="Arial"/>
                                  <w:b/>
                                  <w:sz w:val="24"/>
                                  <w:szCs w:val="24"/>
                                </w:rPr>
                              </w:pPr>
                              <w:r>
                                <w:rPr>
                                  <w:rFonts w:ascii="Arial" w:hAnsi="Arial" w:cs="Arial"/>
                                  <w:b/>
                                  <w:sz w:val="24"/>
                                  <w:szCs w:val="24"/>
                                </w:rPr>
                                <w:t>3</w:t>
                              </w: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05F61A" id="Group 462" o:spid="_x0000_s1984" style="position:absolute;margin-left:0;margin-top:.35pt;width:290.25pt;height:132.65pt;z-index:251712512;mso-position-horizontal:center;mso-position-horizontal-relative:margin;mso-position-vertical-relative:text" coordsize="36863,16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">
                <v:shape id="AutoShape 53" o:spid="_x0000_s1985" type="#_x0000_t32" style="position:absolute;left:3737;top:7156;width:6;height:2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" strokeweight="1.5pt"/>
                <v:rect id="Rectangle 54" o:spid="_x0000_s1986" style="position:absolute;left:6361;top:1351;width:8096;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" fillcolor="black" strokecolor="white" strokeweight="1.5pt"/>
                <v:oval id="Oval 55" o:spid="_x0000_s1987" style="position:absolute;left:21229;width:7716;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" strokeweight="1.5pt"/>
                <v:shape id="AutoShape 57" o:spid="_x0000_s1988" type="#_x0000_t32" style="position:absolute;left:3737;top:7235;width:28771;height: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" strokeweight="1.5pt"/>
                <v:shape id="AutoShape 58" o:spid="_x0000_s1989" type="#_x0000_t32" style="position:absolute;left:17651;top:7235;width:0;height:26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" strokeweight="1.5pt"/>
                <v:shape id="AutoShape 59" o:spid="_x0000_s1990" type="#_x0000_t32" style="position:absolute;left:32441;top:7156;width:6;height:27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" strokeweight="1.5pt"/>
                <v:oval id="Oval 60" o:spid="_x0000_s1991" style="position:absolute;top:8905;width:7962;height:7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" fillcolor="black" strokeweight="1.5pt"/>
                <v:rect id="Rectangle 61" o:spid="_x0000_s1992" style="position:absolute;left:13437;top:9541;width:8763;height:7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" strokeweight="1.5pt"/>
                <v:rect id="Rectangle 62" o:spid="_x0000_s1993" style="position:absolute;left:28386;top:9541;width:8477;height:7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" strokeweight="1.5pt"/>
                <v:shape id="Text Box 63" o:spid="_x0000_s1994" type="#_x0000_t202" style="position:absolute;left:22820;top:1431;width:419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" filled="f" stroked="f">
                  <v:textbox>
                    <w:txbxContent>
                      <w:p w14:paraId="08C3980D" w14:textId="77777777" w:rsidR="00514E69" w:rsidRDefault="00514E69" w:rsidP="00413174">
                        <w:pPr>
                          <w:jc w:val="center"/>
                          <w:rPr>
                            <w:rFonts w:ascii="Arial" w:hAnsi="Arial" w:cs="Arial"/>
                            <w:b/>
                            <w:sz w:val="24"/>
                            <w:szCs w:val="24"/>
                          </w:rPr>
                        </w:pPr>
                        <w:r>
                          <w:rPr>
                            <w:rFonts w:ascii="Arial" w:hAnsi="Arial" w:cs="Arial"/>
                            <w:b/>
                            <w:sz w:val="24"/>
                            <w:szCs w:val="24"/>
                          </w:rPr>
                          <w:t>P2</w:t>
                        </w:r>
                      </w:p>
                    </w:txbxContent>
                  </v:textbox>
                </v:shape>
                <v:shape id="_x0000_s1995" type="#_x0000_t202" style="position:absolute;left:8587;top:2623;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" strokecolor="white">
                  <v:textbox>
                    <w:txbxContent>
                      <w:p w14:paraId="4D50B6A3" w14:textId="77777777" w:rsidR="00514E69" w:rsidRPr="00390C17" w:rsidRDefault="00514E69" w:rsidP="00413174">
                        <w:pPr>
                          <w:jc w:val="center"/>
                          <w:rPr>
                            <w:rFonts w:ascii="Arial" w:hAnsi="Arial" w:cs="Arial"/>
                            <w:b/>
                            <w:sz w:val="24"/>
                            <w:szCs w:val="24"/>
                          </w:rPr>
                        </w:pPr>
                        <w:r>
                          <w:rPr>
                            <w:rFonts w:ascii="Arial" w:hAnsi="Arial" w:cs="Arial"/>
                            <w:b/>
                            <w:sz w:val="24"/>
                            <w:szCs w:val="24"/>
                          </w:rPr>
                          <w:t>P1</w:t>
                        </w:r>
                      </w:p>
                    </w:txbxContent>
                  </v:textbox>
                </v:shape>
                <v:shape id="_x0000_s1996" type="#_x0000_t202" style="position:absolute;left:1987;top:11529;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" strokecolor="white">
                  <v:textbox>
                    <w:txbxContent>
                      <w:p w14:paraId="16FFE351" w14:textId="77777777" w:rsidR="00514E69" w:rsidRPr="00390C17" w:rsidRDefault="00514E69" w:rsidP="00413174">
                        <w:pPr>
                          <w:jc w:val="center"/>
                          <w:rPr>
                            <w:rFonts w:ascii="Arial" w:hAnsi="Arial" w:cs="Arial"/>
                            <w:b/>
                            <w:sz w:val="24"/>
                            <w:szCs w:val="24"/>
                          </w:rPr>
                        </w:pPr>
                        <w:r>
                          <w:rPr>
                            <w:rFonts w:ascii="Arial" w:hAnsi="Arial" w:cs="Arial"/>
                            <w:b/>
                            <w:sz w:val="24"/>
                            <w:szCs w:val="24"/>
                          </w:rPr>
                          <w:t>1</w:t>
                        </w:r>
                      </w:p>
                    </w:txbxContent>
                  </v:textbox>
                </v:shape>
                <v:shape id="Text Box 66" o:spid="_x0000_s1997" type="#_x0000_t202" style="position:absolute;left:15584;top:11449;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" strokecolor="white">
                  <v:textbox>
                    <w:txbxContent>
                      <w:p w14:paraId="7D6A5B31" w14:textId="77777777" w:rsidR="00514E69" w:rsidRPr="00390C17" w:rsidRDefault="00514E69" w:rsidP="00413174">
                        <w:pPr>
                          <w:jc w:val="center"/>
                          <w:rPr>
                            <w:rFonts w:ascii="Arial" w:hAnsi="Arial" w:cs="Arial"/>
                            <w:b/>
                            <w:sz w:val="24"/>
                            <w:szCs w:val="24"/>
                          </w:rPr>
                        </w:pPr>
                        <w:r>
                          <w:rPr>
                            <w:rFonts w:ascii="Arial" w:hAnsi="Arial" w:cs="Arial"/>
                            <w:b/>
                            <w:sz w:val="24"/>
                            <w:szCs w:val="24"/>
                          </w:rPr>
                          <w:t>2</w:t>
                        </w:r>
                      </w:p>
                    </w:txbxContent>
                  </v:textbox>
                </v:shape>
                <v:shape id="Text Box 67" o:spid="_x0000_s1998" type="#_x0000_t202" style="position:absolute;left:30612;top:11688;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" strokecolor="white">
                  <v:textbox>
                    <w:txbxContent>
                      <w:p w14:paraId="5AD5103A" w14:textId="77777777" w:rsidR="00514E69" w:rsidRPr="00390C17" w:rsidRDefault="00514E69" w:rsidP="00413174">
                        <w:pPr>
                          <w:jc w:val="center"/>
                          <w:rPr>
                            <w:rFonts w:ascii="Arial" w:hAnsi="Arial" w:cs="Arial"/>
                            <w:b/>
                            <w:sz w:val="24"/>
                            <w:szCs w:val="24"/>
                          </w:rPr>
                        </w:pPr>
                        <w:r>
                          <w:rPr>
                            <w:rFonts w:ascii="Arial" w:hAnsi="Arial" w:cs="Arial"/>
                            <w:b/>
                            <w:sz w:val="24"/>
                            <w:szCs w:val="24"/>
                          </w:rPr>
                          <w:t>3</w:t>
                        </w:r>
                      </w:p>
                    </w:txbxContent>
                  </v:textbox>
                </v:shape>
                <w10:wrap anchorx="margin"/>
              </v:group>
            </w:pict>
          </mc:Fallback>
        </mc:AlternateContent>
      </w:r>
      <w:r w:rsidRPr="00E4325F">
        <w:rPr>
          <w:rFonts w:ascii="Arial" w:hAnsi="Arial" w:cs="Arial"/>
          <w:sz w:val="24"/>
          <w:szCs w:val="24"/>
          <w:lang w:val="en-GB"/>
        </w:rPr>
        <w:t xml:space="preserve">  </w:t>
      </w:r>
      <w:r w:rsidRPr="00E4325F">
        <w:rPr>
          <w:rFonts w:ascii="Arial" w:hAnsi="Arial" w:cs="Arial"/>
          <w:sz w:val="24"/>
          <w:szCs w:val="24"/>
          <w:lang w:val="en-GB"/>
        </w:rPr>
        <w:tab/>
      </w:r>
      <w:r w:rsidRPr="00E4325F">
        <w:rPr>
          <w:rFonts w:ascii="Arial" w:hAnsi="Arial" w:cs="Arial"/>
          <w:sz w:val="24"/>
          <w:szCs w:val="24"/>
          <w:lang w:val="en-GB"/>
        </w:rPr>
        <w:tab/>
      </w:r>
      <w:r w:rsidRPr="00E4325F">
        <w:rPr>
          <w:rFonts w:ascii="Arial" w:hAnsi="Arial" w:cs="Arial"/>
          <w:sz w:val="24"/>
          <w:szCs w:val="24"/>
          <w:lang w:val="en-GB"/>
        </w:rPr>
        <w:tab/>
        <w:t xml:space="preserve">       </w:t>
      </w:r>
      <w:r>
        <w:rPr>
          <w:rFonts w:ascii="Arial" w:hAnsi="Arial" w:cs="Arial"/>
          <w:sz w:val="24"/>
          <w:szCs w:val="24"/>
          <w:lang w:val="en-GB"/>
        </w:rPr>
        <w:t xml:space="preserve">                  </w:t>
      </w:r>
      <w:r w:rsidRPr="00E4325F">
        <w:rPr>
          <w:rFonts w:ascii="Arial" w:hAnsi="Arial" w:cs="Arial"/>
          <w:sz w:val="24"/>
          <w:szCs w:val="24"/>
          <w:lang w:val="en-GB"/>
        </w:rPr>
        <w:t xml:space="preserve">Parents                                </w:t>
      </w:r>
      <w:r w:rsidRPr="00200F54">
        <w:rPr>
          <w:rFonts w:ascii="Arial" w:hAnsi="Arial" w:cs="Arial"/>
          <w:b/>
          <w:sz w:val="24"/>
          <w:szCs w:val="24"/>
          <w:lang w:val="en-GB"/>
        </w:rPr>
        <w:t>X</w:t>
      </w:r>
    </w:p>
    <w:p w14:paraId="66AD5FEF" w14:textId="77777777" w:rsidR="00413174" w:rsidRPr="00E4325F" w:rsidRDefault="00413174" w:rsidP="00413174">
      <w:pPr>
        <w:pStyle w:val="NoSpacing"/>
        <w:rPr>
          <w:rFonts w:ascii="Arial" w:hAnsi="Arial" w:cs="Arial"/>
          <w:sz w:val="24"/>
          <w:szCs w:val="24"/>
          <w:lang w:val="en-GB"/>
        </w:rPr>
      </w:pPr>
    </w:p>
    <w:p w14:paraId="24463D1A" w14:textId="77777777" w:rsidR="00413174" w:rsidRPr="00E4325F" w:rsidRDefault="00413174" w:rsidP="00413174">
      <w:pPr>
        <w:pStyle w:val="NoSpacing"/>
        <w:rPr>
          <w:rFonts w:ascii="Arial" w:hAnsi="Arial" w:cs="Arial"/>
          <w:sz w:val="24"/>
          <w:szCs w:val="24"/>
          <w:lang w:val="en-GB"/>
        </w:rPr>
      </w:pPr>
    </w:p>
    <w:p w14:paraId="35A2C9CA" w14:textId="77777777" w:rsidR="00413174" w:rsidRPr="00E4325F" w:rsidRDefault="00413174" w:rsidP="00413174">
      <w:pPr>
        <w:pStyle w:val="NoSpacing"/>
        <w:rPr>
          <w:rFonts w:ascii="Arial" w:hAnsi="Arial" w:cs="Arial"/>
          <w:sz w:val="24"/>
          <w:szCs w:val="24"/>
          <w:lang w:val="en-GB"/>
        </w:rPr>
      </w:pPr>
      <w:r w:rsidRPr="00E4325F">
        <w:rPr>
          <w:rFonts w:ascii="Arial" w:hAnsi="Arial" w:cs="Arial"/>
          <w:noProof/>
          <w:sz w:val="24"/>
          <w:szCs w:val="24"/>
          <w:lang w:val="en-US"/>
        </w:rPr>
        <mc:AlternateContent>
          <mc:Choice Requires="wps">
            <w:drawing>
              <wp:anchor distT="0" distB="0" distL="114300" distR="114300" simplePos="0" relativeHeight="251711488" behindDoc="0" locked="0" layoutInCell="1" allowOverlap="1" wp14:anchorId="66ED5589" wp14:editId="39F758F0">
                <wp:simplePos x="0" y="0"/>
                <wp:positionH relativeFrom="column">
                  <wp:posOffset>2247265</wp:posOffset>
                </wp:positionH>
                <wp:positionV relativeFrom="paragraph">
                  <wp:posOffset>30480</wp:posOffset>
                </wp:positionV>
                <wp:extent cx="635" cy="3175"/>
                <wp:effectExtent l="10795" t="10795" r="17145" b="14605"/>
                <wp:wrapNone/>
                <wp:docPr id="477"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66D9C7" id="AutoShape 56" o:spid="_x0000_s1026" type="#_x0000_t32" style="position:absolute;margin-left:176.95pt;margin-top:2.4pt;width:.05pt;height:.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1yZIAIAAD4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" strokeweight="1.5pt"/>
            </w:pict>
          </mc:Fallback>
        </mc:AlternateContent>
      </w:r>
    </w:p>
    <w:p w14:paraId="41241ED4" w14:textId="77777777" w:rsidR="00413174" w:rsidRPr="00E4325F" w:rsidRDefault="00413174" w:rsidP="00413174">
      <w:pPr>
        <w:pStyle w:val="NoSpacing"/>
        <w:rPr>
          <w:rFonts w:ascii="Arial" w:hAnsi="Arial" w:cs="Arial"/>
          <w:sz w:val="24"/>
          <w:szCs w:val="24"/>
          <w:lang w:val="en-GB"/>
        </w:rPr>
      </w:pPr>
      <w:r w:rsidRPr="00E4325F">
        <w:rPr>
          <w:rFonts w:ascii="Arial" w:hAnsi="Arial" w:cs="Arial"/>
          <w:sz w:val="24"/>
          <w:szCs w:val="24"/>
          <w:lang w:val="en-GB"/>
        </w:rPr>
        <w:t xml:space="preserve">                          </w:t>
      </w:r>
    </w:p>
    <w:p w14:paraId="21BF79B1" w14:textId="77777777" w:rsidR="00413174" w:rsidRPr="00E4325F" w:rsidRDefault="00413174" w:rsidP="00413174">
      <w:pPr>
        <w:pStyle w:val="NoSpacing"/>
        <w:rPr>
          <w:rFonts w:ascii="Arial" w:hAnsi="Arial" w:cs="Arial"/>
          <w:sz w:val="24"/>
          <w:szCs w:val="24"/>
          <w:lang w:val="en-GB"/>
        </w:rPr>
      </w:pPr>
      <w:r w:rsidRPr="00E4325F">
        <w:rPr>
          <w:rFonts w:ascii="Arial" w:hAnsi="Arial" w:cs="Arial"/>
          <w:sz w:val="24"/>
          <w:szCs w:val="24"/>
          <w:lang w:val="en-GB"/>
        </w:rPr>
        <w:t xml:space="preserve">                           </w:t>
      </w:r>
    </w:p>
    <w:p w14:paraId="49AC4A80" w14:textId="77777777" w:rsidR="00413174" w:rsidRPr="00E4325F" w:rsidRDefault="00413174" w:rsidP="00413174">
      <w:pPr>
        <w:pStyle w:val="NoSpacing"/>
        <w:rPr>
          <w:rFonts w:ascii="Arial" w:hAnsi="Arial" w:cs="Arial"/>
          <w:sz w:val="24"/>
          <w:szCs w:val="24"/>
          <w:lang w:val="en-GB"/>
        </w:rPr>
      </w:pPr>
      <w:r>
        <w:rPr>
          <w:rFonts w:ascii="Arial" w:hAnsi="Arial" w:cs="Arial"/>
          <w:sz w:val="24"/>
          <w:szCs w:val="24"/>
          <w:lang w:val="en-GB"/>
        </w:rPr>
        <w:lastRenderedPageBreak/>
        <w:t xml:space="preserve">                    </w:t>
      </w:r>
      <w:r w:rsidRPr="00E4325F">
        <w:rPr>
          <w:rFonts w:ascii="Arial" w:hAnsi="Arial" w:cs="Arial"/>
          <w:sz w:val="24"/>
          <w:szCs w:val="24"/>
          <w:lang w:val="en-GB"/>
        </w:rPr>
        <w:t>F</w:t>
      </w:r>
      <w:r w:rsidRPr="00E4325F">
        <w:rPr>
          <w:rFonts w:ascii="Arial" w:hAnsi="Arial" w:cs="Arial"/>
          <w:sz w:val="24"/>
          <w:szCs w:val="24"/>
          <w:vertAlign w:val="subscript"/>
          <w:lang w:val="en-GB"/>
        </w:rPr>
        <w:t>1</w:t>
      </w:r>
    </w:p>
    <w:p w14:paraId="71B2EA1D" w14:textId="77777777" w:rsidR="00413174" w:rsidRPr="00E4325F" w:rsidRDefault="00413174" w:rsidP="00413174">
      <w:pPr>
        <w:pStyle w:val="NoSpacing"/>
        <w:rPr>
          <w:rFonts w:ascii="Arial" w:hAnsi="Arial" w:cs="Arial"/>
          <w:sz w:val="24"/>
          <w:szCs w:val="24"/>
          <w:lang w:val="en-GB"/>
        </w:rPr>
      </w:pPr>
      <w:r>
        <w:rPr>
          <w:rFonts w:ascii="Arial" w:hAnsi="Arial" w:cs="Arial"/>
          <w:sz w:val="24"/>
          <w:szCs w:val="24"/>
          <w:lang w:val="en-GB"/>
        </w:rPr>
        <w:t xml:space="preserve">              </w:t>
      </w:r>
    </w:p>
    <w:p w14:paraId="0592B6A4" w14:textId="77777777" w:rsidR="00413174" w:rsidRPr="00E4325F" w:rsidRDefault="00413174" w:rsidP="009E7FDD">
      <w:pPr>
        <w:pStyle w:val="NoSpacing"/>
        <w:rPr>
          <w:rFonts w:ascii="Arial" w:hAnsi="Arial" w:cs="Arial"/>
          <w:sz w:val="24"/>
          <w:szCs w:val="24"/>
        </w:rPr>
      </w:pPr>
      <w:r>
        <w:rPr>
          <w:rFonts w:ascii="Arial" w:hAnsi="Arial" w:cs="Arial"/>
          <w:sz w:val="24"/>
          <w:szCs w:val="24"/>
        </w:rPr>
        <w:t>4.6</w:t>
      </w:r>
      <w:r w:rsidRPr="00E4325F">
        <w:rPr>
          <w:rFonts w:ascii="Arial" w:hAnsi="Arial" w:cs="Arial"/>
          <w:sz w:val="24"/>
          <w:szCs w:val="24"/>
        </w:rPr>
        <w:t xml:space="preserve">.1. Identify the type of crossing illustrated by the representation above. </w:t>
      </w:r>
      <w:r w:rsidRPr="00E4325F">
        <w:rPr>
          <w:rFonts w:ascii="Arial" w:hAnsi="Arial" w:cs="Arial"/>
          <w:sz w:val="24"/>
          <w:szCs w:val="24"/>
        </w:rPr>
        <w:tab/>
        <w:t>(1)</w:t>
      </w:r>
    </w:p>
    <w:p w14:paraId="68756474" w14:textId="77777777" w:rsidR="00413174" w:rsidRPr="00E4325F" w:rsidRDefault="00413174" w:rsidP="00413174">
      <w:pPr>
        <w:pStyle w:val="NoSpacing"/>
        <w:ind w:left="720"/>
        <w:rPr>
          <w:rFonts w:ascii="Arial" w:hAnsi="Arial" w:cs="Arial"/>
          <w:sz w:val="24"/>
          <w:szCs w:val="24"/>
        </w:rPr>
      </w:pPr>
    </w:p>
    <w:p w14:paraId="3EDAEBBE" w14:textId="1932EB69" w:rsidR="00413174" w:rsidRPr="00E4325F" w:rsidRDefault="00413174" w:rsidP="009E7FDD">
      <w:pPr>
        <w:pStyle w:val="NoSpacing"/>
        <w:rPr>
          <w:rFonts w:ascii="Arial" w:hAnsi="Arial" w:cs="Arial"/>
          <w:sz w:val="24"/>
          <w:szCs w:val="24"/>
        </w:rPr>
      </w:pPr>
      <w:r w:rsidRPr="00E4325F">
        <w:rPr>
          <w:rFonts w:ascii="Arial" w:hAnsi="Arial" w:cs="Arial"/>
          <w:sz w:val="24"/>
          <w:szCs w:val="24"/>
        </w:rPr>
        <w:t>4.</w:t>
      </w:r>
      <w:r>
        <w:rPr>
          <w:rFonts w:ascii="Arial" w:hAnsi="Arial" w:cs="Arial"/>
          <w:sz w:val="24"/>
          <w:szCs w:val="24"/>
        </w:rPr>
        <w:t>6</w:t>
      </w:r>
      <w:r w:rsidRPr="00E4325F">
        <w:rPr>
          <w:rFonts w:ascii="Arial" w:hAnsi="Arial" w:cs="Arial"/>
          <w:sz w:val="24"/>
          <w:szCs w:val="24"/>
        </w:rPr>
        <w:t>.2. Determine the characteristics received by each offspring from</w:t>
      </w:r>
      <w:r w:rsidR="009E7FDD">
        <w:rPr>
          <w:rFonts w:ascii="Arial" w:hAnsi="Arial" w:cs="Arial"/>
          <w:sz w:val="24"/>
          <w:szCs w:val="24"/>
        </w:rPr>
        <w:t xml:space="preserve"> </w:t>
      </w:r>
      <w:r w:rsidRPr="00E4325F">
        <w:rPr>
          <w:rFonts w:ascii="Arial" w:hAnsi="Arial" w:cs="Arial"/>
          <w:sz w:val="24"/>
          <w:szCs w:val="24"/>
        </w:rPr>
        <w:t xml:space="preserve"> parent 1.</w:t>
      </w:r>
      <w:r w:rsidRPr="00E4325F">
        <w:rPr>
          <w:rFonts w:ascii="Arial" w:hAnsi="Arial" w:cs="Arial"/>
          <w:sz w:val="24"/>
          <w:szCs w:val="24"/>
        </w:rPr>
        <w:tab/>
      </w:r>
      <w:r w:rsidRPr="00E4325F">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Pr>
          <w:rFonts w:ascii="Arial" w:hAnsi="Arial" w:cs="Arial"/>
          <w:sz w:val="24"/>
          <w:szCs w:val="24"/>
        </w:rPr>
        <w:t>(3</w:t>
      </w:r>
      <w:r w:rsidRPr="00E4325F">
        <w:rPr>
          <w:rFonts w:ascii="Arial" w:hAnsi="Arial" w:cs="Arial"/>
          <w:sz w:val="24"/>
          <w:szCs w:val="24"/>
        </w:rPr>
        <w:t>)</w:t>
      </w:r>
    </w:p>
    <w:p w14:paraId="6790960B" w14:textId="0E2DBB2B" w:rsidR="00413174" w:rsidRPr="00D62486" w:rsidRDefault="00413174" w:rsidP="009E7FDD">
      <w:pPr>
        <w:pStyle w:val="NoSpacing"/>
        <w:rPr>
          <w:rFonts w:ascii="Arial" w:hAnsi="Arial" w:cs="Arial"/>
          <w:sz w:val="24"/>
          <w:szCs w:val="24"/>
        </w:rPr>
      </w:pPr>
      <w:r w:rsidRPr="00D62486">
        <w:rPr>
          <w:rFonts w:ascii="Arial" w:hAnsi="Arial" w:cs="Arial"/>
          <w:sz w:val="24"/>
          <w:szCs w:val="24"/>
        </w:rPr>
        <w:t>4.</w:t>
      </w:r>
      <w:r>
        <w:rPr>
          <w:rFonts w:ascii="Arial" w:hAnsi="Arial" w:cs="Arial"/>
          <w:sz w:val="24"/>
          <w:szCs w:val="24"/>
        </w:rPr>
        <w:t>6</w:t>
      </w:r>
      <w:r w:rsidRPr="00D62486">
        <w:rPr>
          <w:rFonts w:ascii="Arial" w:hAnsi="Arial" w:cs="Arial"/>
          <w:sz w:val="24"/>
          <w:szCs w:val="24"/>
        </w:rPr>
        <w:t>.3. Indicate the characteristics that are dominant in the offspring.</w:t>
      </w:r>
      <w:r w:rsidRPr="00D62486">
        <w:rPr>
          <w:rFonts w:ascii="Arial" w:hAnsi="Arial" w:cs="Arial"/>
          <w:sz w:val="24"/>
          <w:szCs w:val="24"/>
        </w:rPr>
        <w:tab/>
      </w:r>
      <w:r w:rsidRPr="00D62486">
        <w:rPr>
          <w:rFonts w:ascii="Arial" w:hAnsi="Arial" w:cs="Arial"/>
          <w:sz w:val="24"/>
          <w:szCs w:val="24"/>
        </w:rPr>
        <w:tab/>
      </w:r>
      <w:r w:rsidR="00E1666E">
        <w:rPr>
          <w:rFonts w:ascii="Arial" w:hAnsi="Arial" w:cs="Arial"/>
          <w:sz w:val="24"/>
          <w:szCs w:val="24"/>
        </w:rPr>
        <w:t xml:space="preserve">   </w:t>
      </w:r>
      <w:r w:rsidRPr="00D62486">
        <w:rPr>
          <w:rFonts w:ascii="Arial" w:hAnsi="Arial" w:cs="Arial"/>
          <w:sz w:val="24"/>
          <w:szCs w:val="24"/>
        </w:rPr>
        <w:t>(2)</w:t>
      </w:r>
    </w:p>
    <w:p w14:paraId="30D91D9B" w14:textId="77777777" w:rsidR="00413174" w:rsidRPr="00D62486" w:rsidRDefault="00413174" w:rsidP="00413174">
      <w:pPr>
        <w:pStyle w:val="NoSpacing"/>
        <w:ind w:firstLine="720"/>
        <w:rPr>
          <w:rFonts w:ascii="Arial" w:hAnsi="Arial" w:cs="Arial"/>
          <w:sz w:val="24"/>
          <w:szCs w:val="24"/>
        </w:rPr>
      </w:pPr>
    </w:p>
    <w:p w14:paraId="18E4398B" w14:textId="04BEAB3B" w:rsidR="00413174" w:rsidRPr="00D62486" w:rsidRDefault="00413174" w:rsidP="009E7FDD">
      <w:pPr>
        <w:pStyle w:val="NoSpacing"/>
        <w:rPr>
          <w:rFonts w:ascii="Arial" w:hAnsi="Arial" w:cs="Arial"/>
          <w:sz w:val="24"/>
          <w:szCs w:val="24"/>
        </w:rPr>
      </w:pPr>
      <w:r w:rsidRPr="00D62486">
        <w:rPr>
          <w:rFonts w:ascii="Arial" w:hAnsi="Arial" w:cs="Arial"/>
          <w:sz w:val="24"/>
          <w:szCs w:val="24"/>
        </w:rPr>
        <w:t>4.</w:t>
      </w:r>
      <w:r>
        <w:rPr>
          <w:rFonts w:ascii="Arial" w:hAnsi="Arial" w:cs="Arial"/>
          <w:sz w:val="24"/>
          <w:szCs w:val="24"/>
        </w:rPr>
        <w:t xml:space="preserve">6.4.  State </w:t>
      </w:r>
      <w:r w:rsidRPr="00D62486">
        <w:rPr>
          <w:rFonts w:ascii="Arial" w:hAnsi="Arial" w:cs="Arial"/>
          <w:sz w:val="24"/>
          <w:szCs w:val="24"/>
        </w:rPr>
        <w:t xml:space="preserve">the percentage </w:t>
      </w:r>
      <w:r>
        <w:rPr>
          <w:rFonts w:ascii="Arial" w:hAnsi="Arial" w:cs="Arial"/>
          <w:sz w:val="24"/>
          <w:szCs w:val="24"/>
        </w:rPr>
        <w:t xml:space="preserve">of the genetic material </w:t>
      </w:r>
      <w:r w:rsidRPr="00D62486">
        <w:rPr>
          <w:rFonts w:ascii="Arial" w:hAnsi="Arial" w:cs="Arial"/>
          <w:sz w:val="24"/>
          <w:szCs w:val="24"/>
        </w:rPr>
        <w:t>offspring 2</w:t>
      </w:r>
      <w:r>
        <w:rPr>
          <w:rFonts w:ascii="Arial" w:hAnsi="Arial" w:cs="Arial"/>
          <w:sz w:val="24"/>
          <w:szCs w:val="24"/>
        </w:rPr>
        <w:t xml:space="preserve"> </w:t>
      </w:r>
      <w:r w:rsidRPr="00D62486">
        <w:rPr>
          <w:rFonts w:ascii="Arial" w:hAnsi="Arial" w:cs="Arial"/>
          <w:sz w:val="24"/>
          <w:szCs w:val="24"/>
        </w:rPr>
        <w:t>received from each parent.</w:t>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D62486">
        <w:rPr>
          <w:rFonts w:ascii="Arial" w:hAnsi="Arial" w:cs="Arial"/>
          <w:sz w:val="24"/>
          <w:szCs w:val="24"/>
        </w:rPr>
        <w:tab/>
      </w:r>
      <w:r w:rsidR="00E1666E">
        <w:rPr>
          <w:rFonts w:ascii="Arial" w:hAnsi="Arial" w:cs="Arial"/>
          <w:sz w:val="24"/>
          <w:szCs w:val="24"/>
        </w:rPr>
        <w:t xml:space="preserve">   </w:t>
      </w:r>
      <w:r w:rsidRPr="00D62486">
        <w:rPr>
          <w:rFonts w:ascii="Arial" w:hAnsi="Arial" w:cs="Arial"/>
          <w:sz w:val="24"/>
          <w:szCs w:val="24"/>
        </w:rPr>
        <w:t>(1)</w:t>
      </w:r>
    </w:p>
    <w:p w14:paraId="068036C2" w14:textId="77777777" w:rsidR="00413174" w:rsidRPr="00D62486" w:rsidRDefault="00413174" w:rsidP="00413174">
      <w:pPr>
        <w:pStyle w:val="NoSpacing"/>
        <w:rPr>
          <w:rFonts w:ascii="Arial" w:hAnsi="Arial" w:cs="Arial"/>
          <w:sz w:val="24"/>
          <w:szCs w:val="24"/>
        </w:rPr>
      </w:pPr>
    </w:p>
    <w:p w14:paraId="7FC158DC" w14:textId="44567535" w:rsidR="00413174" w:rsidRDefault="00413174" w:rsidP="00413174">
      <w:pPr>
        <w:pStyle w:val="NoSpacing"/>
        <w:ind w:left="720" w:hanging="720"/>
        <w:rPr>
          <w:rFonts w:ascii="Arial" w:hAnsi="Arial" w:cs="Arial"/>
          <w:sz w:val="24"/>
          <w:szCs w:val="24"/>
        </w:rPr>
      </w:pPr>
      <w:r>
        <w:rPr>
          <w:rFonts w:ascii="Arial" w:hAnsi="Arial" w:cs="Arial"/>
          <w:sz w:val="24"/>
          <w:szCs w:val="24"/>
        </w:rPr>
        <w:t>4.7</w:t>
      </w:r>
      <w:r w:rsidR="009E7FDD">
        <w:rPr>
          <w:rFonts w:ascii="Arial" w:hAnsi="Arial" w:cs="Arial"/>
          <w:sz w:val="24"/>
          <w:szCs w:val="24"/>
        </w:rPr>
        <w:t xml:space="preserve"> </w:t>
      </w:r>
      <w:r w:rsidRPr="00D62486">
        <w:rPr>
          <w:rFonts w:ascii="Arial" w:hAnsi="Arial" w:cs="Arial"/>
          <w:sz w:val="24"/>
          <w:szCs w:val="24"/>
        </w:rPr>
        <w:t>The gene for brown coat colour (B) in goats is dominant over that for white coat colour (b). T</w:t>
      </w:r>
      <w:r>
        <w:rPr>
          <w:rFonts w:ascii="Arial" w:hAnsi="Arial" w:cs="Arial"/>
          <w:sz w:val="24"/>
          <w:szCs w:val="24"/>
        </w:rPr>
        <w:t>wo brown-coated goats were mated.</w:t>
      </w:r>
    </w:p>
    <w:p w14:paraId="377AEC74" w14:textId="77777777" w:rsidR="00413174" w:rsidRDefault="00413174" w:rsidP="00413174">
      <w:pPr>
        <w:pStyle w:val="NoSpacing"/>
        <w:ind w:left="720" w:hanging="720"/>
        <w:rPr>
          <w:rFonts w:ascii="Arial" w:hAnsi="Arial" w:cs="Arial"/>
          <w:sz w:val="24"/>
          <w:szCs w:val="24"/>
        </w:rPr>
      </w:pPr>
    </w:p>
    <w:p w14:paraId="01CDF3CA" w14:textId="77777777" w:rsidR="00413174" w:rsidRDefault="00413174" w:rsidP="00413174">
      <w:pPr>
        <w:pStyle w:val="NoSpacing"/>
        <w:ind w:left="720" w:hanging="720"/>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15584" behindDoc="0" locked="0" layoutInCell="1" allowOverlap="1" wp14:anchorId="611BC5CE" wp14:editId="018048C8">
                <wp:simplePos x="0" y="0"/>
                <wp:positionH relativeFrom="column">
                  <wp:posOffset>1356995</wp:posOffset>
                </wp:positionH>
                <wp:positionV relativeFrom="paragraph">
                  <wp:posOffset>64770</wp:posOffset>
                </wp:positionV>
                <wp:extent cx="3784600" cy="2057400"/>
                <wp:effectExtent l="0" t="0" r="25400" b="19050"/>
                <wp:wrapNone/>
                <wp:docPr id="263" name="Rectangle 263"/>
                <wp:cNvGraphicFramePr/>
                <a:graphic xmlns:a="http://schemas.openxmlformats.org/drawingml/2006/main">
                  <a:graphicData uri="http://schemas.microsoft.com/office/word/2010/wordprocessingShape">
                    <wps:wsp>
                      <wps:cNvSpPr/>
                      <wps:spPr>
                        <a:xfrm>
                          <a:off x="0" y="0"/>
                          <a:ext cx="3784600" cy="2057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670DFC" w14:textId="77777777" w:rsidR="00514E69" w:rsidRPr="009C5EC6" w:rsidRDefault="00514E69" w:rsidP="00413174">
                            <w:pPr>
                              <w:rPr>
                                <w:rFonts w:ascii="Arial" w:hAnsi="Arial" w:cs="Arial"/>
                                <w:b/>
                                <w:sz w:val="24"/>
                                <w:szCs w:val="24"/>
                              </w:rPr>
                            </w:pPr>
                            <w:r>
                              <w:tab/>
                            </w:r>
                            <w:r w:rsidRPr="009C5EC6">
                              <w:rPr>
                                <w:rFonts w:ascii="Arial" w:hAnsi="Arial" w:cs="Arial"/>
                                <w:b/>
                                <w:sz w:val="24"/>
                                <w:szCs w:val="24"/>
                              </w:rPr>
                              <w:t>A</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w:t>
                            </w:r>
                          </w:p>
                          <w:p w14:paraId="4D905B7B" w14:textId="77777777" w:rsidR="00514E69" w:rsidRPr="009C5EC6" w:rsidRDefault="00514E69" w:rsidP="00413174">
                            <w:pPr>
                              <w:rPr>
                                <w:rFonts w:ascii="Arial" w:hAnsi="Arial" w:cs="Arial"/>
                                <w:b/>
                                <w:sz w:val="24"/>
                                <w:szCs w:val="24"/>
                              </w:rPr>
                            </w:pPr>
                            <w:r w:rsidRPr="009C5EC6">
                              <w:rPr>
                                <w:rFonts w:ascii="Arial" w:hAnsi="Arial" w:cs="Arial"/>
                                <w:b/>
                                <w:sz w:val="24"/>
                                <w:szCs w:val="24"/>
                              </w:rPr>
                              <w:t>brown coat</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brown coat</w:t>
                            </w:r>
                          </w:p>
                          <w:p w14:paraId="36125CD8" w14:textId="77777777" w:rsidR="00514E69" w:rsidRPr="009C5EC6" w:rsidRDefault="00514E69" w:rsidP="00413174">
                            <w:pPr>
                              <w:rPr>
                                <w:rFonts w:ascii="Arial" w:hAnsi="Arial" w:cs="Arial"/>
                                <w:b/>
                                <w:sz w:val="24"/>
                                <w:szCs w:val="24"/>
                              </w:rPr>
                            </w:pP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 xml:space="preserve">       X</w:t>
                            </w:r>
                          </w:p>
                          <w:p w14:paraId="7980982B" w14:textId="77777777" w:rsidR="00514E69" w:rsidRPr="009C5EC6" w:rsidRDefault="00514E69" w:rsidP="00413174">
                            <w:pPr>
                              <w:rPr>
                                <w:rFonts w:ascii="Arial" w:hAnsi="Arial" w:cs="Arial"/>
                                <w:b/>
                                <w:sz w:val="24"/>
                                <w:szCs w:val="24"/>
                              </w:rPr>
                            </w:pPr>
                          </w:p>
                          <w:p w14:paraId="555A9152" w14:textId="77777777" w:rsidR="00514E69" w:rsidRPr="009C5EC6" w:rsidRDefault="00514E69" w:rsidP="00413174">
                            <w:pPr>
                              <w:rPr>
                                <w:rFonts w:ascii="Arial" w:hAnsi="Arial" w:cs="Arial"/>
                                <w:b/>
                                <w:sz w:val="24"/>
                                <w:szCs w:val="24"/>
                              </w:rPr>
                            </w:pPr>
                          </w:p>
                          <w:p w14:paraId="0E85DF9E" w14:textId="77777777" w:rsidR="00514E69" w:rsidRPr="009C5EC6" w:rsidRDefault="00514E69" w:rsidP="00413174">
                            <w:pPr>
                              <w:rPr>
                                <w:rFonts w:ascii="Arial" w:hAnsi="Arial" w:cs="Arial"/>
                                <w:b/>
                                <w:sz w:val="24"/>
                                <w:szCs w:val="24"/>
                              </w:rPr>
                            </w:pPr>
                            <w:r w:rsidRPr="009C5EC6">
                              <w:rPr>
                                <w:rFonts w:ascii="Arial" w:hAnsi="Arial" w:cs="Arial"/>
                                <w:b/>
                                <w:sz w:val="24"/>
                                <w:szCs w:val="24"/>
                              </w:rPr>
                              <w:t xml:space="preserve">    1</w:t>
                            </w:r>
                            <w:r w:rsidRPr="009C5EC6">
                              <w:rPr>
                                <w:rFonts w:ascii="Arial" w:hAnsi="Arial" w:cs="Arial"/>
                                <w:b/>
                                <w:sz w:val="24"/>
                                <w:szCs w:val="24"/>
                              </w:rPr>
                              <w:tab/>
                            </w:r>
                            <w:r w:rsidRPr="009C5EC6">
                              <w:rPr>
                                <w:rFonts w:ascii="Arial" w:hAnsi="Arial" w:cs="Arial"/>
                                <w:b/>
                                <w:sz w:val="24"/>
                                <w:szCs w:val="24"/>
                              </w:rPr>
                              <w:tab/>
                              <w:t>2</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3</w:t>
                            </w:r>
                            <w:r w:rsidRPr="009C5EC6">
                              <w:rPr>
                                <w:rFonts w:ascii="Arial" w:hAnsi="Arial" w:cs="Arial"/>
                                <w:b/>
                                <w:sz w:val="24"/>
                                <w:szCs w:val="24"/>
                              </w:rPr>
                              <w:tab/>
                              <w:t>white coat</w:t>
                            </w:r>
                          </w:p>
                          <w:p w14:paraId="40E0684C" w14:textId="77777777" w:rsidR="00514E69" w:rsidRPr="009C5EC6" w:rsidRDefault="00514E69" w:rsidP="00413174">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1BC5CE" id="Rectangle 263" o:spid="_x0000_s1999" style="position:absolute;left:0;text-align:left;margin-left:106.85pt;margin-top:5.1pt;width:298pt;height:16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" fillcolor="white [3201]" strokecolor="black [3213]" strokeweight="1pt">
                <v:textbox>
                  <w:txbxContent>
                    <w:p w14:paraId="35670DFC" w14:textId="77777777" w:rsidR="00514E69" w:rsidRPr="009C5EC6" w:rsidRDefault="00514E69" w:rsidP="00413174">
                      <w:pPr>
                        <w:rPr>
                          <w:rFonts w:ascii="Arial" w:hAnsi="Arial" w:cs="Arial"/>
                          <w:b/>
                          <w:sz w:val="24"/>
                          <w:szCs w:val="24"/>
                        </w:rPr>
                      </w:pPr>
                      <w:r>
                        <w:tab/>
                      </w:r>
                      <w:r w:rsidRPr="009C5EC6">
                        <w:rPr>
                          <w:rFonts w:ascii="Arial" w:hAnsi="Arial" w:cs="Arial"/>
                          <w:b/>
                          <w:sz w:val="24"/>
                          <w:szCs w:val="24"/>
                        </w:rPr>
                        <w:t>A</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w:t>
                      </w:r>
                    </w:p>
                    <w:p w14:paraId="4D905B7B" w14:textId="77777777" w:rsidR="00514E69" w:rsidRPr="009C5EC6" w:rsidRDefault="00514E69" w:rsidP="00413174">
                      <w:pPr>
                        <w:rPr>
                          <w:rFonts w:ascii="Arial" w:hAnsi="Arial" w:cs="Arial"/>
                          <w:b/>
                          <w:sz w:val="24"/>
                          <w:szCs w:val="24"/>
                        </w:rPr>
                      </w:pPr>
                      <w:r w:rsidRPr="009C5EC6">
                        <w:rPr>
                          <w:rFonts w:ascii="Arial" w:hAnsi="Arial" w:cs="Arial"/>
                          <w:b/>
                          <w:sz w:val="24"/>
                          <w:szCs w:val="24"/>
                        </w:rPr>
                        <w:t>brown coat</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brown coat</w:t>
                      </w:r>
                    </w:p>
                    <w:p w14:paraId="36125CD8" w14:textId="77777777" w:rsidR="00514E69" w:rsidRPr="009C5EC6" w:rsidRDefault="00514E69" w:rsidP="00413174">
                      <w:pPr>
                        <w:rPr>
                          <w:rFonts w:ascii="Arial" w:hAnsi="Arial" w:cs="Arial"/>
                          <w:b/>
                          <w:sz w:val="24"/>
                          <w:szCs w:val="24"/>
                        </w:rPr>
                      </w:pP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 xml:space="preserve">       X</w:t>
                      </w:r>
                    </w:p>
                    <w:p w14:paraId="7980982B" w14:textId="77777777" w:rsidR="00514E69" w:rsidRPr="009C5EC6" w:rsidRDefault="00514E69" w:rsidP="00413174">
                      <w:pPr>
                        <w:rPr>
                          <w:rFonts w:ascii="Arial" w:hAnsi="Arial" w:cs="Arial"/>
                          <w:b/>
                          <w:sz w:val="24"/>
                          <w:szCs w:val="24"/>
                        </w:rPr>
                      </w:pPr>
                    </w:p>
                    <w:p w14:paraId="555A9152" w14:textId="77777777" w:rsidR="00514E69" w:rsidRPr="009C5EC6" w:rsidRDefault="00514E69" w:rsidP="00413174">
                      <w:pPr>
                        <w:rPr>
                          <w:rFonts w:ascii="Arial" w:hAnsi="Arial" w:cs="Arial"/>
                          <w:b/>
                          <w:sz w:val="24"/>
                          <w:szCs w:val="24"/>
                        </w:rPr>
                      </w:pPr>
                    </w:p>
                    <w:p w14:paraId="0E85DF9E" w14:textId="77777777" w:rsidR="00514E69" w:rsidRPr="009C5EC6" w:rsidRDefault="00514E69" w:rsidP="00413174">
                      <w:pPr>
                        <w:rPr>
                          <w:rFonts w:ascii="Arial" w:hAnsi="Arial" w:cs="Arial"/>
                          <w:b/>
                          <w:sz w:val="24"/>
                          <w:szCs w:val="24"/>
                        </w:rPr>
                      </w:pPr>
                      <w:r w:rsidRPr="009C5EC6">
                        <w:rPr>
                          <w:rFonts w:ascii="Arial" w:hAnsi="Arial" w:cs="Arial"/>
                          <w:b/>
                          <w:sz w:val="24"/>
                          <w:szCs w:val="24"/>
                        </w:rPr>
                        <w:t xml:space="preserve">    1</w:t>
                      </w:r>
                      <w:r w:rsidRPr="009C5EC6">
                        <w:rPr>
                          <w:rFonts w:ascii="Arial" w:hAnsi="Arial" w:cs="Arial"/>
                          <w:b/>
                          <w:sz w:val="24"/>
                          <w:szCs w:val="24"/>
                        </w:rPr>
                        <w:tab/>
                      </w:r>
                      <w:r w:rsidRPr="009C5EC6">
                        <w:rPr>
                          <w:rFonts w:ascii="Arial" w:hAnsi="Arial" w:cs="Arial"/>
                          <w:b/>
                          <w:sz w:val="24"/>
                          <w:szCs w:val="24"/>
                        </w:rPr>
                        <w:tab/>
                        <w:t>2</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3</w:t>
                      </w:r>
                      <w:r w:rsidRPr="009C5EC6">
                        <w:rPr>
                          <w:rFonts w:ascii="Arial" w:hAnsi="Arial" w:cs="Arial"/>
                          <w:b/>
                          <w:sz w:val="24"/>
                          <w:szCs w:val="24"/>
                        </w:rPr>
                        <w:tab/>
                        <w:t xml:space="preserve">white </w:t>
                      </w:r>
                      <w:proofErr w:type="gramStart"/>
                      <w:r w:rsidRPr="009C5EC6">
                        <w:rPr>
                          <w:rFonts w:ascii="Arial" w:hAnsi="Arial" w:cs="Arial"/>
                          <w:b/>
                          <w:sz w:val="24"/>
                          <w:szCs w:val="24"/>
                        </w:rPr>
                        <w:t>coat</w:t>
                      </w:r>
                      <w:proofErr w:type="gramEnd"/>
                    </w:p>
                    <w:p w14:paraId="40E0684C" w14:textId="77777777" w:rsidR="00514E69" w:rsidRPr="009C5EC6" w:rsidRDefault="00514E69" w:rsidP="00413174">
                      <w:pPr>
                        <w:rPr>
                          <w:rFonts w:ascii="Arial" w:hAnsi="Arial" w:cs="Arial"/>
                          <w:sz w:val="24"/>
                          <w:szCs w:val="24"/>
                        </w:rPr>
                      </w:pPr>
                    </w:p>
                  </w:txbxContent>
                </v:textbox>
              </v:rect>
            </w:pict>
          </mc:Fallback>
        </mc:AlternateContent>
      </w:r>
    </w:p>
    <w:p w14:paraId="550E3119" w14:textId="77777777" w:rsidR="00413174" w:rsidRDefault="00413174" w:rsidP="00413174">
      <w:pPr>
        <w:pStyle w:val="NoSpacing"/>
        <w:ind w:left="720" w:hanging="720"/>
        <w:rPr>
          <w:rFonts w:ascii="Arial" w:hAnsi="Arial" w:cs="Arial"/>
          <w:sz w:val="24"/>
          <w:szCs w:val="24"/>
        </w:rPr>
      </w:pPr>
    </w:p>
    <w:p w14:paraId="1C7E6613" w14:textId="77777777" w:rsidR="00413174" w:rsidRDefault="00413174" w:rsidP="00413174">
      <w:pPr>
        <w:pStyle w:val="NoSpacing"/>
        <w:ind w:left="720" w:hanging="720"/>
        <w:rPr>
          <w:rFonts w:ascii="Arial" w:hAnsi="Arial" w:cs="Arial"/>
          <w:sz w:val="24"/>
          <w:szCs w:val="24"/>
        </w:rPr>
      </w:pPr>
    </w:p>
    <w:p w14:paraId="381EB727" w14:textId="77777777" w:rsidR="00413174" w:rsidRDefault="00413174" w:rsidP="00413174">
      <w:pPr>
        <w:pStyle w:val="NoSpacing"/>
        <w:ind w:left="720" w:hanging="720"/>
        <w:rPr>
          <w:rFonts w:ascii="Arial" w:hAnsi="Arial" w:cs="Arial"/>
          <w:sz w:val="24"/>
          <w:szCs w:val="24"/>
        </w:rPr>
      </w:pPr>
    </w:p>
    <w:p w14:paraId="0D651B41" w14:textId="77777777" w:rsidR="00413174" w:rsidRDefault="00413174" w:rsidP="00413174">
      <w:pPr>
        <w:pStyle w:val="NoSpacing"/>
        <w:ind w:left="720" w:hanging="720"/>
        <w:rPr>
          <w:rFonts w:ascii="Arial" w:hAnsi="Arial" w:cs="Arial"/>
          <w:sz w:val="24"/>
          <w:szCs w:val="24"/>
        </w:rPr>
      </w:pPr>
    </w:p>
    <w:p w14:paraId="7AD3360C" w14:textId="77777777" w:rsidR="00413174" w:rsidRDefault="00413174" w:rsidP="00413174">
      <w:pPr>
        <w:pStyle w:val="NoSpacing"/>
        <w:ind w:left="720" w:hanging="720"/>
        <w:rPr>
          <w:rFonts w:ascii="Arial" w:hAnsi="Arial" w:cs="Arial"/>
          <w:sz w:val="24"/>
          <w:szCs w:val="24"/>
        </w:rPr>
      </w:pPr>
    </w:p>
    <w:p w14:paraId="13CD555C" w14:textId="77777777" w:rsidR="00413174" w:rsidRDefault="00413174" w:rsidP="00413174">
      <w:pPr>
        <w:pStyle w:val="NoSpacing"/>
        <w:ind w:left="720" w:hanging="720"/>
        <w:rPr>
          <w:rFonts w:ascii="Arial" w:hAnsi="Arial" w:cs="Arial"/>
          <w:sz w:val="24"/>
          <w:szCs w:val="24"/>
        </w:rPr>
      </w:pPr>
    </w:p>
    <w:p w14:paraId="47506C95" w14:textId="77777777" w:rsidR="00413174" w:rsidRDefault="00413174" w:rsidP="00413174">
      <w:pPr>
        <w:pStyle w:val="NoSpacing"/>
        <w:ind w:left="720" w:hanging="720"/>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19680" behindDoc="0" locked="0" layoutInCell="1" allowOverlap="1" wp14:anchorId="3174C513" wp14:editId="67B92804">
                <wp:simplePos x="0" y="0"/>
                <wp:positionH relativeFrom="column">
                  <wp:posOffset>4328795</wp:posOffset>
                </wp:positionH>
                <wp:positionV relativeFrom="paragraph">
                  <wp:posOffset>6350</wp:posOffset>
                </wp:positionV>
                <wp:extent cx="457200" cy="260350"/>
                <wp:effectExtent l="0" t="0" r="19050" b="25400"/>
                <wp:wrapNone/>
                <wp:docPr id="271" name="Rectangle 271"/>
                <wp:cNvGraphicFramePr/>
                <a:graphic xmlns:a="http://schemas.openxmlformats.org/drawingml/2006/main">
                  <a:graphicData uri="http://schemas.microsoft.com/office/word/2010/wordprocessingShape">
                    <wps:wsp>
                      <wps:cNvSpPr/>
                      <wps:spPr>
                        <a:xfrm>
                          <a:off x="0" y="0"/>
                          <a:ext cx="45720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19BF4C"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74C513" id="Rectangle 271" o:spid="_x0000_s2000" style="position:absolute;left:0;text-align:left;margin-left:340.85pt;margin-top:.5pt;width:36pt;height:2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" fillcolor="white [3201]" strokecolor="black [3213]" strokeweight="1pt">
                <v:textbox>
                  <w:txbxContent>
                    <w:p w14:paraId="3E19BF4C"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bb</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18656" behindDoc="0" locked="0" layoutInCell="1" allowOverlap="1" wp14:anchorId="45411D0C" wp14:editId="6E04339E">
                <wp:simplePos x="0" y="0"/>
                <wp:positionH relativeFrom="column">
                  <wp:posOffset>3655695</wp:posOffset>
                </wp:positionH>
                <wp:positionV relativeFrom="paragraph">
                  <wp:posOffset>6350</wp:posOffset>
                </wp:positionV>
                <wp:extent cx="323850" cy="260350"/>
                <wp:effectExtent l="0" t="0" r="19050" b="25400"/>
                <wp:wrapNone/>
                <wp:docPr id="266" name="Rectangle 266"/>
                <wp:cNvGraphicFramePr/>
                <a:graphic xmlns:a="http://schemas.openxmlformats.org/drawingml/2006/main">
                  <a:graphicData uri="http://schemas.microsoft.com/office/word/2010/wordprocessingShape">
                    <wps:wsp>
                      <wps:cNvSpPr/>
                      <wps:spPr>
                        <a:xfrm>
                          <a:off x="0" y="0"/>
                          <a:ext cx="32385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2C69B5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411D0C" id="Rectangle 266" o:spid="_x0000_s2001" style="position:absolute;left:0;text-align:left;margin-left:287.85pt;margin-top:.5pt;width:25.5pt;height:2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" fillcolor="white [3201]" strokecolor="black [3213]" strokeweight="1pt">
                <v:textbox>
                  <w:txbxContent>
                    <w:p w14:paraId="52C69B5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C</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16608" behindDoc="0" locked="0" layoutInCell="1" allowOverlap="1" wp14:anchorId="323D2192" wp14:editId="6E3DAA8A">
                <wp:simplePos x="0" y="0"/>
                <wp:positionH relativeFrom="column">
                  <wp:posOffset>1598295</wp:posOffset>
                </wp:positionH>
                <wp:positionV relativeFrom="paragraph">
                  <wp:posOffset>6350</wp:posOffset>
                </wp:positionV>
                <wp:extent cx="323850" cy="260350"/>
                <wp:effectExtent l="0" t="0" r="19050" b="25400"/>
                <wp:wrapNone/>
                <wp:docPr id="264" name="Rectangle 264"/>
                <wp:cNvGraphicFramePr/>
                <a:graphic xmlns:a="http://schemas.openxmlformats.org/drawingml/2006/main">
                  <a:graphicData uri="http://schemas.microsoft.com/office/word/2010/wordprocessingShape">
                    <wps:wsp>
                      <wps:cNvSpPr/>
                      <wps:spPr>
                        <a:xfrm>
                          <a:off x="0" y="0"/>
                          <a:ext cx="32385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410D1FA"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3D2192" id="Rectangle 264" o:spid="_x0000_s2002" style="position:absolute;left:0;text-align:left;margin-left:125.85pt;margin-top:.5pt;width:25.5pt;height:20.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" fillcolor="white [3201]" strokecolor="black [3213]" strokeweight="1pt">
                <v:textbox>
                  <w:txbxContent>
                    <w:p w14:paraId="1410D1FA"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A</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17632" behindDoc="0" locked="0" layoutInCell="1" allowOverlap="1" wp14:anchorId="4EC45B6E" wp14:editId="5DF468FF">
                <wp:simplePos x="0" y="0"/>
                <wp:positionH relativeFrom="column">
                  <wp:posOffset>2169795</wp:posOffset>
                </wp:positionH>
                <wp:positionV relativeFrom="paragraph">
                  <wp:posOffset>6350</wp:posOffset>
                </wp:positionV>
                <wp:extent cx="323850" cy="260350"/>
                <wp:effectExtent l="0" t="0" r="19050" b="25400"/>
                <wp:wrapNone/>
                <wp:docPr id="265" name="Rectangle 265"/>
                <wp:cNvGraphicFramePr/>
                <a:graphic xmlns:a="http://schemas.openxmlformats.org/drawingml/2006/main">
                  <a:graphicData uri="http://schemas.microsoft.com/office/word/2010/wordprocessingShape">
                    <wps:wsp>
                      <wps:cNvSpPr/>
                      <wps:spPr>
                        <a:xfrm>
                          <a:off x="0" y="0"/>
                          <a:ext cx="32385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502AC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C45B6E" id="Rectangle 265" o:spid="_x0000_s2003" style="position:absolute;left:0;text-align:left;margin-left:170.85pt;margin-top:.5pt;width:25.5pt;height:20.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" fillcolor="white [3201]" strokecolor="black [3213]" strokeweight="1pt">
                <v:textbox>
                  <w:txbxContent>
                    <w:p w14:paraId="0C502AC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w:t>
                      </w:r>
                    </w:p>
                  </w:txbxContent>
                </v:textbox>
              </v:rect>
            </w:pict>
          </mc:Fallback>
        </mc:AlternateConten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A</w:t>
      </w:r>
    </w:p>
    <w:p w14:paraId="736278E0" w14:textId="77777777" w:rsidR="00413174" w:rsidRDefault="00413174" w:rsidP="00413174">
      <w:pPr>
        <w:pStyle w:val="NoSpacing"/>
        <w:ind w:left="720" w:hanging="720"/>
        <w:rPr>
          <w:rFonts w:ascii="Arial" w:hAnsi="Arial" w:cs="Arial"/>
          <w:sz w:val="24"/>
          <w:szCs w:val="24"/>
        </w:rPr>
      </w:pPr>
    </w:p>
    <w:p w14:paraId="23C42708" w14:textId="77777777" w:rsidR="00413174" w:rsidRDefault="00413174" w:rsidP="00413174">
      <w:pPr>
        <w:pStyle w:val="NoSpacing"/>
        <w:ind w:left="720" w:hanging="720"/>
        <w:rPr>
          <w:rFonts w:ascii="Arial" w:hAnsi="Arial" w:cs="Arial"/>
          <w:sz w:val="24"/>
          <w:szCs w:val="24"/>
        </w:rPr>
      </w:pPr>
    </w:p>
    <w:p w14:paraId="371A28E9"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14:paraId="01A045AB" w14:textId="77777777" w:rsidR="00413174" w:rsidRPr="00B60B68" w:rsidRDefault="00413174" w:rsidP="00413174">
      <w:pPr>
        <w:pStyle w:val="NoSpacing"/>
      </w:pPr>
      <w:r>
        <w:rPr>
          <w:rFonts w:ascii="Arial" w:hAnsi="Arial" w:cs="Arial"/>
          <w:sz w:val="24"/>
          <w:szCs w:val="24"/>
        </w:rPr>
        <w:tab/>
      </w:r>
      <w:r>
        <w:rPr>
          <w:rFonts w:ascii="Arial" w:hAnsi="Arial" w:cs="Arial"/>
          <w:sz w:val="24"/>
          <w:szCs w:val="24"/>
        </w:rPr>
        <w:tab/>
      </w:r>
      <w:r>
        <w:rPr>
          <w:rFonts w:ascii="Arial" w:hAnsi="Arial" w:cs="Arial"/>
          <w:sz w:val="24"/>
          <w:szCs w:val="24"/>
        </w:rPr>
        <w:tab/>
      </w:r>
    </w:p>
    <w:p w14:paraId="7C9D6E7C" w14:textId="77777777" w:rsidR="00413174" w:rsidRDefault="00413174" w:rsidP="00413174">
      <w:pPr>
        <w:pStyle w:val="NoSpacing"/>
        <w:rPr>
          <w:noProof/>
        </w:rPr>
      </w:pPr>
      <w:r>
        <w:rPr>
          <w:noProof/>
        </w:rPr>
        <w:tab/>
      </w:r>
    </w:p>
    <w:p w14:paraId="3EA4822F" w14:textId="77777777" w:rsidR="00413174" w:rsidRDefault="00413174" w:rsidP="009E7FDD">
      <w:pPr>
        <w:pStyle w:val="NoSpacing"/>
        <w:rPr>
          <w:rFonts w:ascii="Arial" w:hAnsi="Arial" w:cs="Arial"/>
          <w:noProof/>
          <w:sz w:val="24"/>
          <w:szCs w:val="24"/>
        </w:rPr>
      </w:pPr>
      <w:r>
        <w:rPr>
          <w:rFonts w:ascii="Arial" w:hAnsi="Arial" w:cs="Arial"/>
          <w:noProof/>
          <w:sz w:val="24"/>
          <w:szCs w:val="24"/>
        </w:rPr>
        <w:t>4.7.1</w:t>
      </w:r>
      <w:r>
        <w:rPr>
          <w:rFonts w:ascii="Arial" w:hAnsi="Arial" w:cs="Arial"/>
          <w:noProof/>
          <w:sz w:val="24"/>
          <w:szCs w:val="24"/>
        </w:rPr>
        <w:tab/>
        <w:t>Write the genotypes of the parents indicated by A and B.</w:t>
      </w:r>
      <w:r>
        <w:rPr>
          <w:rFonts w:ascii="Arial" w:hAnsi="Arial" w:cs="Arial"/>
          <w:noProof/>
          <w:sz w:val="24"/>
          <w:szCs w:val="24"/>
        </w:rPr>
        <w:tab/>
      </w:r>
      <w:r>
        <w:rPr>
          <w:rFonts w:ascii="Arial" w:hAnsi="Arial" w:cs="Arial"/>
          <w:noProof/>
          <w:sz w:val="24"/>
          <w:szCs w:val="24"/>
        </w:rPr>
        <w:tab/>
        <w:t>(2)</w:t>
      </w:r>
    </w:p>
    <w:p w14:paraId="4823231C" w14:textId="77777777" w:rsidR="00413174" w:rsidRDefault="00413174" w:rsidP="00413174">
      <w:pPr>
        <w:pStyle w:val="NoSpacing"/>
        <w:ind w:firstLine="720"/>
        <w:rPr>
          <w:rFonts w:ascii="Arial" w:hAnsi="Arial" w:cs="Arial"/>
          <w:noProof/>
          <w:sz w:val="24"/>
          <w:szCs w:val="24"/>
        </w:rPr>
      </w:pPr>
    </w:p>
    <w:p w14:paraId="2937BE7B" w14:textId="44239CFE" w:rsidR="00413174" w:rsidRDefault="00413174" w:rsidP="009E7FDD">
      <w:pPr>
        <w:pStyle w:val="NoSpacing"/>
        <w:ind w:left="720" w:hanging="720"/>
        <w:rPr>
          <w:rFonts w:ascii="Arial" w:hAnsi="Arial" w:cs="Arial"/>
          <w:noProof/>
          <w:sz w:val="24"/>
          <w:szCs w:val="24"/>
        </w:rPr>
      </w:pPr>
      <w:r>
        <w:rPr>
          <w:rFonts w:ascii="Arial" w:hAnsi="Arial" w:cs="Arial"/>
          <w:noProof/>
          <w:sz w:val="24"/>
          <w:szCs w:val="24"/>
        </w:rPr>
        <w:t>4.7.2</w:t>
      </w:r>
      <w:r>
        <w:rPr>
          <w:rFonts w:ascii="Arial" w:hAnsi="Arial" w:cs="Arial"/>
          <w:noProof/>
          <w:sz w:val="24"/>
          <w:szCs w:val="24"/>
        </w:rPr>
        <w:tab/>
        <w:t>Identify the phenotypes of the offspring in the F</w:t>
      </w:r>
      <w:r w:rsidRPr="00082634">
        <w:rPr>
          <w:rFonts w:ascii="Arial" w:hAnsi="Arial" w:cs="Arial"/>
          <w:noProof/>
          <w:sz w:val="24"/>
          <w:szCs w:val="24"/>
          <w:vertAlign w:val="subscript"/>
        </w:rPr>
        <w:t>1</w:t>
      </w:r>
      <w:r>
        <w:rPr>
          <w:rFonts w:ascii="Arial" w:hAnsi="Arial" w:cs="Arial"/>
          <w:noProof/>
          <w:sz w:val="24"/>
          <w:szCs w:val="24"/>
        </w:rPr>
        <w:t xml:space="preserve"> generation numbered 1, 2 and 3.</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sidR="009E7FDD">
        <w:rPr>
          <w:rFonts w:ascii="Arial" w:hAnsi="Arial" w:cs="Arial"/>
          <w:noProof/>
          <w:sz w:val="24"/>
          <w:szCs w:val="24"/>
        </w:rPr>
        <w:t xml:space="preserve">                                 </w:t>
      </w:r>
      <w:r>
        <w:rPr>
          <w:rFonts w:ascii="Arial" w:hAnsi="Arial" w:cs="Arial"/>
          <w:noProof/>
          <w:sz w:val="24"/>
          <w:szCs w:val="24"/>
        </w:rPr>
        <w:t>(3)</w:t>
      </w:r>
    </w:p>
    <w:p w14:paraId="5A933186" w14:textId="77777777" w:rsidR="00413174" w:rsidRDefault="00413174" w:rsidP="00413174">
      <w:pPr>
        <w:pStyle w:val="NoSpacing"/>
        <w:rPr>
          <w:rFonts w:ascii="Arial" w:hAnsi="Arial" w:cs="Arial"/>
          <w:noProof/>
          <w:sz w:val="24"/>
          <w:szCs w:val="24"/>
        </w:rPr>
      </w:pPr>
    </w:p>
    <w:p w14:paraId="5BDFCE66" w14:textId="741E69BF" w:rsidR="00413174" w:rsidRDefault="00413174" w:rsidP="00413174">
      <w:pPr>
        <w:pStyle w:val="NoSpacing"/>
        <w:rPr>
          <w:rFonts w:ascii="Arial" w:hAnsi="Arial" w:cs="Arial"/>
          <w:noProof/>
          <w:sz w:val="24"/>
          <w:szCs w:val="24"/>
        </w:rPr>
      </w:pPr>
      <w:r>
        <w:rPr>
          <w:rFonts w:ascii="Arial" w:hAnsi="Arial" w:cs="Arial"/>
          <w:noProof/>
          <w:sz w:val="24"/>
          <w:szCs w:val="24"/>
        </w:rPr>
        <w:t>4.7.3</w:t>
      </w:r>
      <w:r>
        <w:rPr>
          <w:rFonts w:ascii="Arial" w:hAnsi="Arial" w:cs="Arial"/>
          <w:noProof/>
          <w:sz w:val="24"/>
          <w:szCs w:val="24"/>
        </w:rPr>
        <w:tab/>
        <w:t>Refer to the diagram and give the percentage of the F</w:t>
      </w:r>
      <w:r w:rsidRPr="00CB32D8">
        <w:rPr>
          <w:rFonts w:ascii="Arial" w:hAnsi="Arial" w:cs="Arial"/>
          <w:noProof/>
          <w:sz w:val="24"/>
          <w:szCs w:val="24"/>
          <w:vertAlign w:val="subscript"/>
        </w:rPr>
        <w:t>1</w:t>
      </w:r>
      <w:r>
        <w:rPr>
          <w:rFonts w:ascii="Arial" w:hAnsi="Arial" w:cs="Arial"/>
          <w:noProof/>
          <w:sz w:val="24"/>
          <w:szCs w:val="24"/>
        </w:rPr>
        <w:t xml:space="preserve"> generation </w:t>
      </w:r>
    </w:p>
    <w:p w14:paraId="33FE0E66" w14:textId="222D6FB8" w:rsidR="00413174" w:rsidRDefault="00413174" w:rsidP="00413174">
      <w:pPr>
        <w:pStyle w:val="NoSpacing"/>
        <w:ind w:left="720" w:firstLine="720"/>
        <w:rPr>
          <w:rFonts w:ascii="Arial" w:hAnsi="Arial" w:cs="Arial"/>
          <w:noProof/>
          <w:sz w:val="24"/>
          <w:szCs w:val="24"/>
        </w:rPr>
      </w:pPr>
      <w:r>
        <w:rPr>
          <w:rFonts w:ascii="Arial" w:hAnsi="Arial" w:cs="Arial"/>
          <w:noProof/>
          <w:sz w:val="24"/>
          <w:szCs w:val="24"/>
        </w:rPr>
        <w:t>that is heterozygous for a brown coat colour.</w:t>
      </w:r>
      <w:r>
        <w:rPr>
          <w:rFonts w:ascii="Arial" w:hAnsi="Arial" w:cs="Arial"/>
          <w:noProof/>
          <w:sz w:val="24"/>
          <w:szCs w:val="24"/>
        </w:rPr>
        <w:tab/>
      </w:r>
      <w:r w:rsidR="009E7FDD">
        <w:rPr>
          <w:rFonts w:ascii="Arial" w:hAnsi="Arial" w:cs="Arial"/>
          <w:noProof/>
          <w:sz w:val="24"/>
          <w:szCs w:val="24"/>
        </w:rPr>
        <w:t xml:space="preserve">                       </w:t>
      </w:r>
      <w:r>
        <w:rPr>
          <w:rFonts w:ascii="Arial" w:hAnsi="Arial" w:cs="Arial"/>
          <w:noProof/>
          <w:sz w:val="24"/>
          <w:szCs w:val="24"/>
        </w:rPr>
        <w:t>(2)</w:t>
      </w:r>
    </w:p>
    <w:p w14:paraId="347B35BF" w14:textId="77777777" w:rsidR="00413174" w:rsidRDefault="00413174" w:rsidP="00413174">
      <w:pPr>
        <w:pStyle w:val="NoSpacing"/>
        <w:rPr>
          <w:rFonts w:ascii="Arial" w:hAnsi="Arial" w:cs="Arial"/>
          <w:noProof/>
          <w:sz w:val="24"/>
          <w:szCs w:val="24"/>
        </w:rPr>
      </w:pPr>
    </w:p>
    <w:p w14:paraId="796F68F1" w14:textId="77777777" w:rsidR="00413174" w:rsidRDefault="00413174" w:rsidP="00413174">
      <w:pPr>
        <w:pStyle w:val="NoSpacing"/>
        <w:rPr>
          <w:rFonts w:ascii="Arial" w:hAnsi="Arial" w:cs="Arial"/>
          <w:noProof/>
          <w:sz w:val="24"/>
          <w:szCs w:val="24"/>
        </w:rPr>
      </w:pPr>
      <w:r>
        <w:rPr>
          <w:rFonts w:ascii="Arial" w:hAnsi="Arial" w:cs="Arial"/>
          <w:noProof/>
          <w:sz w:val="24"/>
          <w:szCs w:val="24"/>
        </w:rPr>
        <w:t>4.8</w:t>
      </w:r>
      <w:r>
        <w:rPr>
          <w:rFonts w:ascii="Arial" w:hAnsi="Arial" w:cs="Arial"/>
          <w:noProof/>
          <w:sz w:val="24"/>
          <w:szCs w:val="24"/>
        </w:rPr>
        <w:tab/>
        <w:t xml:space="preserve">The blue lily (Agapanthus africanus) is an annual and ornamental plant </w:t>
      </w:r>
    </w:p>
    <w:p w14:paraId="4219D20C" w14:textId="77777777" w:rsidR="00413174" w:rsidRDefault="00413174" w:rsidP="00413174">
      <w:pPr>
        <w:pStyle w:val="NoSpacing"/>
        <w:ind w:firstLine="720"/>
        <w:rPr>
          <w:rFonts w:ascii="Arial" w:hAnsi="Arial" w:cs="Arial"/>
          <w:noProof/>
          <w:sz w:val="24"/>
          <w:szCs w:val="24"/>
        </w:rPr>
      </w:pPr>
      <w:r>
        <w:rPr>
          <w:rFonts w:ascii="Arial" w:hAnsi="Arial" w:cs="Arial"/>
          <w:noProof/>
          <w:sz w:val="24"/>
          <w:szCs w:val="24"/>
        </w:rPr>
        <w:t xml:space="preserve">that has species which bear either blue (B) or white (b) flowers. </w:t>
      </w:r>
    </w:p>
    <w:p w14:paraId="739BF0CC" w14:textId="77777777" w:rsidR="00413174" w:rsidRDefault="00413174" w:rsidP="00413174">
      <w:pPr>
        <w:pStyle w:val="NoSpacing"/>
        <w:ind w:firstLine="720"/>
        <w:rPr>
          <w:rFonts w:ascii="Arial" w:hAnsi="Arial" w:cs="Arial"/>
          <w:noProof/>
          <w:sz w:val="24"/>
          <w:szCs w:val="24"/>
        </w:rPr>
      </w:pPr>
      <w:r>
        <w:rPr>
          <w:rFonts w:ascii="Arial" w:hAnsi="Arial" w:cs="Arial"/>
          <w:noProof/>
          <w:sz w:val="24"/>
          <w:szCs w:val="24"/>
        </w:rPr>
        <w:t>The following schematic representation shows the crossing of P</w:t>
      </w:r>
      <w:r w:rsidRPr="00082634">
        <w:rPr>
          <w:rFonts w:ascii="Arial" w:hAnsi="Arial" w:cs="Arial"/>
          <w:noProof/>
          <w:sz w:val="24"/>
          <w:szCs w:val="24"/>
          <w:vertAlign w:val="subscript"/>
        </w:rPr>
        <w:t>1</w:t>
      </w:r>
      <w:r>
        <w:rPr>
          <w:rFonts w:ascii="Arial" w:hAnsi="Arial" w:cs="Arial"/>
          <w:noProof/>
          <w:sz w:val="24"/>
          <w:szCs w:val="24"/>
        </w:rPr>
        <w:t xml:space="preserve"> from F</w:t>
      </w:r>
      <w:r w:rsidRPr="00CB32D8">
        <w:rPr>
          <w:rFonts w:ascii="Arial" w:hAnsi="Arial" w:cs="Arial"/>
          <w:noProof/>
          <w:sz w:val="24"/>
          <w:szCs w:val="24"/>
          <w:vertAlign w:val="subscript"/>
        </w:rPr>
        <w:t>1</w:t>
      </w:r>
      <w:r>
        <w:rPr>
          <w:rFonts w:ascii="Arial" w:hAnsi="Arial" w:cs="Arial"/>
          <w:noProof/>
          <w:sz w:val="24"/>
          <w:szCs w:val="24"/>
        </w:rPr>
        <w:t xml:space="preserve"> to F</w:t>
      </w:r>
      <w:r w:rsidRPr="00082634">
        <w:rPr>
          <w:rFonts w:ascii="Arial" w:hAnsi="Arial" w:cs="Arial"/>
          <w:noProof/>
          <w:sz w:val="24"/>
          <w:szCs w:val="24"/>
          <w:vertAlign w:val="subscript"/>
        </w:rPr>
        <w:t>2</w:t>
      </w:r>
      <w:r>
        <w:rPr>
          <w:rFonts w:ascii="Arial" w:hAnsi="Arial" w:cs="Arial"/>
          <w:noProof/>
          <w:sz w:val="24"/>
          <w:szCs w:val="24"/>
        </w:rPr>
        <w:t>:</w:t>
      </w:r>
    </w:p>
    <w:p w14:paraId="4071A52A" w14:textId="77777777" w:rsidR="00413174" w:rsidRDefault="00413174" w:rsidP="00413174">
      <w:pPr>
        <w:pStyle w:val="NoSpacing"/>
        <w:rPr>
          <w:rFonts w:ascii="Arial" w:hAnsi="Arial" w:cs="Arial"/>
          <w:noProof/>
          <w:sz w:val="24"/>
          <w:szCs w:val="24"/>
        </w:rPr>
      </w:pPr>
    </w:p>
    <w:p w14:paraId="62DA1B31"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P</w:t>
      </w:r>
      <w:r w:rsidRPr="00082634">
        <w:rPr>
          <w:rFonts w:ascii="Arial" w:hAnsi="Arial" w:cs="Arial"/>
          <w:noProof/>
          <w:sz w:val="24"/>
          <w:szCs w:val="24"/>
          <w:vertAlign w:val="subscript"/>
        </w:rPr>
        <w:t>1</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p>
    <w:p w14:paraId="645205F5"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Blue flower</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white flower</w:t>
      </w:r>
    </w:p>
    <w:p w14:paraId="39BB7C12"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BB</w:t>
      </w:r>
      <w:r>
        <w:rPr>
          <w:rFonts w:ascii="Arial" w:hAnsi="Arial" w:cs="Arial"/>
          <w:noProof/>
          <w:sz w:val="24"/>
          <w:szCs w:val="24"/>
        </w:rPr>
        <w:tab/>
      </w:r>
      <w:r>
        <w:rPr>
          <w:rFonts w:ascii="Arial" w:hAnsi="Arial" w:cs="Arial"/>
          <w:noProof/>
          <w:sz w:val="24"/>
          <w:szCs w:val="24"/>
        </w:rPr>
        <w:tab/>
      </w:r>
      <w:r w:rsidRPr="0012671D">
        <w:rPr>
          <w:rFonts w:ascii="Arial" w:hAnsi="Arial" w:cs="Arial"/>
          <w:b/>
          <w:noProof/>
          <w:sz w:val="52"/>
          <w:szCs w:val="52"/>
        </w:rPr>
        <w:t>X</w:t>
      </w:r>
      <w:r>
        <w:rPr>
          <w:rFonts w:ascii="Arial" w:hAnsi="Arial" w:cs="Arial"/>
          <w:noProof/>
          <w:sz w:val="24"/>
          <w:szCs w:val="24"/>
        </w:rPr>
        <w:tab/>
      </w:r>
      <w:r>
        <w:rPr>
          <w:rFonts w:ascii="Arial" w:hAnsi="Arial" w:cs="Arial"/>
          <w:noProof/>
          <w:sz w:val="24"/>
          <w:szCs w:val="24"/>
        </w:rPr>
        <w:tab/>
        <w:t>bb</w:t>
      </w:r>
    </w:p>
    <w:p w14:paraId="68937FE0" w14:textId="77777777" w:rsidR="00413174" w:rsidRDefault="00413174" w:rsidP="00413174">
      <w:pPr>
        <w:pStyle w:val="NoSpacing"/>
        <w:rPr>
          <w:rFonts w:ascii="Arial" w:hAnsi="Arial" w:cs="Arial"/>
          <w:noProof/>
          <w:sz w:val="24"/>
          <w:szCs w:val="24"/>
        </w:rPr>
      </w:pPr>
    </w:p>
    <w:p w14:paraId="7D9D9D32" w14:textId="77777777" w:rsidR="00413174" w:rsidRDefault="00413174" w:rsidP="00413174">
      <w:pPr>
        <w:pStyle w:val="NoSpacing"/>
        <w:rPr>
          <w:rFonts w:ascii="Arial" w:hAnsi="Arial" w:cs="Arial"/>
          <w:noProof/>
          <w:sz w:val="24"/>
          <w:szCs w:val="24"/>
        </w:rPr>
      </w:pPr>
    </w:p>
    <w:p w14:paraId="22A48BCA"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Gametes:</w:t>
      </w:r>
      <w:r>
        <w:rPr>
          <w:rFonts w:ascii="Arial" w:hAnsi="Arial" w:cs="Arial"/>
          <w:noProof/>
          <w:sz w:val="24"/>
          <w:szCs w:val="24"/>
        </w:rPr>
        <w:tab/>
        <w:t>B</w:t>
      </w:r>
      <w:r>
        <w:rPr>
          <w:rFonts w:ascii="Arial" w:hAnsi="Arial" w:cs="Arial"/>
          <w:noProof/>
          <w:sz w:val="24"/>
          <w:szCs w:val="24"/>
        </w:rPr>
        <w:tab/>
        <w:t xml:space="preserve">         B</w:t>
      </w:r>
      <w:r>
        <w:rPr>
          <w:rFonts w:ascii="Arial" w:hAnsi="Arial" w:cs="Arial"/>
          <w:noProof/>
          <w:sz w:val="24"/>
          <w:szCs w:val="24"/>
        </w:rPr>
        <w:tab/>
      </w:r>
      <w:r>
        <w:rPr>
          <w:rFonts w:ascii="Arial" w:hAnsi="Arial" w:cs="Arial"/>
          <w:noProof/>
          <w:sz w:val="24"/>
          <w:szCs w:val="24"/>
        </w:rPr>
        <w:tab/>
        <w:t>b</w:t>
      </w:r>
      <w:r>
        <w:rPr>
          <w:rFonts w:ascii="Arial" w:hAnsi="Arial" w:cs="Arial"/>
          <w:noProof/>
          <w:sz w:val="24"/>
          <w:szCs w:val="24"/>
        </w:rPr>
        <w:tab/>
        <w:t xml:space="preserve">          b</w:t>
      </w:r>
    </w:p>
    <w:p w14:paraId="1D938B58" w14:textId="77777777" w:rsidR="00413174" w:rsidRDefault="00413174" w:rsidP="00413174">
      <w:pPr>
        <w:pStyle w:val="NoSpacing"/>
        <w:rPr>
          <w:rFonts w:ascii="Arial" w:hAnsi="Arial" w:cs="Arial"/>
          <w:noProof/>
          <w:sz w:val="24"/>
          <w:szCs w:val="24"/>
        </w:rPr>
      </w:pPr>
    </w:p>
    <w:p w14:paraId="405562F8" w14:textId="77777777" w:rsidR="00413174" w:rsidRDefault="00413174" w:rsidP="00413174">
      <w:pPr>
        <w:pStyle w:val="NoSpacing"/>
        <w:rPr>
          <w:rFonts w:ascii="Arial" w:hAnsi="Arial" w:cs="Arial"/>
          <w:noProof/>
          <w:sz w:val="24"/>
          <w:szCs w:val="24"/>
        </w:rPr>
      </w:pPr>
    </w:p>
    <w:tbl>
      <w:tblPr>
        <w:tblStyle w:val="TableGrid"/>
        <w:tblpPr w:leftFromText="180" w:rightFromText="180" w:vertAnchor="text" w:horzAnchor="page" w:tblpX="5050" w:tblpY="88"/>
        <w:tblW w:w="0" w:type="auto"/>
        <w:tblLook w:val="04A0" w:firstRow="1" w:lastRow="0" w:firstColumn="1" w:lastColumn="0" w:noHBand="0" w:noVBand="1"/>
      </w:tblPr>
      <w:tblGrid>
        <w:gridCol w:w="549"/>
        <w:gridCol w:w="706"/>
        <w:gridCol w:w="900"/>
      </w:tblGrid>
      <w:tr w:rsidR="00413174" w14:paraId="664B6F59" w14:textId="77777777" w:rsidTr="00623292">
        <w:tc>
          <w:tcPr>
            <w:tcW w:w="549" w:type="dxa"/>
          </w:tcPr>
          <w:p w14:paraId="26C2A02F" w14:textId="77777777" w:rsidR="00413174" w:rsidRDefault="00413174" w:rsidP="00623292">
            <w:pPr>
              <w:pStyle w:val="NoSpacing"/>
              <w:rPr>
                <w:rFonts w:ascii="Arial" w:hAnsi="Arial" w:cs="Arial"/>
                <w:noProof/>
                <w:sz w:val="24"/>
                <w:szCs w:val="24"/>
              </w:rPr>
            </w:pPr>
          </w:p>
        </w:tc>
        <w:tc>
          <w:tcPr>
            <w:tcW w:w="706" w:type="dxa"/>
          </w:tcPr>
          <w:p w14:paraId="1387E79F"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c>
          <w:tcPr>
            <w:tcW w:w="900" w:type="dxa"/>
          </w:tcPr>
          <w:p w14:paraId="5FCD693F"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r>
      <w:tr w:rsidR="00413174" w14:paraId="20FA26B5" w14:textId="77777777" w:rsidTr="00623292">
        <w:tc>
          <w:tcPr>
            <w:tcW w:w="549" w:type="dxa"/>
          </w:tcPr>
          <w:p w14:paraId="76FBA4E3" w14:textId="77777777" w:rsidR="00413174" w:rsidRDefault="00413174" w:rsidP="00623292">
            <w:pPr>
              <w:pStyle w:val="NoSpacing"/>
              <w:rPr>
                <w:rFonts w:ascii="Arial" w:hAnsi="Arial" w:cs="Arial"/>
                <w:noProof/>
                <w:sz w:val="24"/>
                <w:szCs w:val="24"/>
              </w:rPr>
            </w:pPr>
            <w:r>
              <w:rPr>
                <w:rFonts w:ascii="Arial" w:hAnsi="Arial" w:cs="Arial"/>
                <w:noProof/>
                <w:sz w:val="24"/>
                <w:szCs w:val="24"/>
              </w:rPr>
              <w:lastRenderedPageBreak/>
              <w:t>b</w:t>
            </w:r>
          </w:p>
        </w:tc>
        <w:tc>
          <w:tcPr>
            <w:tcW w:w="706" w:type="dxa"/>
          </w:tcPr>
          <w:p w14:paraId="2EF18676" w14:textId="77777777" w:rsidR="00413174" w:rsidRDefault="00413174" w:rsidP="00623292">
            <w:pPr>
              <w:pStyle w:val="NoSpacing"/>
              <w:rPr>
                <w:rFonts w:ascii="Arial" w:hAnsi="Arial" w:cs="Arial"/>
                <w:noProof/>
                <w:sz w:val="24"/>
                <w:szCs w:val="24"/>
              </w:rPr>
            </w:pPr>
            <w:r>
              <w:rPr>
                <w:rFonts w:ascii="Arial" w:hAnsi="Arial" w:cs="Arial"/>
                <w:noProof/>
                <w:sz w:val="24"/>
                <w:szCs w:val="24"/>
              </w:rPr>
              <w:t>Bb</w:t>
            </w:r>
          </w:p>
        </w:tc>
        <w:tc>
          <w:tcPr>
            <w:tcW w:w="900" w:type="dxa"/>
          </w:tcPr>
          <w:p w14:paraId="02C02939" w14:textId="77777777" w:rsidR="00413174" w:rsidRDefault="00413174" w:rsidP="00623292">
            <w:pPr>
              <w:pStyle w:val="NoSpacing"/>
              <w:rPr>
                <w:rFonts w:ascii="Arial" w:hAnsi="Arial" w:cs="Arial"/>
                <w:noProof/>
                <w:sz w:val="24"/>
                <w:szCs w:val="24"/>
              </w:rPr>
            </w:pPr>
            <w:r>
              <w:rPr>
                <w:rFonts w:ascii="Arial" w:hAnsi="Arial" w:cs="Arial"/>
                <w:noProof/>
                <w:sz w:val="24"/>
                <w:szCs w:val="24"/>
              </w:rPr>
              <w:t>(i)</w:t>
            </w:r>
          </w:p>
        </w:tc>
      </w:tr>
      <w:tr w:rsidR="00413174" w14:paraId="0C0B77D9" w14:textId="77777777" w:rsidTr="00623292">
        <w:tc>
          <w:tcPr>
            <w:tcW w:w="549" w:type="dxa"/>
          </w:tcPr>
          <w:p w14:paraId="37ABADAC"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c>
          <w:tcPr>
            <w:tcW w:w="706" w:type="dxa"/>
          </w:tcPr>
          <w:p w14:paraId="503267A4" w14:textId="77777777" w:rsidR="00413174" w:rsidRDefault="00413174" w:rsidP="00623292">
            <w:pPr>
              <w:pStyle w:val="NoSpacing"/>
              <w:rPr>
                <w:rFonts w:ascii="Arial" w:hAnsi="Arial" w:cs="Arial"/>
                <w:noProof/>
                <w:sz w:val="24"/>
                <w:szCs w:val="24"/>
              </w:rPr>
            </w:pPr>
            <w:r>
              <w:rPr>
                <w:rFonts w:ascii="Arial" w:hAnsi="Arial" w:cs="Arial"/>
                <w:noProof/>
                <w:sz w:val="24"/>
                <w:szCs w:val="24"/>
              </w:rPr>
              <w:t>(ii)</w:t>
            </w:r>
          </w:p>
        </w:tc>
        <w:tc>
          <w:tcPr>
            <w:tcW w:w="900" w:type="dxa"/>
          </w:tcPr>
          <w:p w14:paraId="38BED559" w14:textId="77777777" w:rsidR="00413174" w:rsidRDefault="00413174" w:rsidP="00623292">
            <w:pPr>
              <w:pStyle w:val="NoSpacing"/>
              <w:rPr>
                <w:rFonts w:ascii="Arial" w:hAnsi="Arial" w:cs="Arial"/>
                <w:noProof/>
                <w:sz w:val="24"/>
                <w:szCs w:val="24"/>
              </w:rPr>
            </w:pPr>
            <w:r>
              <w:rPr>
                <w:rFonts w:ascii="Arial" w:hAnsi="Arial" w:cs="Arial"/>
                <w:noProof/>
                <w:sz w:val="24"/>
                <w:szCs w:val="24"/>
              </w:rPr>
              <w:t>Bb</w:t>
            </w:r>
          </w:p>
        </w:tc>
      </w:tr>
    </w:tbl>
    <w:p w14:paraId="2F01825F"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p>
    <w:p w14:paraId="67F33560" w14:textId="77777777" w:rsidR="00413174" w:rsidRDefault="00413174" w:rsidP="00413174">
      <w:pPr>
        <w:pStyle w:val="NoSpacing"/>
        <w:rPr>
          <w:rFonts w:ascii="Arial" w:hAnsi="Arial" w:cs="Arial"/>
          <w:noProof/>
          <w:sz w:val="24"/>
          <w:szCs w:val="24"/>
        </w:rPr>
      </w:pPr>
    </w:p>
    <w:p w14:paraId="78538CEC" w14:textId="77777777" w:rsidR="00413174" w:rsidRDefault="00413174" w:rsidP="00413174">
      <w:pPr>
        <w:pStyle w:val="NoSpacing"/>
        <w:rPr>
          <w:rFonts w:ascii="Arial" w:hAnsi="Arial" w:cs="Arial"/>
          <w:noProof/>
          <w:sz w:val="24"/>
          <w:szCs w:val="24"/>
        </w:rPr>
      </w:pPr>
    </w:p>
    <w:p w14:paraId="38522CE6" w14:textId="77777777" w:rsidR="00413174" w:rsidRDefault="00413174" w:rsidP="00413174">
      <w:pPr>
        <w:pStyle w:val="NoSpacing"/>
        <w:rPr>
          <w:rFonts w:ascii="Arial" w:hAnsi="Arial" w:cs="Arial"/>
          <w:noProof/>
          <w:sz w:val="24"/>
          <w:szCs w:val="24"/>
        </w:rPr>
      </w:pPr>
    </w:p>
    <w:p w14:paraId="43915470"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F1 – generation:</w:t>
      </w:r>
    </w:p>
    <w:p w14:paraId="39612135"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Phenotypic ratio: 100% are blue flowers</w:t>
      </w:r>
    </w:p>
    <w:p w14:paraId="5E43C3E5"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Genotypic ratio:   (iii)</w:t>
      </w:r>
    </w:p>
    <w:p w14:paraId="68BF19A1" w14:textId="77777777" w:rsidR="00413174" w:rsidRDefault="00413174" w:rsidP="00413174">
      <w:pPr>
        <w:pStyle w:val="NoSpacing"/>
        <w:rPr>
          <w:rFonts w:ascii="Arial" w:hAnsi="Arial" w:cs="Arial"/>
          <w:noProof/>
          <w:sz w:val="24"/>
          <w:szCs w:val="24"/>
        </w:rPr>
      </w:pPr>
    </w:p>
    <w:p w14:paraId="064735D8" w14:textId="77777777" w:rsidR="00413174" w:rsidRDefault="00413174" w:rsidP="00413174">
      <w:pPr>
        <w:pStyle w:val="NoSpacing"/>
        <w:rPr>
          <w:rFonts w:ascii="Arial" w:hAnsi="Arial" w:cs="Arial"/>
          <w:noProof/>
          <w:sz w:val="24"/>
          <w:szCs w:val="24"/>
        </w:rPr>
      </w:pPr>
    </w:p>
    <w:p w14:paraId="74E958B6"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P2</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p>
    <w:p w14:paraId="36FD35A1"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 xml:space="preserve">   </w:t>
      </w:r>
      <w:r>
        <w:rPr>
          <w:rFonts w:ascii="Arial" w:hAnsi="Arial" w:cs="Arial"/>
          <w:noProof/>
          <w:sz w:val="24"/>
          <w:szCs w:val="24"/>
        </w:rPr>
        <w:tab/>
        <w:t>blue flower</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blue flower</w:t>
      </w:r>
    </w:p>
    <w:p w14:paraId="2AFF308A" w14:textId="77777777" w:rsidR="00413174" w:rsidRDefault="00413174" w:rsidP="00413174">
      <w:pPr>
        <w:pStyle w:val="NoSpacing"/>
        <w:rPr>
          <w:rFonts w:ascii="Arial" w:hAnsi="Arial" w:cs="Arial"/>
          <w:noProof/>
          <w:sz w:val="24"/>
          <w:szCs w:val="24"/>
        </w:rPr>
      </w:pPr>
    </w:p>
    <w:p w14:paraId="1AF5E9D0" w14:textId="77777777" w:rsidR="00413174" w:rsidRDefault="00413174" w:rsidP="00413174">
      <w:pPr>
        <w:pStyle w:val="NoSpacing"/>
        <w:rPr>
          <w:rFonts w:ascii="Arial" w:hAnsi="Arial" w:cs="Arial"/>
          <w:noProof/>
          <w:sz w:val="24"/>
          <w:szCs w:val="24"/>
        </w:rPr>
      </w:pPr>
      <w:r>
        <w:rPr>
          <w:rFonts w:ascii="Arial" w:hAnsi="Arial" w:cs="Arial"/>
          <w:noProof/>
          <w:sz w:val="24"/>
          <w:szCs w:val="24"/>
          <w:lang w:val="en-US"/>
        </w:rPr>
        <mc:AlternateContent>
          <mc:Choice Requires="wps">
            <w:drawing>
              <wp:anchor distT="0" distB="0" distL="114300" distR="114300" simplePos="0" relativeHeight="251723776" behindDoc="0" locked="0" layoutInCell="1" allowOverlap="1" wp14:anchorId="046CD6E8" wp14:editId="5E7D34B5">
                <wp:simplePos x="0" y="0"/>
                <wp:positionH relativeFrom="column">
                  <wp:posOffset>4671695</wp:posOffset>
                </wp:positionH>
                <wp:positionV relativeFrom="paragraph">
                  <wp:posOffset>405130</wp:posOffset>
                </wp:positionV>
                <wp:extent cx="196850" cy="488950"/>
                <wp:effectExtent l="0" t="0" r="50800" b="63500"/>
                <wp:wrapNone/>
                <wp:docPr id="276" name="Straight Arrow Connector 276"/>
                <wp:cNvGraphicFramePr/>
                <a:graphic xmlns:a="http://schemas.openxmlformats.org/drawingml/2006/main">
                  <a:graphicData uri="http://schemas.microsoft.com/office/word/2010/wordprocessingShape">
                    <wps:wsp>
                      <wps:cNvCnPr/>
                      <wps:spPr>
                        <a:xfrm>
                          <a:off x="0" y="0"/>
                          <a:ext cx="196850" cy="488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485CDF" id="Straight Arrow Connector 276" o:spid="_x0000_s1026" type="#_x0000_t32" style="position:absolute;margin-left:367.85pt;margin-top:31.9pt;width:15.5pt;height:38.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" strokecolor="black [3200]" strokeweight=".5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722752" behindDoc="0" locked="0" layoutInCell="1" allowOverlap="1" wp14:anchorId="045BE6F7" wp14:editId="54B831B9">
                <wp:simplePos x="0" y="0"/>
                <wp:positionH relativeFrom="column">
                  <wp:posOffset>4081145</wp:posOffset>
                </wp:positionH>
                <wp:positionV relativeFrom="paragraph">
                  <wp:posOffset>386080</wp:posOffset>
                </wp:positionV>
                <wp:extent cx="209550" cy="552450"/>
                <wp:effectExtent l="38100" t="0" r="19050" b="57150"/>
                <wp:wrapNone/>
                <wp:docPr id="275" name="Straight Arrow Connector 275"/>
                <wp:cNvGraphicFramePr/>
                <a:graphic xmlns:a="http://schemas.openxmlformats.org/drawingml/2006/main">
                  <a:graphicData uri="http://schemas.microsoft.com/office/word/2010/wordprocessingShape">
                    <wps:wsp>
                      <wps:cNvCnPr/>
                      <wps:spPr>
                        <a:xfrm flipH="1">
                          <a:off x="0" y="0"/>
                          <a:ext cx="209550" cy="552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0C9A16" id="Straight Arrow Connector 275" o:spid="_x0000_s1026" type="#_x0000_t32" style="position:absolute;margin-left:321.35pt;margin-top:30.4pt;width:16.5pt;height:43.5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" strokecolor="black [3200]" strokeweight=".5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721728" behindDoc="0" locked="0" layoutInCell="1" allowOverlap="1" wp14:anchorId="3958758D" wp14:editId="11A278EB">
                <wp:simplePos x="0" y="0"/>
                <wp:positionH relativeFrom="column">
                  <wp:posOffset>2341245</wp:posOffset>
                </wp:positionH>
                <wp:positionV relativeFrom="paragraph">
                  <wp:posOffset>386080</wp:posOffset>
                </wp:positionV>
                <wp:extent cx="298450" cy="520700"/>
                <wp:effectExtent l="0" t="0" r="82550" b="50800"/>
                <wp:wrapNone/>
                <wp:docPr id="274" name="Straight Arrow Connector 274"/>
                <wp:cNvGraphicFramePr/>
                <a:graphic xmlns:a="http://schemas.openxmlformats.org/drawingml/2006/main">
                  <a:graphicData uri="http://schemas.microsoft.com/office/word/2010/wordprocessingShape">
                    <wps:wsp>
                      <wps:cNvCnPr/>
                      <wps:spPr>
                        <a:xfrm>
                          <a:off x="0" y="0"/>
                          <a:ext cx="298450" cy="520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17896E" id="Straight Arrow Connector 274" o:spid="_x0000_s1026" type="#_x0000_t32" style="position:absolute;margin-left:184.35pt;margin-top:30.4pt;width:23.5pt;height:41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" strokecolor="black [3200]" strokeweight=".5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720704" behindDoc="0" locked="0" layoutInCell="1" allowOverlap="1" wp14:anchorId="210588EB" wp14:editId="6C626607">
                <wp:simplePos x="0" y="0"/>
                <wp:positionH relativeFrom="column">
                  <wp:posOffset>1896745</wp:posOffset>
                </wp:positionH>
                <wp:positionV relativeFrom="paragraph">
                  <wp:posOffset>379730</wp:posOffset>
                </wp:positionV>
                <wp:extent cx="285750" cy="539750"/>
                <wp:effectExtent l="38100" t="0" r="19050" b="50800"/>
                <wp:wrapNone/>
                <wp:docPr id="273" name="Straight Arrow Connector 273"/>
                <wp:cNvGraphicFramePr/>
                <a:graphic xmlns:a="http://schemas.openxmlformats.org/drawingml/2006/main">
                  <a:graphicData uri="http://schemas.microsoft.com/office/word/2010/wordprocessingShape">
                    <wps:wsp>
                      <wps:cNvCnPr/>
                      <wps:spPr>
                        <a:xfrm flipH="1">
                          <a:off x="0" y="0"/>
                          <a:ext cx="285750" cy="539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D72F3" id="Straight Arrow Connector 273" o:spid="_x0000_s1026" type="#_x0000_t32" style="position:absolute;margin-left:149.35pt;margin-top:29.9pt;width:22.5pt;height:42.5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" strokecolor="black [3200]" strokeweight=".5pt">
                <v:stroke endarrow="block" joinstyle="miter"/>
              </v:shape>
            </w:pict>
          </mc:Fallback>
        </mc:AlternateConten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 xml:space="preserve">   </w:t>
      </w:r>
      <w:r>
        <w:rPr>
          <w:rFonts w:ascii="Arial" w:hAnsi="Arial" w:cs="Arial"/>
          <w:noProof/>
          <w:sz w:val="24"/>
          <w:szCs w:val="24"/>
        </w:rPr>
        <w:tab/>
        <w:t>genotype: (iv)</w:t>
      </w:r>
      <w:r>
        <w:rPr>
          <w:rFonts w:ascii="Arial" w:hAnsi="Arial" w:cs="Arial"/>
          <w:noProof/>
          <w:sz w:val="24"/>
          <w:szCs w:val="24"/>
        </w:rPr>
        <w:tab/>
        <w:t xml:space="preserve">  </w:t>
      </w:r>
      <w:r w:rsidRPr="002E1EC3">
        <w:rPr>
          <w:rFonts w:ascii="Arial" w:hAnsi="Arial" w:cs="Arial"/>
          <w:b/>
          <w:noProof/>
          <w:sz w:val="56"/>
          <w:szCs w:val="56"/>
        </w:rPr>
        <w:t>X</w:t>
      </w:r>
      <w:r>
        <w:rPr>
          <w:rFonts w:ascii="Arial" w:hAnsi="Arial" w:cs="Arial"/>
          <w:noProof/>
          <w:sz w:val="24"/>
          <w:szCs w:val="24"/>
        </w:rPr>
        <w:tab/>
      </w:r>
      <w:r>
        <w:rPr>
          <w:rFonts w:ascii="Arial" w:hAnsi="Arial" w:cs="Arial"/>
          <w:noProof/>
          <w:sz w:val="24"/>
          <w:szCs w:val="24"/>
        </w:rPr>
        <w:tab/>
        <w:t>genotype: (v)</w:t>
      </w:r>
    </w:p>
    <w:p w14:paraId="67179592" w14:textId="77777777" w:rsidR="00413174" w:rsidRDefault="00413174" w:rsidP="00413174">
      <w:pPr>
        <w:pStyle w:val="NoSpacing"/>
        <w:rPr>
          <w:rFonts w:ascii="Arial" w:hAnsi="Arial" w:cs="Arial"/>
          <w:noProof/>
          <w:sz w:val="24"/>
          <w:szCs w:val="24"/>
        </w:rPr>
      </w:pPr>
    </w:p>
    <w:p w14:paraId="0ED1E70C" w14:textId="77777777" w:rsidR="00413174" w:rsidRDefault="00413174" w:rsidP="00413174">
      <w:pPr>
        <w:pStyle w:val="NoSpacing"/>
        <w:rPr>
          <w:rFonts w:ascii="Arial" w:hAnsi="Arial" w:cs="Arial"/>
          <w:noProof/>
          <w:sz w:val="24"/>
          <w:szCs w:val="24"/>
        </w:rPr>
      </w:pPr>
    </w:p>
    <w:p w14:paraId="25996524" w14:textId="77777777" w:rsidR="00413174" w:rsidRDefault="00413174" w:rsidP="00413174">
      <w:pPr>
        <w:pStyle w:val="NoSpacing"/>
        <w:rPr>
          <w:rFonts w:ascii="Arial" w:hAnsi="Arial" w:cs="Arial"/>
          <w:noProof/>
          <w:sz w:val="24"/>
          <w:szCs w:val="24"/>
        </w:rPr>
      </w:pPr>
    </w:p>
    <w:p w14:paraId="08C9EF3F"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Gametes:    (vi)              (vii)                          (viii)               (ix)</w:t>
      </w:r>
    </w:p>
    <w:p w14:paraId="45EBFD35" w14:textId="77777777" w:rsidR="00413174" w:rsidRDefault="00413174" w:rsidP="00413174">
      <w:pPr>
        <w:pStyle w:val="NoSpacing"/>
        <w:rPr>
          <w:rFonts w:ascii="Arial" w:hAnsi="Arial" w:cs="Arial"/>
          <w:noProof/>
          <w:sz w:val="24"/>
          <w:szCs w:val="24"/>
        </w:rPr>
      </w:pPr>
    </w:p>
    <w:p w14:paraId="095DB260"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p>
    <w:tbl>
      <w:tblPr>
        <w:tblStyle w:val="TableGrid"/>
        <w:tblpPr w:leftFromText="180" w:rightFromText="180" w:vertAnchor="text" w:horzAnchor="page" w:tblpX="5050" w:tblpY="88"/>
        <w:tblW w:w="0" w:type="auto"/>
        <w:tblLook w:val="04A0" w:firstRow="1" w:lastRow="0" w:firstColumn="1" w:lastColumn="0" w:noHBand="0" w:noVBand="1"/>
      </w:tblPr>
      <w:tblGrid>
        <w:gridCol w:w="549"/>
        <w:gridCol w:w="706"/>
        <w:gridCol w:w="900"/>
      </w:tblGrid>
      <w:tr w:rsidR="00413174" w14:paraId="2FD6A4CE" w14:textId="77777777" w:rsidTr="00623292">
        <w:tc>
          <w:tcPr>
            <w:tcW w:w="549" w:type="dxa"/>
          </w:tcPr>
          <w:p w14:paraId="6A90B15D" w14:textId="77777777" w:rsidR="00413174" w:rsidRDefault="00413174" w:rsidP="00623292">
            <w:pPr>
              <w:pStyle w:val="NoSpacing"/>
              <w:rPr>
                <w:rFonts w:ascii="Arial" w:hAnsi="Arial" w:cs="Arial"/>
                <w:noProof/>
                <w:sz w:val="24"/>
                <w:szCs w:val="24"/>
              </w:rPr>
            </w:pPr>
          </w:p>
        </w:tc>
        <w:tc>
          <w:tcPr>
            <w:tcW w:w="706" w:type="dxa"/>
          </w:tcPr>
          <w:p w14:paraId="4BF1283B"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900" w:type="dxa"/>
          </w:tcPr>
          <w:p w14:paraId="7DA14B67"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r>
      <w:tr w:rsidR="00413174" w14:paraId="35ECA22B" w14:textId="77777777" w:rsidTr="00623292">
        <w:tc>
          <w:tcPr>
            <w:tcW w:w="549" w:type="dxa"/>
          </w:tcPr>
          <w:p w14:paraId="587D4C60"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706" w:type="dxa"/>
          </w:tcPr>
          <w:p w14:paraId="59E7DB09"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900" w:type="dxa"/>
          </w:tcPr>
          <w:p w14:paraId="2ECAD225"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r>
      <w:tr w:rsidR="00413174" w14:paraId="262226E8" w14:textId="77777777" w:rsidTr="00623292">
        <w:tc>
          <w:tcPr>
            <w:tcW w:w="549" w:type="dxa"/>
          </w:tcPr>
          <w:p w14:paraId="52162576"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706" w:type="dxa"/>
          </w:tcPr>
          <w:p w14:paraId="36A7F18A"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900" w:type="dxa"/>
          </w:tcPr>
          <w:p w14:paraId="63EA1485"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r>
    </w:tbl>
    <w:p w14:paraId="073B5E0A" w14:textId="77777777" w:rsidR="00413174" w:rsidRDefault="00413174" w:rsidP="00413174">
      <w:pPr>
        <w:pStyle w:val="NoSpacing"/>
        <w:rPr>
          <w:rFonts w:ascii="Arial" w:hAnsi="Arial" w:cs="Arial"/>
          <w:noProof/>
          <w:sz w:val="24"/>
          <w:szCs w:val="24"/>
        </w:rPr>
      </w:pPr>
    </w:p>
    <w:p w14:paraId="0B934B40" w14:textId="77777777" w:rsidR="00413174" w:rsidRDefault="00413174" w:rsidP="00413174">
      <w:pPr>
        <w:pStyle w:val="NoSpacing"/>
      </w:pPr>
    </w:p>
    <w:p w14:paraId="2CBA90C5" w14:textId="77777777" w:rsidR="00413174" w:rsidRDefault="00413174" w:rsidP="00413174">
      <w:pPr>
        <w:pStyle w:val="NoSpacing"/>
      </w:pPr>
    </w:p>
    <w:p w14:paraId="0C50AA17" w14:textId="77777777" w:rsidR="00413174" w:rsidRDefault="00413174" w:rsidP="00413174">
      <w:pPr>
        <w:pStyle w:val="NoSpacing"/>
      </w:pPr>
      <w:r>
        <w:tab/>
      </w:r>
      <w:r>
        <w:tab/>
      </w:r>
    </w:p>
    <w:p w14:paraId="0D99E3A3" w14:textId="77777777" w:rsidR="00413174" w:rsidRPr="001B3EF8" w:rsidRDefault="00413174" w:rsidP="00413174">
      <w:pPr>
        <w:pStyle w:val="NoSpacing"/>
        <w:ind w:left="720" w:firstLine="720"/>
        <w:rPr>
          <w:rFonts w:ascii="Arial" w:hAnsi="Arial" w:cs="Arial"/>
          <w:sz w:val="24"/>
          <w:szCs w:val="24"/>
        </w:rPr>
      </w:pPr>
      <w:r w:rsidRPr="001B3EF8">
        <w:rPr>
          <w:rFonts w:ascii="Arial" w:hAnsi="Arial" w:cs="Arial"/>
          <w:sz w:val="24"/>
          <w:szCs w:val="24"/>
        </w:rPr>
        <w:t>F</w:t>
      </w:r>
      <w:r w:rsidRPr="001B3EF8">
        <w:rPr>
          <w:rFonts w:ascii="Arial" w:hAnsi="Arial" w:cs="Arial"/>
          <w:sz w:val="24"/>
          <w:szCs w:val="24"/>
          <w:vertAlign w:val="subscript"/>
        </w:rPr>
        <w:t>2</w:t>
      </w:r>
      <w:r w:rsidRPr="001B3EF8">
        <w:rPr>
          <w:rFonts w:ascii="Arial" w:hAnsi="Arial" w:cs="Arial"/>
          <w:sz w:val="24"/>
          <w:szCs w:val="24"/>
        </w:rPr>
        <w:t>– generation:</w:t>
      </w:r>
    </w:p>
    <w:p w14:paraId="63BEAF4B" w14:textId="77777777" w:rsidR="00413174" w:rsidRPr="001B3EF8" w:rsidRDefault="00413174" w:rsidP="00413174">
      <w:pPr>
        <w:pStyle w:val="NoSpacing"/>
        <w:rPr>
          <w:rFonts w:ascii="Arial" w:hAnsi="Arial" w:cs="Arial"/>
          <w:sz w:val="24"/>
          <w:szCs w:val="24"/>
        </w:rPr>
      </w:pPr>
      <w:r w:rsidRPr="001B3EF8">
        <w:rPr>
          <w:rFonts w:ascii="Arial" w:hAnsi="Arial" w:cs="Arial"/>
          <w:sz w:val="24"/>
          <w:szCs w:val="24"/>
        </w:rPr>
        <w:tab/>
      </w:r>
      <w:r w:rsidRPr="001B3EF8">
        <w:rPr>
          <w:rFonts w:ascii="Arial" w:hAnsi="Arial" w:cs="Arial"/>
          <w:sz w:val="24"/>
          <w:szCs w:val="24"/>
        </w:rPr>
        <w:tab/>
        <w:t>Phenotypic ratio: …% are blue flowers and …% are white flowers</w:t>
      </w:r>
    </w:p>
    <w:p w14:paraId="2557AA3D" w14:textId="77777777" w:rsidR="00413174" w:rsidRDefault="00413174" w:rsidP="00413174">
      <w:pPr>
        <w:pStyle w:val="NoSpacing"/>
        <w:rPr>
          <w:rFonts w:ascii="Arial" w:hAnsi="Arial" w:cs="Arial"/>
          <w:sz w:val="24"/>
          <w:szCs w:val="24"/>
        </w:rPr>
      </w:pPr>
      <w:r w:rsidRPr="001B3EF8">
        <w:rPr>
          <w:rFonts w:ascii="Arial" w:hAnsi="Arial" w:cs="Arial"/>
          <w:sz w:val="24"/>
          <w:szCs w:val="24"/>
        </w:rPr>
        <w:tab/>
      </w:r>
      <w:r w:rsidRPr="001B3EF8">
        <w:rPr>
          <w:rFonts w:ascii="Arial" w:hAnsi="Arial" w:cs="Arial"/>
          <w:sz w:val="24"/>
          <w:szCs w:val="24"/>
        </w:rPr>
        <w:tab/>
        <w:t>Genotypic ratio: …% are BB; …% are Bb and …% are bb</w:t>
      </w:r>
    </w:p>
    <w:p w14:paraId="2F2A9F68" w14:textId="77777777" w:rsidR="00413174" w:rsidRDefault="00413174" w:rsidP="00413174">
      <w:pPr>
        <w:pStyle w:val="NoSpacing"/>
        <w:rPr>
          <w:rFonts w:ascii="Arial" w:hAnsi="Arial" w:cs="Arial"/>
          <w:sz w:val="24"/>
          <w:szCs w:val="24"/>
        </w:rPr>
      </w:pPr>
    </w:p>
    <w:p w14:paraId="113229EF" w14:textId="395AF916"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4.8.1</w:t>
      </w:r>
      <w:r w:rsidR="00413174">
        <w:rPr>
          <w:rFonts w:ascii="Arial" w:hAnsi="Arial" w:cs="Arial"/>
          <w:sz w:val="24"/>
          <w:szCs w:val="24"/>
        </w:rPr>
        <w:tab/>
        <w:t>Indicate the genotypes represented by labels (i) and (ii) above. (2)</w:t>
      </w:r>
    </w:p>
    <w:p w14:paraId="4C7F5E6F" w14:textId="77777777" w:rsidR="00413174" w:rsidRDefault="00413174" w:rsidP="00413174">
      <w:pPr>
        <w:pStyle w:val="NoSpacing"/>
        <w:rPr>
          <w:rFonts w:ascii="Arial" w:hAnsi="Arial" w:cs="Arial"/>
          <w:sz w:val="24"/>
          <w:szCs w:val="24"/>
        </w:rPr>
      </w:pPr>
    </w:p>
    <w:p w14:paraId="4D56B365" w14:textId="4D82FDCB"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4.8.2</w:t>
      </w:r>
      <w:r w:rsidR="00413174">
        <w:rPr>
          <w:rFonts w:ascii="Arial" w:hAnsi="Arial" w:cs="Arial"/>
          <w:sz w:val="24"/>
          <w:szCs w:val="24"/>
        </w:rPr>
        <w:tab/>
        <w:t xml:space="preserve">Identify the genotypic ratio as a percentage of each genotype </w:t>
      </w:r>
    </w:p>
    <w:p w14:paraId="122D1930" w14:textId="77777777" w:rsidR="00413174" w:rsidRDefault="00413174" w:rsidP="009E7FDD">
      <w:pPr>
        <w:pStyle w:val="NoSpacing"/>
        <w:ind w:left="1440"/>
        <w:rPr>
          <w:rFonts w:ascii="Arial" w:hAnsi="Arial" w:cs="Arial"/>
          <w:sz w:val="24"/>
          <w:szCs w:val="24"/>
        </w:rPr>
      </w:pPr>
      <w:r>
        <w:rPr>
          <w:rFonts w:ascii="Arial" w:hAnsi="Arial" w:cs="Arial"/>
          <w:sz w:val="24"/>
          <w:szCs w:val="24"/>
        </w:rPr>
        <w:t>in the F</w:t>
      </w:r>
      <w:r w:rsidRPr="00082634">
        <w:rPr>
          <w:rFonts w:ascii="Arial" w:hAnsi="Arial" w:cs="Arial"/>
          <w:sz w:val="24"/>
          <w:szCs w:val="24"/>
          <w:vertAlign w:val="subscript"/>
        </w:rPr>
        <w:t>1</w:t>
      </w:r>
      <w:r>
        <w:rPr>
          <w:rFonts w:ascii="Arial" w:hAnsi="Arial" w:cs="Arial"/>
          <w:sz w:val="24"/>
          <w:szCs w:val="24"/>
        </w:rPr>
        <w:t>-generation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w:t>
      </w:r>
    </w:p>
    <w:p w14:paraId="672C04B3" w14:textId="77777777" w:rsidR="00413174" w:rsidRDefault="00413174" w:rsidP="00413174">
      <w:pPr>
        <w:pStyle w:val="NoSpacing"/>
        <w:rPr>
          <w:rFonts w:ascii="Arial" w:hAnsi="Arial" w:cs="Arial"/>
          <w:sz w:val="24"/>
          <w:szCs w:val="24"/>
        </w:rPr>
      </w:pPr>
    </w:p>
    <w:p w14:paraId="1EBD450F" w14:textId="3B13F2A5"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4.8.3</w:t>
      </w:r>
      <w:r w:rsidR="00413174">
        <w:rPr>
          <w:rFonts w:ascii="Arial" w:hAnsi="Arial" w:cs="Arial"/>
          <w:sz w:val="24"/>
          <w:szCs w:val="24"/>
        </w:rPr>
        <w:tab/>
        <w:t>Indicate the gametes represented by (vi) and (ix).</w:t>
      </w:r>
      <w:r w:rsidR="00413174">
        <w:rPr>
          <w:rFonts w:ascii="Arial" w:hAnsi="Arial" w:cs="Arial"/>
          <w:sz w:val="24"/>
          <w:szCs w:val="24"/>
        </w:rPr>
        <w:tab/>
      </w:r>
      <w:r w:rsidR="00413174">
        <w:rPr>
          <w:rFonts w:ascii="Arial" w:hAnsi="Arial" w:cs="Arial"/>
          <w:sz w:val="24"/>
          <w:szCs w:val="24"/>
        </w:rPr>
        <w:tab/>
        <w:t xml:space="preserve">   (2)</w:t>
      </w:r>
    </w:p>
    <w:p w14:paraId="5E0F17DB" w14:textId="77777777" w:rsidR="00413174" w:rsidRDefault="00413174" w:rsidP="00413174">
      <w:pPr>
        <w:pStyle w:val="NoSpacing"/>
        <w:ind w:left="1440" w:firstLine="720"/>
        <w:rPr>
          <w:rFonts w:ascii="Arial" w:hAnsi="Arial" w:cs="Arial"/>
          <w:sz w:val="24"/>
          <w:szCs w:val="24"/>
        </w:rPr>
      </w:pPr>
    </w:p>
    <w:p w14:paraId="04130A5F" w14:textId="3685ECDD"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4.8.4</w:t>
      </w:r>
      <w:r w:rsidR="00413174">
        <w:rPr>
          <w:rFonts w:ascii="Arial" w:hAnsi="Arial" w:cs="Arial"/>
          <w:sz w:val="24"/>
          <w:szCs w:val="24"/>
        </w:rPr>
        <w:tab/>
        <w:t>Determine the phenotypic ratio as percentages in the F</w:t>
      </w:r>
      <w:r w:rsidR="00413174" w:rsidRPr="00082634">
        <w:rPr>
          <w:rFonts w:ascii="Arial" w:hAnsi="Arial" w:cs="Arial"/>
          <w:sz w:val="24"/>
          <w:szCs w:val="24"/>
          <w:vertAlign w:val="subscript"/>
        </w:rPr>
        <w:t>2</w:t>
      </w:r>
      <w:r w:rsidR="00413174">
        <w:rPr>
          <w:rFonts w:ascii="Arial" w:hAnsi="Arial" w:cs="Arial"/>
          <w:sz w:val="24"/>
          <w:szCs w:val="24"/>
        </w:rPr>
        <w:t>-</w:t>
      </w:r>
    </w:p>
    <w:p w14:paraId="6981A1DF"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generation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w:t>
      </w:r>
    </w:p>
    <w:p w14:paraId="046AA658" w14:textId="77777777" w:rsidR="00413174" w:rsidRDefault="00413174" w:rsidP="00413174">
      <w:pPr>
        <w:pStyle w:val="NoSpacing"/>
        <w:ind w:left="1440" w:firstLine="720"/>
        <w:rPr>
          <w:rFonts w:ascii="Arial" w:hAnsi="Arial" w:cs="Arial"/>
          <w:sz w:val="24"/>
          <w:szCs w:val="24"/>
        </w:rPr>
      </w:pPr>
    </w:p>
    <w:p w14:paraId="582BA379" w14:textId="6E0F64FC" w:rsidR="00413174" w:rsidRDefault="009E7FDD" w:rsidP="009E7FDD">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4.8.5</w:t>
      </w:r>
      <w:r w:rsidR="00413174">
        <w:rPr>
          <w:rFonts w:ascii="Arial" w:hAnsi="Arial" w:cs="Arial"/>
          <w:sz w:val="24"/>
          <w:szCs w:val="24"/>
        </w:rPr>
        <w:tab/>
        <w:t>Indicate the percentage of homozygous white flowers in the F</w:t>
      </w:r>
      <w:r w:rsidR="00413174" w:rsidRPr="00082634">
        <w:rPr>
          <w:rFonts w:ascii="Arial" w:hAnsi="Arial" w:cs="Arial"/>
          <w:sz w:val="24"/>
          <w:szCs w:val="24"/>
          <w:vertAlign w:val="subscript"/>
        </w:rPr>
        <w:t>2</w:t>
      </w:r>
      <w:r w:rsidR="00413174">
        <w:rPr>
          <w:rFonts w:ascii="Arial" w:hAnsi="Arial" w:cs="Arial"/>
          <w:sz w:val="24"/>
          <w:szCs w:val="24"/>
        </w:rPr>
        <w:t xml:space="preserve">-generation.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(1)</w:t>
      </w:r>
    </w:p>
    <w:p w14:paraId="1D2B5065" w14:textId="77777777" w:rsidR="00413174" w:rsidRDefault="00413174" w:rsidP="00413174">
      <w:pPr>
        <w:pStyle w:val="NoSpacing"/>
        <w:rPr>
          <w:rFonts w:ascii="Arial" w:hAnsi="Arial" w:cs="Arial"/>
          <w:sz w:val="24"/>
          <w:szCs w:val="24"/>
        </w:rPr>
      </w:pPr>
    </w:p>
    <w:p w14:paraId="2A196DDC" w14:textId="1723D196" w:rsidR="00413174" w:rsidRDefault="009E7FDD" w:rsidP="009E7FDD">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4.8.6</w:t>
      </w:r>
      <w:r w:rsidR="00413174">
        <w:rPr>
          <w:rFonts w:ascii="Arial" w:hAnsi="Arial" w:cs="Arial"/>
          <w:sz w:val="24"/>
          <w:szCs w:val="24"/>
        </w:rPr>
        <w:tab/>
        <w:t>Calculate the percentage of homozygous blue flowers in F</w:t>
      </w:r>
      <w:r w:rsidR="00413174" w:rsidRPr="00E100DE">
        <w:rPr>
          <w:rFonts w:ascii="Arial" w:hAnsi="Arial" w:cs="Arial"/>
          <w:sz w:val="24"/>
          <w:szCs w:val="24"/>
          <w:vertAlign w:val="subscript"/>
        </w:rPr>
        <w:t>2</w:t>
      </w:r>
      <w:r w:rsidR="00413174">
        <w:rPr>
          <w:rFonts w:ascii="Arial" w:hAnsi="Arial" w:cs="Arial"/>
          <w:sz w:val="24"/>
          <w:szCs w:val="24"/>
        </w:rPr>
        <w:t xml:space="preserve"> generation.</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(3)</w:t>
      </w:r>
    </w:p>
    <w:p w14:paraId="2C9859AE" w14:textId="77777777" w:rsidR="00413174" w:rsidRDefault="00413174" w:rsidP="00413174">
      <w:pPr>
        <w:pStyle w:val="NoSpacing"/>
        <w:rPr>
          <w:rFonts w:ascii="Arial" w:hAnsi="Arial" w:cs="Arial"/>
          <w:sz w:val="24"/>
          <w:szCs w:val="24"/>
        </w:rPr>
      </w:pPr>
    </w:p>
    <w:p w14:paraId="201907E9" w14:textId="1100C343" w:rsidR="00413174" w:rsidRDefault="009E7FDD" w:rsidP="009E7FDD">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4.8.7</w:t>
      </w:r>
      <w:r w:rsidR="00413174">
        <w:rPr>
          <w:rFonts w:ascii="Arial" w:hAnsi="Arial" w:cs="Arial"/>
          <w:sz w:val="24"/>
          <w:szCs w:val="24"/>
        </w:rPr>
        <w:tab/>
        <w:t>Write the fraction of heterozygous blue flowers in F</w:t>
      </w:r>
      <w:r w:rsidR="00413174" w:rsidRPr="00E100DE">
        <w:rPr>
          <w:rFonts w:ascii="Arial" w:hAnsi="Arial" w:cs="Arial"/>
          <w:sz w:val="24"/>
          <w:szCs w:val="24"/>
          <w:vertAlign w:val="subscript"/>
        </w:rPr>
        <w:t>1</w:t>
      </w:r>
      <w:r w:rsidR="00413174">
        <w:rPr>
          <w:rFonts w:ascii="Arial" w:hAnsi="Arial" w:cs="Arial"/>
          <w:sz w:val="24"/>
          <w:szCs w:val="24"/>
        </w:rPr>
        <w:t xml:space="preserve"> generation.</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(1)</w:t>
      </w:r>
    </w:p>
    <w:p w14:paraId="7B513B40" w14:textId="77777777" w:rsidR="00413174" w:rsidRPr="00B60B68" w:rsidRDefault="00413174" w:rsidP="00413174">
      <w:pPr>
        <w:pStyle w:val="NoSpacing"/>
      </w:pPr>
      <w:r>
        <w:rPr>
          <w:noProof/>
          <w:lang w:val="en-US"/>
        </w:rPr>
        <w:lastRenderedPageBreak/>
        <mc:AlternateContent>
          <mc:Choice Requires="wps">
            <w:drawing>
              <wp:anchor distT="0" distB="0" distL="114300" distR="114300" simplePos="0" relativeHeight="251726848" behindDoc="0" locked="0" layoutInCell="1" allowOverlap="1" wp14:anchorId="15F0FF66" wp14:editId="5982B269">
                <wp:simplePos x="0" y="0"/>
                <wp:positionH relativeFrom="column">
                  <wp:posOffset>436245</wp:posOffset>
                </wp:positionH>
                <wp:positionV relativeFrom="paragraph">
                  <wp:posOffset>4667250</wp:posOffset>
                </wp:positionV>
                <wp:extent cx="590550" cy="1028700"/>
                <wp:effectExtent l="0" t="0" r="0" b="0"/>
                <wp:wrapNone/>
                <wp:docPr id="279" name="Rectangle 279"/>
                <wp:cNvGraphicFramePr/>
                <a:graphic xmlns:a="http://schemas.openxmlformats.org/drawingml/2006/main">
                  <a:graphicData uri="http://schemas.microsoft.com/office/word/2010/wordprocessingShape">
                    <wps:wsp>
                      <wps:cNvSpPr/>
                      <wps:spPr>
                        <a:xfrm>
                          <a:off x="0" y="0"/>
                          <a:ext cx="590550" cy="1028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1BEAE2" w14:textId="77777777" w:rsidR="00514E69" w:rsidRDefault="00514E69" w:rsidP="00413174">
                            <w:pPr>
                              <w:jc w:val="center"/>
                              <w:rPr>
                                <w:rFonts w:ascii="Arial" w:hAnsi="Arial" w:cs="Arial"/>
                                <w:sz w:val="24"/>
                                <w:szCs w:val="24"/>
                              </w:rPr>
                            </w:pPr>
                            <w:r>
                              <w:rPr>
                                <w:rFonts w:ascii="Arial" w:hAnsi="Arial" w:cs="Arial"/>
                                <w:sz w:val="24"/>
                                <w:szCs w:val="24"/>
                              </w:rPr>
                              <w:t xml:space="preserve"> 4.9.2</w:t>
                            </w:r>
                          </w:p>
                          <w:p w14:paraId="100EE0E8" w14:textId="77777777" w:rsidR="00514E69" w:rsidRDefault="00514E69" w:rsidP="00413174">
                            <w:pPr>
                              <w:jc w:val="center"/>
                              <w:rPr>
                                <w:rFonts w:ascii="Arial" w:hAnsi="Arial" w:cs="Arial"/>
                                <w:sz w:val="24"/>
                                <w:szCs w:val="24"/>
                              </w:rPr>
                            </w:pPr>
                          </w:p>
                          <w:p w14:paraId="25D6E10D" w14:textId="77777777" w:rsidR="00514E69" w:rsidRPr="00082634" w:rsidRDefault="00514E69" w:rsidP="00413174">
                            <w:pPr>
                              <w:jc w:val="center"/>
                              <w:rPr>
                                <w:rFonts w:ascii="Arial" w:hAnsi="Arial" w:cs="Arial"/>
                                <w:sz w:val="24"/>
                                <w:szCs w:val="24"/>
                              </w:rPr>
                            </w:pPr>
                            <w:r>
                              <w:rPr>
                                <w:rFonts w:ascii="Arial" w:hAnsi="Arial" w:cs="Arial"/>
                                <w:sz w:val="24"/>
                                <w:szCs w:val="24"/>
                              </w:rPr>
                              <w:t>4.9.3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F0FF66" id="Rectangle 279" o:spid="_x0000_s2004" style="position:absolute;margin-left:34.35pt;margin-top:367.5pt;width:46.5pt;height:8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" fillcolor="white [3201]" stroked="f" strokeweight="1pt">
                <v:textbox>
                  <w:txbxContent>
                    <w:p w14:paraId="7E1BEAE2" w14:textId="77777777" w:rsidR="00514E69" w:rsidRDefault="00514E69" w:rsidP="00413174">
                      <w:pPr>
                        <w:jc w:val="center"/>
                        <w:rPr>
                          <w:rFonts w:ascii="Arial" w:hAnsi="Arial" w:cs="Arial"/>
                          <w:sz w:val="24"/>
                          <w:szCs w:val="24"/>
                        </w:rPr>
                      </w:pPr>
                      <w:r>
                        <w:rPr>
                          <w:rFonts w:ascii="Arial" w:hAnsi="Arial" w:cs="Arial"/>
                          <w:sz w:val="24"/>
                          <w:szCs w:val="24"/>
                        </w:rPr>
                        <w:t xml:space="preserve"> 4.9.2</w:t>
                      </w:r>
                    </w:p>
                    <w:p w14:paraId="100EE0E8" w14:textId="77777777" w:rsidR="00514E69" w:rsidRDefault="00514E69" w:rsidP="00413174">
                      <w:pPr>
                        <w:jc w:val="center"/>
                        <w:rPr>
                          <w:rFonts w:ascii="Arial" w:hAnsi="Arial" w:cs="Arial"/>
                          <w:sz w:val="24"/>
                          <w:szCs w:val="24"/>
                        </w:rPr>
                      </w:pPr>
                    </w:p>
                    <w:p w14:paraId="25D6E10D" w14:textId="77777777" w:rsidR="00514E69" w:rsidRPr="00082634" w:rsidRDefault="00514E69" w:rsidP="00413174">
                      <w:pPr>
                        <w:jc w:val="center"/>
                        <w:rPr>
                          <w:rFonts w:ascii="Arial" w:hAnsi="Arial" w:cs="Arial"/>
                          <w:sz w:val="24"/>
                          <w:szCs w:val="24"/>
                        </w:rPr>
                      </w:pPr>
                      <w:r>
                        <w:rPr>
                          <w:rFonts w:ascii="Arial" w:hAnsi="Arial" w:cs="Arial"/>
                          <w:sz w:val="24"/>
                          <w:szCs w:val="24"/>
                        </w:rPr>
                        <w:t>4.9.3</w:t>
                      </w:r>
                    </w:p>
                  </w:txbxContent>
                </v:textbox>
              </v:rect>
            </w:pict>
          </mc:Fallback>
        </mc:AlternateContent>
      </w:r>
      <w:r>
        <w:rPr>
          <w:noProof/>
          <w:lang w:val="en-US"/>
        </w:rPr>
        <mc:AlternateContent>
          <mc:Choice Requires="wps">
            <w:drawing>
              <wp:anchor distT="0" distB="0" distL="114300" distR="114300" simplePos="0" relativeHeight="251725824" behindDoc="0" locked="0" layoutInCell="1" allowOverlap="1" wp14:anchorId="0603557E" wp14:editId="48F3731A">
                <wp:simplePos x="0" y="0"/>
                <wp:positionH relativeFrom="column">
                  <wp:posOffset>506095</wp:posOffset>
                </wp:positionH>
                <wp:positionV relativeFrom="paragraph">
                  <wp:posOffset>4235450</wp:posOffset>
                </wp:positionV>
                <wp:extent cx="558800" cy="273050"/>
                <wp:effectExtent l="0" t="0" r="0" b="0"/>
                <wp:wrapNone/>
                <wp:docPr id="278" name="Rectangle 278"/>
                <wp:cNvGraphicFramePr/>
                <a:graphic xmlns:a="http://schemas.openxmlformats.org/drawingml/2006/main">
                  <a:graphicData uri="http://schemas.microsoft.com/office/word/2010/wordprocessingShape">
                    <wps:wsp>
                      <wps:cNvSpPr/>
                      <wps:spPr>
                        <a:xfrm>
                          <a:off x="0" y="0"/>
                          <a:ext cx="558800" cy="2730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6A778A3" w14:textId="77777777" w:rsidR="00514E69" w:rsidRPr="00082634" w:rsidRDefault="00514E69" w:rsidP="00413174">
                            <w:pPr>
                              <w:jc w:val="center"/>
                              <w:rPr>
                                <w:rFonts w:ascii="Arial" w:hAnsi="Arial" w:cs="Arial"/>
                                <w:sz w:val="24"/>
                                <w:szCs w:val="24"/>
                              </w:rPr>
                            </w:pPr>
                            <w:r w:rsidRPr="00082634">
                              <w:rPr>
                                <w:rFonts w:ascii="Arial" w:hAnsi="Arial" w:cs="Arial"/>
                                <w:sz w:val="24"/>
                                <w:szCs w:val="24"/>
                              </w:rPr>
                              <w:t>4.</w:t>
                            </w:r>
                            <w:r>
                              <w:rPr>
                                <w:rFonts w:ascii="Arial" w:hAnsi="Arial" w:cs="Arial"/>
                                <w:sz w:val="24"/>
                                <w:szCs w:val="24"/>
                              </w:rPr>
                              <w:t>9</w:t>
                            </w:r>
                            <w:r w:rsidRPr="00082634">
                              <w:rPr>
                                <w:rFonts w:ascii="Arial" w:hAnsi="Arial" w:cs="Arial"/>
                                <w:sz w:val="24"/>
                                <w:szCs w:val="24"/>
                              </w:rPr>
                              <w:t>.1</w:t>
                            </w:r>
                          </w:p>
                          <w:p w14:paraId="71CBDB88" w14:textId="77777777" w:rsidR="00514E69" w:rsidRDefault="00514E69" w:rsidP="0041317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03557E" id="Rectangle 278" o:spid="_x0000_s2005" style="position:absolute;margin-left:39.85pt;margin-top:333.5pt;width:44pt;height:2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" fillcolor="white [3201]" stroked="f" strokeweight="1pt">
                <v:textbox>
                  <w:txbxContent>
                    <w:p w14:paraId="56A778A3" w14:textId="77777777" w:rsidR="00514E69" w:rsidRPr="00082634" w:rsidRDefault="00514E69" w:rsidP="00413174">
                      <w:pPr>
                        <w:jc w:val="center"/>
                        <w:rPr>
                          <w:rFonts w:ascii="Arial" w:hAnsi="Arial" w:cs="Arial"/>
                          <w:sz w:val="24"/>
                          <w:szCs w:val="24"/>
                        </w:rPr>
                      </w:pPr>
                      <w:r w:rsidRPr="00082634">
                        <w:rPr>
                          <w:rFonts w:ascii="Arial" w:hAnsi="Arial" w:cs="Arial"/>
                          <w:sz w:val="24"/>
                          <w:szCs w:val="24"/>
                        </w:rPr>
                        <w:t>4.</w:t>
                      </w:r>
                      <w:r>
                        <w:rPr>
                          <w:rFonts w:ascii="Arial" w:hAnsi="Arial" w:cs="Arial"/>
                          <w:sz w:val="24"/>
                          <w:szCs w:val="24"/>
                        </w:rPr>
                        <w:t>9</w:t>
                      </w:r>
                      <w:r w:rsidRPr="00082634">
                        <w:rPr>
                          <w:rFonts w:ascii="Arial" w:hAnsi="Arial" w:cs="Arial"/>
                          <w:sz w:val="24"/>
                          <w:szCs w:val="24"/>
                        </w:rPr>
                        <w:t>.1</w:t>
                      </w:r>
                    </w:p>
                    <w:p w14:paraId="71CBDB88" w14:textId="77777777" w:rsidR="00514E69" w:rsidRDefault="00514E69" w:rsidP="00413174"/>
                  </w:txbxContent>
                </v:textbox>
              </v:rect>
            </w:pict>
          </mc:Fallback>
        </mc:AlternateContent>
      </w:r>
      <w:r>
        <w:rPr>
          <w:noProof/>
          <w:lang w:val="en-US"/>
        </w:rPr>
        <mc:AlternateContent>
          <mc:Choice Requires="wps">
            <w:drawing>
              <wp:anchor distT="0" distB="0" distL="114300" distR="114300" simplePos="0" relativeHeight="251724800" behindDoc="0" locked="0" layoutInCell="1" allowOverlap="1" wp14:anchorId="3E938C5B" wp14:editId="3D7C45B7">
                <wp:simplePos x="0" y="0"/>
                <wp:positionH relativeFrom="column">
                  <wp:posOffset>-97155</wp:posOffset>
                </wp:positionH>
                <wp:positionV relativeFrom="paragraph">
                  <wp:posOffset>165100</wp:posOffset>
                </wp:positionV>
                <wp:extent cx="527050" cy="330200"/>
                <wp:effectExtent l="0" t="0" r="6350" b="0"/>
                <wp:wrapNone/>
                <wp:docPr id="277" name="Rectangle 277"/>
                <wp:cNvGraphicFramePr/>
                <a:graphic xmlns:a="http://schemas.openxmlformats.org/drawingml/2006/main">
                  <a:graphicData uri="http://schemas.microsoft.com/office/word/2010/wordprocessingShape">
                    <wps:wsp>
                      <wps:cNvSpPr/>
                      <wps:spPr>
                        <a:xfrm>
                          <a:off x="0" y="0"/>
                          <a:ext cx="527050" cy="33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5189415" w14:textId="77777777" w:rsidR="00514E69" w:rsidRPr="00275D06" w:rsidRDefault="00514E69" w:rsidP="00413174">
                            <w:pPr>
                              <w:jc w:val="center"/>
                              <w:rPr>
                                <w:rFonts w:ascii="Arial" w:hAnsi="Arial" w:cs="Arial"/>
                                <w:sz w:val="24"/>
                                <w:szCs w:val="24"/>
                              </w:rPr>
                            </w:pPr>
                            <w:r w:rsidRPr="00275D06">
                              <w:rPr>
                                <w:rFonts w:ascii="Arial" w:hAnsi="Arial" w:cs="Arial"/>
                                <w:sz w:val="24"/>
                                <w:szCs w:val="24"/>
                              </w:rPr>
                              <w:t>4.</w:t>
                            </w:r>
                            <w:r>
                              <w:rPr>
                                <w:rFonts w:ascii="Arial" w:hAnsi="Arial" w:cs="Arial"/>
                                <w:sz w:val="24"/>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938C5B" id="Rectangle 277" o:spid="_x0000_s2006" style="position:absolute;margin-left:-7.65pt;margin-top:13pt;width:41.5pt;height:2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" fillcolor="white [3201]" stroked="f" strokeweight="1pt">
                <v:textbox>
                  <w:txbxContent>
                    <w:p w14:paraId="25189415" w14:textId="77777777" w:rsidR="00514E69" w:rsidRPr="00275D06" w:rsidRDefault="00514E69" w:rsidP="00413174">
                      <w:pPr>
                        <w:jc w:val="center"/>
                        <w:rPr>
                          <w:rFonts w:ascii="Arial" w:hAnsi="Arial" w:cs="Arial"/>
                          <w:sz w:val="24"/>
                          <w:szCs w:val="24"/>
                        </w:rPr>
                      </w:pPr>
                      <w:r w:rsidRPr="00275D06">
                        <w:rPr>
                          <w:rFonts w:ascii="Arial" w:hAnsi="Arial" w:cs="Arial"/>
                          <w:sz w:val="24"/>
                          <w:szCs w:val="24"/>
                        </w:rPr>
                        <w:t>4.</w:t>
                      </w:r>
                      <w:r>
                        <w:rPr>
                          <w:rFonts w:ascii="Arial" w:hAnsi="Arial" w:cs="Arial"/>
                          <w:sz w:val="24"/>
                          <w:szCs w:val="24"/>
                        </w:rPr>
                        <w:t>9</w:t>
                      </w:r>
                    </w:p>
                  </w:txbxContent>
                </v:textbox>
              </v:rect>
            </w:pict>
          </mc:Fallback>
        </mc:AlternateContent>
      </w:r>
      <w:r>
        <w:tab/>
      </w:r>
      <w:r w:rsidRPr="00B60B68">
        <w:rPr>
          <w:noProof/>
          <w:lang w:val="en-US"/>
        </w:rPr>
        <w:drawing>
          <wp:inline distT="0" distB="0" distL="0" distR="0" wp14:anchorId="638B6255" wp14:editId="75484372">
            <wp:extent cx="5731510" cy="5634366"/>
            <wp:effectExtent l="0" t="0" r="254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23" cstate="print"/>
                    <a:srcRect/>
                    <a:stretch>
                      <a:fillRect/>
                    </a:stretch>
                  </pic:blipFill>
                  <pic:spPr bwMode="auto">
                    <a:xfrm>
                      <a:off x="0" y="0"/>
                      <a:ext cx="5731510" cy="5634366"/>
                    </a:xfrm>
                    <a:prstGeom prst="rect">
                      <a:avLst/>
                    </a:prstGeom>
                    <a:noFill/>
                    <a:ln w="9525">
                      <a:noFill/>
                      <a:miter lim="800000"/>
                      <a:headEnd/>
                      <a:tailEnd/>
                    </a:ln>
                  </pic:spPr>
                </pic:pic>
              </a:graphicData>
            </a:graphic>
          </wp:inline>
        </w:drawing>
      </w:r>
    </w:p>
    <w:p w14:paraId="765AFCA2" w14:textId="77777777" w:rsidR="00413174" w:rsidRPr="00B60B68" w:rsidRDefault="00413174" w:rsidP="00413174">
      <w:pPr>
        <w:pStyle w:val="NoSpacing"/>
      </w:pPr>
    </w:p>
    <w:p w14:paraId="1B9AD2C2" w14:textId="77777777" w:rsidR="00413174" w:rsidRPr="00B60B68" w:rsidRDefault="00413174" w:rsidP="00413174">
      <w:pPr>
        <w:pStyle w:val="NoSpacing"/>
      </w:pPr>
      <w:r w:rsidRPr="00275D06">
        <w:rPr>
          <w:rFonts w:ascii="Arial" w:hAnsi="Arial" w:cs="Arial"/>
          <w:noProof/>
          <w:sz w:val="24"/>
          <w:szCs w:val="24"/>
          <w:lang w:val="en-US"/>
        </w:rPr>
        <w:lastRenderedPageBreak/>
        <mc:AlternateContent>
          <mc:Choice Requires="wps">
            <w:drawing>
              <wp:anchor distT="0" distB="0" distL="114300" distR="114300" simplePos="0" relativeHeight="251727872" behindDoc="0" locked="0" layoutInCell="1" allowOverlap="1" wp14:anchorId="7050742E" wp14:editId="59860E02">
                <wp:simplePos x="0" y="0"/>
                <wp:positionH relativeFrom="column">
                  <wp:posOffset>-78105</wp:posOffset>
                </wp:positionH>
                <wp:positionV relativeFrom="paragraph">
                  <wp:posOffset>6350</wp:posOffset>
                </wp:positionV>
                <wp:extent cx="609600" cy="260350"/>
                <wp:effectExtent l="0" t="0" r="0" b="6350"/>
                <wp:wrapNone/>
                <wp:docPr id="280" name="Rectangle 280"/>
                <wp:cNvGraphicFramePr/>
                <a:graphic xmlns:a="http://schemas.openxmlformats.org/drawingml/2006/main">
                  <a:graphicData uri="http://schemas.microsoft.com/office/word/2010/wordprocessingShape">
                    <wps:wsp>
                      <wps:cNvSpPr/>
                      <wps:spPr>
                        <a:xfrm>
                          <a:off x="0" y="0"/>
                          <a:ext cx="609600" cy="260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02EAAC" w14:textId="77777777" w:rsidR="00514E69" w:rsidRPr="00275D06" w:rsidRDefault="00514E69" w:rsidP="00413174">
                            <w:pPr>
                              <w:jc w:val="center"/>
                              <w:rPr>
                                <w:rFonts w:ascii="Arial" w:hAnsi="Arial" w:cs="Arial"/>
                                <w:sz w:val="24"/>
                                <w:szCs w:val="24"/>
                              </w:rPr>
                            </w:pPr>
                            <w:r>
                              <w:rPr>
                                <w:rFonts w:ascii="Arial" w:hAnsi="Arial" w:cs="Arial"/>
                                <w:sz w:val="24"/>
                                <w:szCs w:val="24"/>
                              </w:rPr>
                              <w:t>4.10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50742E" id="Rectangle 280" o:spid="_x0000_s2007" style="position:absolute;margin-left:-6.15pt;margin-top:.5pt;width:48pt;height:2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" fillcolor="white [3201]" stroked="f" strokeweight="1pt">
                <v:textbox>
                  <w:txbxContent>
                    <w:p w14:paraId="7E02EAAC" w14:textId="77777777" w:rsidR="00514E69" w:rsidRPr="00275D06" w:rsidRDefault="00514E69" w:rsidP="00413174">
                      <w:pPr>
                        <w:jc w:val="center"/>
                        <w:rPr>
                          <w:rFonts w:ascii="Arial" w:hAnsi="Arial" w:cs="Arial"/>
                          <w:sz w:val="24"/>
                          <w:szCs w:val="24"/>
                        </w:rPr>
                      </w:pPr>
                      <w:r>
                        <w:rPr>
                          <w:rFonts w:ascii="Arial" w:hAnsi="Arial" w:cs="Arial"/>
                          <w:sz w:val="24"/>
                          <w:szCs w:val="24"/>
                        </w:rPr>
                        <w:t>4.10</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28896" behindDoc="0" locked="0" layoutInCell="1" allowOverlap="1" wp14:anchorId="06D441F7" wp14:editId="17F34F0A">
                <wp:simplePos x="0" y="0"/>
                <wp:positionH relativeFrom="column">
                  <wp:posOffset>575945</wp:posOffset>
                </wp:positionH>
                <wp:positionV relativeFrom="paragraph">
                  <wp:posOffset>5499100</wp:posOffset>
                </wp:positionV>
                <wp:extent cx="565150" cy="1409065"/>
                <wp:effectExtent l="0" t="0" r="6350" b="635"/>
                <wp:wrapNone/>
                <wp:docPr id="281" name="Rectangle 281"/>
                <wp:cNvGraphicFramePr/>
                <a:graphic xmlns:a="http://schemas.openxmlformats.org/drawingml/2006/main">
                  <a:graphicData uri="http://schemas.microsoft.com/office/word/2010/wordprocessingShape">
                    <wps:wsp>
                      <wps:cNvSpPr/>
                      <wps:spPr>
                        <a:xfrm>
                          <a:off x="0" y="0"/>
                          <a:ext cx="565150" cy="140906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60EC0B8" w14:textId="77777777" w:rsidR="00514E69" w:rsidRDefault="00514E69" w:rsidP="00413174">
                            <w:r>
                              <w:t>4.10.1</w:t>
                            </w:r>
                          </w:p>
                          <w:p w14:paraId="5F044F13" w14:textId="77777777" w:rsidR="00514E69" w:rsidRDefault="00514E69" w:rsidP="00413174">
                            <w:pPr>
                              <w:jc w:val="center"/>
                            </w:pPr>
                            <w:r>
                              <w:t>4.10.2</w:t>
                            </w:r>
                          </w:p>
                          <w:p w14:paraId="435A6BE3" w14:textId="77777777" w:rsidR="00514E69" w:rsidRDefault="00514E69" w:rsidP="00413174">
                            <w:pPr>
                              <w:jc w:val="center"/>
                            </w:pPr>
                            <w:r>
                              <w:t xml:space="preserve">   4.10.3</w:t>
                            </w:r>
                          </w:p>
                          <w:p w14:paraId="7EE9B116" w14:textId="77777777" w:rsidR="00514E69" w:rsidRDefault="00514E69" w:rsidP="004131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D441F7" id="Rectangle 281" o:spid="_x0000_s2008" style="position:absolute;margin-left:45.35pt;margin-top:433pt;width:44.5pt;height:110.9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" fillcolor="white [3201]" stroked="f" strokeweight="1pt">
                <v:textbox>
                  <w:txbxContent>
                    <w:p w14:paraId="660EC0B8" w14:textId="77777777" w:rsidR="00514E69" w:rsidRDefault="00514E69" w:rsidP="00413174">
                      <w:r>
                        <w:t>4.10.1</w:t>
                      </w:r>
                    </w:p>
                    <w:p w14:paraId="5F044F13" w14:textId="77777777" w:rsidR="00514E69" w:rsidRDefault="00514E69" w:rsidP="00413174">
                      <w:pPr>
                        <w:jc w:val="center"/>
                      </w:pPr>
                      <w:r>
                        <w:t>4.10.2</w:t>
                      </w:r>
                    </w:p>
                    <w:p w14:paraId="435A6BE3" w14:textId="77777777" w:rsidR="00514E69" w:rsidRDefault="00514E69" w:rsidP="00413174">
                      <w:pPr>
                        <w:jc w:val="center"/>
                      </w:pPr>
                      <w:r>
                        <w:t xml:space="preserve">   4.10.3</w:t>
                      </w:r>
                    </w:p>
                    <w:p w14:paraId="7EE9B116" w14:textId="77777777" w:rsidR="00514E69" w:rsidRDefault="00514E69" w:rsidP="00413174">
                      <w:pPr>
                        <w:jc w:val="center"/>
                      </w:pPr>
                    </w:p>
                  </w:txbxContent>
                </v:textbox>
              </v:rect>
            </w:pict>
          </mc:Fallback>
        </mc:AlternateContent>
      </w:r>
      <w:r w:rsidRPr="00B60B68">
        <w:rPr>
          <w:noProof/>
          <w:lang w:val="en-US"/>
        </w:rPr>
        <w:drawing>
          <wp:inline distT="0" distB="0" distL="0" distR="0" wp14:anchorId="6C2BEFD9" wp14:editId="6C9D4107">
            <wp:extent cx="5731510" cy="6103379"/>
            <wp:effectExtent l="0" t="0" r="254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24" cstate="print"/>
                    <a:srcRect/>
                    <a:stretch>
                      <a:fillRect/>
                    </a:stretch>
                  </pic:blipFill>
                  <pic:spPr bwMode="auto">
                    <a:xfrm>
                      <a:off x="0" y="0"/>
                      <a:ext cx="5731510" cy="6103379"/>
                    </a:xfrm>
                    <a:prstGeom prst="rect">
                      <a:avLst/>
                    </a:prstGeom>
                    <a:noFill/>
                    <a:ln w="9525">
                      <a:noFill/>
                      <a:miter lim="800000"/>
                      <a:headEnd/>
                      <a:tailEnd/>
                    </a:ln>
                  </pic:spPr>
                </pic:pic>
              </a:graphicData>
            </a:graphic>
          </wp:inline>
        </w:drawing>
      </w:r>
    </w:p>
    <w:p w14:paraId="1D94125A" w14:textId="77777777" w:rsidR="00413174" w:rsidRPr="00B60B68" w:rsidRDefault="00413174" w:rsidP="00413174">
      <w:pPr>
        <w:pStyle w:val="NoSpacing"/>
      </w:pPr>
      <w:r>
        <w:rPr>
          <w:noProof/>
          <w:lang w:val="en-US"/>
        </w:rPr>
        <mc:AlternateContent>
          <mc:Choice Requires="wps">
            <w:drawing>
              <wp:anchor distT="0" distB="0" distL="114300" distR="114300" simplePos="0" relativeHeight="251729920" behindDoc="0" locked="0" layoutInCell="1" allowOverlap="1" wp14:anchorId="67D4AAA4" wp14:editId="64A35494">
                <wp:simplePos x="0" y="0"/>
                <wp:positionH relativeFrom="column">
                  <wp:posOffset>5376545</wp:posOffset>
                </wp:positionH>
                <wp:positionV relativeFrom="paragraph">
                  <wp:posOffset>481965</wp:posOffset>
                </wp:positionV>
                <wp:extent cx="304800" cy="184150"/>
                <wp:effectExtent l="0" t="0" r="0" b="6350"/>
                <wp:wrapNone/>
                <wp:docPr id="282" name="Rectangle 282"/>
                <wp:cNvGraphicFramePr/>
                <a:graphic xmlns:a="http://schemas.openxmlformats.org/drawingml/2006/main">
                  <a:graphicData uri="http://schemas.microsoft.com/office/word/2010/wordprocessingShape">
                    <wps:wsp>
                      <wps:cNvSpPr/>
                      <wps:spPr>
                        <a:xfrm>
                          <a:off x="0" y="0"/>
                          <a:ext cx="304800" cy="1841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B98C23" id="Rectangle 282" o:spid="_x0000_s1026" style="position:absolute;margin-left:423.35pt;margin-top:37.95pt;width:24pt;height:1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" fillcolor="white [3201]" stroked="f" strokeweight="1pt"/>
            </w:pict>
          </mc:Fallback>
        </mc:AlternateContent>
      </w:r>
      <w:r w:rsidRPr="00B60B68">
        <w:rPr>
          <w:noProof/>
          <w:lang w:val="en-US"/>
        </w:rPr>
        <w:drawing>
          <wp:inline distT="0" distB="0" distL="0" distR="0" wp14:anchorId="68F0AD65" wp14:editId="7438F0A7">
            <wp:extent cx="5731510" cy="692630"/>
            <wp:effectExtent l="19050" t="0" r="254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25" cstate="print"/>
                    <a:srcRect/>
                    <a:stretch>
                      <a:fillRect/>
                    </a:stretch>
                  </pic:blipFill>
                  <pic:spPr bwMode="auto">
                    <a:xfrm>
                      <a:off x="0" y="0"/>
                      <a:ext cx="5731510" cy="692630"/>
                    </a:xfrm>
                    <a:prstGeom prst="rect">
                      <a:avLst/>
                    </a:prstGeom>
                    <a:noFill/>
                    <a:ln w="9525">
                      <a:noFill/>
                      <a:miter lim="800000"/>
                      <a:headEnd/>
                      <a:tailEnd/>
                    </a:ln>
                  </pic:spPr>
                </pic:pic>
              </a:graphicData>
            </a:graphic>
          </wp:inline>
        </w:drawing>
      </w:r>
    </w:p>
    <w:p w14:paraId="5490D12C" w14:textId="77777777" w:rsidR="00413174" w:rsidRPr="00B60B68" w:rsidRDefault="00413174" w:rsidP="00413174">
      <w:pPr>
        <w:pStyle w:val="NoSpacing"/>
      </w:pPr>
      <w:r>
        <w:rPr>
          <w:noProof/>
          <w:lang w:val="en-US"/>
        </w:rPr>
        <w:lastRenderedPageBreak/>
        <mc:AlternateContent>
          <mc:Choice Requires="wps">
            <w:drawing>
              <wp:anchor distT="0" distB="0" distL="114300" distR="114300" simplePos="0" relativeHeight="251730944" behindDoc="0" locked="0" layoutInCell="1" allowOverlap="1" wp14:anchorId="47752543" wp14:editId="74235913">
                <wp:simplePos x="0" y="0"/>
                <wp:positionH relativeFrom="column">
                  <wp:posOffset>-122555</wp:posOffset>
                </wp:positionH>
                <wp:positionV relativeFrom="paragraph">
                  <wp:posOffset>6350</wp:posOffset>
                </wp:positionV>
                <wp:extent cx="533400" cy="260350"/>
                <wp:effectExtent l="0" t="0" r="0" b="6350"/>
                <wp:wrapNone/>
                <wp:docPr id="283" name="Rectangle 283"/>
                <wp:cNvGraphicFramePr/>
                <a:graphic xmlns:a="http://schemas.openxmlformats.org/drawingml/2006/main">
                  <a:graphicData uri="http://schemas.microsoft.com/office/word/2010/wordprocessingShape">
                    <wps:wsp>
                      <wps:cNvSpPr/>
                      <wps:spPr>
                        <a:xfrm>
                          <a:off x="0" y="0"/>
                          <a:ext cx="533400" cy="260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8795904"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752543" id="Rectangle 283" o:spid="_x0000_s2009" style="position:absolute;margin-left:-9.65pt;margin-top:.5pt;width:42pt;height:2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" fillcolor="white [3201]" stroked="f" strokeweight="1pt">
                <v:textbox>
                  <w:txbxContent>
                    <w:p w14:paraId="18795904"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w:t>
                      </w:r>
                    </w:p>
                  </w:txbxContent>
                </v:textbox>
              </v:rect>
            </w:pict>
          </mc:Fallback>
        </mc:AlternateContent>
      </w:r>
      <w:r>
        <w:rPr>
          <w:noProof/>
          <w:lang w:val="en-US"/>
        </w:rPr>
        <mc:AlternateContent>
          <mc:Choice Requires="wps">
            <w:drawing>
              <wp:anchor distT="0" distB="0" distL="114300" distR="114300" simplePos="0" relativeHeight="251732992" behindDoc="0" locked="0" layoutInCell="1" allowOverlap="1" wp14:anchorId="0B1D10A9" wp14:editId="7514E674">
                <wp:simplePos x="0" y="0"/>
                <wp:positionH relativeFrom="column">
                  <wp:posOffset>429895</wp:posOffset>
                </wp:positionH>
                <wp:positionV relativeFrom="paragraph">
                  <wp:posOffset>3816350</wp:posOffset>
                </wp:positionV>
                <wp:extent cx="692150" cy="330200"/>
                <wp:effectExtent l="0" t="0" r="0" b="0"/>
                <wp:wrapNone/>
                <wp:docPr id="285" name="Rectangle 285"/>
                <wp:cNvGraphicFramePr/>
                <a:graphic xmlns:a="http://schemas.openxmlformats.org/drawingml/2006/main">
                  <a:graphicData uri="http://schemas.microsoft.com/office/word/2010/wordprocessingShape">
                    <wps:wsp>
                      <wps:cNvSpPr/>
                      <wps:spPr>
                        <a:xfrm>
                          <a:off x="0" y="0"/>
                          <a:ext cx="692150" cy="33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EEF8620"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1D10A9" id="Rectangle 285" o:spid="_x0000_s2010" style="position:absolute;margin-left:33.85pt;margin-top:300.5pt;width:54.5pt;height:26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" fillcolor="white [3201]" stroked="f" strokeweight="1pt">
                <v:textbox>
                  <w:txbxContent>
                    <w:p w14:paraId="1EEF8620"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4.11.2</w:t>
                      </w:r>
                    </w:p>
                  </w:txbxContent>
                </v:textbox>
              </v:rect>
            </w:pict>
          </mc:Fallback>
        </mc:AlternateContent>
      </w:r>
      <w:r>
        <w:rPr>
          <w:noProof/>
          <w:lang w:val="en-US"/>
        </w:rPr>
        <mc:AlternateContent>
          <mc:Choice Requires="wps">
            <w:drawing>
              <wp:anchor distT="0" distB="0" distL="114300" distR="114300" simplePos="0" relativeHeight="251731968" behindDoc="0" locked="0" layoutInCell="1" allowOverlap="1" wp14:anchorId="3DD9DFC9" wp14:editId="6A6AEE5F">
                <wp:simplePos x="0" y="0"/>
                <wp:positionH relativeFrom="column">
                  <wp:posOffset>340995</wp:posOffset>
                </wp:positionH>
                <wp:positionV relativeFrom="paragraph">
                  <wp:posOffset>2635250</wp:posOffset>
                </wp:positionV>
                <wp:extent cx="692150" cy="330200"/>
                <wp:effectExtent l="0" t="0" r="0" b="0"/>
                <wp:wrapNone/>
                <wp:docPr id="284" name="Rectangle 284"/>
                <wp:cNvGraphicFramePr/>
                <a:graphic xmlns:a="http://schemas.openxmlformats.org/drawingml/2006/main">
                  <a:graphicData uri="http://schemas.microsoft.com/office/word/2010/wordprocessingShape">
                    <wps:wsp>
                      <wps:cNvSpPr/>
                      <wps:spPr>
                        <a:xfrm>
                          <a:off x="0" y="0"/>
                          <a:ext cx="692150" cy="33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667A0F"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D9DFC9" id="Rectangle 284" o:spid="_x0000_s2011" style="position:absolute;margin-left:26.85pt;margin-top:207.5pt;width:54.5pt;height:26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" fillcolor="white [3201]" stroked="f" strokeweight="1pt">
                <v:textbox>
                  <w:txbxContent>
                    <w:p w14:paraId="24667A0F"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4.11.1</w:t>
                      </w:r>
                    </w:p>
                  </w:txbxContent>
                </v:textbox>
              </v:rect>
            </w:pict>
          </mc:Fallback>
        </mc:AlternateContent>
      </w:r>
      <w:r w:rsidRPr="00B60B68">
        <w:rPr>
          <w:noProof/>
          <w:lang w:val="en-US"/>
        </w:rPr>
        <w:drawing>
          <wp:inline distT="0" distB="0" distL="0" distR="0" wp14:anchorId="23478FE0" wp14:editId="0B67444B">
            <wp:extent cx="5731510" cy="4276723"/>
            <wp:effectExtent l="0" t="0" r="254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26" cstate="print"/>
                    <a:srcRect/>
                    <a:stretch>
                      <a:fillRect/>
                    </a:stretch>
                  </pic:blipFill>
                  <pic:spPr bwMode="auto">
                    <a:xfrm>
                      <a:off x="0" y="0"/>
                      <a:ext cx="5731510" cy="4276723"/>
                    </a:xfrm>
                    <a:prstGeom prst="rect">
                      <a:avLst/>
                    </a:prstGeom>
                    <a:noFill/>
                    <a:ln w="9525">
                      <a:noFill/>
                      <a:miter lim="800000"/>
                      <a:headEnd/>
                      <a:tailEnd/>
                    </a:ln>
                  </pic:spPr>
                </pic:pic>
              </a:graphicData>
            </a:graphic>
          </wp:inline>
        </w:drawing>
      </w:r>
    </w:p>
    <w:p w14:paraId="52B573F4" w14:textId="77777777" w:rsidR="00413174" w:rsidRPr="005B6E3B" w:rsidRDefault="00413174" w:rsidP="00413174">
      <w:pPr>
        <w:pStyle w:val="NoSpacing"/>
        <w:rPr>
          <w:rFonts w:ascii="Arial" w:hAnsi="Arial" w:cs="Arial"/>
          <w:sz w:val="24"/>
          <w:szCs w:val="24"/>
        </w:rPr>
      </w:pPr>
      <w:r>
        <w:rPr>
          <w:rFonts w:ascii="Arial" w:hAnsi="Arial" w:cs="Arial"/>
          <w:sz w:val="24"/>
          <w:szCs w:val="24"/>
        </w:rPr>
        <w:t>4.12</w:t>
      </w:r>
    </w:p>
    <w:p w14:paraId="162E31DB" w14:textId="77777777" w:rsidR="00413174" w:rsidRPr="00B60B68" w:rsidRDefault="00413174" w:rsidP="00413174">
      <w:pPr>
        <w:pStyle w:val="NoSpacing"/>
      </w:pPr>
      <w:r>
        <w:rPr>
          <w:noProof/>
          <w:lang w:val="en-US"/>
        </w:rPr>
        <mc:AlternateContent>
          <mc:Choice Requires="wps">
            <w:drawing>
              <wp:anchor distT="0" distB="0" distL="114300" distR="114300" simplePos="0" relativeHeight="251713536" behindDoc="0" locked="0" layoutInCell="1" allowOverlap="1" wp14:anchorId="13B3A267" wp14:editId="6D6A02E3">
                <wp:simplePos x="0" y="0"/>
                <wp:positionH relativeFrom="column">
                  <wp:align>center</wp:align>
                </wp:positionH>
                <wp:positionV relativeFrom="paragraph">
                  <wp:posOffset>0</wp:posOffset>
                </wp:positionV>
                <wp:extent cx="4116705" cy="1600835"/>
                <wp:effectExtent l="8890" t="8255" r="8255" b="10160"/>
                <wp:wrapNone/>
                <wp:docPr id="47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705" cy="1600835"/>
                        </a:xfrm>
                        <a:prstGeom prst="rect">
                          <a:avLst/>
                        </a:prstGeom>
                        <a:solidFill>
                          <a:srgbClr val="FFFFFF"/>
                        </a:solidFill>
                        <a:ln w="9525">
                          <a:solidFill>
                            <a:srgbClr val="000000"/>
                          </a:solidFill>
                          <a:miter lim="800000"/>
                          <a:headEnd/>
                          <a:tailEnd/>
                        </a:ln>
                      </wps:spPr>
                      <wps:txbx>
                        <w:txbxContent>
                          <w:p w14:paraId="6F420E05" w14:textId="77777777" w:rsidR="00514E69" w:rsidRPr="00C7284A" w:rsidRDefault="00514E69" w:rsidP="00413174">
                            <w:pPr>
                              <w:jc w:val="both"/>
                              <w:rPr>
                                <w:rFonts w:ascii="Arial" w:hAnsi="Arial" w:cs="Arial"/>
                                <w:sz w:val="24"/>
                                <w:szCs w:val="24"/>
                              </w:rPr>
                            </w:pPr>
                            <w:r w:rsidRPr="00C7284A">
                              <w:rPr>
                                <w:rFonts w:ascii="Arial" w:hAnsi="Arial" w:cs="Arial"/>
                                <w:sz w:val="24"/>
                                <w:szCs w:val="24"/>
                              </w:rPr>
                              <w:t xml:space="preserve"> The plant breeder conducted research work with 2Bt maize cultivars to determine lysine content of the seed in F1 generation. The gene (A) for high lysine</w:t>
                            </w:r>
                            <w:r>
                              <w:rPr>
                                <w:rFonts w:ascii="Arial" w:hAnsi="Arial" w:cs="Arial"/>
                                <w:sz w:val="24"/>
                                <w:szCs w:val="24"/>
                              </w:rPr>
                              <w:t xml:space="preserve"> is dominant over the recessive trait </w:t>
                            </w:r>
                            <w:r w:rsidRPr="00C7284A">
                              <w:rPr>
                                <w:rFonts w:ascii="Arial" w:hAnsi="Arial" w:cs="Arial"/>
                                <w:sz w:val="24"/>
                                <w:szCs w:val="24"/>
                              </w:rPr>
                              <w:t>for low lysine content. The Bt maize cultivar with he</w:t>
                            </w:r>
                            <w:r>
                              <w:rPr>
                                <w:rFonts w:ascii="Arial" w:hAnsi="Arial" w:cs="Arial"/>
                                <w:sz w:val="24"/>
                                <w:szCs w:val="24"/>
                              </w:rPr>
                              <w:t xml:space="preserve">terozygous high lysine content </w:t>
                            </w:r>
                            <w:r w:rsidRPr="00C7284A">
                              <w:rPr>
                                <w:rFonts w:ascii="Arial" w:hAnsi="Arial" w:cs="Arial"/>
                                <w:sz w:val="24"/>
                                <w:szCs w:val="24"/>
                              </w:rPr>
                              <w:t>was cross pollinated with a Bt maize cultivar that has a low lysine content (aa) and the F1 generation had 50% maize seeds with low lysine content.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3A267" id="Text Box 70" o:spid="_x0000_s2012" type="#_x0000_t202" style="position:absolute;margin-left:0;margin-top:0;width:324.15pt;height:126.05pt;z-index:25171353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">
                <v:textbox style="mso-fit-shape-to-text:t">
                  <w:txbxContent>
                    <w:p w14:paraId="6F420E05" w14:textId="77777777" w:rsidR="00514E69" w:rsidRPr="00C7284A" w:rsidRDefault="00514E69" w:rsidP="00413174">
                      <w:pPr>
                        <w:jc w:val="both"/>
                        <w:rPr>
                          <w:rFonts w:ascii="Arial" w:hAnsi="Arial" w:cs="Arial"/>
                          <w:sz w:val="24"/>
                          <w:szCs w:val="24"/>
                        </w:rPr>
                      </w:pPr>
                      <w:r w:rsidRPr="00C7284A">
                        <w:rPr>
                          <w:rFonts w:ascii="Arial" w:hAnsi="Arial" w:cs="Arial"/>
                          <w:sz w:val="24"/>
                          <w:szCs w:val="24"/>
                        </w:rPr>
                        <w:t xml:space="preserve"> The plant breeder conducted research work with 2Bt maize cultivars to determine lysine content of the seed in F1 generation. The gene (A) for high lysine</w:t>
                      </w:r>
                      <w:r>
                        <w:rPr>
                          <w:rFonts w:ascii="Arial" w:hAnsi="Arial" w:cs="Arial"/>
                          <w:sz w:val="24"/>
                          <w:szCs w:val="24"/>
                        </w:rPr>
                        <w:t xml:space="preserve"> is dominant over the recessive trait </w:t>
                      </w:r>
                      <w:r w:rsidRPr="00C7284A">
                        <w:rPr>
                          <w:rFonts w:ascii="Arial" w:hAnsi="Arial" w:cs="Arial"/>
                          <w:sz w:val="24"/>
                          <w:szCs w:val="24"/>
                        </w:rPr>
                        <w:t xml:space="preserve">for low lysine content. The </w:t>
                      </w:r>
                      <w:r w:rsidRPr="00C7284A">
                        <w:rPr>
                          <w:rFonts w:ascii="Arial" w:hAnsi="Arial" w:cs="Arial"/>
                          <w:sz w:val="24"/>
                          <w:szCs w:val="24"/>
                        </w:rPr>
                        <w:t>Bt maize cultivar with he</w:t>
                      </w:r>
                      <w:r>
                        <w:rPr>
                          <w:rFonts w:ascii="Arial" w:hAnsi="Arial" w:cs="Arial"/>
                          <w:sz w:val="24"/>
                          <w:szCs w:val="24"/>
                        </w:rPr>
                        <w:t xml:space="preserve">terozygous high lysine content </w:t>
                      </w:r>
                      <w:r w:rsidRPr="00C7284A">
                        <w:rPr>
                          <w:rFonts w:ascii="Arial" w:hAnsi="Arial" w:cs="Arial"/>
                          <w:sz w:val="24"/>
                          <w:szCs w:val="24"/>
                        </w:rPr>
                        <w:t>was cross pollinated with a Bt maize cultivar that has a low lysine content (aa) and the F1 generation had 50% maize seeds with low lysine content.</w:t>
                      </w:r>
                    </w:p>
                  </w:txbxContent>
                </v:textbox>
              </v:shape>
            </w:pict>
          </mc:Fallback>
        </mc:AlternateContent>
      </w:r>
    </w:p>
    <w:p w14:paraId="053B6CB6" w14:textId="77777777" w:rsidR="00413174" w:rsidRDefault="00413174" w:rsidP="00413174">
      <w:pPr>
        <w:pStyle w:val="NoSpacing"/>
      </w:pPr>
    </w:p>
    <w:p w14:paraId="53C646E7" w14:textId="77777777" w:rsidR="00413174" w:rsidRPr="00B60B68" w:rsidRDefault="00413174" w:rsidP="00413174">
      <w:pPr>
        <w:pStyle w:val="NoSpacing"/>
      </w:pPr>
    </w:p>
    <w:p w14:paraId="789ADC03" w14:textId="77777777" w:rsidR="00413174" w:rsidRPr="00B60B68" w:rsidRDefault="00413174" w:rsidP="00413174">
      <w:pPr>
        <w:pStyle w:val="NoSpacing"/>
      </w:pPr>
    </w:p>
    <w:p w14:paraId="67F765F5" w14:textId="77777777" w:rsidR="00413174" w:rsidRPr="00B60B68" w:rsidRDefault="00413174" w:rsidP="00413174">
      <w:pPr>
        <w:pStyle w:val="NoSpacing"/>
      </w:pPr>
    </w:p>
    <w:p w14:paraId="190F6669" w14:textId="77777777" w:rsidR="00413174" w:rsidRPr="00B60B68" w:rsidRDefault="00413174" w:rsidP="00413174">
      <w:pPr>
        <w:pStyle w:val="NoSpacing"/>
      </w:pPr>
    </w:p>
    <w:p w14:paraId="7ED88E07" w14:textId="77777777" w:rsidR="00413174" w:rsidRPr="00B60B68" w:rsidRDefault="00413174" w:rsidP="00413174">
      <w:pPr>
        <w:pStyle w:val="NoSpacing"/>
      </w:pPr>
    </w:p>
    <w:p w14:paraId="54CD921C" w14:textId="77777777" w:rsidR="00413174" w:rsidRPr="00B60B68" w:rsidRDefault="00413174" w:rsidP="00413174">
      <w:pPr>
        <w:pStyle w:val="NoSpacing"/>
      </w:pPr>
    </w:p>
    <w:p w14:paraId="6D6B27D7" w14:textId="77777777" w:rsidR="00413174" w:rsidRPr="00B60B68" w:rsidRDefault="00413174" w:rsidP="00413174">
      <w:pPr>
        <w:pStyle w:val="NoSpacing"/>
      </w:pPr>
    </w:p>
    <w:p w14:paraId="42E463FB" w14:textId="77777777" w:rsidR="00413174" w:rsidRPr="00B60B68" w:rsidRDefault="00413174" w:rsidP="00413174">
      <w:pPr>
        <w:pStyle w:val="NoSpacing"/>
      </w:pPr>
    </w:p>
    <w:p w14:paraId="4EDC7E35" w14:textId="77777777" w:rsidR="00413174" w:rsidRPr="00B60B68" w:rsidRDefault="00413174" w:rsidP="00413174">
      <w:pPr>
        <w:pStyle w:val="NoSpacing"/>
      </w:pPr>
    </w:p>
    <w:p w14:paraId="7BE291EA" w14:textId="77777777" w:rsidR="00413174" w:rsidRDefault="00413174" w:rsidP="00413174">
      <w:pPr>
        <w:pStyle w:val="NoSpacing"/>
      </w:pPr>
      <w:r w:rsidRPr="00B60B68">
        <w:tab/>
      </w:r>
    </w:p>
    <w:p w14:paraId="55C5BD97" w14:textId="4246999E" w:rsidR="00413174" w:rsidRDefault="00413174" w:rsidP="009E7FDD">
      <w:pPr>
        <w:pStyle w:val="NoSpacing"/>
        <w:ind w:firstLine="720"/>
        <w:rPr>
          <w:rFonts w:ascii="Arial" w:hAnsi="Arial" w:cs="Arial"/>
          <w:sz w:val="24"/>
          <w:szCs w:val="24"/>
        </w:rPr>
      </w:pPr>
      <w:r w:rsidRPr="00C7284A">
        <w:rPr>
          <w:rFonts w:ascii="Arial" w:hAnsi="Arial" w:cs="Arial"/>
          <w:sz w:val="24"/>
          <w:szCs w:val="24"/>
        </w:rPr>
        <w:t>4.1</w:t>
      </w:r>
      <w:r w:rsidR="009E7FDD">
        <w:rPr>
          <w:rFonts w:ascii="Arial" w:hAnsi="Arial" w:cs="Arial"/>
          <w:sz w:val="24"/>
          <w:szCs w:val="24"/>
        </w:rPr>
        <w:t>2.1</w:t>
      </w:r>
      <w:r w:rsidR="009E7FDD">
        <w:rPr>
          <w:rFonts w:ascii="Arial" w:hAnsi="Arial" w:cs="Arial"/>
          <w:sz w:val="24"/>
          <w:szCs w:val="24"/>
        </w:rPr>
        <w:tab/>
      </w:r>
      <w:r w:rsidRPr="00C7284A">
        <w:rPr>
          <w:rFonts w:ascii="Arial" w:hAnsi="Arial" w:cs="Arial"/>
          <w:sz w:val="24"/>
          <w:szCs w:val="24"/>
        </w:rPr>
        <w:t>Use the punnet square to show the crossing of the two cultivars.</w:t>
      </w:r>
      <w:r w:rsidRPr="00C7284A">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C7284A">
        <w:rPr>
          <w:rFonts w:ascii="Arial" w:hAnsi="Arial" w:cs="Arial"/>
          <w:sz w:val="24"/>
          <w:szCs w:val="24"/>
        </w:rPr>
        <w:t>(4)</w:t>
      </w:r>
    </w:p>
    <w:p w14:paraId="12DD163F" w14:textId="30DF77D2" w:rsidR="00413174" w:rsidRDefault="00413174" w:rsidP="00413174">
      <w:pPr>
        <w:pStyle w:val="NoSpacing"/>
        <w:rPr>
          <w:rFonts w:ascii="Arial" w:hAnsi="Arial" w:cs="Arial"/>
          <w:sz w:val="24"/>
          <w:szCs w:val="24"/>
        </w:rPr>
      </w:pPr>
      <w:r w:rsidRPr="00C7284A">
        <w:rPr>
          <w:rFonts w:ascii="Arial" w:hAnsi="Arial" w:cs="Arial"/>
          <w:sz w:val="24"/>
          <w:szCs w:val="24"/>
        </w:rPr>
        <w:tab/>
        <w:t>4.1</w:t>
      </w:r>
      <w:r w:rsidR="009E7FDD">
        <w:rPr>
          <w:rFonts w:ascii="Arial" w:hAnsi="Arial" w:cs="Arial"/>
          <w:sz w:val="24"/>
          <w:szCs w:val="24"/>
        </w:rPr>
        <w:t>2.2</w:t>
      </w:r>
      <w:r w:rsidR="009E7FDD">
        <w:rPr>
          <w:rFonts w:ascii="Arial" w:hAnsi="Arial" w:cs="Arial"/>
          <w:sz w:val="24"/>
          <w:szCs w:val="24"/>
        </w:rPr>
        <w:tab/>
      </w:r>
      <w:r w:rsidRPr="00C7284A">
        <w:rPr>
          <w:rFonts w:ascii="Arial" w:hAnsi="Arial" w:cs="Arial"/>
          <w:sz w:val="24"/>
          <w:szCs w:val="24"/>
        </w:rPr>
        <w:t>Define the following genetic terms:</w:t>
      </w:r>
    </w:p>
    <w:p w14:paraId="46AB1866" w14:textId="77777777" w:rsidR="00413174" w:rsidRPr="00C7284A" w:rsidRDefault="00413174" w:rsidP="00413174">
      <w:pPr>
        <w:pStyle w:val="NoSpacing"/>
        <w:rPr>
          <w:rFonts w:ascii="Arial" w:hAnsi="Arial" w:cs="Arial"/>
          <w:sz w:val="24"/>
          <w:szCs w:val="24"/>
        </w:rPr>
      </w:pPr>
    </w:p>
    <w:p w14:paraId="2CD3CCA9" w14:textId="1712256B" w:rsidR="00413174"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sidRPr="00C7284A">
        <w:rPr>
          <w:rFonts w:ascii="Arial" w:hAnsi="Arial" w:cs="Arial"/>
          <w:sz w:val="24"/>
          <w:szCs w:val="24"/>
        </w:rPr>
        <w:t>(a)</w:t>
      </w:r>
      <w:r w:rsidR="00413174" w:rsidRPr="00C7284A">
        <w:rPr>
          <w:rFonts w:ascii="Arial" w:hAnsi="Arial" w:cs="Arial"/>
          <w:sz w:val="24"/>
          <w:szCs w:val="24"/>
        </w:rPr>
        <w:tab/>
        <w:t>Genotype</w:t>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DE19D6">
        <w:rPr>
          <w:rFonts w:ascii="Arial" w:hAnsi="Arial" w:cs="Arial"/>
          <w:sz w:val="24"/>
          <w:szCs w:val="24"/>
        </w:rPr>
        <w:t xml:space="preserve">    </w:t>
      </w:r>
      <w:r w:rsidR="00413174" w:rsidRPr="00C7284A">
        <w:rPr>
          <w:rFonts w:ascii="Arial" w:hAnsi="Arial" w:cs="Arial"/>
          <w:sz w:val="24"/>
          <w:szCs w:val="24"/>
        </w:rPr>
        <w:t>(2)</w:t>
      </w:r>
    </w:p>
    <w:p w14:paraId="545F2D6F" w14:textId="77777777" w:rsidR="00413174" w:rsidRPr="00C7284A" w:rsidRDefault="00413174" w:rsidP="00413174">
      <w:pPr>
        <w:pStyle w:val="NoSpacing"/>
        <w:rPr>
          <w:rFonts w:ascii="Arial" w:hAnsi="Arial" w:cs="Arial"/>
          <w:sz w:val="24"/>
          <w:szCs w:val="24"/>
        </w:rPr>
      </w:pPr>
    </w:p>
    <w:p w14:paraId="625EE472" w14:textId="63A35BDE" w:rsidR="00413174"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sidRPr="00C7284A">
        <w:rPr>
          <w:rFonts w:ascii="Arial" w:hAnsi="Arial" w:cs="Arial"/>
          <w:sz w:val="24"/>
          <w:szCs w:val="24"/>
        </w:rPr>
        <w:t>(b)</w:t>
      </w:r>
      <w:r w:rsidR="00413174" w:rsidRPr="00C7284A">
        <w:rPr>
          <w:rFonts w:ascii="Arial" w:hAnsi="Arial" w:cs="Arial"/>
          <w:sz w:val="24"/>
          <w:szCs w:val="24"/>
        </w:rPr>
        <w:tab/>
        <w:t>Recessive gene</w:t>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DE19D6">
        <w:rPr>
          <w:rFonts w:ascii="Arial" w:hAnsi="Arial" w:cs="Arial"/>
          <w:sz w:val="24"/>
          <w:szCs w:val="24"/>
        </w:rPr>
        <w:t xml:space="preserve">    </w:t>
      </w:r>
      <w:r w:rsidR="00413174" w:rsidRPr="00C7284A">
        <w:rPr>
          <w:rFonts w:ascii="Arial" w:hAnsi="Arial" w:cs="Arial"/>
          <w:sz w:val="24"/>
          <w:szCs w:val="24"/>
        </w:rPr>
        <w:t>(2)</w:t>
      </w:r>
    </w:p>
    <w:p w14:paraId="6D6EE38B" w14:textId="77777777" w:rsidR="00413174" w:rsidRDefault="00413174" w:rsidP="00413174">
      <w:pPr>
        <w:pStyle w:val="NoSpacing"/>
        <w:rPr>
          <w:rFonts w:ascii="Arial" w:hAnsi="Arial" w:cs="Arial"/>
          <w:sz w:val="24"/>
          <w:szCs w:val="24"/>
        </w:rPr>
      </w:pPr>
    </w:p>
    <w:p w14:paraId="22FE1EDD" w14:textId="53CE68BA" w:rsidR="00413174" w:rsidRDefault="00413174" w:rsidP="00413174">
      <w:pPr>
        <w:pStyle w:val="NoSpacing"/>
        <w:ind w:left="1440" w:hanging="720"/>
        <w:rPr>
          <w:rFonts w:ascii="Arial" w:hAnsi="Arial" w:cs="Arial"/>
          <w:sz w:val="24"/>
          <w:szCs w:val="24"/>
        </w:rPr>
      </w:pPr>
      <w:r w:rsidRPr="00C7284A">
        <w:rPr>
          <w:rFonts w:ascii="Arial" w:hAnsi="Arial" w:cs="Arial"/>
          <w:sz w:val="24"/>
          <w:szCs w:val="24"/>
        </w:rPr>
        <w:t>4.</w:t>
      </w:r>
      <w:r>
        <w:rPr>
          <w:rFonts w:ascii="Arial" w:hAnsi="Arial" w:cs="Arial"/>
          <w:sz w:val="24"/>
          <w:szCs w:val="24"/>
        </w:rPr>
        <w:t>12</w:t>
      </w:r>
      <w:r w:rsidRPr="00C7284A">
        <w:rPr>
          <w:rFonts w:ascii="Arial" w:hAnsi="Arial" w:cs="Arial"/>
          <w:sz w:val="24"/>
          <w:szCs w:val="24"/>
        </w:rPr>
        <w:t>.3</w:t>
      </w:r>
      <w:r w:rsidRPr="00C7284A">
        <w:rPr>
          <w:rFonts w:ascii="Arial" w:hAnsi="Arial" w:cs="Arial"/>
          <w:sz w:val="24"/>
          <w:szCs w:val="24"/>
        </w:rPr>
        <w:tab/>
      </w:r>
      <w:r w:rsidR="00DE19D6">
        <w:rPr>
          <w:rFonts w:ascii="Arial" w:hAnsi="Arial" w:cs="Arial"/>
          <w:sz w:val="24"/>
          <w:szCs w:val="24"/>
        </w:rPr>
        <w:t xml:space="preserve"> </w:t>
      </w:r>
      <w:r w:rsidRPr="00C7284A">
        <w:rPr>
          <w:rFonts w:ascii="Arial" w:hAnsi="Arial" w:cs="Arial"/>
          <w:sz w:val="24"/>
          <w:szCs w:val="24"/>
        </w:rPr>
        <w:t xml:space="preserve">from the lysine content mentioned above, name TWO </w:t>
      </w:r>
    </w:p>
    <w:p w14:paraId="09F2BB23" w14:textId="07B30ACE" w:rsidR="00413174" w:rsidRDefault="00DE19D6" w:rsidP="00DE19D6">
      <w:pPr>
        <w:pStyle w:val="NoSpacing"/>
        <w:rPr>
          <w:rFonts w:ascii="Arial" w:hAnsi="Arial" w:cs="Arial"/>
          <w:sz w:val="24"/>
          <w:szCs w:val="24"/>
        </w:rPr>
      </w:pPr>
      <w:r>
        <w:rPr>
          <w:rFonts w:ascii="Arial" w:hAnsi="Arial" w:cs="Arial"/>
          <w:sz w:val="24"/>
          <w:szCs w:val="24"/>
        </w:rPr>
        <w:t xml:space="preserve">                      </w:t>
      </w:r>
      <w:r w:rsidR="00413174" w:rsidRPr="00C7284A">
        <w:rPr>
          <w:rFonts w:ascii="Arial" w:hAnsi="Arial" w:cs="Arial"/>
          <w:sz w:val="24"/>
          <w:szCs w:val="24"/>
        </w:rPr>
        <w:t xml:space="preserve">other characteristics of the genetically modified maize that </w:t>
      </w:r>
    </w:p>
    <w:p w14:paraId="4001DFB1" w14:textId="5C34EEB6" w:rsidR="00413174" w:rsidRDefault="00DE19D6" w:rsidP="00DE19D6">
      <w:pPr>
        <w:pStyle w:val="NoSpacing"/>
        <w:rPr>
          <w:rFonts w:ascii="Arial" w:hAnsi="Arial" w:cs="Arial"/>
          <w:sz w:val="24"/>
          <w:szCs w:val="24"/>
        </w:rPr>
      </w:pPr>
      <w:r>
        <w:rPr>
          <w:rFonts w:ascii="Arial" w:hAnsi="Arial" w:cs="Arial"/>
          <w:sz w:val="24"/>
          <w:szCs w:val="24"/>
        </w:rPr>
        <w:t xml:space="preserve">                 </w:t>
      </w:r>
      <w:r w:rsidR="00413174" w:rsidRPr="00C7284A">
        <w:rPr>
          <w:rFonts w:ascii="Arial" w:hAnsi="Arial" w:cs="Arial"/>
          <w:sz w:val="24"/>
          <w:szCs w:val="24"/>
        </w:rPr>
        <w:t>would support them to survive</w:t>
      </w:r>
      <w:r w:rsidR="00413174">
        <w:rPr>
          <w:rFonts w:ascii="Arial" w:hAnsi="Arial" w:cs="Arial"/>
          <w:sz w:val="24"/>
          <w:szCs w:val="24"/>
        </w:rPr>
        <w:t xml:space="preserve"> </w:t>
      </w:r>
      <w:r w:rsidR="00413174" w:rsidRPr="00C7284A">
        <w:rPr>
          <w:rFonts w:ascii="Arial" w:hAnsi="Arial" w:cs="Arial"/>
          <w:sz w:val="24"/>
          <w:szCs w:val="24"/>
        </w:rPr>
        <w:t>in a particular environment.</w:t>
      </w:r>
      <w:r w:rsidR="00413174" w:rsidRPr="00C7284A">
        <w:rPr>
          <w:rFonts w:ascii="Arial" w:hAnsi="Arial" w:cs="Arial"/>
          <w:sz w:val="24"/>
          <w:szCs w:val="24"/>
        </w:rPr>
        <w:tab/>
      </w:r>
      <w:r>
        <w:rPr>
          <w:rFonts w:ascii="Arial" w:hAnsi="Arial" w:cs="Arial"/>
          <w:sz w:val="24"/>
          <w:szCs w:val="24"/>
        </w:rPr>
        <w:t xml:space="preserve">   </w:t>
      </w:r>
      <w:r w:rsidR="00413174" w:rsidRPr="00C7284A">
        <w:rPr>
          <w:rFonts w:ascii="Arial" w:hAnsi="Arial" w:cs="Arial"/>
          <w:sz w:val="24"/>
          <w:szCs w:val="24"/>
        </w:rPr>
        <w:t>(2)</w:t>
      </w:r>
    </w:p>
    <w:p w14:paraId="22EF6910" w14:textId="77777777" w:rsidR="00413174" w:rsidRDefault="00413174" w:rsidP="00413174">
      <w:pPr>
        <w:pStyle w:val="NoSpacing"/>
        <w:ind w:left="2160"/>
        <w:rPr>
          <w:rFonts w:ascii="Arial" w:hAnsi="Arial" w:cs="Arial"/>
          <w:sz w:val="24"/>
          <w:szCs w:val="24"/>
        </w:rPr>
      </w:pPr>
    </w:p>
    <w:p w14:paraId="559E4388" w14:textId="77777777" w:rsidR="00413174" w:rsidRDefault="00413174" w:rsidP="00413174">
      <w:pPr>
        <w:pStyle w:val="NoSpacing"/>
        <w:rPr>
          <w:rFonts w:ascii="Arial" w:hAnsi="Arial" w:cs="Arial"/>
          <w:sz w:val="24"/>
          <w:szCs w:val="24"/>
        </w:rPr>
      </w:pPr>
    </w:p>
    <w:p w14:paraId="3391A581"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4.13</w:t>
      </w:r>
      <w:r>
        <w:rPr>
          <w:rFonts w:ascii="Arial" w:hAnsi="Arial" w:cs="Arial"/>
          <w:sz w:val="24"/>
          <w:szCs w:val="24"/>
        </w:rPr>
        <w:tab/>
        <w:t xml:space="preserve">The diagram below shows the results of F1 and F2 generations with a </w:t>
      </w:r>
    </w:p>
    <w:p w14:paraId="75870B52" w14:textId="77777777" w:rsidR="00413174" w:rsidRDefault="00413174" w:rsidP="00413174">
      <w:pPr>
        <w:pStyle w:val="NoSpacing"/>
        <w:ind w:firstLine="720"/>
        <w:rPr>
          <w:rFonts w:ascii="Arial" w:hAnsi="Arial" w:cs="Arial"/>
          <w:sz w:val="24"/>
          <w:szCs w:val="24"/>
        </w:rPr>
      </w:pPr>
      <w:r>
        <w:rPr>
          <w:rFonts w:ascii="Arial" w:hAnsi="Arial" w:cs="Arial"/>
          <w:sz w:val="24"/>
          <w:szCs w:val="24"/>
        </w:rPr>
        <w:t>pure breeding black and white horned and hornless animals.</w:t>
      </w:r>
    </w:p>
    <w:p w14:paraId="58CA313D" w14:textId="77777777" w:rsidR="00413174" w:rsidRDefault="00413174" w:rsidP="00413174">
      <w:pPr>
        <w:pStyle w:val="NoSpacing"/>
        <w:ind w:left="720" w:firstLine="720"/>
        <w:rPr>
          <w:rFonts w:ascii="Arial" w:hAnsi="Arial" w:cs="Arial"/>
          <w:sz w:val="24"/>
          <w:szCs w:val="24"/>
        </w:rPr>
      </w:pPr>
    </w:p>
    <w:p w14:paraId="5FCFD317" w14:textId="77777777" w:rsidR="00413174" w:rsidRDefault="00413174" w:rsidP="00413174">
      <w:pPr>
        <w:pStyle w:val="NoSpacing"/>
        <w:ind w:left="720" w:firstLine="720"/>
        <w:rPr>
          <w:rFonts w:ascii="Arial" w:hAnsi="Arial" w:cs="Arial"/>
          <w:sz w:val="24"/>
          <w:szCs w:val="24"/>
        </w:rPr>
      </w:pPr>
      <w:r w:rsidRPr="00FE1214">
        <w:rPr>
          <w:rFonts w:ascii="Arial" w:hAnsi="Arial" w:cs="Arial"/>
          <w:noProof/>
          <w:sz w:val="24"/>
          <w:szCs w:val="24"/>
          <w:lang w:val="en-US"/>
        </w:rPr>
        <w:drawing>
          <wp:inline distT="0" distB="0" distL="0" distR="0" wp14:anchorId="16FDA485" wp14:editId="1B9D4514">
            <wp:extent cx="4515351" cy="3062890"/>
            <wp:effectExtent l="0" t="0" r="0" b="4445"/>
            <wp:docPr id="110" name="Picture 12" descr="C:\Users\School EC\AppData\Local\Microsoft\Windows\INetCache\Content.Word\dihybridone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hool EC\AppData\Local\Microsoft\Windows\INetCache\Content.Word\dihybridone_med.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560150" cy="3093278"/>
                    </a:xfrm>
                    <a:prstGeom prst="rect">
                      <a:avLst/>
                    </a:prstGeom>
                    <a:noFill/>
                    <a:ln>
                      <a:noFill/>
                    </a:ln>
                  </pic:spPr>
                </pic:pic>
              </a:graphicData>
            </a:graphic>
          </wp:inline>
        </w:drawing>
      </w:r>
    </w:p>
    <w:p w14:paraId="42E202B4" w14:textId="77777777" w:rsidR="00413174" w:rsidRDefault="00413174" w:rsidP="00413174">
      <w:pPr>
        <w:pStyle w:val="NoSpacing"/>
        <w:rPr>
          <w:rFonts w:ascii="Arial" w:hAnsi="Arial" w:cs="Arial"/>
          <w:sz w:val="24"/>
          <w:szCs w:val="24"/>
        </w:rPr>
      </w:pPr>
    </w:p>
    <w:p w14:paraId="738E9C10" w14:textId="7C9A5C05" w:rsidR="00413174" w:rsidRPr="00FE1214" w:rsidRDefault="00DE19D6" w:rsidP="00413174">
      <w:pPr>
        <w:pStyle w:val="NoSpacing"/>
        <w:ind w:firstLine="720"/>
        <w:rPr>
          <w:rFonts w:ascii="Arial" w:hAnsi="Arial" w:cs="Arial"/>
          <w:sz w:val="24"/>
          <w:szCs w:val="24"/>
        </w:rPr>
      </w:pPr>
      <w:r>
        <w:rPr>
          <w:rFonts w:ascii="Arial" w:hAnsi="Arial" w:cs="Arial"/>
          <w:sz w:val="24"/>
          <w:szCs w:val="24"/>
        </w:rPr>
        <w:t>4.13.1</w:t>
      </w:r>
      <w:r>
        <w:rPr>
          <w:rFonts w:ascii="Arial" w:hAnsi="Arial" w:cs="Arial"/>
          <w:sz w:val="24"/>
          <w:szCs w:val="24"/>
        </w:rPr>
        <w:tab/>
      </w:r>
      <w:r w:rsidR="00413174" w:rsidRPr="00FE1214">
        <w:rPr>
          <w:rFonts w:ascii="Arial" w:hAnsi="Arial" w:cs="Arial"/>
          <w:sz w:val="24"/>
          <w:szCs w:val="24"/>
        </w:rPr>
        <w:t>Identify the type of genetic crossing illus</w:t>
      </w:r>
      <w:r w:rsidR="00413174">
        <w:rPr>
          <w:rFonts w:ascii="Arial" w:hAnsi="Arial" w:cs="Arial"/>
          <w:sz w:val="24"/>
          <w:szCs w:val="24"/>
        </w:rPr>
        <w:t>trated above.</w:t>
      </w:r>
      <w:r w:rsidR="00413174">
        <w:rPr>
          <w:rFonts w:ascii="Arial" w:hAnsi="Arial" w:cs="Arial"/>
          <w:sz w:val="24"/>
          <w:szCs w:val="24"/>
        </w:rPr>
        <w:tab/>
        <w:t xml:space="preserve">                 </w:t>
      </w:r>
      <w:r w:rsidR="00413174" w:rsidRPr="00FE1214">
        <w:rPr>
          <w:rFonts w:ascii="Arial" w:hAnsi="Arial" w:cs="Arial"/>
          <w:sz w:val="24"/>
          <w:szCs w:val="24"/>
        </w:rPr>
        <w:t>(1)</w:t>
      </w:r>
    </w:p>
    <w:p w14:paraId="4106088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1F80E58D" w14:textId="691208E8" w:rsidR="00413174" w:rsidRPr="00FE121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4.13</w:t>
      </w:r>
      <w:r w:rsidRPr="00FE1214">
        <w:rPr>
          <w:rFonts w:ascii="Arial" w:hAnsi="Arial" w:cs="Arial"/>
          <w:sz w:val="24"/>
          <w:szCs w:val="24"/>
        </w:rPr>
        <w:t>.2</w:t>
      </w:r>
      <w:r w:rsidRPr="00FE1214">
        <w:rPr>
          <w:rFonts w:ascii="Arial" w:hAnsi="Arial" w:cs="Arial"/>
          <w:sz w:val="24"/>
          <w:szCs w:val="24"/>
        </w:rPr>
        <w:tab/>
        <w:t>Mot</w:t>
      </w:r>
      <w:r>
        <w:rPr>
          <w:rFonts w:ascii="Arial" w:hAnsi="Arial" w:cs="Arial"/>
          <w:sz w:val="24"/>
          <w:szCs w:val="24"/>
        </w:rPr>
        <w:t>ivate the answer in QUESTION 4.13</w:t>
      </w:r>
      <w:r w:rsidRPr="00FE1214">
        <w:rPr>
          <w:rFonts w:ascii="Arial" w:hAnsi="Arial" w:cs="Arial"/>
          <w:sz w:val="24"/>
          <w:szCs w:val="24"/>
        </w:rPr>
        <w:t xml:space="preserve">.1.     </w:t>
      </w:r>
      <w:r>
        <w:rPr>
          <w:rFonts w:ascii="Arial" w:hAnsi="Arial" w:cs="Arial"/>
          <w:sz w:val="24"/>
          <w:szCs w:val="24"/>
        </w:rPr>
        <w:t xml:space="preserve">                              </w:t>
      </w:r>
      <w:r w:rsidRPr="00FE1214">
        <w:rPr>
          <w:rFonts w:ascii="Arial" w:hAnsi="Arial" w:cs="Arial"/>
          <w:sz w:val="24"/>
          <w:szCs w:val="24"/>
        </w:rPr>
        <w:t xml:space="preserve">(2)       </w:t>
      </w:r>
    </w:p>
    <w:p w14:paraId="2EF31DE7"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3FCEEBED" w14:textId="559FB0E3" w:rsidR="00413174" w:rsidRPr="00FE121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4.13</w:t>
      </w:r>
      <w:r w:rsidRPr="00FE1214">
        <w:rPr>
          <w:rFonts w:ascii="Arial" w:hAnsi="Arial" w:cs="Arial"/>
          <w:sz w:val="24"/>
          <w:szCs w:val="24"/>
        </w:rPr>
        <w:t>.3</w:t>
      </w:r>
      <w:r w:rsidRPr="00FE1214">
        <w:rPr>
          <w:rFonts w:ascii="Arial" w:hAnsi="Arial" w:cs="Arial"/>
          <w:sz w:val="24"/>
          <w:szCs w:val="24"/>
        </w:rPr>
        <w:tab/>
        <w:t xml:space="preserve">Explain the Mendel’s Law depicted in the illustration.  </w:t>
      </w:r>
      <w:r>
        <w:rPr>
          <w:rFonts w:ascii="Arial" w:hAnsi="Arial" w:cs="Arial"/>
          <w:sz w:val="24"/>
          <w:szCs w:val="24"/>
        </w:rPr>
        <w:t xml:space="preserve"> </w:t>
      </w:r>
      <w:r w:rsidRPr="00FE1214">
        <w:rPr>
          <w:rFonts w:ascii="Arial" w:hAnsi="Arial" w:cs="Arial"/>
          <w:sz w:val="24"/>
          <w:szCs w:val="24"/>
        </w:rPr>
        <w:t xml:space="preserve">          </w:t>
      </w:r>
      <w:r>
        <w:rPr>
          <w:rFonts w:ascii="Arial" w:hAnsi="Arial" w:cs="Arial"/>
          <w:sz w:val="24"/>
          <w:szCs w:val="24"/>
        </w:rPr>
        <w:t xml:space="preserve">       </w:t>
      </w:r>
      <w:r w:rsidRPr="00FE1214">
        <w:rPr>
          <w:rFonts w:ascii="Arial" w:hAnsi="Arial" w:cs="Arial"/>
          <w:sz w:val="24"/>
          <w:szCs w:val="24"/>
        </w:rPr>
        <w:t xml:space="preserve">(2)                                          </w:t>
      </w:r>
    </w:p>
    <w:p w14:paraId="003DC81B" w14:textId="77777777" w:rsidR="00413174" w:rsidRPr="00FE1214" w:rsidRDefault="00413174" w:rsidP="00413174">
      <w:pPr>
        <w:pStyle w:val="NoSpacing"/>
        <w:rPr>
          <w:rFonts w:ascii="Arial" w:hAnsi="Arial" w:cs="Arial"/>
          <w:sz w:val="24"/>
          <w:szCs w:val="24"/>
        </w:rPr>
      </w:pPr>
    </w:p>
    <w:p w14:paraId="5D326197" w14:textId="61588181" w:rsidR="00413174" w:rsidRPr="00FE1214" w:rsidRDefault="00413174" w:rsidP="00413174">
      <w:pPr>
        <w:pStyle w:val="NoSpacing"/>
        <w:rPr>
          <w:rFonts w:ascii="Arial" w:hAnsi="Arial" w:cs="Arial"/>
          <w:sz w:val="24"/>
          <w:szCs w:val="24"/>
        </w:rPr>
      </w:pPr>
      <w:r>
        <w:rPr>
          <w:rFonts w:ascii="Arial" w:hAnsi="Arial" w:cs="Arial"/>
          <w:sz w:val="24"/>
          <w:szCs w:val="24"/>
        </w:rPr>
        <w:t xml:space="preserve">         </w:t>
      </w:r>
      <w:r w:rsidRPr="00FE1214">
        <w:rPr>
          <w:rFonts w:ascii="Arial" w:hAnsi="Arial" w:cs="Arial"/>
          <w:sz w:val="24"/>
          <w:szCs w:val="24"/>
        </w:rPr>
        <w:t xml:space="preserve"> 4.</w:t>
      </w:r>
      <w:r>
        <w:rPr>
          <w:rFonts w:ascii="Arial" w:hAnsi="Arial" w:cs="Arial"/>
          <w:sz w:val="24"/>
          <w:szCs w:val="24"/>
        </w:rPr>
        <w:t>13</w:t>
      </w:r>
      <w:r w:rsidRPr="00FE1214">
        <w:rPr>
          <w:rFonts w:ascii="Arial" w:hAnsi="Arial" w:cs="Arial"/>
          <w:sz w:val="24"/>
          <w:szCs w:val="24"/>
        </w:rPr>
        <w:t xml:space="preserve">.4 </w:t>
      </w:r>
      <w:r w:rsidRPr="00FE1214">
        <w:rPr>
          <w:rFonts w:ascii="Arial" w:hAnsi="Arial" w:cs="Arial"/>
          <w:sz w:val="24"/>
          <w:szCs w:val="24"/>
        </w:rPr>
        <w:tab/>
        <w:t>Calculat</w:t>
      </w:r>
      <w:r>
        <w:rPr>
          <w:rFonts w:ascii="Arial" w:hAnsi="Arial" w:cs="Arial"/>
          <w:sz w:val="24"/>
          <w:szCs w:val="24"/>
        </w:rPr>
        <w:t xml:space="preserve">e the percentage of white horneless offspring.                 </w:t>
      </w:r>
      <w:r w:rsidRPr="00FE1214">
        <w:rPr>
          <w:rFonts w:ascii="Arial" w:hAnsi="Arial" w:cs="Arial"/>
          <w:sz w:val="24"/>
          <w:szCs w:val="24"/>
        </w:rPr>
        <w:t xml:space="preserve">(2)                                             </w:t>
      </w:r>
    </w:p>
    <w:p w14:paraId="70D6B705" w14:textId="77777777" w:rsidR="00413174" w:rsidRPr="00FE1214" w:rsidRDefault="00413174" w:rsidP="00413174">
      <w:pPr>
        <w:pStyle w:val="NoSpacing"/>
        <w:rPr>
          <w:rFonts w:ascii="Arial" w:hAnsi="Arial" w:cs="Arial"/>
          <w:sz w:val="24"/>
          <w:szCs w:val="24"/>
        </w:rPr>
      </w:pPr>
    </w:p>
    <w:p w14:paraId="783828E2" w14:textId="431BB668"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00DE19D6">
        <w:rPr>
          <w:rFonts w:ascii="Arial" w:hAnsi="Arial" w:cs="Arial"/>
          <w:sz w:val="24"/>
          <w:szCs w:val="24"/>
        </w:rPr>
        <w:t xml:space="preserve">         4.13.5  </w:t>
      </w:r>
      <w:r w:rsidRPr="00FE1214">
        <w:rPr>
          <w:rFonts w:ascii="Arial" w:hAnsi="Arial" w:cs="Arial"/>
          <w:sz w:val="24"/>
          <w:szCs w:val="24"/>
        </w:rPr>
        <w:t xml:space="preserve">Deduce the type of inheritance resulting from the appearance </w:t>
      </w:r>
    </w:p>
    <w:p w14:paraId="1D855FDD" w14:textId="77777777" w:rsidR="00413174" w:rsidRPr="00FE1214" w:rsidRDefault="00413174" w:rsidP="00DE19D6">
      <w:pPr>
        <w:pStyle w:val="NoSpacing"/>
        <w:ind w:left="1440"/>
        <w:rPr>
          <w:rFonts w:ascii="Arial" w:hAnsi="Arial" w:cs="Arial"/>
          <w:sz w:val="24"/>
          <w:szCs w:val="24"/>
        </w:rPr>
      </w:pPr>
      <w:r w:rsidRPr="00FE1214">
        <w:rPr>
          <w:rFonts w:ascii="Arial" w:hAnsi="Arial" w:cs="Arial"/>
          <w:sz w:val="24"/>
          <w:szCs w:val="24"/>
        </w:rPr>
        <w:t>of white polled (hornless) offspring in F</w:t>
      </w:r>
      <w:r w:rsidRPr="00FE1214">
        <w:rPr>
          <w:rFonts w:ascii="Arial" w:hAnsi="Arial" w:cs="Arial"/>
          <w:sz w:val="24"/>
          <w:szCs w:val="24"/>
          <w:vertAlign w:val="subscript"/>
        </w:rPr>
        <w:t>2</w:t>
      </w:r>
      <w:r w:rsidRPr="00FE1214">
        <w:rPr>
          <w:rFonts w:ascii="Arial" w:hAnsi="Arial" w:cs="Arial"/>
          <w:sz w:val="24"/>
          <w:szCs w:val="24"/>
        </w:rPr>
        <w:t xml:space="preserve"> ge</w:t>
      </w:r>
      <w:r>
        <w:rPr>
          <w:rFonts w:ascii="Arial" w:hAnsi="Arial" w:cs="Arial"/>
          <w:sz w:val="24"/>
          <w:szCs w:val="24"/>
        </w:rPr>
        <w:t xml:space="preserve">neration.                     </w:t>
      </w:r>
      <w:r w:rsidRPr="00FE1214">
        <w:rPr>
          <w:rFonts w:ascii="Arial" w:hAnsi="Arial" w:cs="Arial"/>
          <w:sz w:val="24"/>
          <w:szCs w:val="24"/>
        </w:rPr>
        <w:t xml:space="preserve">(1)     </w:t>
      </w:r>
    </w:p>
    <w:p w14:paraId="20BB5B35" w14:textId="77777777" w:rsidR="00413174" w:rsidRDefault="00413174" w:rsidP="00413174">
      <w:pPr>
        <w:pStyle w:val="NoSpacing"/>
        <w:rPr>
          <w:rFonts w:ascii="Arial" w:hAnsi="Arial" w:cs="Arial"/>
          <w:sz w:val="24"/>
          <w:szCs w:val="24"/>
        </w:rPr>
      </w:pPr>
    </w:p>
    <w:p w14:paraId="4EA6C364" w14:textId="77777777" w:rsidR="00413174" w:rsidRDefault="00413174" w:rsidP="00413174">
      <w:pPr>
        <w:pStyle w:val="NoSpacing"/>
        <w:rPr>
          <w:rFonts w:ascii="Arial" w:hAnsi="Arial" w:cs="Arial"/>
          <w:sz w:val="24"/>
          <w:szCs w:val="24"/>
        </w:rPr>
      </w:pPr>
    </w:p>
    <w:p w14:paraId="28CF8DF6" w14:textId="77777777" w:rsidR="00413174" w:rsidRPr="00E4325F" w:rsidRDefault="00413174" w:rsidP="00413174">
      <w:pPr>
        <w:pStyle w:val="NoSpacing"/>
        <w:rPr>
          <w:rFonts w:ascii="Arial" w:hAnsi="Arial" w:cs="Arial"/>
          <w:b/>
          <w:sz w:val="24"/>
          <w:szCs w:val="24"/>
        </w:rPr>
      </w:pPr>
      <w:r w:rsidRPr="00E4325F">
        <w:rPr>
          <w:rFonts w:ascii="Arial" w:hAnsi="Arial" w:cs="Arial"/>
          <w:b/>
          <w:sz w:val="24"/>
          <w:szCs w:val="24"/>
        </w:rPr>
        <w:t>GENETIC INHERITANCE:</w:t>
      </w:r>
    </w:p>
    <w:p w14:paraId="3D85D190" w14:textId="77777777" w:rsidR="00413174" w:rsidRPr="00C7284A" w:rsidRDefault="00413174" w:rsidP="00413174">
      <w:pPr>
        <w:pStyle w:val="NoSpacing"/>
        <w:rPr>
          <w:rFonts w:ascii="Arial" w:hAnsi="Arial" w:cs="Arial"/>
          <w:sz w:val="24"/>
          <w:szCs w:val="24"/>
        </w:rPr>
      </w:pPr>
    </w:p>
    <w:tbl>
      <w:tblPr>
        <w:tblpPr w:leftFromText="180" w:rightFromText="180" w:vertAnchor="text" w:tblpX="9254" w:tblpY="-49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
      </w:tblGrid>
      <w:tr w:rsidR="00413174" w:rsidRPr="00B60B68" w14:paraId="18611A35" w14:textId="77777777" w:rsidTr="00623292">
        <w:trPr>
          <w:trHeight w:val="8503"/>
        </w:trPr>
        <w:tc>
          <w:tcPr>
            <w:tcW w:w="235" w:type="dxa"/>
            <w:tcBorders>
              <w:left w:val="nil"/>
              <w:right w:val="nil"/>
            </w:tcBorders>
          </w:tcPr>
          <w:p w14:paraId="51C547D2" w14:textId="77777777" w:rsidR="00413174" w:rsidRPr="00B60B68" w:rsidRDefault="00413174" w:rsidP="00623292">
            <w:pPr>
              <w:pStyle w:val="NoSpacing"/>
            </w:pPr>
          </w:p>
        </w:tc>
      </w:tr>
    </w:tbl>
    <w:p w14:paraId="603731B4" w14:textId="77777777" w:rsidR="00413174" w:rsidRPr="00FE1214" w:rsidRDefault="00413174" w:rsidP="00413174">
      <w:pPr>
        <w:pStyle w:val="NoSpacing"/>
        <w:ind w:left="720" w:hanging="720"/>
        <w:rPr>
          <w:rFonts w:ascii="Arial" w:hAnsi="Arial" w:cs="Arial"/>
          <w:sz w:val="24"/>
          <w:szCs w:val="24"/>
        </w:rPr>
      </w:pPr>
      <w:r w:rsidRPr="00FE1214">
        <w:rPr>
          <w:rFonts w:ascii="Arial" w:hAnsi="Arial" w:cs="Arial"/>
          <w:sz w:val="24"/>
          <w:szCs w:val="24"/>
        </w:rPr>
        <w:t>4.1</w:t>
      </w:r>
      <w:r>
        <w:rPr>
          <w:rFonts w:ascii="Arial" w:hAnsi="Arial" w:cs="Arial"/>
          <w:sz w:val="24"/>
          <w:szCs w:val="24"/>
        </w:rPr>
        <w:t>.</w:t>
      </w:r>
      <w:r w:rsidRPr="00FE1214">
        <w:rPr>
          <w:rFonts w:ascii="Arial" w:hAnsi="Arial" w:cs="Arial"/>
          <w:sz w:val="24"/>
          <w:szCs w:val="24"/>
        </w:rPr>
        <w:t xml:space="preserve"> </w:t>
      </w:r>
      <w:r w:rsidRPr="00FE1214">
        <w:rPr>
          <w:rFonts w:ascii="Arial" w:hAnsi="Arial" w:cs="Arial"/>
          <w:sz w:val="24"/>
          <w:szCs w:val="24"/>
        </w:rPr>
        <w:tab/>
        <w:t>The milk production of a</w:t>
      </w:r>
      <w:r>
        <w:rPr>
          <w:rFonts w:ascii="Arial" w:hAnsi="Arial" w:cs="Arial"/>
          <w:sz w:val="24"/>
          <w:szCs w:val="24"/>
        </w:rPr>
        <w:t xml:space="preserve"> Jersey cow is controlled by three</w:t>
      </w:r>
      <w:r w:rsidRPr="00FE1214">
        <w:rPr>
          <w:rFonts w:ascii="Arial" w:hAnsi="Arial" w:cs="Arial"/>
          <w:sz w:val="24"/>
          <w:szCs w:val="24"/>
        </w:rPr>
        <w:t xml:space="preserve"> p</w:t>
      </w:r>
      <w:r>
        <w:rPr>
          <w:rFonts w:ascii="Arial" w:hAnsi="Arial" w:cs="Arial"/>
          <w:sz w:val="24"/>
          <w:szCs w:val="24"/>
        </w:rPr>
        <w:t>airs of genes. The genotype ppqqrr</w:t>
      </w:r>
      <w:r w:rsidRPr="00FE1214">
        <w:rPr>
          <w:rFonts w:ascii="Arial" w:hAnsi="Arial" w:cs="Arial"/>
          <w:sz w:val="24"/>
          <w:szCs w:val="24"/>
        </w:rPr>
        <w:t xml:space="preserve"> gives milk yield of 200 litres. Each additive dominant </w:t>
      </w:r>
      <w:r>
        <w:rPr>
          <w:rFonts w:ascii="Arial" w:hAnsi="Arial" w:cs="Arial"/>
          <w:sz w:val="24"/>
          <w:szCs w:val="24"/>
        </w:rPr>
        <w:t>gene adds 3</w:t>
      </w:r>
      <w:r w:rsidRPr="00FE1214">
        <w:rPr>
          <w:rFonts w:ascii="Arial" w:hAnsi="Arial" w:cs="Arial"/>
          <w:sz w:val="24"/>
          <w:szCs w:val="24"/>
        </w:rPr>
        <w:t>0 litres of milk</w:t>
      </w:r>
      <w:r>
        <w:rPr>
          <w:rFonts w:ascii="Arial" w:hAnsi="Arial" w:cs="Arial"/>
          <w:sz w:val="24"/>
          <w:szCs w:val="24"/>
        </w:rPr>
        <w:t xml:space="preserve"> per lactation period</w:t>
      </w:r>
      <w:r w:rsidRPr="00FE1214">
        <w:rPr>
          <w:rFonts w:ascii="Arial" w:hAnsi="Arial" w:cs="Arial"/>
          <w:sz w:val="24"/>
          <w:szCs w:val="24"/>
        </w:rPr>
        <w:t>.</w:t>
      </w:r>
    </w:p>
    <w:p w14:paraId="407AA70C" w14:textId="77777777" w:rsidR="00413174" w:rsidRPr="00FE1214" w:rsidRDefault="00413174" w:rsidP="00413174">
      <w:pPr>
        <w:pStyle w:val="NoSpacing"/>
        <w:rPr>
          <w:rFonts w:ascii="Arial" w:hAnsi="Arial" w:cs="Arial"/>
          <w:sz w:val="24"/>
          <w:szCs w:val="24"/>
        </w:rPr>
      </w:pPr>
    </w:p>
    <w:p w14:paraId="64748E3F" w14:textId="590271E4" w:rsidR="00413174" w:rsidRDefault="00DE19D6" w:rsidP="00DE19D6">
      <w:pPr>
        <w:pStyle w:val="NoSpacing"/>
        <w:ind w:firstLine="720"/>
        <w:rPr>
          <w:rFonts w:ascii="Arial" w:hAnsi="Arial" w:cs="Arial"/>
          <w:sz w:val="24"/>
          <w:szCs w:val="24"/>
        </w:rPr>
      </w:pPr>
      <w:r>
        <w:rPr>
          <w:rFonts w:ascii="Arial" w:hAnsi="Arial" w:cs="Arial"/>
          <w:sz w:val="24"/>
          <w:szCs w:val="24"/>
        </w:rPr>
        <w:t>4.1.1</w:t>
      </w:r>
      <w:r>
        <w:rPr>
          <w:rFonts w:ascii="Arial" w:hAnsi="Arial" w:cs="Arial"/>
          <w:sz w:val="24"/>
          <w:szCs w:val="24"/>
        </w:rPr>
        <w:tab/>
      </w:r>
      <w:r w:rsidR="00413174" w:rsidRPr="00FE1214">
        <w:rPr>
          <w:rFonts w:ascii="Arial" w:hAnsi="Arial" w:cs="Arial"/>
          <w:sz w:val="24"/>
          <w:szCs w:val="24"/>
        </w:rPr>
        <w:t>Indicate the type of inheritance that controls the milk yield of a</w:t>
      </w:r>
      <w:r w:rsidR="00413174">
        <w:rPr>
          <w:rFonts w:ascii="Arial" w:hAnsi="Arial" w:cs="Arial"/>
          <w:sz w:val="24"/>
          <w:szCs w:val="24"/>
        </w:rPr>
        <w:t xml:space="preserve"> </w:t>
      </w:r>
      <w:r>
        <w:rPr>
          <w:rFonts w:ascii="Arial" w:hAnsi="Arial" w:cs="Arial"/>
          <w:sz w:val="24"/>
          <w:szCs w:val="24"/>
        </w:rPr>
        <w:t xml:space="preserve">  </w:t>
      </w:r>
      <w:r w:rsidR="00413174" w:rsidRPr="00FE1214">
        <w:rPr>
          <w:rFonts w:ascii="Arial" w:hAnsi="Arial" w:cs="Arial"/>
          <w:sz w:val="24"/>
          <w:szCs w:val="24"/>
        </w:rPr>
        <w:t>Jersey cow.</w:t>
      </w:r>
      <w:r w:rsidR="00413174" w:rsidRPr="00FE121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sidRPr="00FE1214">
        <w:rPr>
          <w:rFonts w:ascii="Arial" w:hAnsi="Arial" w:cs="Arial"/>
          <w:sz w:val="24"/>
          <w:szCs w:val="24"/>
        </w:rPr>
        <w:t>(1)</w:t>
      </w:r>
    </w:p>
    <w:p w14:paraId="6681F734" w14:textId="77777777" w:rsidR="00413174" w:rsidRDefault="00413174" w:rsidP="00413174">
      <w:pPr>
        <w:pStyle w:val="NoSpacing"/>
        <w:rPr>
          <w:rFonts w:ascii="Arial" w:hAnsi="Arial" w:cs="Arial"/>
          <w:sz w:val="24"/>
          <w:szCs w:val="24"/>
        </w:rPr>
      </w:pPr>
    </w:p>
    <w:p w14:paraId="22F56A72" w14:textId="76279369" w:rsidR="00413174" w:rsidRDefault="00DE19D6" w:rsidP="00413174">
      <w:pPr>
        <w:pStyle w:val="NoSpacing"/>
        <w:ind w:left="1440" w:hanging="720"/>
        <w:rPr>
          <w:rFonts w:ascii="Arial" w:hAnsi="Arial" w:cs="Arial"/>
          <w:sz w:val="24"/>
          <w:szCs w:val="24"/>
        </w:rPr>
      </w:pPr>
      <w:r>
        <w:rPr>
          <w:rFonts w:ascii="Arial" w:hAnsi="Arial" w:cs="Arial"/>
          <w:sz w:val="24"/>
          <w:szCs w:val="24"/>
        </w:rPr>
        <w:t>4.1.2</w:t>
      </w:r>
      <w:r>
        <w:rPr>
          <w:rFonts w:ascii="Arial" w:hAnsi="Arial" w:cs="Arial"/>
          <w:sz w:val="24"/>
          <w:szCs w:val="24"/>
        </w:rPr>
        <w:tab/>
      </w:r>
      <w:r w:rsidR="00413174">
        <w:rPr>
          <w:rFonts w:ascii="Arial" w:hAnsi="Arial" w:cs="Arial"/>
          <w:sz w:val="24"/>
          <w:szCs w:val="24"/>
        </w:rPr>
        <w:t xml:space="preserve">Justify with TWO reasons the answer in QUESTION 4.1.1 by </w:t>
      </w:r>
    </w:p>
    <w:p w14:paraId="3C01681D" w14:textId="77777777" w:rsidR="00413174" w:rsidRDefault="00413174" w:rsidP="00DE19D6">
      <w:pPr>
        <w:pStyle w:val="NoSpacing"/>
        <w:ind w:left="1440"/>
        <w:rPr>
          <w:rFonts w:ascii="Arial" w:hAnsi="Arial" w:cs="Arial"/>
          <w:sz w:val="24"/>
          <w:szCs w:val="24"/>
        </w:rPr>
      </w:pPr>
      <w:r>
        <w:rPr>
          <w:rFonts w:ascii="Arial" w:hAnsi="Arial" w:cs="Arial"/>
          <w:sz w:val="24"/>
          <w:szCs w:val="24"/>
        </w:rPr>
        <w:t>referring to the scenario.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p>
    <w:p w14:paraId="1D03EC11" w14:textId="77777777" w:rsidR="00413174" w:rsidRPr="00FE1214" w:rsidRDefault="00413174" w:rsidP="00413174">
      <w:pPr>
        <w:pStyle w:val="NoSpacing"/>
        <w:ind w:left="1440" w:firstLine="720"/>
        <w:rPr>
          <w:rFonts w:ascii="Arial" w:hAnsi="Arial" w:cs="Arial"/>
          <w:sz w:val="24"/>
          <w:szCs w:val="24"/>
        </w:rPr>
      </w:pPr>
    </w:p>
    <w:p w14:paraId="74E40121" w14:textId="527794F6" w:rsidR="00413174" w:rsidRDefault="00DE19D6" w:rsidP="00DE19D6">
      <w:pPr>
        <w:pStyle w:val="NoSpacing"/>
        <w:ind w:firstLine="720"/>
        <w:rPr>
          <w:rFonts w:ascii="Arial" w:hAnsi="Arial" w:cs="Arial"/>
          <w:sz w:val="24"/>
          <w:szCs w:val="24"/>
        </w:rPr>
      </w:pPr>
      <w:r>
        <w:rPr>
          <w:rFonts w:ascii="Arial" w:hAnsi="Arial" w:cs="Arial"/>
          <w:sz w:val="24"/>
          <w:szCs w:val="24"/>
        </w:rPr>
        <w:t>4.1.3</w:t>
      </w:r>
      <w:r>
        <w:rPr>
          <w:rFonts w:ascii="Arial" w:hAnsi="Arial" w:cs="Arial"/>
          <w:sz w:val="24"/>
          <w:szCs w:val="24"/>
        </w:rPr>
        <w:tab/>
      </w:r>
      <w:r w:rsidR="00413174" w:rsidRPr="00FE1214">
        <w:rPr>
          <w:rFonts w:ascii="Arial" w:hAnsi="Arial" w:cs="Arial"/>
          <w:sz w:val="24"/>
          <w:szCs w:val="24"/>
        </w:rPr>
        <w:t>Calculate the milk yie</w:t>
      </w:r>
      <w:r w:rsidR="00413174">
        <w:rPr>
          <w:rFonts w:ascii="Arial" w:hAnsi="Arial" w:cs="Arial"/>
          <w:sz w:val="24"/>
          <w:szCs w:val="24"/>
        </w:rPr>
        <w:t>ld of a Jersey cow with the PPQqrR</w:t>
      </w:r>
      <w:r w:rsidR="00413174" w:rsidRPr="00FE1214">
        <w:rPr>
          <w:rFonts w:ascii="Arial" w:hAnsi="Arial" w:cs="Arial"/>
          <w:sz w:val="24"/>
          <w:szCs w:val="24"/>
        </w:rPr>
        <w:t xml:space="preserve"> genotype </w:t>
      </w:r>
      <w:r w:rsidR="00413174" w:rsidRPr="00FE121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(3</w:t>
      </w:r>
      <w:r w:rsidR="00413174" w:rsidRPr="00FE1214">
        <w:rPr>
          <w:rFonts w:ascii="Arial" w:hAnsi="Arial" w:cs="Arial"/>
          <w:sz w:val="24"/>
          <w:szCs w:val="24"/>
        </w:rPr>
        <w:t>)</w:t>
      </w:r>
    </w:p>
    <w:p w14:paraId="744FA7AB"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4.2. </w:t>
      </w:r>
      <w:r w:rsidRPr="00FE1214">
        <w:rPr>
          <w:rFonts w:ascii="Arial" w:hAnsi="Arial" w:cs="Arial"/>
          <w:sz w:val="24"/>
          <w:szCs w:val="24"/>
        </w:rPr>
        <w:tab/>
      </w:r>
      <w:r>
        <w:rPr>
          <w:rFonts w:ascii="Arial" w:hAnsi="Arial" w:cs="Arial"/>
          <w:sz w:val="24"/>
          <w:szCs w:val="24"/>
        </w:rPr>
        <w:t>The picture below illustrates</w:t>
      </w:r>
      <w:r w:rsidRPr="00FE1214">
        <w:rPr>
          <w:rFonts w:ascii="Arial" w:hAnsi="Arial" w:cs="Arial"/>
          <w:sz w:val="24"/>
          <w:szCs w:val="24"/>
        </w:rPr>
        <w:t xml:space="preserve"> a pattern of inheritance in farm animals.</w:t>
      </w:r>
    </w:p>
    <w:p w14:paraId="2EE0349F" w14:textId="77777777" w:rsidR="00413174" w:rsidRPr="00B60B68" w:rsidRDefault="00413174" w:rsidP="00413174">
      <w:pPr>
        <w:pStyle w:val="NoSpacing"/>
      </w:pPr>
    </w:p>
    <w:p w14:paraId="6A4F8802" w14:textId="77777777" w:rsidR="00413174" w:rsidRPr="00B60B68" w:rsidRDefault="00413174" w:rsidP="00413174">
      <w:pPr>
        <w:pStyle w:val="NoSpacing"/>
        <w:jc w:val="right"/>
      </w:pPr>
      <w:r w:rsidRPr="005E54AC">
        <w:rPr>
          <w:noProof/>
          <w:lang w:val="en-US"/>
        </w:rPr>
        <w:drawing>
          <wp:inline distT="0" distB="0" distL="0" distR="0" wp14:anchorId="7B6FE408" wp14:editId="0E8C09F6">
            <wp:extent cx="5550010" cy="3706256"/>
            <wp:effectExtent l="0" t="0" r="0" b="8890"/>
            <wp:docPr id="348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Grp="1" noChangeAspect="1" noChangeArrowheads="1"/>
                    </pic:cNvPicPr>
                  </pic:nvPicPr>
                  <pic:blipFill>
                    <a:blip r:embed="rId128"/>
                    <a:srcRect/>
                    <a:stretch>
                      <a:fillRect/>
                    </a:stretch>
                  </pic:blipFill>
                  <pic:spPr bwMode="auto">
                    <a:xfrm>
                      <a:off x="0" y="0"/>
                      <a:ext cx="5559927" cy="3712879"/>
                    </a:xfrm>
                    <a:prstGeom prst="rect">
                      <a:avLst/>
                    </a:prstGeom>
                    <a:noFill/>
                    <a:ln w="9525">
                      <a:noFill/>
                      <a:miter lim="800000"/>
                      <a:headEnd/>
                      <a:tailEnd/>
                    </a:ln>
                    <a:effectLst/>
                  </pic:spPr>
                </pic:pic>
              </a:graphicData>
            </a:graphic>
          </wp:inline>
        </w:drawing>
      </w:r>
    </w:p>
    <w:p w14:paraId="0821A32D" w14:textId="77777777" w:rsidR="00413174" w:rsidRPr="00B60B68" w:rsidRDefault="00413174" w:rsidP="00413174">
      <w:pPr>
        <w:pStyle w:val="NoSpacing"/>
      </w:pPr>
      <w:r>
        <w:t xml:space="preserve">     </w:t>
      </w:r>
    </w:p>
    <w:p w14:paraId="0D7D9EC9" w14:textId="52304985" w:rsidR="00413174" w:rsidRDefault="00DE19D6" w:rsidP="00413174">
      <w:pPr>
        <w:pStyle w:val="NoSpacing"/>
        <w:ind w:left="720"/>
        <w:rPr>
          <w:rFonts w:ascii="Arial" w:hAnsi="Arial" w:cs="Arial"/>
          <w:sz w:val="24"/>
          <w:szCs w:val="24"/>
        </w:rPr>
      </w:pPr>
      <w:r>
        <w:rPr>
          <w:rFonts w:ascii="Arial" w:hAnsi="Arial" w:cs="Arial"/>
          <w:sz w:val="24"/>
          <w:szCs w:val="24"/>
        </w:rPr>
        <w:t>4.2.1</w:t>
      </w:r>
      <w:r>
        <w:rPr>
          <w:rFonts w:ascii="Arial" w:hAnsi="Arial" w:cs="Arial"/>
          <w:sz w:val="24"/>
          <w:szCs w:val="24"/>
        </w:rPr>
        <w:tab/>
      </w:r>
      <w:r w:rsidR="00413174">
        <w:rPr>
          <w:rFonts w:ascii="Arial" w:hAnsi="Arial" w:cs="Arial"/>
          <w:sz w:val="24"/>
          <w:szCs w:val="24"/>
        </w:rPr>
        <w:t>Identify the genetic phenomenon above</w:t>
      </w:r>
      <w:r w:rsidR="00413174" w:rsidRPr="00FE1214">
        <w:rPr>
          <w:rFonts w:ascii="Arial" w:hAnsi="Arial" w:cs="Arial"/>
          <w:sz w:val="24"/>
          <w:szCs w:val="24"/>
        </w:rPr>
        <w:t xml:space="preserve">.                      </w:t>
      </w:r>
      <w:r w:rsidR="00413174">
        <w:rPr>
          <w:rFonts w:ascii="Arial" w:hAnsi="Arial" w:cs="Arial"/>
          <w:sz w:val="24"/>
          <w:szCs w:val="24"/>
        </w:rPr>
        <w:tab/>
      </w:r>
      <w:r w:rsidR="00413174">
        <w:rPr>
          <w:rFonts w:ascii="Arial" w:hAnsi="Arial" w:cs="Arial"/>
          <w:sz w:val="24"/>
          <w:szCs w:val="24"/>
        </w:rPr>
        <w:tab/>
        <w:t>(1)</w:t>
      </w:r>
    </w:p>
    <w:p w14:paraId="274149A8" w14:textId="77777777" w:rsidR="00413174" w:rsidRPr="00FE1214" w:rsidRDefault="00413174" w:rsidP="00413174">
      <w:pPr>
        <w:pStyle w:val="NoSpacing"/>
        <w:ind w:left="720"/>
        <w:rPr>
          <w:rFonts w:ascii="Arial" w:hAnsi="Arial" w:cs="Arial"/>
          <w:sz w:val="24"/>
          <w:szCs w:val="24"/>
        </w:rPr>
      </w:pPr>
    </w:p>
    <w:p w14:paraId="0EB37432" w14:textId="788268D0"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4.2.2. </w:t>
      </w:r>
      <w:r w:rsidR="00DE19D6">
        <w:rPr>
          <w:rFonts w:ascii="Arial" w:hAnsi="Arial" w:cs="Arial"/>
          <w:sz w:val="24"/>
          <w:szCs w:val="24"/>
        </w:rPr>
        <w:tab/>
      </w:r>
      <w:r w:rsidRPr="00FE1214">
        <w:rPr>
          <w:rFonts w:ascii="Arial" w:hAnsi="Arial" w:cs="Arial"/>
          <w:sz w:val="24"/>
          <w:szCs w:val="24"/>
        </w:rPr>
        <w:t>Give a reason for the answer to QUESTION 4.2.1.</w:t>
      </w:r>
      <w:r w:rsidRPr="00FE1214">
        <w:rPr>
          <w:rFonts w:ascii="Arial" w:hAnsi="Arial" w:cs="Arial"/>
          <w:sz w:val="24"/>
          <w:szCs w:val="24"/>
        </w:rPr>
        <w:tab/>
      </w:r>
      <w:r w:rsidRPr="00FE1214">
        <w:rPr>
          <w:rFonts w:ascii="Arial" w:hAnsi="Arial" w:cs="Arial"/>
          <w:sz w:val="24"/>
          <w:szCs w:val="24"/>
        </w:rPr>
        <w:tab/>
        <w:t>(2)</w:t>
      </w:r>
    </w:p>
    <w:p w14:paraId="157D648E" w14:textId="77777777" w:rsidR="00413174" w:rsidRPr="00FE1214" w:rsidRDefault="00413174" w:rsidP="00413174">
      <w:pPr>
        <w:pStyle w:val="NoSpacing"/>
        <w:ind w:firstLine="720"/>
        <w:rPr>
          <w:rFonts w:ascii="Arial" w:hAnsi="Arial" w:cs="Arial"/>
          <w:sz w:val="24"/>
          <w:szCs w:val="24"/>
        </w:rPr>
      </w:pPr>
    </w:p>
    <w:p w14:paraId="06874C85" w14:textId="77777777" w:rsidR="00413174" w:rsidRDefault="00413174" w:rsidP="00413174">
      <w:pPr>
        <w:pStyle w:val="NoSpacing"/>
        <w:rPr>
          <w:rFonts w:ascii="Arial" w:hAnsi="Arial" w:cs="Arial"/>
          <w:color w:val="000000" w:themeColor="text1"/>
          <w:sz w:val="24"/>
          <w:szCs w:val="24"/>
        </w:rPr>
      </w:pPr>
      <w:r>
        <w:rPr>
          <w:rFonts w:ascii="Arial" w:hAnsi="Arial" w:cs="Arial"/>
          <w:color w:val="000000" w:themeColor="text1"/>
          <w:sz w:val="24"/>
          <w:szCs w:val="24"/>
        </w:rPr>
        <w:t>4.3</w:t>
      </w:r>
      <w:r>
        <w:rPr>
          <w:rFonts w:ascii="Arial" w:hAnsi="Arial" w:cs="Arial"/>
          <w:color w:val="000000" w:themeColor="text1"/>
          <w:sz w:val="24"/>
          <w:szCs w:val="24"/>
        </w:rPr>
        <w:tab/>
        <w:t>Explain</w:t>
      </w:r>
      <w:r w:rsidRPr="00FE1214">
        <w:rPr>
          <w:rFonts w:ascii="Arial" w:hAnsi="Arial" w:cs="Arial"/>
          <w:color w:val="000000" w:themeColor="text1"/>
          <w:sz w:val="24"/>
          <w:szCs w:val="24"/>
        </w:rPr>
        <w:t xml:space="preserve"> the importance of the following concepts in genetics.</w:t>
      </w:r>
    </w:p>
    <w:p w14:paraId="0F8F2EE2" w14:textId="77777777" w:rsidR="00413174" w:rsidRPr="00FE1214" w:rsidRDefault="00413174" w:rsidP="00413174">
      <w:pPr>
        <w:pStyle w:val="NoSpacing"/>
        <w:rPr>
          <w:rFonts w:ascii="Arial" w:hAnsi="Arial" w:cs="Arial"/>
          <w:color w:val="000000" w:themeColor="text1"/>
          <w:sz w:val="24"/>
          <w:szCs w:val="24"/>
        </w:rPr>
      </w:pPr>
    </w:p>
    <w:p w14:paraId="03066028" w14:textId="03D7EDFE" w:rsidR="00413174" w:rsidRDefault="00413174" w:rsidP="00413174">
      <w:pPr>
        <w:pStyle w:val="NoSpacing"/>
        <w:ind w:firstLine="720"/>
        <w:rPr>
          <w:rFonts w:ascii="Arial" w:hAnsi="Arial" w:cs="Arial"/>
          <w:color w:val="000000" w:themeColor="text1"/>
          <w:sz w:val="24"/>
          <w:szCs w:val="24"/>
        </w:rPr>
      </w:pPr>
      <w:r>
        <w:rPr>
          <w:rFonts w:ascii="Arial" w:hAnsi="Arial" w:cs="Arial"/>
          <w:color w:val="000000" w:themeColor="text1"/>
          <w:sz w:val="24"/>
          <w:szCs w:val="24"/>
        </w:rPr>
        <w:t>4.3</w:t>
      </w:r>
      <w:r w:rsidRPr="00FE1214">
        <w:rPr>
          <w:rFonts w:ascii="Arial" w:hAnsi="Arial" w:cs="Arial"/>
          <w:color w:val="000000" w:themeColor="text1"/>
          <w:sz w:val="24"/>
          <w:szCs w:val="24"/>
        </w:rPr>
        <w:t xml:space="preserve">.1 </w:t>
      </w:r>
      <w:r w:rsidR="00DE19D6">
        <w:rPr>
          <w:rFonts w:ascii="Arial" w:hAnsi="Arial" w:cs="Arial"/>
          <w:color w:val="000000" w:themeColor="text1"/>
          <w:sz w:val="24"/>
          <w:szCs w:val="24"/>
        </w:rPr>
        <w:tab/>
      </w:r>
      <w:r w:rsidRPr="00FE1214">
        <w:rPr>
          <w:rFonts w:ascii="Arial" w:hAnsi="Arial" w:cs="Arial"/>
          <w:color w:val="000000" w:themeColor="text1"/>
          <w:sz w:val="24"/>
          <w:szCs w:val="24"/>
        </w:rPr>
        <w:t>Prepotency</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(2)</w:t>
      </w:r>
    </w:p>
    <w:p w14:paraId="26A3A005" w14:textId="77777777" w:rsidR="00413174" w:rsidRPr="00FE1214" w:rsidRDefault="00413174" w:rsidP="00413174">
      <w:pPr>
        <w:pStyle w:val="NoSpacing"/>
        <w:ind w:firstLine="720"/>
        <w:rPr>
          <w:rFonts w:ascii="Arial" w:hAnsi="Arial" w:cs="Arial"/>
          <w:color w:val="000000" w:themeColor="text1"/>
          <w:sz w:val="24"/>
          <w:szCs w:val="24"/>
        </w:rPr>
      </w:pPr>
    </w:p>
    <w:p w14:paraId="6E3EB037" w14:textId="491C8BC1" w:rsidR="00413174" w:rsidRDefault="00413174" w:rsidP="00413174">
      <w:pPr>
        <w:pStyle w:val="NoSpacing"/>
        <w:ind w:firstLine="720"/>
        <w:rPr>
          <w:rFonts w:ascii="Arial" w:hAnsi="Arial" w:cs="Arial"/>
          <w:color w:val="000000" w:themeColor="text1"/>
          <w:sz w:val="24"/>
          <w:szCs w:val="24"/>
        </w:rPr>
      </w:pPr>
      <w:r>
        <w:rPr>
          <w:rFonts w:ascii="Arial" w:hAnsi="Arial" w:cs="Arial"/>
          <w:color w:val="000000" w:themeColor="text1"/>
          <w:sz w:val="24"/>
          <w:szCs w:val="24"/>
        </w:rPr>
        <w:t>4.3</w:t>
      </w:r>
      <w:r w:rsidRPr="00FE1214">
        <w:rPr>
          <w:rFonts w:ascii="Arial" w:hAnsi="Arial" w:cs="Arial"/>
          <w:color w:val="000000" w:themeColor="text1"/>
          <w:sz w:val="24"/>
          <w:szCs w:val="24"/>
        </w:rPr>
        <w:t xml:space="preserve">.2 </w:t>
      </w:r>
      <w:r w:rsidR="00DE19D6">
        <w:rPr>
          <w:rFonts w:ascii="Arial" w:hAnsi="Arial" w:cs="Arial"/>
          <w:color w:val="000000" w:themeColor="text1"/>
          <w:sz w:val="24"/>
          <w:szCs w:val="24"/>
        </w:rPr>
        <w:tab/>
      </w:r>
      <w:r w:rsidRPr="00FE1214">
        <w:rPr>
          <w:rFonts w:ascii="Arial" w:hAnsi="Arial" w:cs="Arial"/>
          <w:color w:val="000000" w:themeColor="text1"/>
          <w:sz w:val="24"/>
          <w:szCs w:val="24"/>
        </w:rPr>
        <w:t>Atavism</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(2)</w:t>
      </w:r>
    </w:p>
    <w:p w14:paraId="75FB1B00" w14:textId="77777777" w:rsidR="00413174" w:rsidRDefault="00413174" w:rsidP="00413174">
      <w:pPr>
        <w:pStyle w:val="NoSpacing"/>
        <w:ind w:firstLine="720"/>
        <w:rPr>
          <w:rFonts w:ascii="Arial" w:hAnsi="Arial" w:cs="Arial"/>
          <w:color w:val="000000" w:themeColor="text1"/>
          <w:sz w:val="24"/>
          <w:szCs w:val="24"/>
        </w:rPr>
      </w:pPr>
    </w:p>
    <w:p w14:paraId="3D47B3EE" w14:textId="77777777" w:rsidR="00413174" w:rsidRDefault="00413174" w:rsidP="00413174">
      <w:pPr>
        <w:pStyle w:val="NoSpacing"/>
        <w:rPr>
          <w:rFonts w:ascii="Arial" w:hAnsi="Arial" w:cs="Arial"/>
          <w:color w:val="FF0000"/>
          <w:sz w:val="24"/>
          <w:szCs w:val="24"/>
        </w:rPr>
      </w:pPr>
    </w:p>
    <w:p w14:paraId="02CE7EB7" w14:textId="77777777" w:rsidR="00413174" w:rsidRPr="008C257C" w:rsidRDefault="00413174" w:rsidP="00413174">
      <w:pPr>
        <w:pStyle w:val="NoSpacing"/>
        <w:rPr>
          <w:rFonts w:ascii="Arial" w:hAnsi="Arial" w:cs="Arial"/>
          <w:b/>
          <w:sz w:val="24"/>
          <w:szCs w:val="24"/>
        </w:rPr>
      </w:pPr>
      <w:r w:rsidRPr="008C257C">
        <w:rPr>
          <w:rFonts w:ascii="Arial" w:hAnsi="Arial" w:cs="Arial"/>
          <w:b/>
          <w:sz w:val="24"/>
          <w:szCs w:val="24"/>
        </w:rPr>
        <w:t>GENETIC MUTATIONS</w:t>
      </w:r>
      <w:r>
        <w:rPr>
          <w:rFonts w:ascii="Arial" w:hAnsi="Arial" w:cs="Arial"/>
          <w:b/>
          <w:sz w:val="24"/>
          <w:szCs w:val="24"/>
        </w:rPr>
        <w:t>, VARIATIONS AND SELECTION</w:t>
      </w:r>
    </w:p>
    <w:p w14:paraId="46DFF05F" w14:textId="77777777" w:rsidR="00413174" w:rsidRDefault="00413174" w:rsidP="00413174">
      <w:pPr>
        <w:pStyle w:val="NoSpacing"/>
        <w:rPr>
          <w:rFonts w:ascii="Arial" w:hAnsi="Arial" w:cs="Arial"/>
          <w:sz w:val="24"/>
          <w:szCs w:val="24"/>
        </w:rPr>
      </w:pPr>
    </w:p>
    <w:p w14:paraId="181547B4" w14:textId="77777777" w:rsidR="00413174" w:rsidRPr="00FE1214" w:rsidRDefault="00413174" w:rsidP="00413174">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ab/>
        <w:t xml:space="preserve">Genetic changes result from many factors that may be beyond the control </w:t>
      </w:r>
    </w:p>
    <w:p w14:paraId="036C910C"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lastRenderedPageBreak/>
        <w:t>of the farmer.</w:t>
      </w:r>
    </w:p>
    <w:p w14:paraId="770525DD" w14:textId="77777777" w:rsidR="00413174" w:rsidRPr="00FE1214" w:rsidRDefault="00413174" w:rsidP="00413174">
      <w:pPr>
        <w:pStyle w:val="NoSpacing"/>
        <w:rPr>
          <w:rFonts w:ascii="Arial" w:hAnsi="Arial" w:cs="Arial"/>
          <w:sz w:val="24"/>
          <w:szCs w:val="24"/>
        </w:rPr>
      </w:pPr>
    </w:p>
    <w:p w14:paraId="1B8A8B72" w14:textId="77777777" w:rsidR="00413174" w:rsidRPr="00FE1214" w:rsidRDefault="00413174" w:rsidP="00413174">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35040" behindDoc="0" locked="0" layoutInCell="1" allowOverlap="1" wp14:anchorId="2D66CA01" wp14:editId="5B606593">
                <wp:simplePos x="0" y="0"/>
                <wp:positionH relativeFrom="column">
                  <wp:posOffset>1471295</wp:posOffset>
                </wp:positionH>
                <wp:positionV relativeFrom="paragraph">
                  <wp:posOffset>1715770</wp:posOffset>
                </wp:positionV>
                <wp:extent cx="2501900" cy="12700"/>
                <wp:effectExtent l="15875" t="17780" r="15875" b="17145"/>
                <wp:wrapNone/>
                <wp:docPr id="479"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01900" cy="127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A973B" id="AutoShape 76" o:spid="_x0000_s1026" type="#_x0000_t32" style="position:absolute;margin-left:115.85pt;margin-top:135.1pt;width:197pt;height:1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" strokeweight="1.5pt"/>
            </w:pict>
          </mc:Fallback>
        </mc:AlternateContent>
      </w:r>
      <w:r w:rsidRPr="00FE1214">
        <w:rPr>
          <w:rFonts w:ascii="Arial" w:hAnsi="Arial" w:cs="Arial"/>
          <w:sz w:val="24"/>
          <w:szCs w:val="24"/>
        </w:rPr>
        <w:tab/>
      </w:r>
      <w:r w:rsidRPr="00FE1214">
        <w:rPr>
          <w:rFonts w:ascii="Arial" w:hAnsi="Arial" w:cs="Arial"/>
          <w:sz w:val="24"/>
          <w:szCs w:val="24"/>
        </w:rPr>
        <w:tab/>
        <w:t xml:space="preserve">             </w:t>
      </w:r>
      <w:r w:rsidRPr="00FE1214">
        <w:rPr>
          <w:rFonts w:ascii="Arial" w:hAnsi="Arial" w:cs="Arial"/>
          <w:noProof/>
          <w:sz w:val="24"/>
          <w:szCs w:val="24"/>
          <w:lang w:val="en-US"/>
        </w:rPr>
        <w:drawing>
          <wp:inline distT="0" distB="0" distL="0" distR="0" wp14:anchorId="1C2590BF" wp14:editId="682EA8C8">
            <wp:extent cx="2484048" cy="1714500"/>
            <wp:effectExtent l="19050" t="19050" r="0" b="0"/>
            <wp:docPr id="111" name="Picture 6" descr="C:\Users\conjwa\Desktop\sDouble headed mu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jwa\Desktop\sDouble headed mutation.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5792"/>
                    <a:stretch/>
                  </pic:blipFill>
                  <pic:spPr bwMode="auto">
                    <a:xfrm>
                      <a:off x="0" y="0"/>
                      <a:ext cx="2484408" cy="171474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144724" w14:textId="77777777" w:rsidR="00413174" w:rsidRPr="00FE1214" w:rsidRDefault="00413174" w:rsidP="00413174">
      <w:pPr>
        <w:pStyle w:val="NoSpacing"/>
        <w:rPr>
          <w:rFonts w:ascii="Arial" w:hAnsi="Arial" w:cs="Arial"/>
          <w:sz w:val="24"/>
          <w:szCs w:val="24"/>
        </w:rPr>
      </w:pPr>
    </w:p>
    <w:p w14:paraId="7DFA08CA" w14:textId="525C26A2" w:rsidR="00413174" w:rsidRPr="00FE1214" w:rsidRDefault="00413174" w:rsidP="00413174">
      <w:pPr>
        <w:pStyle w:val="NoSpacing"/>
        <w:rPr>
          <w:rFonts w:ascii="Arial" w:hAnsi="Arial" w:cs="Arial"/>
          <w:sz w:val="24"/>
          <w:szCs w:val="24"/>
        </w:rPr>
      </w:pPr>
      <w:r>
        <w:rPr>
          <w:rFonts w:ascii="Arial" w:hAnsi="Arial" w:cs="Arial"/>
          <w:sz w:val="24"/>
          <w:szCs w:val="24"/>
        </w:rPr>
        <w:t>4.1</w:t>
      </w:r>
      <w:r w:rsidR="00DE19D6">
        <w:rPr>
          <w:rFonts w:ascii="Arial" w:hAnsi="Arial" w:cs="Arial"/>
          <w:sz w:val="24"/>
          <w:szCs w:val="24"/>
        </w:rPr>
        <w:t>.1</w:t>
      </w:r>
      <w:r w:rsidRPr="00FE1214">
        <w:rPr>
          <w:rFonts w:ascii="Arial" w:hAnsi="Arial" w:cs="Arial"/>
          <w:sz w:val="24"/>
          <w:szCs w:val="24"/>
        </w:rPr>
        <w:t>Suggest the type of mutation represented in the diagram above</w:t>
      </w:r>
      <w:r w:rsidRPr="00FE1214">
        <w:rPr>
          <w:rFonts w:ascii="Arial" w:hAnsi="Arial" w:cs="Arial"/>
          <w:sz w:val="24"/>
          <w:szCs w:val="24"/>
        </w:rPr>
        <w:tab/>
        <w:t>(1)</w:t>
      </w:r>
    </w:p>
    <w:p w14:paraId="7C302FFB" w14:textId="77777777" w:rsidR="00413174" w:rsidRPr="00FE1214" w:rsidRDefault="00413174" w:rsidP="00413174">
      <w:pPr>
        <w:pStyle w:val="NoSpacing"/>
        <w:rPr>
          <w:rFonts w:ascii="Arial" w:hAnsi="Arial" w:cs="Arial"/>
          <w:sz w:val="24"/>
          <w:szCs w:val="24"/>
        </w:rPr>
      </w:pPr>
    </w:p>
    <w:p w14:paraId="5FADA119" w14:textId="077B2616" w:rsidR="00413174" w:rsidRPr="00FE1214" w:rsidRDefault="00413174" w:rsidP="00413174">
      <w:pPr>
        <w:pStyle w:val="NoSpacing"/>
        <w:rPr>
          <w:rFonts w:ascii="Arial" w:hAnsi="Arial" w:cs="Arial"/>
          <w:sz w:val="24"/>
          <w:szCs w:val="24"/>
        </w:rPr>
      </w:pPr>
      <w:r>
        <w:rPr>
          <w:rFonts w:ascii="Arial" w:hAnsi="Arial" w:cs="Arial"/>
          <w:sz w:val="24"/>
          <w:szCs w:val="24"/>
        </w:rPr>
        <w:t>4.1.2</w:t>
      </w:r>
      <w:r w:rsidRPr="00FE1214">
        <w:rPr>
          <w:rFonts w:ascii="Arial" w:hAnsi="Arial" w:cs="Arial"/>
          <w:sz w:val="24"/>
          <w:szCs w:val="24"/>
        </w:rPr>
        <w:tab/>
        <w:t>Differentiate between chromosomal mutation and gene mutation.</w:t>
      </w:r>
      <w:r w:rsidRPr="00FE1214">
        <w:rPr>
          <w:rFonts w:ascii="Arial" w:hAnsi="Arial" w:cs="Arial"/>
          <w:sz w:val="24"/>
          <w:szCs w:val="24"/>
        </w:rPr>
        <w:tab/>
        <w:t>(2)</w:t>
      </w:r>
    </w:p>
    <w:p w14:paraId="230A3219"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59309FC7" w14:textId="7708496C" w:rsidR="00413174" w:rsidRPr="00FE1214" w:rsidRDefault="00413174" w:rsidP="00413174">
      <w:pPr>
        <w:pStyle w:val="NoSpacing"/>
        <w:rPr>
          <w:rFonts w:ascii="Arial" w:hAnsi="Arial" w:cs="Arial"/>
          <w:sz w:val="24"/>
          <w:szCs w:val="24"/>
        </w:rPr>
      </w:pPr>
      <w:r>
        <w:rPr>
          <w:rFonts w:ascii="Arial" w:hAnsi="Arial" w:cs="Arial"/>
          <w:sz w:val="24"/>
          <w:szCs w:val="24"/>
        </w:rPr>
        <w:t>4.1.3</w:t>
      </w:r>
      <w:r w:rsidRPr="00FE1214">
        <w:rPr>
          <w:rFonts w:ascii="Arial" w:hAnsi="Arial" w:cs="Arial"/>
          <w:sz w:val="24"/>
          <w:szCs w:val="24"/>
        </w:rPr>
        <w:tab/>
        <w:t>Indicate any TWO mutagenic agents.</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396E8610" w14:textId="77777777" w:rsidR="00413174" w:rsidRPr="00FE1214" w:rsidRDefault="00413174" w:rsidP="00413174">
      <w:pPr>
        <w:pStyle w:val="NoSpacing"/>
        <w:rPr>
          <w:rFonts w:ascii="Arial" w:hAnsi="Arial" w:cs="Arial"/>
          <w:sz w:val="24"/>
          <w:szCs w:val="24"/>
        </w:rPr>
      </w:pPr>
    </w:p>
    <w:p w14:paraId="6019D573" w14:textId="5448DC29" w:rsidR="00413174" w:rsidRDefault="00413174" w:rsidP="00413174">
      <w:pPr>
        <w:pStyle w:val="NoSpacing"/>
        <w:rPr>
          <w:rFonts w:ascii="Arial" w:hAnsi="Arial" w:cs="Arial"/>
          <w:sz w:val="24"/>
          <w:szCs w:val="24"/>
        </w:rPr>
      </w:pPr>
      <w:r>
        <w:rPr>
          <w:rFonts w:ascii="Arial" w:hAnsi="Arial" w:cs="Arial"/>
          <w:sz w:val="24"/>
          <w:szCs w:val="24"/>
        </w:rPr>
        <w:t>4.2</w:t>
      </w:r>
      <w:r w:rsidRPr="00FE1214">
        <w:rPr>
          <w:rFonts w:ascii="Arial" w:hAnsi="Arial" w:cs="Arial"/>
          <w:sz w:val="24"/>
          <w:szCs w:val="24"/>
        </w:rPr>
        <w:t>Identify and explain any TWO causes of internal variation.</w:t>
      </w:r>
      <w:r w:rsidRPr="00FE1214">
        <w:rPr>
          <w:rFonts w:ascii="Arial" w:hAnsi="Arial" w:cs="Arial"/>
          <w:sz w:val="24"/>
          <w:szCs w:val="24"/>
        </w:rPr>
        <w:tab/>
        <w:t xml:space="preserve"> </w:t>
      </w:r>
      <w:r w:rsidRPr="00FE1214">
        <w:rPr>
          <w:rFonts w:ascii="Arial" w:hAnsi="Arial" w:cs="Arial"/>
          <w:sz w:val="24"/>
          <w:szCs w:val="24"/>
        </w:rPr>
        <w:tab/>
      </w:r>
      <w:r w:rsidRPr="00FE1214">
        <w:rPr>
          <w:rFonts w:ascii="Arial" w:hAnsi="Arial" w:cs="Arial"/>
          <w:sz w:val="24"/>
          <w:szCs w:val="24"/>
        </w:rPr>
        <w:tab/>
        <w:t>(4)</w:t>
      </w:r>
    </w:p>
    <w:p w14:paraId="5A1E7B1C" w14:textId="77777777" w:rsidR="00413174" w:rsidRDefault="00413174" w:rsidP="00413174">
      <w:pPr>
        <w:pStyle w:val="NoSpacing"/>
        <w:rPr>
          <w:rFonts w:ascii="Arial" w:hAnsi="Arial" w:cs="Arial"/>
          <w:sz w:val="24"/>
          <w:szCs w:val="24"/>
        </w:rPr>
      </w:pPr>
    </w:p>
    <w:p w14:paraId="5E65D54F" w14:textId="5F52953C" w:rsidR="00413174" w:rsidRDefault="00413174" w:rsidP="00413174">
      <w:pPr>
        <w:pStyle w:val="NoSpacing"/>
        <w:rPr>
          <w:rFonts w:ascii="Arial" w:hAnsi="Arial" w:cs="Arial"/>
          <w:sz w:val="24"/>
          <w:szCs w:val="24"/>
        </w:rPr>
      </w:pPr>
      <w:r>
        <w:rPr>
          <w:rFonts w:ascii="Arial" w:hAnsi="Arial" w:cs="Arial"/>
          <w:sz w:val="24"/>
          <w:szCs w:val="24"/>
        </w:rPr>
        <w:t>4.3</w:t>
      </w:r>
      <w:r w:rsidR="00DE19D6">
        <w:rPr>
          <w:rFonts w:ascii="Arial" w:hAnsi="Arial" w:cs="Arial"/>
          <w:sz w:val="24"/>
          <w:szCs w:val="24"/>
        </w:rPr>
        <w:tab/>
      </w:r>
      <w:r w:rsidRPr="00FE1214">
        <w:rPr>
          <w:rFonts w:ascii="Arial" w:hAnsi="Arial" w:cs="Arial"/>
          <w:sz w:val="24"/>
          <w:szCs w:val="24"/>
        </w:rPr>
        <w:t xml:space="preserve">Mutagens change the genetic material of an organism causing errors </w:t>
      </w:r>
    </w:p>
    <w:p w14:paraId="03B5265F"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in the genes of organisms. </w:t>
      </w:r>
    </w:p>
    <w:p w14:paraId="578DC8DA" w14:textId="77777777" w:rsidR="00413174" w:rsidRDefault="00413174" w:rsidP="00413174">
      <w:pPr>
        <w:pStyle w:val="NoSpacing"/>
        <w:ind w:firstLine="720"/>
        <w:rPr>
          <w:rFonts w:ascii="Arial" w:hAnsi="Arial" w:cs="Arial"/>
          <w:sz w:val="24"/>
          <w:szCs w:val="24"/>
        </w:rPr>
      </w:pPr>
      <w:r>
        <w:rPr>
          <w:rFonts w:ascii="Arial" w:hAnsi="Arial" w:cs="Arial"/>
          <w:sz w:val="24"/>
          <w:szCs w:val="24"/>
        </w:rPr>
        <w:t>Explain how</w:t>
      </w:r>
      <w:r w:rsidRPr="00FE1214">
        <w:rPr>
          <w:rFonts w:ascii="Arial" w:hAnsi="Arial" w:cs="Arial"/>
          <w:sz w:val="24"/>
          <w:szCs w:val="24"/>
        </w:rPr>
        <w:t xml:space="preserve"> the following mutagenic agents</w:t>
      </w:r>
      <w:r>
        <w:rPr>
          <w:rFonts w:ascii="Arial" w:hAnsi="Arial" w:cs="Arial"/>
          <w:sz w:val="24"/>
          <w:szCs w:val="24"/>
        </w:rPr>
        <w:t xml:space="preserve"> could </w:t>
      </w:r>
      <w:r w:rsidRPr="00FE1214">
        <w:rPr>
          <w:rFonts w:ascii="Arial" w:hAnsi="Arial" w:cs="Arial"/>
          <w:sz w:val="24"/>
          <w:szCs w:val="24"/>
        </w:rPr>
        <w:t xml:space="preserve">affect the DNA structure </w:t>
      </w:r>
    </w:p>
    <w:p w14:paraId="755F31D4" w14:textId="77777777" w:rsidR="00413174" w:rsidRPr="00FE1214" w:rsidRDefault="00413174" w:rsidP="00413174">
      <w:pPr>
        <w:pStyle w:val="NoSpacing"/>
        <w:ind w:firstLine="720"/>
        <w:rPr>
          <w:rFonts w:ascii="Arial" w:hAnsi="Arial" w:cs="Arial"/>
          <w:sz w:val="24"/>
          <w:szCs w:val="24"/>
        </w:rPr>
      </w:pPr>
      <w:r>
        <w:rPr>
          <w:rFonts w:ascii="Arial" w:hAnsi="Arial" w:cs="Arial"/>
          <w:sz w:val="24"/>
          <w:szCs w:val="24"/>
        </w:rPr>
        <w:t>of the gene:</w:t>
      </w:r>
      <w:r w:rsidRPr="00FE1214">
        <w:rPr>
          <w:rFonts w:ascii="Arial" w:hAnsi="Arial" w:cs="Arial"/>
          <w:sz w:val="24"/>
          <w:szCs w:val="24"/>
        </w:rPr>
        <w:t xml:space="preserve"> </w:t>
      </w:r>
    </w:p>
    <w:p w14:paraId="60077BAA"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1A200718" w14:textId="2B40B21A" w:rsidR="00413174" w:rsidRDefault="00DE19D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4.3</w:t>
      </w:r>
      <w:r w:rsidR="00413174" w:rsidRPr="00FE1214">
        <w:rPr>
          <w:rFonts w:ascii="Arial" w:hAnsi="Arial" w:cs="Arial"/>
          <w:sz w:val="24"/>
          <w:szCs w:val="24"/>
        </w:rPr>
        <w:t xml:space="preserve">.1 </w:t>
      </w:r>
      <w:r w:rsidR="00413174" w:rsidRPr="00FE1214">
        <w:rPr>
          <w:rFonts w:ascii="Arial" w:hAnsi="Arial" w:cs="Arial"/>
          <w:sz w:val="24"/>
          <w:szCs w:val="24"/>
        </w:rPr>
        <w:tab/>
        <w:t xml:space="preserve">Gamma and X-rays </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Pr>
          <w:rFonts w:ascii="Arial" w:hAnsi="Arial" w:cs="Arial"/>
          <w:sz w:val="24"/>
          <w:szCs w:val="24"/>
        </w:rPr>
        <w:t xml:space="preserve"> </w:t>
      </w:r>
      <w:r w:rsidR="00413174" w:rsidRPr="00FE1214">
        <w:rPr>
          <w:rFonts w:ascii="Arial" w:hAnsi="Arial" w:cs="Arial"/>
          <w:sz w:val="24"/>
          <w:szCs w:val="24"/>
        </w:rPr>
        <w:t xml:space="preserve">(1) </w:t>
      </w:r>
    </w:p>
    <w:p w14:paraId="59BCF17E"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40895D71" w14:textId="73D3E627" w:rsidR="00413174" w:rsidRDefault="00DE19D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4.3</w:t>
      </w:r>
      <w:r w:rsidR="00413174" w:rsidRPr="00FE1214">
        <w:rPr>
          <w:rFonts w:ascii="Arial" w:hAnsi="Arial" w:cs="Arial"/>
          <w:sz w:val="24"/>
          <w:szCs w:val="24"/>
        </w:rPr>
        <w:t xml:space="preserve">.2 </w:t>
      </w:r>
      <w:r w:rsidR="00413174" w:rsidRPr="00FE1214">
        <w:rPr>
          <w:rFonts w:ascii="Arial" w:hAnsi="Arial" w:cs="Arial"/>
          <w:sz w:val="24"/>
          <w:szCs w:val="24"/>
        </w:rPr>
        <w:tab/>
        <w:t>Metals such as nickel and chromium</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 xml:space="preserve"> (1) </w:t>
      </w:r>
    </w:p>
    <w:p w14:paraId="70D29CC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5AD476BF" w14:textId="77777777" w:rsidR="00413174" w:rsidRDefault="00413174" w:rsidP="00DE19D6">
      <w:pPr>
        <w:pStyle w:val="NoSpacing"/>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.3 </w:t>
      </w:r>
      <w:r w:rsidRPr="00FE1214">
        <w:rPr>
          <w:rFonts w:ascii="Arial" w:hAnsi="Arial" w:cs="Arial"/>
          <w:sz w:val="24"/>
          <w:szCs w:val="24"/>
        </w:rPr>
        <w:tab/>
        <w:t xml:space="preserve">Alkaloids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(1)</w:t>
      </w:r>
    </w:p>
    <w:p w14:paraId="23DC671D"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596C8253" w14:textId="39F49377" w:rsidR="00413174" w:rsidRDefault="00DE19D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4.3</w:t>
      </w:r>
      <w:r w:rsidR="00413174" w:rsidRPr="00FE1214">
        <w:rPr>
          <w:rFonts w:ascii="Arial" w:hAnsi="Arial" w:cs="Arial"/>
          <w:sz w:val="24"/>
          <w:szCs w:val="24"/>
        </w:rPr>
        <w:t xml:space="preserve">.4 </w:t>
      </w:r>
      <w:r w:rsidR="00413174" w:rsidRPr="00FE1214">
        <w:rPr>
          <w:rFonts w:ascii="Arial" w:hAnsi="Arial" w:cs="Arial"/>
          <w:sz w:val="24"/>
          <w:szCs w:val="24"/>
        </w:rPr>
        <w:tab/>
        <w:t>Viruses</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 xml:space="preserve"> (1)</w:t>
      </w:r>
    </w:p>
    <w:p w14:paraId="32D08C3C" w14:textId="77777777" w:rsidR="00413174" w:rsidRDefault="00413174" w:rsidP="00413174">
      <w:pPr>
        <w:pStyle w:val="NoSpacing"/>
        <w:rPr>
          <w:rFonts w:ascii="Arial" w:hAnsi="Arial" w:cs="Arial"/>
          <w:sz w:val="24"/>
          <w:szCs w:val="24"/>
        </w:rPr>
      </w:pPr>
    </w:p>
    <w:p w14:paraId="05A0AAB9" w14:textId="40F72B22" w:rsidR="00413174" w:rsidRDefault="00DE19D6" w:rsidP="00413174">
      <w:pPr>
        <w:autoSpaceDE w:val="0"/>
        <w:autoSpaceDN w:val="0"/>
        <w:adjustRightInd w:val="0"/>
        <w:ind w:left="720" w:hanging="720"/>
        <w:rPr>
          <w:rFonts w:ascii="Arial" w:hAnsi="Arial"/>
        </w:rPr>
      </w:pPr>
      <w:r>
        <w:rPr>
          <w:rStyle w:val="NoSpacingChar"/>
          <w:rFonts w:ascii="Arial" w:hAnsi="Arial" w:cs="Arial"/>
          <w:sz w:val="24"/>
          <w:szCs w:val="24"/>
        </w:rPr>
        <w:t>4.4</w:t>
      </w:r>
      <w:r w:rsidR="00413174" w:rsidRPr="00863474">
        <w:rPr>
          <w:rStyle w:val="NoSpacingChar"/>
          <w:rFonts w:ascii="Arial" w:hAnsi="Arial" w:cs="Arial"/>
          <w:sz w:val="24"/>
          <w:szCs w:val="24"/>
        </w:rPr>
        <w:t>Mutation is a sudden change in the genetic material of a cell which may cause the cell to look or function differently from the normal cells. There are vario</w:t>
      </w:r>
      <w:r w:rsidR="00413174">
        <w:rPr>
          <w:rStyle w:val="NoSpacingChar"/>
          <w:rFonts w:ascii="Arial" w:hAnsi="Arial" w:cs="Arial"/>
          <w:sz w:val="24"/>
          <w:szCs w:val="24"/>
        </w:rPr>
        <w:t>us forms of mutations like inversion, deletion, aneuploidy, duplication,</w:t>
      </w:r>
      <w:r w:rsidR="00413174" w:rsidRPr="00863474">
        <w:rPr>
          <w:rStyle w:val="NoSpacingChar"/>
          <w:rFonts w:ascii="Arial" w:hAnsi="Arial" w:cs="Arial"/>
          <w:sz w:val="24"/>
          <w:szCs w:val="24"/>
        </w:rPr>
        <w:t xml:space="preserve"> polyploidy</w:t>
      </w:r>
      <w:r w:rsidR="00413174">
        <w:rPr>
          <w:rStyle w:val="NoSpacingChar"/>
          <w:rFonts w:ascii="Arial" w:hAnsi="Arial" w:cs="Arial"/>
          <w:sz w:val="24"/>
          <w:szCs w:val="24"/>
        </w:rPr>
        <w:t>,</w:t>
      </w:r>
      <w:r w:rsidR="00413174" w:rsidRPr="00863474">
        <w:rPr>
          <w:rStyle w:val="NoSpacingChar"/>
          <w:rFonts w:ascii="Arial" w:hAnsi="Arial" w:cs="Arial"/>
          <w:sz w:val="24"/>
          <w:szCs w:val="24"/>
        </w:rPr>
        <w:t xml:space="preserve"> etc.</w:t>
      </w:r>
      <w:r w:rsidR="00413174">
        <w:rPr>
          <w:rStyle w:val="NoSpacingChar"/>
          <w:rFonts w:ascii="Arial" w:hAnsi="Arial" w:cs="Arial"/>
          <w:sz w:val="24"/>
          <w:szCs w:val="24"/>
        </w:rPr>
        <w:t xml:space="preserve"> </w:t>
      </w:r>
      <w:r w:rsidR="00413174" w:rsidRPr="00863474">
        <w:rPr>
          <w:rStyle w:val="NoSpacingChar"/>
          <w:rFonts w:ascii="Arial" w:hAnsi="Arial" w:cs="Arial"/>
          <w:sz w:val="24"/>
          <w:szCs w:val="24"/>
        </w:rPr>
        <w:t>Mutations may be natural or induced. Farmers may induce mutations in order to try and develop improved crops and livestock</w:t>
      </w:r>
      <w:r w:rsidR="00413174">
        <w:rPr>
          <w:rFonts w:ascii="Arial" w:hAnsi="Arial"/>
        </w:rPr>
        <w:t>.</w:t>
      </w:r>
    </w:p>
    <w:p w14:paraId="7FC23546" w14:textId="77777777" w:rsidR="00413174" w:rsidRDefault="00413174" w:rsidP="00DE19D6">
      <w:pPr>
        <w:pStyle w:val="NoSpacing"/>
        <w:rPr>
          <w:rFonts w:ascii="Arial" w:hAnsi="Arial" w:cs="Arial"/>
          <w:sz w:val="24"/>
          <w:szCs w:val="24"/>
        </w:rPr>
      </w:pPr>
      <w:r w:rsidRPr="009B453B">
        <w:rPr>
          <w:rFonts w:ascii="Arial" w:hAnsi="Arial" w:cs="Arial"/>
          <w:sz w:val="24"/>
          <w:szCs w:val="24"/>
        </w:rPr>
        <w:t>4.4.1</w:t>
      </w:r>
      <w:r w:rsidRPr="009B453B">
        <w:rPr>
          <w:rFonts w:ascii="Arial" w:hAnsi="Arial" w:cs="Arial"/>
          <w:sz w:val="24"/>
          <w:szCs w:val="24"/>
        </w:rPr>
        <w:tab/>
        <w:t>Refer to the scenario and identi</w:t>
      </w:r>
      <w:r>
        <w:rPr>
          <w:rFonts w:ascii="Arial" w:hAnsi="Arial" w:cs="Arial"/>
          <w:sz w:val="24"/>
          <w:szCs w:val="24"/>
        </w:rPr>
        <w:t>fy the concepts which best match</w:t>
      </w:r>
      <w:r w:rsidRPr="009B453B">
        <w:rPr>
          <w:rFonts w:ascii="Arial" w:hAnsi="Arial" w:cs="Arial"/>
          <w:sz w:val="24"/>
          <w:szCs w:val="24"/>
        </w:rPr>
        <w:t xml:space="preserve"> the following statements or descriptions:</w:t>
      </w:r>
    </w:p>
    <w:p w14:paraId="5882B5DD" w14:textId="77777777" w:rsidR="00413174" w:rsidRPr="009B453B" w:rsidRDefault="00413174" w:rsidP="00413174">
      <w:pPr>
        <w:pStyle w:val="NoSpacing"/>
        <w:ind w:left="1440" w:hanging="720"/>
        <w:rPr>
          <w:rFonts w:ascii="Arial" w:hAnsi="Arial" w:cs="Arial"/>
          <w:sz w:val="24"/>
          <w:szCs w:val="24"/>
        </w:rPr>
      </w:pPr>
    </w:p>
    <w:p w14:paraId="2987CDCE" w14:textId="0C182AA4" w:rsidR="00413174" w:rsidRPr="00610C95" w:rsidRDefault="00413174" w:rsidP="00A65AB8">
      <w:pPr>
        <w:pStyle w:val="NoSpacing"/>
        <w:numPr>
          <w:ilvl w:val="0"/>
          <w:numId w:val="211"/>
        </w:numPr>
        <w:rPr>
          <w:rFonts w:ascii="Arial" w:hAnsi="Arial" w:cs="Arial"/>
          <w:sz w:val="24"/>
          <w:szCs w:val="24"/>
        </w:rPr>
      </w:pPr>
      <w:r w:rsidRPr="00610C95">
        <w:rPr>
          <w:rFonts w:ascii="Arial" w:hAnsi="Arial" w:cs="Arial"/>
          <w:sz w:val="24"/>
          <w:szCs w:val="24"/>
        </w:rPr>
        <w:t>An organism has more than two whole set of homologous chromosomes.</w:t>
      </w:r>
      <w:r>
        <w:rPr>
          <w:rFonts w:ascii="Arial" w:hAnsi="Arial" w:cs="Arial"/>
          <w:sz w:val="24"/>
          <w:szCs w:val="24"/>
        </w:rPr>
        <w:tab/>
      </w:r>
      <w:r>
        <w:rPr>
          <w:rFonts w:ascii="Arial" w:hAnsi="Arial" w:cs="Arial"/>
          <w:sz w:val="24"/>
          <w:szCs w:val="24"/>
        </w:rPr>
        <w:tab/>
      </w:r>
      <w:r w:rsidRPr="00610C95">
        <w:rPr>
          <w:rFonts w:ascii="Arial" w:hAnsi="Arial" w:cs="Arial"/>
          <w:sz w:val="24"/>
          <w:szCs w:val="24"/>
        </w:rPr>
        <w:tab/>
      </w:r>
      <w:r w:rsidRPr="00610C95">
        <w:rPr>
          <w:rFonts w:ascii="Arial" w:hAnsi="Arial" w:cs="Arial"/>
          <w:sz w:val="24"/>
          <w:szCs w:val="24"/>
        </w:rPr>
        <w:tab/>
      </w:r>
      <w:r w:rsidRPr="00610C95">
        <w:rPr>
          <w:rFonts w:ascii="Arial" w:hAnsi="Arial" w:cs="Arial"/>
          <w:sz w:val="24"/>
          <w:szCs w:val="24"/>
        </w:rPr>
        <w:tab/>
      </w:r>
      <w:r w:rsidRPr="00610C95">
        <w:rPr>
          <w:rFonts w:ascii="Arial" w:hAnsi="Arial" w:cs="Arial"/>
          <w:sz w:val="24"/>
          <w:szCs w:val="24"/>
        </w:rPr>
        <w:tab/>
        <w:t>(1)</w:t>
      </w:r>
      <w:r w:rsidRPr="00610C95">
        <w:rPr>
          <w:rFonts w:ascii="Arial" w:hAnsi="Arial" w:cs="Arial"/>
          <w:sz w:val="24"/>
          <w:szCs w:val="24"/>
        </w:rPr>
        <w:tab/>
      </w:r>
    </w:p>
    <w:p w14:paraId="59EF2E9A" w14:textId="77777777" w:rsidR="00413174" w:rsidRPr="009B453B" w:rsidRDefault="00413174" w:rsidP="00413174">
      <w:pPr>
        <w:pStyle w:val="NoSpacing"/>
        <w:rPr>
          <w:rFonts w:ascii="Arial" w:hAnsi="Arial" w:cs="Arial"/>
          <w:sz w:val="24"/>
          <w:szCs w:val="24"/>
        </w:rPr>
      </w:pPr>
    </w:p>
    <w:p w14:paraId="47DBB0D2" w14:textId="77777777" w:rsidR="00413174" w:rsidRDefault="00413174" w:rsidP="00A65AB8">
      <w:pPr>
        <w:pStyle w:val="NoSpacing"/>
        <w:numPr>
          <w:ilvl w:val="0"/>
          <w:numId w:val="211"/>
        </w:numPr>
        <w:rPr>
          <w:rFonts w:ascii="Arial" w:hAnsi="Arial" w:cs="Arial"/>
          <w:sz w:val="24"/>
          <w:szCs w:val="24"/>
        </w:rPr>
      </w:pPr>
      <w:r w:rsidRPr="009B453B">
        <w:rPr>
          <w:rFonts w:ascii="Arial" w:hAnsi="Arial" w:cs="Arial"/>
          <w:sz w:val="24"/>
          <w:szCs w:val="24"/>
        </w:rPr>
        <w:t>The type of mutation in which there is a</w:t>
      </w:r>
      <w:r>
        <w:rPr>
          <w:rFonts w:ascii="Arial" w:hAnsi="Arial" w:cs="Arial"/>
          <w:sz w:val="24"/>
          <w:szCs w:val="24"/>
        </w:rPr>
        <w:t xml:space="preserve"> </w:t>
      </w:r>
      <w:r w:rsidRPr="009B453B">
        <w:rPr>
          <w:rFonts w:ascii="Arial" w:hAnsi="Arial" w:cs="Arial"/>
          <w:sz w:val="24"/>
          <w:szCs w:val="24"/>
        </w:rPr>
        <w:t xml:space="preserve">change in the </w:t>
      </w:r>
    </w:p>
    <w:p w14:paraId="521B5130" w14:textId="77777777" w:rsidR="00413174" w:rsidRDefault="00413174" w:rsidP="00413174">
      <w:pPr>
        <w:pStyle w:val="NoSpacing"/>
        <w:ind w:left="1440" w:firstLine="720"/>
        <w:rPr>
          <w:rFonts w:ascii="Arial" w:hAnsi="Arial" w:cs="Arial"/>
          <w:sz w:val="24"/>
          <w:szCs w:val="24"/>
        </w:rPr>
      </w:pPr>
      <w:r w:rsidRPr="009B453B">
        <w:rPr>
          <w:rFonts w:ascii="Arial" w:hAnsi="Arial" w:cs="Arial"/>
          <w:sz w:val="24"/>
          <w:szCs w:val="24"/>
        </w:rPr>
        <w:t xml:space="preserve">number of one or more of the chromosomes in the </w:t>
      </w:r>
    </w:p>
    <w:p w14:paraId="7D0683AA" w14:textId="12C684AD" w:rsidR="00413174" w:rsidRDefault="00413174" w:rsidP="00413174">
      <w:pPr>
        <w:pStyle w:val="NoSpacing"/>
        <w:ind w:left="1440" w:firstLine="720"/>
        <w:rPr>
          <w:rFonts w:ascii="Arial" w:hAnsi="Arial" w:cs="Arial"/>
          <w:sz w:val="24"/>
          <w:szCs w:val="24"/>
        </w:rPr>
      </w:pPr>
      <w:r w:rsidRPr="009B453B">
        <w:rPr>
          <w:rFonts w:ascii="Arial" w:hAnsi="Arial" w:cs="Arial"/>
          <w:sz w:val="24"/>
          <w:szCs w:val="24"/>
        </w:rPr>
        <w:t>chromosome set of an organism.</w:t>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(1)</w:t>
      </w:r>
    </w:p>
    <w:p w14:paraId="7DF5F9CE" w14:textId="77777777" w:rsidR="00413174" w:rsidRDefault="00413174" w:rsidP="00413174">
      <w:pPr>
        <w:pStyle w:val="NoSpacing"/>
        <w:ind w:left="1440" w:firstLine="720"/>
        <w:rPr>
          <w:rFonts w:ascii="Arial" w:hAnsi="Arial" w:cs="Arial"/>
          <w:sz w:val="24"/>
          <w:szCs w:val="24"/>
        </w:rPr>
      </w:pPr>
    </w:p>
    <w:p w14:paraId="607D4726" w14:textId="77777777" w:rsidR="00413174" w:rsidRDefault="00413174" w:rsidP="00A65AB8">
      <w:pPr>
        <w:pStyle w:val="NoSpacing"/>
        <w:numPr>
          <w:ilvl w:val="0"/>
          <w:numId w:val="211"/>
        </w:numPr>
        <w:rPr>
          <w:rFonts w:ascii="Arial" w:hAnsi="Arial" w:cs="Arial"/>
          <w:sz w:val="24"/>
          <w:szCs w:val="24"/>
        </w:rPr>
      </w:pPr>
      <w:r>
        <w:rPr>
          <w:rFonts w:ascii="Arial" w:hAnsi="Arial" w:cs="Arial"/>
          <w:sz w:val="24"/>
          <w:szCs w:val="24"/>
        </w:rPr>
        <w:lastRenderedPageBreak/>
        <w:t xml:space="preserve">A piece of a chromosome turns over before it reunites with </w:t>
      </w:r>
    </w:p>
    <w:p w14:paraId="411F6BA0" w14:textId="5B165647" w:rsidR="00413174" w:rsidRDefault="00413174" w:rsidP="00413174">
      <w:pPr>
        <w:pStyle w:val="NoSpacing"/>
        <w:ind w:left="2160"/>
        <w:rPr>
          <w:rFonts w:ascii="Arial" w:hAnsi="Arial" w:cs="Arial"/>
          <w:sz w:val="24"/>
          <w:szCs w:val="24"/>
        </w:rPr>
      </w:pPr>
      <w:r>
        <w:rPr>
          <w:rFonts w:ascii="Arial" w:hAnsi="Arial" w:cs="Arial"/>
          <w:sz w:val="24"/>
          <w:szCs w:val="24"/>
        </w:rPr>
        <w:t>the rest of the chromosome.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p>
    <w:p w14:paraId="6D70A566" w14:textId="77777777" w:rsidR="00413174" w:rsidRPr="009B453B" w:rsidRDefault="00413174" w:rsidP="00413174">
      <w:pPr>
        <w:pStyle w:val="NoSpacing"/>
        <w:ind w:left="2160"/>
        <w:rPr>
          <w:rFonts w:ascii="Arial" w:hAnsi="Arial" w:cs="Arial"/>
          <w:sz w:val="24"/>
          <w:szCs w:val="24"/>
        </w:rPr>
      </w:pPr>
    </w:p>
    <w:p w14:paraId="158636D0" w14:textId="77777777" w:rsidR="00413174" w:rsidRPr="009B453B" w:rsidRDefault="00413174" w:rsidP="00413174">
      <w:pPr>
        <w:pStyle w:val="NoSpacing"/>
        <w:ind w:left="1440" w:hanging="720"/>
        <w:rPr>
          <w:rFonts w:ascii="Arial" w:hAnsi="Arial" w:cs="Arial"/>
          <w:sz w:val="24"/>
          <w:szCs w:val="24"/>
        </w:rPr>
      </w:pPr>
      <w:r w:rsidRPr="009B453B">
        <w:rPr>
          <w:rFonts w:ascii="Arial" w:hAnsi="Arial" w:cs="Arial"/>
          <w:sz w:val="24"/>
          <w:szCs w:val="24"/>
        </w:rPr>
        <w:t>4.4.2</w:t>
      </w:r>
      <w:r w:rsidRPr="009B453B">
        <w:rPr>
          <w:rFonts w:ascii="Arial" w:hAnsi="Arial" w:cs="Arial"/>
          <w:sz w:val="24"/>
          <w:szCs w:val="24"/>
        </w:rPr>
        <w:tab/>
        <w:t>Suggest TWO beneficial characteristics on which induced mutants can be selected.</w:t>
      </w:r>
    </w:p>
    <w:p w14:paraId="58F18DAC" w14:textId="77777777" w:rsidR="00413174" w:rsidRDefault="00413174" w:rsidP="00413174">
      <w:pPr>
        <w:pStyle w:val="NoSpacing"/>
        <w:rPr>
          <w:rFonts w:ascii="Arial" w:hAnsi="Arial" w:cs="Arial"/>
          <w:sz w:val="24"/>
          <w:szCs w:val="24"/>
        </w:rPr>
      </w:pPr>
    </w:p>
    <w:tbl>
      <w:tblPr>
        <w:tblW w:w="8527" w:type="dxa"/>
        <w:tblLayout w:type="fixed"/>
        <w:tblLook w:val="01E0" w:firstRow="1" w:lastRow="1" w:firstColumn="1" w:lastColumn="1" w:noHBand="0" w:noVBand="0"/>
      </w:tblPr>
      <w:tblGrid>
        <w:gridCol w:w="3661"/>
        <w:gridCol w:w="4866"/>
      </w:tblGrid>
      <w:tr w:rsidR="00413174" w:rsidRPr="00FE1214" w14:paraId="200009D0" w14:textId="77777777" w:rsidTr="00623292">
        <w:trPr>
          <w:trHeight w:val="272"/>
        </w:trPr>
        <w:tc>
          <w:tcPr>
            <w:tcW w:w="8527" w:type="dxa"/>
            <w:gridSpan w:val="2"/>
          </w:tcPr>
          <w:p w14:paraId="45D4DD98" w14:textId="77777777" w:rsidR="00413174" w:rsidRDefault="00413174" w:rsidP="00623292">
            <w:pPr>
              <w:pStyle w:val="NoSpacing"/>
              <w:rPr>
                <w:rFonts w:ascii="Arial" w:hAnsi="Arial" w:cs="Arial"/>
                <w:sz w:val="24"/>
                <w:szCs w:val="24"/>
              </w:rPr>
            </w:pPr>
            <w:r>
              <w:rPr>
                <w:rFonts w:ascii="Arial" w:hAnsi="Arial" w:cs="Arial"/>
                <w:sz w:val="24"/>
                <w:szCs w:val="24"/>
              </w:rPr>
              <w:t xml:space="preserve">4.5 </w:t>
            </w:r>
            <w:r w:rsidRPr="00FE1214">
              <w:rPr>
                <w:rFonts w:ascii="Arial" w:hAnsi="Arial" w:cs="Arial"/>
                <w:sz w:val="24"/>
                <w:szCs w:val="24"/>
              </w:rPr>
              <w:t>The illustr</w:t>
            </w:r>
            <w:r>
              <w:rPr>
                <w:rFonts w:ascii="Arial" w:hAnsi="Arial" w:cs="Arial"/>
                <w:sz w:val="24"/>
                <w:szCs w:val="24"/>
              </w:rPr>
              <w:t>ations below depict various methods</w:t>
            </w:r>
            <w:r w:rsidRPr="00FE1214">
              <w:rPr>
                <w:rFonts w:ascii="Arial" w:hAnsi="Arial" w:cs="Arial"/>
                <w:sz w:val="24"/>
                <w:szCs w:val="24"/>
              </w:rPr>
              <w:t xml:space="preserve"> of mutation</w:t>
            </w:r>
            <w:r>
              <w:rPr>
                <w:rFonts w:ascii="Arial" w:hAnsi="Arial" w:cs="Arial"/>
                <w:sz w:val="24"/>
                <w:szCs w:val="24"/>
              </w:rPr>
              <w:t>.</w:t>
            </w:r>
          </w:p>
          <w:p w14:paraId="1245EF75" w14:textId="77777777" w:rsidR="00413174" w:rsidRPr="00FE1214" w:rsidRDefault="00413174" w:rsidP="00623292">
            <w:pPr>
              <w:pStyle w:val="NoSpacing"/>
              <w:rPr>
                <w:rFonts w:ascii="Arial" w:hAnsi="Arial" w:cs="Arial"/>
                <w:sz w:val="24"/>
                <w:szCs w:val="24"/>
              </w:rPr>
            </w:pPr>
          </w:p>
        </w:tc>
      </w:tr>
      <w:tr w:rsidR="00413174" w:rsidRPr="00FE1214" w14:paraId="5C3A147E" w14:textId="77777777" w:rsidTr="00623292">
        <w:trPr>
          <w:trHeight w:val="272"/>
        </w:trPr>
        <w:tc>
          <w:tcPr>
            <w:tcW w:w="8527" w:type="dxa"/>
            <w:gridSpan w:val="2"/>
          </w:tcPr>
          <w:p w14:paraId="3C852DC8" w14:textId="77777777" w:rsidR="00413174" w:rsidRPr="008C257C" w:rsidRDefault="00413174" w:rsidP="00623292">
            <w:pPr>
              <w:pStyle w:val="NoSpacing"/>
              <w:rPr>
                <w:rFonts w:ascii="Arial" w:hAnsi="Arial" w:cs="Arial"/>
                <w:b/>
                <w:sz w:val="24"/>
                <w:szCs w:val="24"/>
              </w:rPr>
            </w:pPr>
            <w:r w:rsidRPr="008C257C">
              <w:rPr>
                <w:rFonts w:ascii="Arial" w:hAnsi="Arial" w:cs="Arial"/>
                <w:b/>
                <w:sz w:val="24"/>
                <w:szCs w:val="24"/>
              </w:rPr>
              <w:t xml:space="preserve">   PICTURE A                                                                    PICTURE B</w:t>
            </w:r>
          </w:p>
        </w:tc>
      </w:tr>
      <w:tr w:rsidR="00413174" w:rsidRPr="00FE1214" w14:paraId="6E741ED4" w14:textId="77777777" w:rsidTr="00623292">
        <w:trPr>
          <w:trHeight w:val="2382"/>
        </w:trPr>
        <w:tc>
          <w:tcPr>
            <w:tcW w:w="3661" w:type="dxa"/>
            <w:tcBorders>
              <w:top w:val="single" w:sz="12" w:space="0" w:color="auto"/>
              <w:left w:val="single" w:sz="12" w:space="0" w:color="auto"/>
              <w:bottom w:val="single" w:sz="12" w:space="0" w:color="auto"/>
              <w:right w:val="single" w:sz="12" w:space="0" w:color="auto"/>
            </w:tcBorders>
            <w:vAlign w:val="center"/>
          </w:tcPr>
          <w:p w14:paraId="3B310083"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610DDFBD" wp14:editId="6C4D42C1">
                  <wp:extent cx="2209800" cy="2195830"/>
                  <wp:effectExtent l="0" t="0" r="0" b="0"/>
                  <wp:docPr id="112" name="Picture 9" descr="C:\Users\School EC\AppData\Local\Microsoft\Windows\INetCache\Content.Word\mu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ol EC\AppData\Local\Microsoft\Windows\INetCache\Content.Word\mutatio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38681" cy="2224528"/>
                          </a:xfrm>
                          <a:prstGeom prst="rect">
                            <a:avLst/>
                          </a:prstGeom>
                          <a:noFill/>
                          <a:ln>
                            <a:noFill/>
                          </a:ln>
                        </pic:spPr>
                      </pic:pic>
                    </a:graphicData>
                  </a:graphic>
                </wp:inline>
              </w:drawing>
            </w:r>
          </w:p>
        </w:tc>
        <w:tc>
          <w:tcPr>
            <w:tcW w:w="4866" w:type="dxa"/>
            <w:tcBorders>
              <w:top w:val="single" w:sz="12" w:space="0" w:color="auto"/>
              <w:left w:val="single" w:sz="12" w:space="0" w:color="auto"/>
              <w:bottom w:val="single" w:sz="12" w:space="0" w:color="auto"/>
              <w:right w:val="single" w:sz="12" w:space="0" w:color="auto"/>
            </w:tcBorders>
            <w:vAlign w:val="center"/>
          </w:tcPr>
          <w:p w14:paraId="61ED7A27"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6B06D1EF" wp14:editId="7FB0A658">
                  <wp:extent cx="2114550" cy="2289175"/>
                  <wp:effectExtent l="0" t="0" r="0" b="0"/>
                  <wp:docPr id="113" name="Picture 10" descr="C:\Users\School EC\AppData\Local\Microsoft\Windows\INetCache\Content.Word\gene_dele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ool EC\AppData\Local\Microsoft\Windows\INetCache\Content.Word\gene_deletion.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28065" cy="2303806"/>
                          </a:xfrm>
                          <a:prstGeom prst="rect">
                            <a:avLst/>
                          </a:prstGeom>
                          <a:noFill/>
                          <a:ln>
                            <a:noFill/>
                          </a:ln>
                        </pic:spPr>
                      </pic:pic>
                    </a:graphicData>
                  </a:graphic>
                </wp:inline>
              </w:drawing>
            </w:r>
          </w:p>
        </w:tc>
      </w:tr>
    </w:tbl>
    <w:p w14:paraId="77CFA419"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36EA8D28" wp14:editId="5F3615DD">
            <wp:extent cx="2122805" cy="2313829"/>
            <wp:effectExtent l="19050" t="19050" r="10795" b="10795"/>
            <wp:docPr id="114" name="Picture 114" descr="C:\Users\School EC\AppData\Local\Microsoft\Windows\INetCache\Content.Word\k2f_inversionPa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EC\AppData\Local\Microsoft\Windows\INetCache\Content.Word\k2f_inversionPara.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28902" cy="2320475"/>
                    </a:xfrm>
                    <a:prstGeom prst="rect">
                      <a:avLst/>
                    </a:prstGeom>
                    <a:noFill/>
                    <a:ln w="19050">
                      <a:solidFill>
                        <a:schemeClr val="tx1"/>
                      </a:solidFill>
                    </a:ln>
                  </pic:spPr>
                </pic:pic>
              </a:graphicData>
            </a:graphic>
          </wp:inline>
        </w:drawing>
      </w:r>
    </w:p>
    <w:p w14:paraId="73D7414C" w14:textId="77777777" w:rsidR="00413174" w:rsidRPr="008C257C" w:rsidRDefault="00413174" w:rsidP="00413174">
      <w:pPr>
        <w:pStyle w:val="NoSpacing"/>
        <w:rPr>
          <w:rFonts w:ascii="Arial" w:hAnsi="Arial" w:cs="Arial"/>
          <w:b/>
          <w:sz w:val="24"/>
          <w:szCs w:val="24"/>
        </w:rPr>
      </w:pPr>
      <w:r w:rsidRPr="008C257C">
        <w:rPr>
          <w:rFonts w:ascii="Arial" w:hAnsi="Arial" w:cs="Arial"/>
          <w:b/>
          <w:sz w:val="24"/>
          <w:szCs w:val="24"/>
        </w:rPr>
        <w:t xml:space="preserve">                                                             PICTURE C</w:t>
      </w:r>
    </w:p>
    <w:p w14:paraId="23F1084E" w14:textId="77777777" w:rsidR="00413174" w:rsidRDefault="00413174" w:rsidP="00413174">
      <w:pPr>
        <w:pStyle w:val="NoSpacing"/>
        <w:rPr>
          <w:rFonts w:ascii="Arial" w:hAnsi="Arial" w:cs="Arial"/>
          <w:sz w:val="24"/>
          <w:szCs w:val="24"/>
        </w:rPr>
      </w:pPr>
      <w:r>
        <w:rPr>
          <w:rFonts w:ascii="Arial" w:hAnsi="Arial" w:cs="Arial"/>
          <w:sz w:val="24"/>
          <w:szCs w:val="24"/>
        </w:rPr>
        <w:t>4.5.1</w:t>
      </w:r>
      <w:r>
        <w:rPr>
          <w:rFonts w:ascii="Arial" w:hAnsi="Arial" w:cs="Arial"/>
          <w:sz w:val="24"/>
          <w:szCs w:val="24"/>
        </w:rPr>
        <w:tab/>
        <w:t xml:space="preserve">Suggest the type of mutation illustrated in Picture A, Picture B and </w:t>
      </w:r>
    </w:p>
    <w:p w14:paraId="70D87060" w14:textId="3B5F88F8" w:rsidR="00413174" w:rsidRDefault="00413174" w:rsidP="00413174">
      <w:pPr>
        <w:pStyle w:val="NoSpacing"/>
        <w:ind w:firstLine="720"/>
        <w:rPr>
          <w:rFonts w:ascii="Arial" w:hAnsi="Arial" w:cs="Arial"/>
          <w:sz w:val="24"/>
          <w:szCs w:val="24"/>
        </w:rPr>
      </w:pPr>
      <w:r>
        <w:rPr>
          <w:rFonts w:ascii="Arial" w:hAnsi="Arial" w:cs="Arial"/>
          <w:sz w:val="24"/>
          <w:szCs w:val="24"/>
        </w:rPr>
        <w:t>Picture C.</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w:t>
      </w:r>
    </w:p>
    <w:p w14:paraId="3A5BFD20" w14:textId="77777777" w:rsidR="00413174" w:rsidRDefault="00413174" w:rsidP="00413174">
      <w:pPr>
        <w:pStyle w:val="NoSpacing"/>
        <w:rPr>
          <w:rFonts w:ascii="Arial" w:hAnsi="Arial" w:cs="Arial"/>
          <w:sz w:val="24"/>
          <w:szCs w:val="24"/>
        </w:rPr>
      </w:pPr>
    </w:p>
    <w:p w14:paraId="760A7DFA" w14:textId="77777777" w:rsidR="00413174" w:rsidRDefault="00413174" w:rsidP="00413174">
      <w:pPr>
        <w:pStyle w:val="NoSpacing"/>
        <w:rPr>
          <w:rFonts w:ascii="Arial" w:hAnsi="Arial" w:cs="Arial"/>
          <w:sz w:val="24"/>
          <w:szCs w:val="24"/>
        </w:rPr>
      </w:pPr>
      <w:r>
        <w:rPr>
          <w:rFonts w:ascii="Arial" w:hAnsi="Arial" w:cs="Arial"/>
          <w:sz w:val="24"/>
          <w:szCs w:val="24"/>
        </w:rPr>
        <w:t>4.5.2</w:t>
      </w:r>
      <w:r>
        <w:rPr>
          <w:rFonts w:ascii="Arial" w:hAnsi="Arial" w:cs="Arial"/>
          <w:sz w:val="24"/>
          <w:szCs w:val="24"/>
        </w:rPr>
        <w:tab/>
        <w:t xml:space="preserve">Mutagens change the genetical material resulting into replication errors </w:t>
      </w:r>
    </w:p>
    <w:p w14:paraId="0B8FD95C" w14:textId="77777777" w:rsidR="00413174" w:rsidRDefault="00413174" w:rsidP="00413174">
      <w:pPr>
        <w:pStyle w:val="NoSpacing"/>
        <w:ind w:firstLine="720"/>
        <w:rPr>
          <w:rFonts w:ascii="Arial" w:hAnsi="Arial" w:cs="Arial"/>
          <w:sz w:val="24"/>
          <w:szCs w:val="24"/>
        </w:rPr>
      </w:pPr>
      <w:r>
        <w:rPr>
          <w:rFonts w:ascii="Arial" w:hAnsi="Arial" w:cs="Arial"/>
          <w:sz w:val="24"/>
          <w:szCs w:val="24"/>
        </w:rPr>
        <w:t xml:space="preserve">in the DNA of an organism. </w:t>
      </w:r>
    </w:p>
    <w:p w14:paraId="28924383" w14:textId="77777777" w:rsidR="00413174" w:rsidRDefault="00413174" w:rsidP="00413174">
      <w:pPr>
        <w:pStyle w:val="NoSpacing"/>
        <w:rPr>
          <w:rFonts w:ascii="Arial" w:hAnsi="Arial" w:cs="Arial"/>
          <w:sz w:val="24"/>
          <w:szCs w:val="24"/>
        </w:rPr>
      </w:pPr>
      <w:r>
        <w:rPr>
          <w:rFonts w:ascii="Arial" w:hAnsi="Arial" w:cs="Arial"/>
          <w:sz w:val="24"/>
          <w:szCs w:val="24"/>
        </w:rPr>
        <w:tab/>
        <w:t>Identify the type of mutagenic agent in the following conditions:</w:t>
      </w:r>
    </w:p>
    <w:p w14:paraId="0E34CF0F" w14:textId="77777777" w:rsidR="00413174" w:rsidRDefault="00413174" w:rsidP="00413174">
      <w:pPr>
        <w:pStyle w:val="NoSpacing"/>
        <w:rPr>
          <w:rFonts w:ascii="Arial" w:hAnsi="Arial" w:cs="Arial"/>
          <w:sz w:val="24"/>
          <w:szCs w:val="24"/>
        </w:rPr>
      </w:pPr>
      <w:r>
        <w:rPr>
          <w:rFonts w:ascii="Arial" w:hAnsi="Arial" w:cs="Arial"/>
          <w:sz w:val="24"/>
          <w:szCs w:val="24"/>
        </w:rPr>
        <w:tab/>
      </w:r>
    </w:p>
    <w:p w14:paraId="1AF83D74" w14:textId="77777777" w:rsidR="00413174" w:rsidRDefault="00413174" w:rsidP="00A65AB8">
      <w:pPr>
        <w:pStyle w:val="NoSpacing"/>
        <w:numPr>
          <w:ilvl w:val="0"/>
          <w:numId w:val="210"/>
        </w:numPr>
        <w:rPr>
          <w:rFonts w:ascii="Arial" w:hAnsi="Arial" w:cs="Arial"/>
          <w:sz w:val="24"/>
          <w:szCs w:val="24"/>
        </w:rPr>
      </w:pPr>
      <w:r>
        <w:rPr>
          <w:rFonts w:ascii="Arial" w:hAnsi="Arial" w:cs="Arial"/>
          <w:sz w:val="24"/>
          <w:szCs w:val="24"/>
        </w:rPr>
        <w:t xml:space="preserve">Breaking or damage to DNA as a result of exposure to X-rays and </w:t>
      </w:r>
    </w:p>
    <w:p w14:paraId="405A5E29" w14:textId="7A414A84" w:rsidR="00413174" w:rsidRDefault="00413174" w:rsidP="00413174">
      <w:pPr>
        <w:pStyle w:val="NoSpacing"/>
        <w:ind w:left="1080" w:firstLine="360"/>
        <w:rPr>
          <w:rFonts w:ascii="Arial" w:hAnsi="Arial" w:cs="Arial"/>
          <w:sz w:val="24"/>
          <w:szCs w:val="24"/>
        </w:rPr>
      </w:pPr>
      <w:r>
        <w:rPr>
          <w:rFonts w:ascii="Arial" w:hAnsi="Arial" w:cs="Arial"/>
          <w:sz w:val="24"/>
          <w:szCs w:val="24"/>
        </w:rPr>
        <w:t>gamma rays.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Pr>
          <w:rFonts w:ascii="Arial" w:hAnsi="Arial" w:cs="Arial"/>
          <w:sz w:val="24"/>
          <w:szCs w:val="24"/>
        </w:rPr>
        <w:t>(1)</w:t>
      </w:r>
    </w:p>
    <w:p w14:paraId="65DB2E9F" w14:textId="77777777" w:rsidR="00413174" w:rsidRDefault="00413174" w:rsidP="00413174">
      <w:pPr>
        <w:pStyle w:val="NoSpacing"/>
        <w:rPr>
          <w:rFonts w:ascii="Arial" w:hAnsi="Arial" w:cs="Arial"/>
          <w:sz w:val="24"/>
          <w:szCs w:val="24"/>
        </w:rPr>
      </w:pPr>
    </w:p>
    <w:p w14:paraId="249880E6" w14:textId="35D4AF8D" w:rsidR="00413174" w:rsidRDefault="00413174" w:rsidP="00A65AB8">
      <w:pPr>
        <w:pStyle w:val="NoSpacing"/>
        <w:numPr>
          <w:ilvl w:val="0"/>
          <w:numId w:val="210"/>
        </w:numPr>
        <w:rPr>
          <w:rFonts w:ascii="Arial" w:hAnsi="Arial" w:cs="Arial"/>
          <w:sz w:val="24"/>
          <w:szCs w:val="24"/>
        </w:rPr>
      </w:pPr>
      <w:r>
        <w:rPr>
          <w:rFonts w:ascii="Arial" w:hAnsi="Arial" w:cs="Arial"/>
          <w:sz w:val="24"/>
          <w:szCs w:val="24"/>
        </w:rPr>
        <w:t>A virus disrupts the genetic functioning of a DNA.</w:t>
      </w:r>
      <w:r>
        <w:rPr>
          <w:rFonts w:ascii="Arial" w:hAnsi="Arial" w:cs="Arial"/>
          <w:sz w:val="24"/>
          <w:szCs w:val="24"/>
        </w:rPr>
        <w:tab/>
      </w:r>
      <w:r>
        <w:rPr>
          <w:rFonts w:ascii="Arial" w:hAnsi="Arial" w:cs="Arial"/>
          <w:sz w:val="24"/>
          <w:szCs w:val="24"/>
        </w:rPr>
        <w:tab/>
        <w:t>(1)</w:t>
      </w:r>
    </w:p>
    <w:p w14:paraId="52752E09" w14:textId="77777777" w:rsidR="00413174" w:rsidRPr="00FE1214" w:rsidRDefault="00413174" w:rsidP="00413174">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 xml:space="preserve">. </w:t>
      </w:r>
    </w:p>
    <w:tbl>
      <w:tblPr>
        <w:tblStyle w:val="TableGrid"/>
        <w:tblW w:w="0" w:type="auto"/>
        <w:tblInd w:w="1242" w:type="dxa"/>
        <w:tblLook w:val="04A0" w:firstRow="1" w:lastRow="0" w:firstColumn="1" w:lastColumn="0" w:noHBand="0" w:noVBand="1"/>
      </w:tblPr>
      <w:tblGrid>
        <w:gridCol w:w="7033"/>
      </w:tblGrid>
      <w:tr w:rsidR="00413174" w:rsidRPr="00FE1214" w14:paraId="20B986B4" w14:textId="77777777" w:rsidTr="00623292">
        <w:tc>
          <w:tcPr>
            <w:tcW w:w="7033" w:type="dxa"/>
          </w:tcPr>
          <w:p w14:paraId="7473FCE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lastRenderedPageBreak/>
              <w:t>Variation is a phenomenon that refers to differences in the characteristics of individuals and causes individual offspring to be slightly different from their parents. This phenomenon is a natural occurrence and very important for farmers</w:t>
            </w:r>
            <w:r>
              <w:rPr>
                <w:rFonts w:ascii="Arial" w:hAnsi="Arial" w:cs="Arial"/>
                <w:sz w:val="24"/>
                <w:szCs w:val="24"/>
              </w:rPr>
              <w:t xml:space="preserve"> as it forms the foundation of </w:t>
            </w:r>
            <w:r w:rsidRPr="00FE1214">
              <w:rPr>
                <w:rFonts w:ascii="Arial" w:hAnsi="Arial" w:cs="Arial"/>
                <w:sz w:val="24"/>
                <w:szCs w:val="24"/>
              </w:rPr>
              <w:t>selection and breeding programmes</w:t>
            </w:r>
          </w:p>
        </w:tc>
      </w:tr>
    </w:tbl>
    <w:p w14:paraId="08717326" w14:textId="77777777" w:rsidR="00413174" w:rsidRPr="00FE1214" w:rsidRDefault="00413174" w:rsidP="00413174">
      <w:pPr>
        <w:pStyle w:val="NoSpacing"/>
        <w:rPr>
          <w:rFonts w:ascii="Arial" w:hAnsi="Arial" w:cs="Arial"/>
          <w:sz w:val="24"/>
          <w:szCs w:val="24"/>
        </w:rPr>
      </w:pPr>
    </w:p>
    <w:p w14:paraId="59AACFC1" w14:textId="748BCFF8" w:rsidR="00413174" w:rsidRDefault="00413174" w:rsidP="00DE19D6">
      <w:pPr>
        <w:pStyle w:val="NoSpacing"/>
        <w:ind w:firstLine="720"/>
        <w:rPr>
          <w:rFonts w:ascii="Arial" w:hAnsi="Arial" w:cs="Arial"/>
          <w:sz w:val="24"/>
          <w:szCs w:val="24"/>
        </w:rPr>
      </w:pPr>
      <w:r>
        <w:rPr>
          <w:rFonts w:ascii="Arial" w:hAnsi="Arial" w:cs="Arial"/>
          <w:sz w:val="24"/>
          <w:szCs w:val="24"/>
        </w:rPr>
        <w:t>4.6</w:t>
      </w:r>
      <w:r w:rsidRPr="00FE1214">
        <w:rPr>
          <w:rFonts w:ascii="Arial" w:hAnsi="Arial" w:cs="Arial"/>
          <w:sz w:val="24"/>
          <w:szCs w:val="24"/>
        </w:rPr>
        <w:t xml:space="preserve">.1 </w:t>
      </w:r>
      <w:r w:rsidRPr="00FE1214">
        <w:rPr>
          <w:rFonts w:ascii="Arial" w:hAnsi="Arial" w:cs="Arial"/>
          <w:sz w:val="24"/>
          <w:szCs w:val="24"/>
        </w:rPr>
        <w:tab/>
        <w:t>Explain the importance of variation in a breeding</w:t>
      </w:r>
      <w:r w:rsidR="00DE19D6">
        <w:rPr>
          <w:rFonts w:ascii="Arial" w:hAnsi="Arial" w:cs="Arial"/>
          <w:sz w:val="24"/>
          <w:szCs w:val="24"/>
        </w:rPr>
        <w:t xml:space="preserve"> </w:t>
      </w:r>
      <w:r w:rsidRPr="00FE1214">
        <w:rPr>
          <w:rFonts w:ascii="Arial" w:hAnsi="Arial" w:cs="Arial"/>
          <w:sz w:val="24"/>
          <w:szCs w:val="24"/>
        </w:rPr>
        <w:t xml:space="preserve">programme.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(2)</w:t>
      </w:r>
    </w:p>
    <w:p w14:paraId="08F0F3A3"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ab/>
        <w:t xml:space="preserve">           </w:t>
      </w:r>
    </w:p>
    <w:p w14:paraId="1EBF637F" w14:textId="0D0ADA39" w:rsidR="00413174" w:rsidRPr="00FE1214" w:rsidRDefault="00413174" w:rsidP="00413174">
      <w:pPr>
        <w:pStyle w:val="NoSpacing"/>
        <w:ind w:firstLine="720"/>
        <w:rPr>
          <w:rFonts w:ascii="Arial" w:hAnsi="Arial" w:cs="Arial"/>
          <w:sz w:val="24"/>
          <w:szCs w:val="24"/>
        </w:rPr>
      </w:pPr>
      <w:r>
        <w:rPr>
          <w:rFonts w:ascii="Arial" w:hAnsi="Arial" w:cs="Arial"/>
          <w:sz w:val="24"/>
          <w:szCs w:val="24"/>
        </w:rPr>
        <w:t>4.6</w:t>
      </w:r>
      <w:r w:rsidRPr="00FE1214">
        <w:rPr>
          <w:rFonts w:ascii="Arial" w:hAnsi="Arial" w:cs="Arial"/>
          <w:sz w:val="24"/>
          <w:szCs w:val="24"/>
        </w:rPr>
        <w:t xml:space="preserve">.2 </w:t>
      </w:r>
      <w:r w:rsidRPr="00FE1214">
        <w:rPr>
          <w:rFonts w:ascii="Arial" w:hAnsi="Arial" w:cs="Arial"/>
          <w:sz w:val="24"/>
          <w:szCs w:val="24"/>
        </w:rPr>
        <w:tab/>
        <w:t>Name TWO genetic processes that cause variation.</w:t>
      </w:r>
      <w:r>
        <w:rPr>
          <w:rFonts w:ascii="Arial" w:hAnsi="Arial" w:cs="Arial"/>
          <w:sz w:val="24"/>
          <w:szCs w:val="24"/>
        </w:rPr>
        <w:tab/>
      </w:r>
      <w:r>
        <w:rPr>
          <w:rFonts w:ascii="Arial" w:hAnsi="Arial" w:cs="Arial"/>
          <w:sz w:val="24"/>
          <w:szCs w:val="24"/>
        </w:rPr>
        <w:tab/>
        <w:t>(2)</w:t>
      </w:r>
      <w:r w:rsidRPr="00FE1214">
        <w:rPr>
          <w:rFonts w:ascii="Arial" w:hAnsi="Arial" w:cs="Arial"/>
          <w:sz w:val="24"/>
          <w:szCs w:val="24"/>
        </w:rPr>
        <w:t xml:space="preserve">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w:t>
      </w:r>
    </w:p>
    <w:p w14:paraId="2F58CA37" w14:textId="7F4B6EAF" w:rsidR="00413174" w:rsidRDefault="00413174" w:rsidP="00413174">
      <w:pPr>
        <w:pStyle w:val="NoSpacing"/>
        <w:ind w:firstLine="720"/>
        <w:rPr>
          <w:rFonts w:ascii="Arial" w:hAnsi="Arial" w:cs="Arial"/>
          <w:sz w:val="24"/>
          <w:szCs w:val="24"/>
        </w:rPr>
      </w:pPr>
      <w:r>
        <w:rPr>
          <w:rFonts w:ascii="Arial" w:hAnsi="Arial" w:cs="Arial"/>
          <w:sz w:val="24"/>
          <w:szCs w:val="24"/>
        </w:rPr>
        <w:t>4.6</w:t>
      </w:r>
      <w:r w:rsidRPr="00FE1214">
        <w:rPr>
          <w:rFonts w:ascii="Arial" w:hAnsi="Arial" w:cs="Arial"/>
          <w:sz w:val="24"/>
          <w:szCs w:val="24"/>
        </w:rPr>
        <w:t>.3</w:t>
      </w:r>
      <w:r w:rsidRPr="00FE1214">
        <w:rPr>
          <w:rFonts w:ascii="Arial" w:hAnsi="Arial" w:cs="Arial"/>
          <w:sz w:val="24"/>
          <w:szCs w:val="24"/>
        </w:rPr>
        <w:tab/>
        <w:t xml:space="preserve">Distinguish between continuous variation and discontinuous </w:t>
      </w:r>
    </w:p>
    <w:p w14:paraId="7C5279F7" w14:textId="77777777" w:rsidR="00413174" w:rsidRPr="00FE1214" w:rsidRDefault="00413174" w:rsidP="00DE19D6">
      <w:pPr>
        <w:pStyle w:val="NoSpacing"/>
        <w:ind w:left="1440"/>
        <w:rPr>
          <w:rFonts w:ascii="Arial" w:hAnsi="Arial" w:cs="Arial"/>
          <w:sz w:val="24"/>
          <w:szCs w:val="24"/>
        </w:rPr>
      </w:pPr>
      <w:r w:rsidRPr="00FE1214">
        <w:rPr>
          <w:rFonts w:ascii="Arial" w:hAnsi="Arial" w:cs="Arial"/>
          <w:sz w:val="24"/>
          <w:szCs w:val="24"/>
        </w:rPr>
        <w:t xml:space="preserve">variation.    </w:t>
      </w:r>
      <w:r w:rsidRPr="00FE1214">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031DFEB5" w14:textId="77777777" w:rsidR="00413174" w:rsidRPr="00FE1214" w:rsidRDefault="00413174" w:rsidP="00413174">
      <w:pPr>
        <w:pStyle w:val="NoSpacing"/>
        <w:rPr>
          <w:rFonts w:ascii="Arial" w:hAnsi="Arial" w:cs="Arial"/>
          <w:sz w:val="24"/>
          <w:szCs w:val="24"/>
        </w:rPr>
      </w:pPr>
    </w:p>
    <w:p w14:paraId="30C1108A" w14:textId="77777777" w:rsidR="0041317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ab/>
        <w:t xml:space="preserve"> Variation is the phenomenon that causes the offspring to be slightly </w:t>
      </w:r>
    </w:p>
    <w:p w14:paraId="79A44D1B"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different from their parents.</w:t>
      </w:r>
    </w:p>
    <w:p w14:paraId="2F2F06E3" w14:textId="77777777" w:rsidR="00413174" w:rsidRPr="00FE1214" w:rsidRDefault="00413174" w:rsidP="00413174">
      <w:pPr>
        <w:pStyle w:val="NoSpacing"/>
        <w:rPr>
          <w:rFonts w:ascii="Arial" w:hAnsi="Arial" w:cs="Arial"/>
          <w:sz w:val="24"/>
          <w:szCs w:val="24"/>
        </w:rPr>
      </w:pPr>
    </w:p>
    <w:p w14:paraId="3A27F287"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38F1B36D" wp14:editId="2B7D24E8">
            <wp:extent cx="4502552" cy="1996390"/>
            <wp:effectExtent l="38100" t="38100" r="12700" b="23495"/>
            <wp:docPr id="115" name="Picture 115" descr="Image result for discontinuous var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discontinuous variation"/>
                    <pic:cNvPicPr>
                      <a:picLocks noChangeAspect="1" noChangeArrowheads="1"/>
                    </pic:cNvPicPr>
                  </pic:nvPicPr>
                  <pic:blipFill rotWithShape="1">
                    <a:blip r:embed="rId132">
                      <a:extLst>
                        <a:ext uri="{28A0092B-C50C-407E-A947-70E740481C1C}">
                          <a14:useLocalDpi xmlns:a14="http://schemas.microsoft.com/office/drawing/2010/main" val="0"/>
                        </a:ext>
                      </a:extLst>
                    </a:blip>
                    <a:srcRect b="14791"/>
                    <a:stretch/>
                  </pic:blipFill>
                  <pic:spPr bwMode="auto">
                    <a:xfrm>
                      <a:off x="0" y="0"/>
                      <a:ext cx="4529200" cy="200820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900A7F" w14:textId="77777777" w:rsidR="00413174" w:rsidRPr="00FE1214" w:rsidRDefault="00413174" w:rsidP="00413174">
      <w:pPr>
        <w:pStyle w:val="NoSpacing"/>
        <w:rPr>
          <w:rFonts w:ascii="Arial" w:hAnsi="Arial" w:cs="Arial"/>
          <w:sz w:val="24"/>
          <w:szCs w:val="24"/>
        </w:rPr>
      </w:pPr>
    </w:p>
    <w:p w14:paraId="15EF81BB" w14:textId="15DEA41F" w:rsidR="00413174" w:rsidRPr="00FE1214" w:rsidRDefault="00413174" w:rsidP="00413174">
      <w:pPr>
        <w:pStyle w:val="NoSpacing"/>
        <w:ind w:firstLine="720"/>
        <w:rPr>
          <w:rFonts w:ascii="Arial" w:hAnsi="Arial" w:cs="Arial"/>
          <w:sz w:val="24"/>
          <w:szCs w:val="24"/>
        </w:rPr>
      </w:pPr>
      <w:r>
        <w:rPr>
          <w:rFonts w:ascii="Arial" w:hAnsi="Arial" w:cs="Arial"/>
          <w:sz w:val="24"/>
          <w:szCs w:val="24"/>
        </w:rPr>
        <w:t>4.7</w:t>
      </w:r>
      <w:r w:rsidRPr="00FE1214">
        <w:rPr>
          <w:rFonts w:ascii="Arial" w:hAnsi="Arial" w:cs="Arial"/>
          <w:sz w:val="24"/>
          <w:szCs w:val="24"/>
        </w:rPr>
        <w:t>.1</w:t>
      </w:r>
      <w:r w:rsidRPr="00FE1214">
        <w:rPr>
          <w:rFonts w:ascii="Arial" w:hAnsi="Arial" w:cs="Arial"/>
          <w:sz w:val="24"/>
          <w:szCs w:val="24"/>
        </w:rPr>
        <w:tab/>
        <w:t>Identify the type of variation in (a) and (b) above.</w:t>
      </w:r>
      <w:r w:rsidRPr="00FE1214">
        <w:rPr>
          <w:rFonts w:ascii="Arial" w:hAnsi="Arial" w:cs="Arial"/>
          <w:sz w:val="24"/>
          <w:szCs w:val="24"/>
        </w:rPr>
        <w:tab/>
      </w:r>
      <w:r w:rsidRPr="00FE1214">
        <w:rPr>
          <w:rFonts w:ascii="Arial" w:hAnsi="Arial" w:cs="Arial"/>
          <w:sz w:val="24"/>
          <w:szCs w:val="24"/>
        </w:rPr>
        <w:tab/>
        <w:t>(2)</w:t>
      </w:r>
    </w:p>
    <w:p w14:paraId="2050A360" w14:textId="77777777" w:rsidR="00413174" w:rsidRPr="00FE1214" w:rsidRDefault="00413174" w:rsidP="00413174">
      <w:pPr>
        <w:pStyle w:val="NoSpacing"/>
        <w:rPr>
          <w:rFonts w:ascii="Arial" w:hAnsi="Arial" w:cs="Arial"/>
          <w:sz w:val="24"/>
          <w:szCs w:val="24"/>
        </w:rPr>
      </w:pPr>
    </w:p>
    <w:p w14:paraId="7F12B965" w14:textId="6F431513" w:rsidR="00413174" w:rsidRPr="00FE1214" w:rsidRDefault="00413174" w:rsidP="00DE19D6">
      <w:pPr>
        <w:pStyle w:val="NoSpacing"/>
        <w:ind w:firstLine="720"/>
        <w:rPr>
          <w:rFonts w:ascii="Arial" w:hAnsi="Arial" w:cs="Arial"/>
          <w:sz w:val="24"/>
          <w:szCs w:val="24"/>
        </w:rPr>
      </w:pPr>
      <w:r>
        <w:rPr>
          <w:rFonts w:ascii="Arial" w:hAnsi="Arial" w:cs="Arial"/>
          <w:sz w:val="24"/>
          <w:szCs w:val="24"/>
        </w:rPr>
        <w:t>4.7</w:t>
      </w:r>
      <w:r w:rsidRPr="00FE1214">
        <w:rPr>
          <w:rFonts w:ascii="Arial" w:hAnsi="Arial" w:cs="Arial"/>
          <w:sz w:val="24"/>
          <w:szCs w:val="24"/>
        </w:rPr>
        <w:t>.2</w:t>
      </w:r>
      <w:r w:rsidRPr="00FE1214">
        <w:rPr>
          <w:rFonts w:ascii="Arial" w:hAnsi="Arial" w:cs="Arial"/>
          <w:sz w:val="24"/>
          <w:szCs w:val="24"/>
        </w:rPr>
        <w:tab/>
        <w:t>Justify the answers</w:t>
      </w:r>
      <w:r>
        <w:rPr>
          <w:rFonts w:ascii="Arial" w:hAnsi="Arial" w:cs="Arial"/>
          <w:sz w:val="24"/>
          <w:szCs w:val="24"/>
        </w:rPr>
        <w:t xml:space="preserve"> in QUESTION 4.2</w:t>
      </w:r>
      <w:r w:rsidRPr="00FE1214">
        <w:rPr>
          <w:rFonts w:ascii="Arial" w:hAnsi="Arial" w:cs="Arial"/>
          <w:sz w:val="24"/>
          <w:szCs w:val="24"/>
        </w:rPr>
        <w:t xml:space="preserve">.1 by giving examples in each </w:t>
      </w:r>
      <w:r w:rsidR="00DE19D6">
        <w:rPr>
          <w:rFonts w:ascii="Arial" w:hAnsi="Arial" w:cs="Arial"/>
          <w:sz w:val="24"/>
          <w:szCs w:val="24"/>
        </w:rPr>
        <w:t xml:space="preserve">     </w:t>
      </w:r>
      <w:r w:rsidRPr="00FE1214">
        <w:rPr>
          <w:rFonts w:ascii="Arial" w:hAnsi="Arial" w:cs="Arial"/>
          <w:sz w:val="24"/>
          <w:szCs w:val="24"/>
        </w:rPr>
        <w:t>case.</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sidRPr="00FE1214">
        <w:rPr>
          <w:rFonts w:ascii="Arial" w:hAnsi="Arial" w:cs="Arial"/>
          <w:sz w:val="24"/>
          <w:szCs w:val="24"/>
        </w:rPr>
        <w:t>(2)</w:t>
      </w:r>
    </w:p>
    <w:p w14:paraId="0C5F66BC" w14:textId="77777777" w:rsidR="00413174" w:rsidRPr="00FE1214" w:rsidRDefault="00413174" w:rsidP="00413174">
      <w:pPr>
        <w:pStyle w:val="NoSpacing"/>
        <w:rPr>
          <w:rFonts w:ascii="Arial" w:hAnsi="Arial" w:cs="Arial"/>
          <w:sz w:val="24"/>
          <w:szCs w:val="24"/>
        </w:rPr>
      </w:pPr>
    </w:p>
    <w:p w14:paraId="42F4E455" w14:textId="56B3D573" w:rsidR="00413174" w:rsidRPr="00FE1214" w:rsidRDefault="00413174" w:rsidP="00413174">
      <w:pPr>
        <w:pStyle w:val="NoSpacing"/>
        <w:ind w:firstLine="720"/>
        <w:rPr>
          <w:rFonts w:ascii="Arial" w:hAnsi="Arial" w:cs="Arial"/>
          <w:sz w:val="24"/>
          <w:szCs w:val="24"/>
        </w:rPr>
      </w:pPr>
      <w:r>
        <w:rPr>
          <w:rFonts w:ascii="Arial" w:hAnsi="Arial" w:cs="Arial"/>
          <w:sz w:val="24"/>
          <w:szCs w:val="24"/>
        </w:rPr>
        <w:t>4.7.3</w:t>
      </w:r>
      <w:r w:rsidRPr="00FE1214">
        <w:rPr>
          <w:rFonts w:ascii="Arial" w:hAnsi="Arial" w:cs="Arial"/>
          <w:sz w:val="24"/>
          <w:szCs w:val="24"/>
        </w:rPr>
        <w:tab/>
      </w:r>
      <w:r>
        <w:rPr>
          <w:rFonts w:ascii="Arial" w:hAnsi="Arial" w:cs="Arial"/>
          <w:sz w:val="24"/>
          <w:szCs w:val="24"/>
        </w:rPr>
        <w:t>Indicate TWO ex</w:t>
      </w:r>
      <w:r w:rsidRPr="00FE1214">
        <w:rPr>
          <w:rFonts w:ascii="Arial" w:hAnsi="Arial" w:cs="Arial"/>
          <w:sz w:val="24"/>
          <w:szCs w:val="24"/>
        </w:rPr>
        <w:t>ternal causes of variation.</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47E866E5" w14:textId="77777777" w:rsidR="00413174" w:rsidRPr="00FE1214" w:rsidRDefault="00413174" w:rsidP="00413174">
      <w:pPr>
        <w:pStyle w:val="NoSpacing"/>
        <w:rPr>
          <w:rFonts w:ascii="Arial" w:hAnsi="Arial" w:cs="Arial"/>
          <w:sz w:val="24"/>
          <w:szCs w:val="24"/>
        </w:rPr>
      </w:pPr>
    </w:p>
    <w:p w14:paraId="39C04D1D" w14:textId="77777777" w:rsidR="00413174" w:rsidRPr="00FE1214" w:rsidRDefault="00413174" w:rsidP="00413174">
      <w:pPr>
        <w:pStyle w:val="NoSpacing"/>
        <w:rPr>
          <w:rFonts w:ascii="Arial" w:hAnsi="Arial" w:cs="Arial"/>
          <w:sz w:val="24"/>
          <w:szCs w:val="24"/>
        </w:rPr>
      </w:pPr>
    </w:p>
    <w:p w14:paraId="215B16EC" w14:textId="77777777" w:rsidR="00413174" w:rsidRPr="00FE1214" w:rsidRDefault="00413174" w:rsidP="00413174">
      <w:pPr>
        <w:pStyle w:val="NoSpacing"/>
        <w:rPr>
          <w:rFonts w:ascii="Arial" w:hAnsi="Arial" w:cs="Arial"/>
          <w:sz w:val="24"/>
          <w:szCs w:val="24"/>
        </w:rPr>
      </w:pPr>
    </w:p>
    <w:p w14:paraId="3E8B16DA" w14:textId="77777777" w:rsidR="00413174" w:rsidRDefault="00413174" w:rsidP="00413174">
      <w:pPr>
        <w:pStyle w:val="NoSpacing"/>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1736064" behindDoc="0" locked="0" layoutInCell="1" allowOverlap="1" wp14:anchorId="7AFD969E" wp14:editId="6D883065">
                <wp:simplePos x="0" y="0"/>
                <wp:positionH relativeFrom="margin">
                  <wp:posOffset>-129209</wp:posOffset>
                </wp:positionH>
                <wp:positionV relativeFrom="paragraph">
                  <wp:posOffset>7510</wp:posOffset>
                </wp:positionV>
                <wp:extent cx="468547" cy="326003"/>
                <wp:effectExtent l="0" t="0" r="8255" b="0"/>
                <wp:wrapNone/>
                <wp:docPr id="73" name="Rectangle 73"/>
                <wp:cNvGraphicFramePr/>
                <a:graphic xmlns:a="http://schemas.openxmlformats.org/drawingml/2006/main">
                  <a:graphicData uri="http://schemas.microsoft.com/office/word/2010/wordprocessingShape">
                    <wps:wsp>
                      <wps:cNvSpPr/>
                      <wps:spPr>
                        <a:xfrm>
                          <a:off x="0" y="0"/>
                          <a:ext cx="468547" cy="326003"/>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1079FC" w14:textId="77777777" w:rsidR="00514E69" w:rsidRPr="00BE1728" w:rsidRDefault="00514E69" w:rsidP="00413174">
                            <w:pPr>
                              <w:jc w:val="center"/>
                              <w:rPr>
                                <w:rFonts w:ascii="Arial" w:hAnsi="Arial" w:cs="Arial"/>
                                <w:sz w:val="24"/>
                                <w:szCs w:val="24"/>
                              </w:rPr>
                            </w:pPr>
                            <w:r>
                              <w:rPr>
                                <w:rFonts w:ascii="Arial" w:hAnsi="Arial" w:cs="Arial"/>
                                <w:sz w:val="24"/>
                                <w:szCs w:val="24"/>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FD969E" id="Rectangle 73" o:spid="_x0000_s2013" style="position:absolute;margin-left:-10.15pt;margin-top:.6pt;width:36.9pt;height:25.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" fillcolor="white [3201]" stroked="f" strokeweight="1pt">
                <v:textbox>
                  <w:txbxContent>
                    <w:p w14:paraId="071079FC" w14:textId="77777777" w:rsidR="00514E69" w:rsidRPr="00BE1728" w:rsidRDefault="00514E69" w:rsidP="00413174">
                      <w:pPr>
                        <w:jc w:val="center"/>
                        <w:rPr>
                          <w:rFonts w:ascii="Arial" w:hAnsi="Arial" w:cs="Arial"/>
                          <w:sz w:val="24"/>
                          <w:szCs w:val="24"/>
                        </w:rPr>
                      </w:pPr>
                      <w:r>
                        <w:rPr>
                          <w:rFonts w:ascii="Arial" w:hAnsi="Arial" w:cs="Arial"/>
                          <w:sz w:val="24"/>
                          <w:szCs w:val="24"/>
                        </w:rPr>
                        <w:t>4.8</w:t>
                      </w:r>
                    </w:p>
                  </w:txbxContent>
                </v:textbox>
                <w10:wrap anchorx="margin"/>
              </v:rect>
            </w:pict>
          </mc:Fallback>
        </mc:AlternateContent>
      </w:r>
      <w:r w:rsidRPr="00FE1214">
        <w:rPr>
          <w:rFonts w:ascii="Arial" w:hAnsi="Arial" w:cs="Arial"/>
          <w:noProof/>
          <w:sz w:val="24"/>
          <w:szCs w:val="24"/>
          <w:lang w:val="en-US"/>
        </w:rPr>
        <w:drawing>
          <wp:inline distT="0" distB="0" distL="0" distR="0" wp14:anchorId="1CB57C6B" wp14:editId="7972D3BC">
            <wp:extent cx="5731510" cy="4948147"/>
            <wp:effectExtent l="0" t="0" r="254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3" cstate="print"/>
                    <a:srcRect/>
                    <a:stretch>
                      <a:fillRect/>
                    </a:stretch>
                  </pic:blipFill>
                  <pic:spPr bwMode="auto">
                    <a:xfrm>
                      <a:off x="0" y="0"/>
                      <a:ext cx="5731510" cy="4948147"/>
                    </a:xfrm>
                    <a:prstGeom prst="rect">
                      <a:avLst/>
                    </a:prstGeom>
                    <a:noFill/>
                    <a:ln w="9525">
                      <a:noFill/>
                      <a:miter lim="800000"/>
                      <a:headEnd/>
                      <a:tailEnd/>
                    </a:ln>
                  </pic:spPr>
                </pic:pic>
              </a:graphicData>
            </a:graphic>
          </wp:inline>
        </w:drawing>
      </w:r>
    </w:p>
    <w:p w14:paraId="78F88F18" w14:textId="77777777" w:rsidR="00413174" w:rsidRDefault="00413174" w:rsidP="00413174">
      <w:pPr>
        <w:pStyle w:val="NoSpacing"/>
        <w:rPr>
          <w:rFonts w:ascii="Arial" w:hAnsi="Arial" w:cs="Arial"/>
          <w:sz w:val="24"/>
          <w:szCs w:val="24"/>
        </w:rPr>
      </w:pPr>
    </w:p>
    <w:p w14:paraId="72968D1E" w14:textId="6481CF72" w:rsidR="00413174" w:rsidRDefault="00DE19D6" w:rsidP="00413174">
      <w:pPr>
        <w:pStyle w:val="NoSpacing"/>
        <w:rPr>
          <w:rFonts w:ascii="Arial" w:hAnsi="Arial" w:cs="Arial"/>
          <w:sz w:val="24"/>
          <w:szCs w:val="24"/>
        </w:rPr>
      </w:pPr>
      <w:r>
        <w:rPr>
          <w:rFonts w:ascii="Arial" w:hAnsi="Arial" w:cs="Arial"/>
          <w:sz w:val="24"/>
          <w:szCs w:val="24"/>
        </w:rPr>
        <w:t>4.8.1</w:t>
      </w:r>
      <w:r>
        <w:rPr>
          <w:rFonts w:ascii="Arial" w:hAnsi="Arial" w:cs="Arial"/>
          <w:sz w:val="24"/>
          <w:szCs w:val="24"/>
        </w:rPr>
        <w:tab/>
      </w:r>
      <w:r w:rsidR="00413174">
        <w:rPr>
          <w:rFonts w:ascii="Arial" w:hAnsi="Arial" w:cs="Arial"/>
          <w:sz w:val="24"/>
          <w:szCs w:val="24"/>
        </w:rPr>
        <w:t>Identify the breed with the lowest fat content.</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E1666E">
        <w:rPr>
          <w:rFonts w:ascii="Arial" w:hAnsi="Arial" w:cs="Arial"/>
          <w:sz w:val="24"/>
          <w:szCs w:val="24"/>
        </w:rPr>
        <w:t xml:space="preserve">      </w:t>
      </w:r>
      <w:r w:rsidR="00413174">
        <w:rPr>
          <w:rFonts w:ascii="Arial" w:hAnsi="Arial" w:cs="Arial"/>
          <w:sz w:val="24"/>
          <w:szCs w:val="24"/>
        </w:rPr>
        <w:t>(1)</w:t>
      </w:r>
    </w:p>
    <w:p w14:paraId="14B0AC6A" w14:textId="77777777" w:rsidR="00413174" w:rsidRDefault="00413174" w:rsidP="00413174">
      <w:pPr>
        <w:pStyle w:val="NoSpacing"/>
        <w:rPr>
          <w:rFonts w:ascii="Arial" w:hAnsi="Arial" w:cs="Arial"/>
          <w:sz w:val="24"/>
          <w:szCs w:val="24"/>
        </w:rPr>
      </w:pPr>
    </w:p>
    <w:p w14:paraId="3700A437" w14:textId="0A8B0058" w:rsidR="00413174" w:rsidRDefault="00DE19D6" w:rsidP="00DE19D6">
      <w:pPr>
        <w:pStyle w:val="NoSpacing"/>
        <w:rPr>
          <w:rFonts w:ascii="Arial" w:hAnsi="Arial" w:cs="Arial"/>
          <w:sz w:val="24"/>
          <w:szCs w:val="24"/>
        </w:rPr>
      </w:pPr>
      <w:r>
        <w:rPr>
          <w:rFonts w:ascii="Arial" w:hAnsi="Arial" w:cs="Arial"/>
          <w:sz w:val="24"/>
          <w:szCs w:val="24"/>
        </w:rPr>
        <w:t>4.8.2</w:t>
      </w:r>
      <w:r>
        <w:rPr>
          <w:rFonts w:ascii="Arial" w:hAnsi="Arial" w:cs="Arial"/>
          <w:sz w:val="24"/>
          <w:szCs w:val="24"/>
        </w:rPr>
        <w:tab/>
      </w:r>
      <w:r w:rsidR="00413174">
        <w:rPr>
          <w:rFonts w:ascii="Arial" w:hAnsi="Arial" w:cs="Arial"/>
          <w:sz w:val="24"/>
          <w:szCs w:val="24"/>
        </w:rPr>
        <w:t xml:space="preserve">Deduce from the graph above the breed with the smallest variation </w:t>
      </w:r>
      <w:r>
        <w:rPr>
          <w:rFonts w:ascii="Arial" w:hAnsi="Arial" w:cs="Arial"/>
          <w:sz w:val="24"/>
          <w:szCs w:val="24"/>
        </w:rPr>
        <w:t xml:space="preserve"> </w:t>
      </w:r>
      <w:r w:rsidR="00413174">
        <w:rPr>
          <w:rFonts w:ascii="Arial" w:hAnsi="Arial" w:cs="Arial"/>
          <w:sz w:val="24"/>
          <w:szCs w:val="24"/>
        </w:rPr>
        <w:t>for fat content.</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E1666E">
        <w:rPr>
          <w:rFonts w:ascii="Arial" w:hAnsi="Arial" w:cs="Arial"/>
          <w:sz w:val="24"/>
          <w:szCs w:val="24"/>
        </w:rPr>
        <w:t xml:space="preserve">        </w:t>
      </w:r>
      <w:r>
        <w:rPr>
          <w:rFonts w:ascii="Arial" w:hAnsi="Arial" w:cs="Arial"/>
          <w:sz w:val="24"/>
          <w:szCs w:val="24"/>
        </w:rPr>
        <w:t xml:space="preserve"> </w:t>
      </w:r>
      <w:r w:rsidR="00413174">
        <w:rPr>
          <w:rFonts w:ascii="Arial" w:hAnsi="Arial" w:cs="Arial"/>
          <w:sz w:val="24"/>
          <w:szCs w:val="24"/>
        </w:rPr>
        <w:t>(1)</w:t>
      </w:r>
    </w:p>
    <w:p w14:paraId="2EA8AE5E" w14:textId="77777777" w:rsidR="00413174" w:rsidRDefault="00413174" w:rsidP="00413174">
      <w:pPr>
        <w:pStyle w:val="NoSpacing"/>
        <w:rPr>
          <w:rFonts w:ascii="Arial" w:hAnsi="Arial" w:cs="Arial"/>
          <w:sz w:val="24"/>
          <w:szCs w:val="24"/>
        </w:rPr>
      </w:pPr>
    </w:p>
    <w:p w14:paraId="18362491" w14:textId="629C619A" w:rsidR="00413174" w:rsidRDefault="00DE19D6" w:rsidP="00413174">
      <w:pPr>
        <w:pStyle w:val="NoSpacing"/>
        <w:rPr>
          <w:rFonts w:ascii="Arial" w:hAnsi="Arial" w:cs="Arial"/>
          <w:sz w:val="24"/>
          <w:szCs w:val="24"/>
        </w:rPr>
      </w:pPr>
      <w:r>
        <w:rPr>
          <w:rFonts w:ascii="Arial" w:hAnsi="Arial" w:cs="Arial"/>
          <w:sz w:val="24"/>
          <w:szCs w:val="24"/>
        </w:rPr>
        <w:t>4.8.3</w:t>
      </w:r>
      <w:r>
        <w:rPr>
          <w:rFonts w:ascii="Arial" w:hAnsi="Arial" w:cs="Arial"/>
          <w:sz w:val="24"/>
          <w:szCs w:val="24"/>
        </w:rPr>
        <w:tab/>
      </w:r>
      <w:r w:rsidR="00413174">
        <w:rPr>
          <w:rFonts w:ascii="Arial" w:hAnsi="Arial" w:cs="Arial"/>
          <w:sz w:val="24"/>
          <w:szCs w:val="24"/>
        </w:rPr>
        <w:t xml:space="preserve">Identify the breed that would be recommended in a </w:t>
      </w:r>
    </w:p>
    <w:p w14:paraId="70258F09" w14:textId="77777777" w:rsidR="00413174" w:rsidRDefault="00413174" w:rsidP="00DE19D6">
      <w:pPr>
        <w:pStyle w:val="NoSpacing"/>
        <w:rPr>
          <w:rFonts w:ascii="Arial" w:hAnsi="Arial" w:cs="Arial"/>
          <w:sz w:val="24"/>
          <w:szCs w:val="24"/>
        </w:rPr>
      </w:pPr>
      <w:r>
        <w:rPr>
          <w:rFonts w:ascii="Arial" w:hAnsi="Arial" w:cs="Arial"/>
          <w:sz w:val="24"/>
          <w:szCs w:val="24"/>
        </w:rPr>
        <w:t xml:space="preserve">cross-breeding programme to get the largest improvement </w:t>
      </w:r>
    </w:p>
    <w:p w14:paraId="6BED4D98" w14:textId="1B1778C7" w:rsidR="00413174" w:rsidRDefault="00413174" w:rsidP="00DE19D6">
      <w:pPr>
        <w:pStyle w:val="NoSpacing"/>
        <w:rPr>
          <w:rFonts w:ascii="Arial" w:hAnsi="Arial" w:cs="Arial"/>
          <w:sz w:val="24"/>
          <w:szCs w:val="24"/>
        </w:rPr>
      </w:pPr>
      <w:r>
        <w:rPr>
          <w:rFonts w:ascii="Arial" w:hAnsi="Arial" w:cs="Arial"/>
          <w:sz w:val="24"/>
          <w:szCs w:val="24"/>
        </w:rPr>
        <w:t>of fat content in milk production.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ab/>
        <w:t>(1)</w:t>
      </w:r>
    </w:p>
    <w:p w14:paraId="09C6ADD8" w14:textId="77777777" w:rsidR="00413174" w:rsidRDefault="00413174" w:rsidP="00413174">
      <w:pPr>
        <w:pStyle w:val="NoSpacing"/>
        <w:rPr>
          <w:rFonts w:ascii="Arial" w:hAnsi="Arial" w:cs="Arial"/>
          <w:sz w:val="24"/>
          <w:szCs w:val="24"/>
        </w:rPr>
      </w:pPr>
    </w:p>
    <w:p w14:paraId="1751A8A9" w14:textId="604BF591" w:rsidR="00413174" w:rsidRDefault="00DE19D6" w:rsidP="00E1666E">
      <w:pPr>
        <w:pStyle w:val="NoSpacing"/>
        <w:rPr>
          <w:rFonts w:ascii="Arial" w:hAnsi="Arial" w:cs="Arial"/>
          <w:sz w:val="24"/>
          <w:szCs w:val="24"/>
        </w:rPr>
      </w:pPr>
      <w:r>
        <w:rPr>
          <w:rFonts w:ascii="Arial" w:hAnsi="Arial" w:cs="Arial"/>
          <w:sz w:val="24"/>
          <w:szCs w:val="24"/>
        </w:rPr>
        <w:t>4.8.4</w:t>
      </w:r>
      <w:r>
        <w:rPr>
          <w:rFonts w:ascii="Arial" w:hAnsi="Arial" w:cs="Arial"/>
          <w:sz w:val="24"/>
          <w:szCs w:val="24"/>
        </w:rPr>
        <w:tab/>
      </w:r>
      <w:r w:rsidR="00413174">
        <w:rPr>
          <w:rFonts w:ascii="Arial" w:hAnsi="Arial" w:cs="Arial"/>
          <w:sz w:val="24"/>
          <w:szCs w:val="24"/>
        </w:rPr>
        <w:t>Suggest a reason for the bell-shaped variation curve</w:t>
      </w:r>
      <w:r w:rsidR="00E1666E">
        <w:rPr>
          <w:rFonts w:ascii="Arial" w:hAnsi="Arial" w:cs="Arial"/>
          <w:sz w:val="24"/>
          <w:szCs w:val="24"/>
        </w:rPr>
        <w:t xml:space="preserve"> </w:t>
      </w:r>
      <w:r w:rsidR="00413174">
        <w:rPr>
          <w:rFonts w:ascii="Arial" w:hAnsi="Arial" w:cs="Arial"/>
          <w:sz w:val="24"/>
          <w:szCs w:val="24"/>
        </w:rPr>
        <w:t xml:space="preserve"> illustrated above.</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E1666E">
        <w:rPr>
          <w:rFonts w:ascii="Arial" w:hAnsi="Arial" w:cs="Arial"/>
          <w:sz w:val="24"/>
          <w:szCs w:val="24"/>
        </w:rPr>
        <w:t xml:space="preserve">                                                      </w:t>
      </w:r>
      <w:r w:rsidR="00413174">
        <w:rPr>
          <w:rFonts w:ascii="Arial" w:hAnsi="Arial" w:cs="Arial"/>
          <w:sz w:val="24"/>
          <w:szCs w:val="24"/>
        </w:rPr>
        <w:t>(1)</w:t>
      </w:r>
      <w:r w:rsidR="00413174">
        <w:rPr>
          <w:rFonts w:ascii="Arial" w:hAnsi="Arial" w:cs="Arial"/>
          <w:sz w:val="24"/>
          <w:szCs w:val="24"/>
        </w:rPr>
        <w:tab/>
      </w:r>
    </w:p>
    <w:p w14:paraId="32C01551" w14:textId="77777777" w:rsidR="00413174" w:rsidRDefault="00413174" w:rsidP="00413174">
      <w:pPr>
        <w:pStyle w:val="NoSpacing"/>
        <w:rPr>
          <w:rFonts w:ascii="Arial" w:hAnsi="Arial" w:cs="Arial"/>
          <w:sz w:val="24"/>
          <w:szCs w:val="24"/>
        </w:rPr>
      </w:pPr>
    </w:p>
    <w:p w14:paraId="0DFE8791" w14:textId="11E53E05" w:rsidR="00413174" w:rsidRDefault="00DE19D6" w:rsidP="00413174">
      <w:pPr>
        <w:pStyle w:val="NoSpacing"/>
        <w:rPr>
          <w:rFonts w:ascii="Arial" w:hAnsi="Arial" w:cs="Arial"/>
          <w:sz w:val="24"/>
          <w:szCs w:val="24"/>
        </w:rPr>
      </w:pPr>
      <w:r>
        <w:rPr>
          <w:rFonts w:ascii="Arial" w:hAnsi="Arial" w:cs="Arial"/>
          <w:sz w:val="24"/>
          <w:szCs w:val="24"/>
        </w:rPr>
        <w:t>4.9</w:t>
      </w:r>
      <w:r w:rsidR="00413174" w:rsidRPr="00793583">
        <w:rPr>
          <w:rFonts w:ascii="Arial" w:hAnsi="Arial" w:cs="Arial"/>
          <w:sz w:val="24"/>
          <w:szCs w:val="24"/>
        </w:rPr>
        <w:t>Traditionally people used a selection and breeding method whereby the best</w:t>
      </w:r>
    </w:p>
    <w:p w14:paraId="78A36F8F" w14:textId="52DA47AF" w:rsidR="00413174" w:rsidRDefault="00413174" w:rsidP="00E1666E">
      <w:pPr>
        <w:pStyle w:val="NoSpacing"/>
        <w:rPr>
          <w:rFonts w:ascii="Arial" w:hAnsi="Arial" w:cs="Arial"/>
          <w:sz w:val="24"/>
          <w:szCs w:val="24"/>
        </w:rPr>
      </w:pPr>
      <w:r w:rsidRPr="00793583">
        <w:rPr>
          <w:rFonts w:ascii="Arial" w:hAnsi="Arial" w:cs="Arial"/>
          <w:sz w:val="24"/>
          <w:szCs w:val="24"/>
        </w:rPr>
        <w:t xml:space="preserve">bulls for growth, health and fertility were shared between family and friends. </w:t>
      </w:r>
    </w:p>
    <w:p w14:paraId="30FBAF65" w14:textId="77777777" w:rsidR="00413174" w:rsidRDefault="00413174" w:rsidP="00DE19D6">
      <w:pPr>
        <w:pStyle w:val="NoSpacing"/>
        <w:rPr>
          <w:rFonts w:ascii="Arial" w:hAnsi="Arial" w:cs="Arial"/>
          <w:sz w:val="24"/>
          <w:szCs w:val="24"/>
        </w:rPr>
      </w:pPr>
      <w:r w:rsidRPr="00793583">
        <w:rPr>
          <w:rFonts w:ascii="Arial" w:hAnsi="Arial" w:cs="Arial"/>
          <w:sz w:val="24"/>
          <w:szCs w:val="24"/>
        </w:rPr>
        <w:t xml:space="preserve">They also cared for their animals by utilising the best available pastures and keeping them away from wet and muddy areas.  </w:t>
      </w:r>
    </w:p>
    <w:p w14:paraId="428485A4" w14:textId="77777777" w:rsidR="00413174" w:rsidRDefault="00413174" w:rsidP="00413174">
      <w:pPr>
        <w:pStyle w:val="NoSpacing"/>
        <w:rPr>
          <w:rFonts w:ascii="Arial" w:hAnsi="Arial" w:cs="Arial"/>
          <w:sz w:val="24"/>
          <w:szCs w:val="24"/>
        </w:rPr>
      </w:pPr>
    </w:p>
    <w:p w14:paraId="7107B725" w14:textId="4DDDFAAE" w:rsidR="00413174" w:rsidRDefault="00413174" w:rsidP="00DE19D6">
      <w:pPr>
        <w:pStyle w:val="NoSpacing"/>
        <w:rPr>
          <w:rFonts w:ascii="Arial" w:hAnsi="Arial" w:cs="Arial"/>
          <w:sz w:val="24"/>
          <w:szCs w:val="24"/>
        </w:rPr>
      </w:pPr>
      <w:r>
        <w:rPr>
          <w:rFonts w:ascii="Arial" w:hAnsi="Arial" w:cs="Arial"/>
          <w:sz w:val="24"/>
          <w:szCs w:val="24"/>
        </w:rPr>
        <w:t>4.9</w:t>
      </w:r>
      <w:r w:rsidRPr="00793583">
        <w:rPr>
          <w:rFonts w:ascii="Arial" w:hAnsi="Arial" w:cs="Arial"/>
          <w:sz w:val="24"/>
          <w:szCs w:val="24"/>
        </w:rPr>
        <w:t xml:space="preserve">.1 </w:t>
      </w:r>
      <w:r>
        <w:rPr>
          <w:rFonts w:ascii="Arial" w:hAnsi="Arial" w:cs="Arial"/>
          <w:sz w:val="24"/>
          <w:szCs w:val="24"/>
        </w:rPr>
        <w:tab/>
      </w:r>
      <w:r w:rsidRPr="00793583">
        <w:rPr>
          <w:rFonts w:ascii="Arial" w:hAnsi="Arial" w:cs="Arial"/>
          <w:sz w:val="24"/>
          <w:szCs w:val="24"/>
        </w:rPr>
        <w:t xml:space="preserve">Define the concept selection.  </w:t>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793583">
        <w:rPr>
          <w:rFonts w:ascii="Arial" w:hAnsi="Arial" w:cs="Arial"/>
          <w:sz w:val="24"/>
          <w:szCs w:val="24"/>
        </w:rPr>
        <w:t>(2)</w:t>
      </w:r>
    </w:p>
    <w:p w14:paraId="500A0D16" w14:textId="77777777" w:rsidR="00413174" w:rsidRDefault="00413174" w:rsidP="00413174">
      <w:pPr>
        <w:pStyle w:val="NoSpacing"/>
        <w:ind w:left="720" w:firstLine="720"/>
        <w:rPr>
          <w:rFonts w:ascii="Arial" w:hAnsi="Arial" w:cs="Arial"/>
          <w:sz w:val="24"/>
          <w:szCs w:val="24"/>
        </w:rPr>
      </w:pPr>
      <w:r w:rsidRPr="00793583">
        <w:rPr>
          <w:rFonts w:ascii="Arial" w:hAnsi="Arial" w:cs="Arial"/>
          <w:sz w:val="24"/>
          <w:szCs w:val="24"/>
        </w:rPr>
        <w:t xml:space="preserve"> </w:t>
      </w:r>
    </w:p>
    <w:p w14:paraId="4E6107E4" w14:textId="240025C9" w:rsidR="00413174" w:rsidRDefault="00413174" w:rsidP="00E1666E">
      <w:pPr>
        <w:pStyle w:val="NoSpacing"/>
        <w:rPr>
          <w:rFonts w:ascii="Arial" w:hAnsi="Arial" w:cs="Arial"/>
          <w:sz w:val="24"/>
          <w:szCs w:val="24"/>
        </w:rPr>
      </w:pPr>
      <w:r>
        <w:rPr>
          <w:rFonts w:ascii="Arial" w:hAnsi="Arial" w:cs="Arial"/>
          <w:sz w:val="24"/>
          <w:szCs w:val="24"/>
        </w:rPr>
        <w:t>4.9</w:t>
      </w:r>
      <w:r w:rsidRPr="00793583">
        <w:rPr>
          <w:rFonts w:ascii="Arial" w:hAnsi="Arial" w:cs="Arial"/>
          <w:sz w:val="24"/>
          <w:szCs w:val="24"/>
        </w:rPr>
        <w:t>.2</w:t>
      </w:r>
      <w:r>
        <w:rPr>
          <w:rFonts w:ascii="Arial" w:hAnsi="Arial" w:cs="Arial"/>
          <w:sz w:val="24"/>
          <w:szCs w:val="24"/>
        </w:rPr>
        <w:tab/>
      </w:r>
      <w:r w:rsidRPr="00793583">
        <w:rPr>
          <w:rFonts w:ascii="Arial" w:hAnsi="Arial" w:cs="Arial"/>
          <w:sz w:val="24"/>
          <w:szCs w:val="24"/>
        </w:rPr>
        <w:t xml:space="preserve">Determine the method of selection mentioned in the passage above.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sidRPr="00793583">
        <w:rPr>
          <w:rFonts w:ascii="Arial" w:hAnsi="Arial" w:cs="Arial"/>
          <w:sz w:val="24"/>
          <w:szCs w:val="24"/>
        </w:rPr>
        <w:t xml:space="preserve">(1) </w:t>
      </w:r>
    </w:p>
    <w:p w14:paraId="7B78A026" w14:textId="77777777" w:rsidR="00413174" w:rsidRDefault="00413174" w:rsidP="00413174">
      <w:pPr>
        <w:pStyle w:val="NoSpacing"/>
        <w:rPr>
          <w:rFonts w:ascii="Arial" w:hAnsi="Arial" w:cs="Arial"/>
          <w:sz w:val="24"/>
          <w:szCs w:val="24"/>
        </w:rPr>
      </w:pPr>
    </w:p>
    <w:p w14:paraId="5DA4C857" w14:textId="4B643A13" w:rsidR="00413174" w:rsidRDefault="00DE19D6"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4.9</w:t>
      </w:r>
      <w:r w:rsidR="00413174" w:rsidRPr="00793583">
        <w:rPr>
          <w:rFonts w:ascii="Arial" w:hAnsi="Arial" w:cs="Arial"/>
          <w:sz w:val="24"/>
          <w:szCs w:val="24"/>
        </w:rPr>
        <w:t xml:space="preserve">.3 </w:t>
      </w:r>
      <w:r w:rsidR="00413174">
        <w:rPr>
          <w:rFonts w:ascii="Arial" w:hAnsi="Arial" w:cs="Arial"/>
          <w:sz w:val="24"/>
          <w:szCs w:val="24"/>
        </w:rPr>
        <w:tab/>
      </w:r>
      <w:r w:rsidR="00413174" w:rsidRPr="00793583">
        <w:rPr>
          <w:rFonts w:ascii="Arial" w:hAnsi="Arial" w:cs="Arial"/>
          <w:sz w:val="24"/>
          <w:szCs w:val="24"/>
        </w:rPr>
        <w:t xml:space="preserve">Identify THREE animal production characteristics in the </w:t>
      </w:r>
    </w:p>
    <w:p w14:paraId="15A6993C" w14:textId="77777777" w:rsidR="00413174" w:rsidRDefault="00413174" w:rsidP="00DE19D6">
      <w:pPr>
        <w:pStyle w:val="NoSpacing"/>
        <w:ind w:left="1440"/>
        <w:rPr>
          <w:rFonts w:ascii="Arial" w:hAnsi="Arial" w:cs="Arial"/>
          <w:sz w:val="24"/>
          <w:szCs w:val="24"/>
        </w:rPr>
      </w:pPr>
      <w:r w:rsidRPr="00793583">
        <w:rPr>
          <w:rFonts w:ascii="Arial" w:hAnsi="Arial" w:cs="Arial"/>
          <w:sz w:val="24"/>
          <w:szCs w:val="24"/>
        </w:rPr>
        <w:t xml:space="preserve">passage that were used </w:t>
      </w:r>
      <w:r>
        <w:rPr>
          <w:rFonts w:ascii="Arial" w:hAnsi="Arial" w:cs="Arial"/>
          <w:sz w:val="24"/>
          <w:szCs w:val="24"/>
        </w:rPr>
        <w:t xml:space="preserve">for selection by these people. </w:t>
      </w:r>
      <w:r>
        <w:rPr>
          <w:rFonts w:ascii="Arial" w:hAnsi="Arial" w:cs="Arial"/>
          <w:sz w:val="24"/>
          <w:szCs w:val="24"/>
        </w:rPr>
        <w:tab/>
      </w:r>
      <w:r w:rsidRPr="00793583">
        <w:rPr>
          <w:rFonts w:ascii="Arial" w:hAnsi="Arial" w:cs="Arial"/>
          <w:sz w:val="24"/>
          <w:szCs w:val="24"/>
        </w:rPr>
        <w:t xml:space="preserve">(3) </w:t>
      </w:r>
    </w:p>
    <w:p w14:paraId="33514E4B" w14:textId="77777777" w:rsidR="00413174" w:rsidRDefault="00413174" w:rsidP="00413174">
      <w:pPr>
        <w:pStyle w:val="NoSpacing"/>
        <w:rPr>
          <w:rFonts w:ascii="Arial" w:hAnsi="Arial" w:cs="Arial"/>
          <w:sz w:val="24"/>
          <w:szCs w:val="24"/>
        </w:rPr>
      </w:pPr>
    </w:p>
    <w:p w14:paraId="51354F43" w14:textId="3A5C63BD" w:rsidR="00413174" w:rsidRDefault="00DE19D6"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4.9</w:t>
      </w:r>
      <w:r w:rsidR="00413174" w:rsidRPr="00793583">
        <w:rPr>
          <w:rFonts w:ascii="Arial" w:hAnsi="Arial" w:cs="Arial"/>
          <w:sz w:val="24"/>
          <w:szCs w:val="24"/>
        </w:rPr>
        <w:t xml:space="preserve">.4 </w:t>
      </w:r>
      <w:r w:rsidR="00413174">
        <w:rPr>
          <w:rFonts w:ascii="Arial" w:hAnsi="Arial" w:cs="Arial"/>
          <w:sz w:val="24"/>
          <w:szCs w:val="24"/>
        </w:rPr>
        <w:tab/>
      </w:r>
      <w:r w:rsidR="00413174" w:rsidRPr="00793583">
        <w:rPr>
          <w:rFonts w:ascii="Arial" w:hAnsi="Arial" w:cs="Arial"/>
          <w:sz w:val="24"/>
          <w:szCs w:val="24"/>
        </w:rPr>
        <w:t xml:space="preserve">Indicate how the following aspects were used by the people </w:t>
      </w:r>
    </w:p>
    <w:p w14:paraId="052EAA24" w14:textId="77777777" w:rsidR="00413174" w:rsidRDefault="00413174" w:rsidP="00DE19D6">
      <w:pPr>
        <w:pStyle w:val="NoSpacing"/>
        <w:ind w:left="1440"/>
        <w:rPr>
          <w:rFonts w:ascii="Arial" w:hAnsi="Arial" w:cs="Arial"/>
          <w:sz w:val="24"/>
          <w:szCs w:val="24"/>
        </w:rPr>
      </w:pPr>
      <w:r w:rsidRPr="00793583">
        <w:rPr>
          <w:rFonts w:ascii="Arial" w:hAnsi="Arial" w:cs="Arial"/>
          <w:sz w:val="24"/>
          <w:szCs w:val="24"/>
        </w:rPr>
        <w:t>in the passage above to improve the phenotype of the animals:</w:t>
      </w:r>
    </w:p>
    <w:p w14:paraId="6A41D0A9" w14:textId="77777777" w:rsidR="00413174" w:rsidRDefault="00413174" w:rsidP="00413174">
      <w:pPr>
        <w:pStyle w:val="NoSpacing"/>
        <w:ind w:left="1440" w:firstLine="720"/>
        <w:rPr>
          <w:rFonts w:ascii="Arial" w:hAnsi="Arial" w:cs="Arial"/>
          <w:sz w:val="24"/>
          <w:szCs w:val="24"/>
        </w:rPr>
      </w:pPr>
    </w:p>
    <w:p w14:paraId="79EEDC53" w14:textId="77777777" w:rsidR="00413174" w:rsidRDefault="00413174" w:rsidP="00DE19D6">
      <w:pPr>
        <w:pStyle w:val="NoSpacing"/>
        <w:ind w:left="1440"/>
        <w:rPr>
          <w:rFonts w:ascii="Arial" w:hAnsi="Arial" w:cs="Arial"/>
          <w:sz w:val="24"/>
          <w:szCs w:val="24"/>
        </w:rPr>
      </w:pPr>
      <w:r w:rsidRPr="00793583">
        <w:rPr>
          <w:rFonts w:ascii="Arial" w:hAnsi="Arial" w:cs="Arial"/>
          <w:sz w:val="24"/>
          <w:szCs w:val="24"/>
        </w:rPr>
        <w:t xml:space="preserve">(a) </w:t>
      </w:r>
      <w:r>
        <w:rPr>
          <w:rFonts w:ascii="Arial" w:hAnsi="Arial" w:cs="Arial"/>
          <w:sz w:val="24"/>
          <w:szCs w:val="24"/>
        </w:rPr>
        <w:tab/>
      </w:r>
      <w:r w:rsidRPr="00793583">
        <w:rPr>
          <w:rFonts w:ascii="Arial" w:hAnsi="Arial" w:cs="Arial"/>
          <w:sz w:val="24"/>
          <w:szCs w:val="24"/>
        </w:rPr>
        <w:t xml:space="preserve">Genetic variation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p>
    <w:p w14:paraId="5B8762CC" w14:textId="77777777" w:rsidR="00413174" w:rsidRDefault="00413174" w:rsidP="00413174">
      <w:pPr>
        <w:pStyle w:val="NoSpacing"/>
        <w:ind w:left="1440" w:firstLine="720"/>
        <w:rPr>
          <w:rFonts w:ascii="Arial" w:hAnsi="Arial" w:cs="Arial"/>
          <w:sz w:val="24"/>
          <w:szCs w:val="24"/>
        </w:rPr>
      </w:pPr>
    </w:p>
    <w:p w14:paraId="73E615AE" w14:textId="77777777" w:rsidR="00413174" w:rsidRPr="00793583" w:rsidRDefault="00413174" w:rsidP="00DE19D6">
      <w:pPr>
        <w:pStyle w:val="NoSpacing"/>
        <w:ind w:left="1440"/>
        <w:rPr>
          <w:rFonts w:ascii="Arial" w:hAnsi="Arial" w:cs="Arial"/>
          <w:sz w:val="24"/>
          <w:szCs w:val="24"/>
        </w:rPr>
      </w:pPr>
      <w:r w:rsidRPr="00793583">
        <w:rPr>
          <w:rFonts w:ascii="Arial" w:hAnsi="Arial" w:cs="Arial"/>
          <w:sz w:val="24"/>
          <w:szCs w:val="24"/>
        </w:rPr>
        <w:t xml:space="preserve">(b) </w:t>
      </w:r>
      <w:r>
        <w:rPr>
          <w:rFonts w:ascii="Arial" w:hAnsi="Arial" w:cs="Arial"/>
          <w:sz w:val="24"/>
          <w:szCs w:val="24"/>
        </w:rPr>
        <w:tab/>
      </w:r>
      <w:r w:rsidRPr="00793583">
        <w:rPr>
          <w:rFonts w:ascii="Arial" w:hAnsi="Arial" w:cs="Arial"/>
          <w:sz w:val="24"/>
          <w:szCs w:val="24"/>
        </w:rPr>
        <w:t xml:space="preserve">Environmental variation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Pr="00793583">
        <w:rPr>
          <w:rFonts w:ascii="Arial" w:hAnsi="Arial" w:cs="Arial"/>
          <w:sz w:val="24"/>
          <w:szCs w:val="24"/>
        </w:rPr>
        <w:t xml:space="preserve"> </w:t>
      </w:r>
    </w:p>
    <w:p w14:paraId="5CDAB1CA" w14:textId="77777777" w:rsidR="00413174" w:rsidRDefault="00413174" w:rsidP="00413174">
      <w:pPr>
        <w:pStyle w:val="NoSpacing"/>
        <w:rPr>
          <w:rFonts w:ascii="Arial" w:hAnsi="Arial" w:cs="Arial"/>
          <w:sz w:val="24"/>
          <w:szCs w:val="24"/>
        </w:rPr>
      </w:pPr>
    </w:p>
    <w:p w14:paraId="4E33FBED" w14:textId="77777777" w:rsidR="00413174" w:rsidRDefault="00413174" w:rsidP="00413174">
      <w:pPr>
        <w:pStyle w:val="NoSpacing"/>
        <w:ind w:left="720" w:firstLine="720"/>
        <w:rPr>
          <w:rFonts w:ascii="Arial" w:hAnsi="Arial" w:cs="Arial"/>
          <w:color w:val="FF0000"/>
          <w:sz w:val="24"/>
          <w:szCs w:val="24"/>
        </w:rPr>
      </w:pPr>
      <w:r>
        <w:rPr>
          <w:rFonts w:ascii="Arial" w:hAnsi="Arial" w:cs="Arial"/>
          <w:b/>
          <w:sz w:val="24"/>
          <w:szCs w:val="24"/>
        </w:rPr>
        <w:t>ESTIMATED BREEDING VALUES (</w:t>
      </w:r>
      <w:r w:rsidRPr="00F85B74">
        <w:rPr>
          <w:rFonts w:ascii="Arial" w:hAnsi="Arial" w:cs="Arial"/>
          <w:b/>
          <w:sz w:val="24"/>
          <w:szCs w:val="24"/>
        </w:rPr>
        <w:t>EBV</w:t>
      </w:r>
      <w:r>
        <w:rPr>
          <w:rFonts w:ascii="Arial" w:hAnsi="Arial" w:cs="Arial"/>
          <w:b/>
          <w:sz w:val="24"/>
          <w:szCs w:val="24"/>
        </w:rPr>
        <w:t>)</w:t>
      </w:r>
      <w:r w:rsidRPr="00F85B74">
        <w:rPr>
          <w:rFonts w:ascii="Arial" w:hAnsi="Arial" w:cs="Arial"/>
          <w:b/>
          <w:sz w:val="24"/>
          <w:szCs w:val="24"/>
        </w:rPr>
        <w:t xml:space="preserve"> &amp; HERITABILITY</w:t>
      </w:r>
    </w:p>
    <w:p w14:paraId="3B549A93" w14:textId="77777777" w:rsidR="00413174" w:rsidRPr="00197228" w:rsidRDefault="00413174" w:rsidP="00413174">
      <w:pPr>
        <w:pStyle w:val="NoSpacing"/>
        <w:rPr>
          <w:rFonts w:ascii="Arial" w:hAnsi="Arial" w:cs="Arial"/>
          <w:color w:val="FF0000"/>
          <w:sz w:val="24"/>
          <w:szCs w:val="24"/>
        </w:rPr>
      </w:pPr>
    </w:p>
    <w:p w14:paraId="37BACD53"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4.1</w:t>
      </w:r>
      <w:r>
        <w:rPr>
          <w:rFonts w:ascii="Arial" w:hAnsi="Arial" w:cs="Arial"/>
          <w:sz w:val="24"/>
          <w:szCs w:val="24"/>
        </w:rPr>
        <w:tab/>
      </w:r>
      <w:r w:rsidRPr="002A225E">
        <w:rPr>
          <w:rFonts w:ascii="Arial" w:hAnsi="Arial" w:cs="Arial"/>
          <w:sz w:val="24"/>
          <w:szCs w:val="24"/>
        </w:rPr>
        <w:t xml:space="preserve">A horse farmer wants to calculate the Estimated Breeding Value for weight </w:t>
      </w:r>
    </w:p>
    <w:p w14:paraId="1463AD6A"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of a breed he/she bought at an agricultural show.  The farmer’s farm records </w:t>
      </w:r>
    </w:p>
    <w:p w14:paraId="4F008131" w14:textId="77777777" w:rsidR="00413174" w:rsidRPr="002A225E" w:rsidRDefault="00413174" w:rsidP="00413174">
      <w:pPr>
        <w:pStyle w:val="NoSpacing"/>
        <w:ind w:left="720"/>
        <w:rPr>
          <w:rFonts w:ascii="Arial" w:hAnsi="Arial" w:cs="Arial"/>
          <w:sz w:val="24"/>
          <w:szCs w:val="24"/>
        </w:rPr>
      </w:pPr>
      <w:r w:rsidRPr="002A225E">
        <w:rPr>
          <w:rFonts w:ascii="Arial" w:hAnsi="Arial" w:cs="Arial"/>
          <w:sz w:val="24"/>
          <w:szCs w:val="24"/>
        </w:rPr>
        <w:t xml:space="preserve">gave the following information: </w:t>
      </w:r>
    </w:p>
    <w:p w14:paraId="61690BCA" w14:textId="77777777" w:rsidR="00413174" w:rsidRPr="002A225E" w:rsidRDefault="00413174" w:rsidP="00413174">
      <w:pPr>
        <w:pStyle w:val="NoSpacing"/>
        <w:ind w:left="720" w:hanging="720"/>
        <w:rPr>
          <w:rFonts w:ascii="Arial" w:hAnsi="Arial" w:cs="Arial"/>
          <w:sz w:val="24"/>
          <w:szCs w:val="24"/>
        </w:rPr>
      </w:pPr>
      <w:r w:rsidRPr="002A225E">
        <w:rPr>
          <w:rFonts w:ascii="Arial" w:hAnsi="Arial" w:cs="Arial"/>
          <w:sz w:val="24"/>
          <w:szCs w:val="24"/>
        </w:rPr>
        <w:t xml:space="preserve"> </w:t>
      </w:r>
    </w:p>
    <w:p w14:paraId="15F6402B"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Weaning weight of the horse = 350 kg </w:t>
      </w:r>
    </w:p>
    <w:p w14:paraId="230867CC"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Average weaning weight of all the horses on the farm = 310 kg </w:t>
      </w:r>
    </w:p>
    <w:p w14:paraId="1482BD1A"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Heritability %: 60      </w:t>
      </w:r>
    </w:p>
    <w:p w14:paraId="769D4690" w14:textId="77777777" w:rsidR="00413174" w:rsidRDefault="00413174" w:rsidP="00413174">
      <w:pPr>
        <w:pStyle w:val="NoSpacing"/>
        <w:ind w:left="720"/>
        <w:rPr>
          <w:rFonts w:ascii="Arial" w:hAnsi="Arial" w:cs="Arial"/>
          <w:sz w:val="24"/>
          <w:szCs w:val="24"/>
        </w:rPr>
      </w:pPr>
    </w:p>
    <w:p w14:paraId="0AA90464" w14:textId="77777777" w:rsidR="00413174" w:rsidRDefault="00413174" w:rsidP="00413174">
      <w:pPr>
        <w:pStyle w:val="NoSpacing"/>
        <w:ind w:left="720"/>
        <w:rPr>
          <w:rFonts w:ascii="Arial" w:hAnsi="Arial" w:cs="Arial"/>
          <w:sz w:val="24"/>
          <w:szCs w:val="24"/>
        </w:rPr>
      </w:pPr>
      <w:r>
        <w:rPr>
          <w:rFonts w:ascii="Arial" w:hAnsi="Arial" w:cs="Arial"/>
          <w:sz w:val="24"/>
          <w:szCs w:val="24"/>
        </w:rPr>
        <w:t>4.1.1</w:t>
      </w:r>
      <w:r>
        <w:rPr>
          <w:rFonts w:ascii="Arial" w:hAnsi="Arial" w:cs="Arial"/>
          <w:sz w:val="24"/>
          <w:szCs w:val="24"/>
        </w:rPr>
        <w:tab/>
      </w:r>
      <w:r w:rsidRPr="002A225E">
        <w:rPr>
          <w:rFonts w:ascii="Arial" w:hAnsi="Arial" w:cs="Arial"/>
          <w:sz w:val="24"/>
          <w:szCs w:val="24"/>
        </w:rPr>
        <w:t xml:space="preserve">Calculate a simple estimated breeding value (EBV) for the horse by </w:t>
      </w:r>
    </w:p>
    <w:p w14:paraId="111A3065" w14:textId="77777777" w:rsidR="00413174" w:rsidRPr="002A225E" w:rsidRDefault="00413174" w:rsidP="00413174">
      <w:pPr>
        <w:pStyle w:val="NoSpacing"/>
        <w:ind w:left="720" w:firstLine="720"/>
        <w:rPr>
          <w:rFonts w:ascii="Arial" w:hAnsi="Arial" w:cs="Arial"/>
          <w:sz w:val="24"/>
          <w:szCs w:val="24"/>
        </w:rPr>
      </w:pPr>
      <w:r w:rsidRPr="002A225E">
        <w:rPr>
          <w:rFonts w:ascii="Arial" w:hAnsi="Arial" w:cs="Arial"/>
          <w:sz w:val="24"/>
          <w:szCs w:val="24"/>
        </w:rPr>
        <w:t>using</w:t>
      </w:r>
      <w:r>
        <w:rPr>
          <w:rFonts w:ascii="Arial" w:hAnsi="Arial" w:cs="Arial"/>
          <w:sz w:val="24"/>
          <w:szCs w:val="24"/>
        </w:rPr>
        <w:t xml:space="preserve"> </w:t>
      </w:r>
      <w:r w:rsidRPr="002A225E">
        <w:rPr>
          <w:rFonts w:ascii="Arial" w:hAnsi="Arial" w:cs="Arial"/>
          <w:sz w:val="24"/>
          <w:szCs w:val="24"/>
        </w:rPr>
        <w:t xml:space="preserve">the following formula: </w:t>
      </w:r>
    </w:p>
    <w:p w14:paraId="34BF51C8" w14:textId="77777777" w:rsidR="00413174" w:rsidRPr="002A225E" w:rsidRDefault="00413174" w:rsidP="00413174">
      <w:pPr>
        <w:pStyle w:val="NoSpacing"/>
        <w:ind w:left="720" w:hanging="720"/>
        <w:rPr>
          <w:rFonts w:ascii="Arial" w:hAnsi="Arial" w:cs="Arial"/>
          <w:sz w:val="24"/>
          <w:szCs w:val="24"/>
        </w:rPr>
      </w:pPr>
      <w:r w:rsidRPr="002A225E">
        <w:rPr>
          <w:rFonts w:ascii="Arial" w:hAnsi="Arial" w:cs="Arial"/>
          <w:sz w:val="24"/>
          <w:szCs w:val="24"/>
        </w:rPr>
        <w:t xml:space="preserve"> </w:t>
      </w:r>
    </w:p>
    <w:p w14:paraId="2AB13D40"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EBV = (WW–AWW) x heritability % </w:t>
      </w:r>
    </w:p>
    <w:p w14:paraId="6C8780B0"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Where EBV = Estimated breeding value            </w:t>
      </w:r>
    </w:p>
    <w:p w14:paraId="2560C1DF"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WW = weaning weight of the horse           </w:t>
      </w:r>
    </w:p>
    <w:p w14:paraId="0BFA4B13"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AWW = average weaning weight of all the horses </w:t>
      </w:r>
      <w:r>
        <w:rPr>
          <w:rFonts w:ascii="Arial" w:hAnsi="Arial" w:cs="Arial"/>
          <w:sz w:val="24"/>
          <w:szCs w:val="24"/>
        </w:rPr>
        <w:tab/>
      </w:r>
      <w:r>
        <w:rPr>
          <w:rFonts w:ascii="Arial" w:hAnsi="Arial" w:cs="Arial"/>
          <w:sz w:val="24"/>
          <w:szCs w:val="24"/>
        </w:rPr>
        <w:tab/>
      </w:r>
      <w:r>
        <w:rPr>
          <w:rFonts w:ascii="Arial" w:hAnsi="Arial" w:cs="Arial"/>
          <w:sz w:val="24"/>
          <w:szCs w:val="24"/>
        </w:rPr>
        <w:tab/>
        <w:t>(3</w:t>
      </w:r>
      <w:r w:rsidRPr="002A225E">
        <w:rPr>
          <w:rFonts w:ascii="Arial" w:hAnsi="Arial" w:cs="Arial"/>
          <w:sz w:val="24"/>
          <w:szCs w:val="24"/>
        </w:rPr>
        <w:t>)</w:t>
      </w:r>
    </w:p>
    <w:p w14:paraId="1C1EE12F" w14:textId="77777777" w:rsidR="00413174" w:rsidRDefault="00413174" w:rsidP="00413174">
      <w:pPr>
        <w:pStyle w:val="NoSpacing"/>
        <w:ind w:left="720"/>
        <w:rPr>
          <w:rFonts w:ascii="Arial" w:hAnsi="Arial" w:cs="Arial"/>
          <w:sz w:val="24"/>
          <w:szCs w:val="24"/>
        </w:rPr>
      </w:pPr>
    </w:p>
    <w:p w14:paraId="67B19446"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4.2</w:t>
      </w:r>
      <w:r>
        <w:rPr>
          <w:rFonts w:ascii="Arial" w:hAnsi="Arial" w:cs="Arial"/>
          <w:sz w:val="24"/>
          <w:szCs w:val="24"/>
        </w:rPr>
        <w:tab/>
      </w:r>
      <w:r w:rsidRPr="00FE1214">
        <w:rPr>
          <w:rFonts w:ascii="Arial" w:hAnsi="Arial" w:cs="Arial"/>
          <w:sz w:val="24"/>
          <w:szCs w:val="24"/>
        </w:rPr>
        <w:t xml:space="preserve">A farmer can use heritability and estimated breeding value to predict the </w:t>
      </w:r>
    </w:p>
    <w:p w14:paraId="22923738"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progress of a breeding programme. The high</w:t>
      </w:r>
      <w:r>
        <w:rPr>
          <w:rFonts w:ascii="Arial" w:hAnsi="Arial" w:cs="Arial"/>
          <w:sz w:val="24"/>
          <w:szCs w:val="24"/>
        </w:rPr>
        <w:t>er</w:t>
      </w:r>
      <w:r w:rsidRPr="00FE1214">
        <w:rPr>
          <w:rFonts w:ascii="Arial" w:hAnsi="Arial" w:cs="Arial"/>
          <w:sz w:val="24"/>
          <w:szCs w:val="24"/>
        </w:rPr>
        <w:t xml:space="preserve"> the heritability of a </w:t>
      </w:r>
    </w:p>
    <w:p w14:paraId="5E5D2780"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 xml:space="preserve">characteristic, the greater the chances of improving the performance </w:t>
      </w:r>
    </w:p>
    <w:p w14:paraId="36C13045"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 xml:space="preserve">through selection breeding. The average slaughter weight of the flock is </w:t>
      </w:r>
    </w:p>
    <w:p w14:paraId="2C658795" w14:textId="77777777" w:rsidR="00413174" w:rsidRPr="00FE1214" w:rsidRDefault="00413174" w:rsidP="00413174">
      <w:pPr>
        <w:pStyle w:val="NoSpacing"/>
        <w:ind w:left="720"/>
        <w:rPr>
          <w:rFonts w:ascii="Arial" w:hAnsi="Arial" w:cs="Arial"/>
          <w:sz w:val="24"/>
          <w:szCs w:val="24"/>
        </w:rPr>
      </w:pPr>
      <w:r>
        <w:rPr>
          <w:rFonts w:ascii="Arial" w:hAnsi="Arial" w:cs="Arial"/>
          <w:sz w:val="24"/>
          <w:szCs w:val="24"/>
        </w:rPr>
        <w:t>52</w:t>
      </w:r>
      <w:r w:rsidRPr="00FE1214">
        <w:rPr>
          <w:rFonts w:ascii="Arial" w:hAnsi="Arial" w:cs="Arial"/>
          <w:sz w:val="24"/>
          <w:szCs w:val="24"/>
        </w:rPr>
        <w:t>,</w:t>
      </w:r>
      <w:r>
        <w:rPr>
          <w:rFonts w:ascii="Arial" w:hAnsi="Arial" w:cs="Arial"/>
          <w:sz w:val="24"/>
          <w:szCs w:val="24"/>
        </w:rPr>
        <w:t>5 kg. The parent weighs 47,3 kg</w:t>
      </w:r>
      <w:r w:rsidRPr="00FE1214">
        <w:rPr>
          <w:rFonts w:ascii="Arial" w:hAnsi="Arial" w:cs="Arial"/>
          <w:sz w:val="24"/>
          <w:szCs w:val="24"/>
        </w:rPr>
        <w:t>. The table below shows the heritability characteristics of sheep.</w:t>
      </w:r>
    </w:p>
    <w:p w14:paraId="4E0F21AA" w14:textId="77777777" w:rsidR="00413174" w:rsidRPr="00FE1214" w:rsidRDefault="00413174" w:rsidP="00413174">
      <w:pPr>
        <w:pStyle w:val="NoSpacing"/>
        <w:rPr>
          <w:rFonts w:ascii="Arial" w:hAnsi="Arial" w:cs="Arial"/>
          <w:sz w:val="24"/>
          <w:szCs w:val="24"/>
        </w:rPr>
      </w:pPr>
    </w:p>
    <w:tbl>
      <w:tblPr>
        <w:tblStyle w:val="TableGrid"/>
        <w:tblW w:w="0" w:type="auto"/>
        <w:tblInd w:w="817" w:type="dxa"/>
        <w:tblLook w:val="04A0" w:firstRow="1" w:lastRow="0" w:firstColumn="1" w:lastColumn="0" w:noHBand="0" w:noVBand="1"/>
      </w:tblPr>
      <w:tblGrid>
        <w:gridCol w:w="2293"/>
        <w:gridCol w:w="1096"/>
        <w:gridCol w:w="1268"/>
        <w:gridCol w:w="1720"/>
        <w:gridCol w:w="1561"/>
      </w:tblGrid>
      <w:tr w:rsidR="00413174" w:rsidRPr="00FE1214" w14:paraId="5C3BA86D" w14:textId="77777777" w:rsidTr="00623292">
        <w:trPr>
          <w:trHeight w:val="741"/>
        </w:trPr>
        <w:tc>
          <w:tcPr>
            <w:tcW w:w="2294" w:type="dxa"/>
          </w:tcPr>
          <w:p w14:paraId="358B5BFD" w14:textId="77777777" w:rsidR="00413174" w:rsidRPr="00F85B74" w:rsidRDefault="00413174" w:rsidP="00623292">
            <w:pPr>
              <w:pStyle w:val="NoSpacing"/>
              <w:rPr>
                <w:rFonts w:ascii="Arial" w:hAnsi="Arial" w:cs="Arial"/>
              </w:rPr>
            </w:pPr>
            <w:r w:rsidRPr="00F85B74">
              <w:rPr>
                <w:rFonts w:ascii="Arial" w:hAnsi="Arial" w:cs="Arial"/>
              </w:rPr>
              <w:t>HERITABILITY OF CHARACTERISTICS</w:t>
            </w:r>
          </w:p>
        </w:tc>
        <w:tc>
          <w:tcPr>
            <w:tcW w:w="1399" w:type="dxa"/>
          </w:tcPr>
          <w:p w14:paraId="3E54BB99" w14:textId="77777777" w:rsidR="00413174" w:rsidRPr="00F85B74" w:rsidRDefault="00413174" w:rsidP="00623292">
            <w:pPr>
              <w:pStyle w:val="NoSpacing"/>
              <w:rPr>
                <w:rFonts w:ascii="Arial" w:hAnsi="Arial" w:cs="Arial"/>
              </w:rPr>
            </w:pPr>
            <w:r w:rsidRPr="00F85B74">
              <w:rPr>
                <w:rFonts w:ascii="Arial" w:hAnsi="Arial" w:cs="Arial"/>
              </w:rPr>
              <w:t>BIRTH WEIGHT</w:t>
            </w:r>
          </w:p>
        </w:tc>
        <w:tc>
          <w:tcPr>
            <w:tcW w:w="1321" w:type="dxa"/>
          </w:tcPr>
          <w:p w14:paraId="53ADA962" w14:textId="77777777" w:rsidR="00413174" w:rsidRPr="00F85B74" w:rsidRDefault="00413174" w:rsidP="00623292">
            <w:pPr>
              <w:pStyle w:val="NoSpacing"/>
              <w:rPr>
                <w:rFonts w:ascii="Arial" w:hAnsi="Arial" w:cs="Arial"/>
              </w:rPr>
            </w:pPr>
            <w:r w:rsidRPr="00F85B74">
              <w:rPr>
                <w:rFonts w:ascii="Arial" w:hAnsi="Arial" w:cs="Arial"/>
              </w:rPr>
              <w:t>POST-WEANING GAIN</w:t>
            </w:r>
          </w:p>
        </w:tc>
        <w:tc>
          <w:tcPr>
            <w:tcW w:w="1720" w:type="dxa"/>
          </w:tcPr>
          <w:p w14:paraId="4847F569" w14:textId="77777777" w:rsidR="00413174" w:rsidRPr="00F85B74" w:rsidRDefault="00413174" w:rsidP="00623292">
            <w:pPr>
              <w:pStyle w:val="NoSpacing"/>
              <w:rPr>
                <w:rFonts w:ascii="Arial" w:hAnsi="Arial" w:cs="Arial"/>
              </w:rPr>
            </w:pPr>
            <w:r w:rsidRPr="00F85B74">
              <w:rPr>
                <w:rFonts w:ascii="Arial" w:hAnsi="Arial" w:cs="Arial"/>
              </w:rPr>
              <w:t>MEAT TENDERNESS</w:t>
            </w:r>
          </w:p>
        </w:tc>
        <w:tc>
          <w:tcPr>
            <w:tcW w:w="1590" w:type="dxa"/>
          </w:tcPr>
          <w:p w14:paraId="0B9E8AB3" w14:textId="77777777" w:rsidR="00413174" w:rsidRPr="00F85B74" w:rsidRDefault="00413174" w:rsidP="00623292">
            <w:pPr>
              <w:pStyle w:val="NoSpacing"/>
              <w:rPr>
                <w:rFonts w:ascii="Arial" w:hAnsi="Arial" w:cs="Arial"/>
              </w:rPr>
            </w:pPr>
            <w:r w:rsidRPr="00F85B74">
              <w:rPr>
                <w:rFonts w:ascii="Arial" w:hAnsi="Arial" w:cs="Arial"/>
              </w:rPr>
              <w:t>SLAUGHTER WEIGHT</w:t>
            </w:r>
          </w:p>
        </w:tc>
      </w:tr>
      <w:tr w:rsidR="00413174" w:rsidRPr="00FE1214" w14:paraId="027F8CB1" w14:textId="77777777" w:rsidTr="00623292">
        <w:trPr>
          <w:trHeight w:val="240"/>
        </w:trPr>
        <w:tc>
          <w:tcPr>
            <w:tcW w:w="2294" w:type="dxa"/>
          </w:tcPr>
          <w:p w14:paraId="77B94EA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Heritability%</w:t>
            </w:r>
          </w:p>
        </w:tc>
        <w:tc>
          <w:tcPr>
            <w:tcW w:w="1399" w:type="dxa"/>
          </w:tcPr>
          <w:p w14:paraId="1B0BAD4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49</w:t>
            </w:r>
          </w:p>
        </w:tc>
        <w:tc>
          <w:tcPr>
            <w:tcW w:w="1321" w:type="dxa"/>
          </w:tcPr>
          <w:p w14:paraId="2A02FDE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w:t>
            </w:r>
          </w:p>
        </w:tc>
        <w:tc>
          <w:tcPr>
            <w:tcW w:w="1720" w:type="dxa"/>
          </w:tcPr>
          <w:p w14:paraId="4FD3EFA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60</w:t>
            </w:r>
          </w:p>
        </w:tc>
        <w:tc>
          <w:tcPr>
            <w:tcW w:w="1590" w:type="dxa"/>
          </w:tcPr>
          <w:p w14:paraId="109D6D8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85</w:t>
            </w:r>
          </w:p>
        </w:tc>
      </w:tr>
    </w:tbl>
    <w:p w14:paraId="7245221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6138AFC2" w14:textId="77777777" w:rsidR="00413174" w:rsidRDefault="00413174" w:rsidP="00DE19D6">
      <w:pPr>
        <w:pStyle w:val="NoSpacing"/>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.1. </w:t>
      </w:r>
      <w:r>
        <w:rPr>
          <w:rFonts w:ascii="Arial" w:hAnsi="Arial" w:cs="Arial"/>
          <w:sz w:val="24"/>
          <w:szCs w:val="24"/>
        </w:rPr>
        <w:tab/>
        <w:t xml:space="preserve">Calculate the estimated breeding value of slaughter weight of the </w:t>
      </w:r>
    </w:p>
    <w:p w14:paraId="56BB7E44" w14:textId="0AE6614C" w:rsidR="00413174" w:rsidRPr="00FE1214" w:rsidRDefault="00413174" w:rsidP="00DE19D6">
      <w:pPr>
        <w:pStyle w:val="NoSpacing"/>
        <w:rPr>
          <w:rFonts w:ascii="Arial" w:hAnsi="Arial" w:cs="Arial"/>
          <w:sz w:val="24"/>
          <w:szCs w:val="24"/>
        </w:rPr>
      </w:pPr>
      <w:r>
        <w:rPr>
          <w:rFonts w:ascii="Arial" w:hAnsi="Arial" w:cs="Arial"/>
          <w:sz w:val="24"/>
          <w:szCs w:val="24"/>
        </w:rPr>
        <w:t xml:space="preserve">sheep. </w:t>
      </w:r>
      <w:r w:rsidRPr="00FE1214">
        <w:rPr>
          <w:rFonts w:ascii="Arial" w:hAnsi="Arial" w:cs="Arial"/>
          <w:sz w:val="24"/>
          <w:szCs w:val="24"/>
        </w:rPr>
        <w:t xml:space="preserve">Show all calculations including the formula.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sidR="00E1666E">
        <w:rPr>
          <w:rFonts w:ascii="Arial" w:hAnsi="Arial" w:cs="Arial"/>
          <w:sz w:val="24"/>
          <w:szCs w:val="24"/>
        </w:rPr>
        <w:t xml:space="preserve">  </w:t>
      </w:r>
      <w:r w:rsidR="00DE19D6">
        <w:rPr>
          <w:rFonts w:ascii="Arial" w:hAnsi="Arial" w:cs="Arial"/>
          <w:sz w:val="24"/>
          <w:szCs w:val="24"/>
        </w:rPr>
        <w:t xml:space="preserve"> </w:t>
      </w:r>
      <w:r>
        <w:rPr>
          <w:rFonts w:ascii="Arial" w:hAnsi="Arial" w:cs="Arial"/>
          <w:sz w:val="24"/>
          <w:szCs w:val="24"/>
        </w:rPr>
        <w:t>(3</w:t>
      </w:r>
      <w:r w:rsidRPr="00FE1214">
        <w:rPr>
          <w:rFonts w:ascii="Arial" w:hAnsi="Arial" w:cs="Arial"/>
          <w:sz w:val="24"/>
          <w:szCs w:val="24"/>
        </w:rPr>
        <w:t>)</w:t>
      </w:r>
    </w:p>
    <w:p w14:paraId="71E7D9E8" w14:textId="77777777" w:rsidR="00413174" w:rsidRPr="00FE1214" w:rsidRDefault="00413174" w:rsidP="00413174">
      <w:pPr>
        <w:pStyle w:val="NoSpacing"/>
        <w:rPr>
          <w:rFonts w:ascii="Arial" w:hAnsi="Arial" w:cs="Arial"/>
          <w:sz w:val="24"/>
          <w:szCs w:val="24"/>
        </w:rPr>
      </w:pPr>
    </w:p>
    <w:p w14:paraId="669F8600" w14:textId="77777777" w:rsidR="00413174" w:rsidRPr="00FE1214" w:rsidRDefault="00413174" w:rsidP="00DE19D6">
      <w:pPr>
        <w:pStyle w:val="NoSpacing"/>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.2.</w:t>
      </w:r>
      <w:r>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Explain the implication of the value in QUESTION 4.</w:t>
      </w:r>
      <w:r>
        <w:rPr>
          <w:rFonts w:ascii="Arial" w:hAnsi="Arial" w:cs="Arial"/>
          <w:sz w:val="24"/>
          <w:szCs w:val="24"/>
        </w:rPr>
        <w:t>2</w:t>
      </w:r>
      <w:r w:rsidRPr="00FE1214">
        <w:rPr>
          <w:rFonts w:ascii="Arial" w:hAnsi="Arial" w:cs="Arial"/>
          <w:sz w:val="24"/>
          <w:szCs w:val="24"/>
        </w:rPr>
        <w:t>.1.</w:t>
      </w:r>
      <w:r w:rsidRPr="00FE1214">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10E49D6C" w14:textId="77777777" w:rsidR="00413174" w:rsidRPr="00FE1214" w:rsidRDefault="00413174" w:rsidP="00413174">
      <w:pPr>
        <w:pStyle w:val="NoSpacing"/>
        <w:rPr>
          <w:rFonts w:ascii="Arial" w:hAnsi="Arial" w:cs="Arial"/>
          <w:sz w:val="24"/>
          <w:szCs w:val="24"/>
        </w:rPr>
      </w:pPr>
    </w:p>
    <w:p w14:paraId="2D77EF88" w14:textId="77777777" w:rsidR="00413174" w:rsidRDefault="00413174" w:rsidP="00413174">
      <w:pPr>
        <w:pStyle w:val="NoSpacing"/>
        <w:ind w:left="1440" w:hanging="720"/>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.3 </w:t>
      </w:r>
      <w:r>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 xml:space="preserve">Refer to the heritability percentages outlined in the table above </w:t>
      </w:r>
      <w:r>
        <w:rPr>
          <w:rFonts w:ascii="Arial" w:hAnsi="Arial" w:cs="Arial"/>
          <w:sz w:val="24"/>
          <w:szCs w:val="24"/>
        </w:rPr>
        <w:t xml:space="preserve">and suggest to </w:t>
      </w:r>
      <w:r w:rsidRPr="00FE1214">
        <w:rPr>
          <w:rFonts w:ascii="Arial" w:hAnsi="Arial" w:cs="Arial"/>
          <w:sz w:val="24"/>
          <w:szCs w:val="24"/>
        </w:rPr>
        <w:t>a farmer what each of the following</w:t>
      </w:r>
      <w:r>
        <w:rPr>
          <w:rFonts w:ascii="Arial" w:hAnsi="Arial" w:cs="Arial"/>
          <w:sz w:val="24"/>
          <w:szCs w:val="24"/>
        </w:rPr>
        <w:t xml:space="preserve"> </w:t>
      </w:r>
      <w:r w:rsidRPr="00FE1214">
        <w:rPr>
          <w:rFonts w:ascii="Arial" w:hAnsi="Arial" w:cs="Arial"/>
          <w:sz w:val="24"/>
          <w:szCs w:val="24"/>
        </w:rPr>
        <w:t xml:space="preserve">heritable </w:t>
      </w:r>
    </w:p>
    <w:p w14:paraId="6D2D1031" w14:textId="77777777" w:rsidR="00413174" w:rsidRDefault="00413174" w:rsidP="00413174">
      <w:pPr>
        <w:pStyle w:val="NoSpacing"/>
        <w:ind w:left="1440"/>
        <w:rPr>
          <w:rFonts w:ascii="Arial" w:hAnsi="Arial" w:cs="Arial"/>
          <w:sz w:val="24"/>
          <w:szCs w:val="24"/>
        </w:rPr>
      </w:pPr>
      <w:r w:rsidRPr="00FE1214">
        <w:rPr>
          <w:rFonts w:ascii="Arial" w:hAnsi="Arial" w:cs="Arial"/>
          <w:sz w:val="24"/>
          <w:szCs w:val="24"/>
        </w:rPr>
        <w:lastRenderedPageBreak/>
        <w:t>characteristics mean during the selection process.</w:t>
      </w:r>
    </w:p>
    <w:p w14:paraId="74D31531" w14:textId="77777777" w:rsidR="00413174" w:rsidRPr="00FE1214" w:rsidRDefault="00413174" w:rsidP="00413174">
      <w:pPr>
        <w:pStyle w:val="NoSpacing"/>
        <w:ind w:left="720" w:firstLine="720"/>
        <w:rPr>
          <w:rFonts w:ascii="Arial" w:hAnsi="Arial" w:cs="Arial"/>
          <w:sz w:val="24"/>
          <w:szCs w:val="24"/>
        </w:rPr>
      </w:pPr>
    </w:p>
    <w:p w14:paraId="60E1007F"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(a) Birth weight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32DCE02E" w14:textId="77777777" w:rsidR="00413174" w:rsidRPr="00FE1214" w:rsidRDefault="00413174" w:rsidP="00413174">
      <w:pPr>
        <w:pStyle w:val="NoSpacing"/>
        <w:ind w:left="1440" w:firstLine="720"/>
        <w:rPr>
          <w:rFonts w:ascii="Arial" w:hAnsi="Arial" w:cs="Arial"/>
          <w:sz w:val="24"/>
          <w:szCs w:val="24"/>
        </w:rPr>
      </w:pPr>
    </w:p>
    <w:p w14:paraId="5E910898"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(b) Meat tenderness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7D039EC9" w14:textId="77777777" w:rsidR="00413174" w:rsidRPr="00FE1214" w:rsidRDefault="00413174" w:rsidP="00413174">
      <w:pPr>
        <w:pStyle w:val="NoSpacing"/>
        <w:rPr>
          <w:rFonts w:ascii="Arial" w:hAnsi="Arial" w:cs="Arial"/>
          <w:sz w:val="24"/>
          <w:szCs w:val="24"/>
        </w:rPr>
      </w:pPr>
    </w:p>
    <w:p w14:paraId="0EEF709F" w14:textId="39CE67C9"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.4 </w:t>
      </w:r>
      <w:r w:rsidR="00DE19D6">
        <w:rPr>
          <w:rFonts w:ascii="Arial" w:hAnsi="Arial" w:cs="Arial"/>
          <w:sz w:val="24"/>
          <w:szCs w:val="24"/>
        </w:rPr>
        <w:t xml:space="preserve"> </w:t>
      </w:r>
      <w:r w:rsidR="00DE19D6">
        <w:rPr>
          <w:rFonts w:ascii="Arial" w:hAnsi="Arial" w:cs="Arial"/>
          <w:sz w:val="24"/>
          <w:szCs w:val="24"/>
        </w:rPr>
        <w:tab/>
      </w:r>
      <w:r w:rsidRPr="00FE1214">
        <w:rPr>
          <w:rFonts w:ascii="Arial" w:hAnsi="Arial" w:cs="Arial"/>
          <w:sz w:val="24"/>
          <w:szCs w:val="24"/>
        </w:rPr>
        <w:t xml:space="preserve">Define Estimated Breeding Value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12C030F2" w14:textId="77777777" w:rsidR="00413174" w:rsidRPr="00FE1214" w:rsidRDefault="00413174" w:rsidP="00413174">
      <w:pPr>
        <w:pStyle w:val="NoSpacing"/>
        <w:ind w:firstLine="720"/>
        <w:rPr>
          <w:rFonts w:ascii="Arial" w:hAnsi="Arial" w:cs="Arial"/>
          <w:sz w:val="24"/>
          <w:szCs w:val="24"/>
        </w:rPr>
      </w:pPr>
    </w:p>
    <w:p w14:paraId="2FF035F4" w14:textId="01777B7C" w:rsidR="00413174" w:rsidRDefault="00413174" w:rsidP="00DE19D6">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.5 </w:t>
      </w:r>
      <w:r w:rsidR="00DE19D6">
        <w:rPr>
          <w:rFonts w:ascii="Arial" w:hAnsi="Arial" w:cs="Arial"/>
          <w:sz w:val="24"/>
          <w:szCs w:val="24"/>
        </w:rPr>
        <w:t xml:space="preserve"> </w:t>
      </w:r>
      <w:r w:rsidR="00DE19D6">
        <w:rPr>
          <w:rFonts w:ascii="Arial" w:hAnsi="Arial" w:cs="Arial"/>
          <w:sz w:val="24"/>
          <w:szCs w:val="24"/>
        </w:rPr>
        <w:tab/>
      </w:r>
      <w:r w:rsidRPr="00FE1214">
        <w:rPr>
          <w:rFonts w:ascii="Arial" w:hAnsi="Arial" w:cs="Arial"/>
          <w:sz w:val="24"/>
          <w:szCs w:val="24"/>
        </w:rPr>
        <w:t>Name the FOUR selection methods used by animal breeders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sidRPr="00FE1214">
        <w:rPr>
          <w:rFonts w:ascii="Arial" w:hAnsi="Arial" w:cs="Arial"/>
          <w:sz w:val="24"/>
          <w:szCs w:val="24"/>
        </w:rPr>
        <w:t>(4)</w:t>
      </w:r>
    </w:p>
    <w:p w14:paraId="2D52A6D6" w14:textId="77777777" w:rsidR="00413174" w:rsidRDefault="00413174" w:rsidP="00413174">
      <w:pPr>
        <w:pStyle w:val="NoSpacing"/>
        <w:rPr>
          <w:rFonts w:ascii="Arial" w:hAnsi="Arial" w:cs="Arial"/>
          <w:sz w:val="24"/>
          <w:szCs w:val="24"/>
        </w:rPr>
      </w:pPr>
    </w:p>
    <w:p w14:paraId="56D7275F" w14:textId="77777777" w:rsidR="00413174" w:rsidRDefault="00413174" w:rsidP="00413174">
      <w:pPr>
        <w:pStyle w:val="NoSpacing"/>
        <w:rPr>
          <w:rFonts w:ascii="Arial" w:hAnsi="Arial" w:cs="Arial"/>
          <w:sz w:val="24"/>
          <w:szCs w:val="24"/>
        </w:rPr>
      </w:pPr>
      <w:r>
        <w:rPr>
          <w:rFonts w:ascii="Arial" w:hAnsi="Arial" w:cs="Arial"/>
          <w:sz w:val="24"/>
          <w:szCs w:val="24"/>
        </w:rPr>
        <w:t xml:space="preserve"> 4.3</w:t>
      </w:r>
      <w:r w:rsidRPr="00FE1214">
        <w:rPr>
          <w:rFonts w:ascii="Arial" w:hAnsi="Arial" w:cs="Arial"/>
          <w:sz w:val="24"/>
          <w:szCs w:val="24"/>
        </w:rPr>
        <w:tab/>
        <w:t xml:space="preserve">The farmer uses Ayrshire breeds in a dairy production enterprise, the </w:t>
      </w:r>
    </w:p>
    <w:p w14:paraId="170E5A3B"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production potential of the breeds is deteriorating, and therefore bought </w:t>
      </w:r>
    </w:p>
    <w:p w14:paraId="1CA8406F"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Holstein semen to inseminate inferior cows.</w:t>
      </w:r>
    </w:p>
    <w:p w14:paraId="7DBCA23C" w14:textId="77777777" w:rsidR="00413174" w:rsidRPr="00FE1214" w:rsidRDefault="00413174" w:rsidP="00413174">
      <w:pPr>
        <w:pStyle w:val="NoSpacing"/>
        <w:rPr>
          <w:rFonts w:ascii="Arial" w:hAnsi="Arial" w:cs="Arial"/>
          <w:sz w:val="24"/>
          <w:szCs w:val="24"/>
        </w:rPr>
      </w:pPr>
    </w:p>
    <w:p w14:paraId="48A8D5AD" w14:textId="39B039AB" w:rsidR="00413174" w:rsidRDefault="00DE19D6" w:rsidP="00413174">
      <w:pPr>
        <w:pStyle w:val="NoSpacing"/>
        <w:ind w:firstLine="720"/>
        <w:rPr>
          <w:rFonts w:ascii="Arial" w:hAnsi="Arial" w:cs="Arial"/>
          <w:sz w:val="24"/>
          <w:szCs w:val="24"/>
        </w:rPr>
      </w:pPr>
      <w:r>
        <w:rPr>
          <w:rFonts w:ascii="Arial" w:hAnsi="Arial" w:cs="Arial"/>
          <w:sz w:val="24"/>
          <w:szCs w:val="24"/>
        </w:rPr>
        <w:t>4.3.1</w:t>
      </w:r>
      <w:r>
        <w:rPr>
          <w:rFonts w:ascii="Arial" w:hAnsi="Arial" w:cs="Arial"/>
          <w:sz w:val="24"/>
          <w:szCs w:val="24"/>
        </w:rPr>
        <w:tab/>
      </w:r>
      <w:r w:rsidR="00413174" w:rsidRPr="00FE1214">
        <w:rPr>
          <w:rFonts w:ascii="Arial" w:hAnsi="Arial" w:cs="Arial"/>
          <w:sz w:val="24"/>
          <w:szCs w:val="24"/>
        </w:rPr>
        <w:t xml:space="preserve">Deduce the type of breeding the farmer used to improve </w:t>
      </w:r>
    </w:p>
    <w:p w14:paraId="101A2DAF" w14:textId="77777777" w:rsidR="00413174" w:rsidRPr="00FE1214" w:rsidRDefault="00413174" w:rsidP="00DE19D6">
      <w:pPr>
        <w:pStyle w:val="NoSpacing"/>
        <w:ind w:left="1440"/>
        <w:rPr>
          <w:rFonts w:ascii="Arial" w:hAnsi="Arial" w:cs="Arial"/>
          <w:sz w:val="24"/>
          <w:szCs w:val="24"/>
        </w:rPr>
      </w:pPr>
      <w:r w:rsidRPr="00FE1214">
        <w:rPr>
          <w:rFonts w:ascii="Arial" w:hAnsi="Arial" w:cs="Arial"/>
          <w:sz w:val="24"/>
          <w:szCs w:val="24"/>
        </w:rPr>
        <w:t>livestock.</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57575243" w14:textId="77777777" w:rsidR="00413174" w:rsidRPr="00FE1214" w:rsidRDefault="00413174" w:rsidP="00413174">
      <w:pPr>
        <w:pStyle w:val="NoSpacing"/>
        <w:rPr>
          <w:rFonts w:ascii="Arial" w:hAnsi="Arial" w:cs="Arial"/>
          <w:sz w:val="24"/>
          <w:szCs w:val="24"/>
        </w:rPr>
      </w:pPr>
    </w:p>
    <w:p w14:paraId="4BFBBD50" w14:textId="1799A750"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.2</w:t>
      </w:r>
      <w:r w:rsidRPr="00FE1214">
        <w:rPr>
          <w:rFonts w:ascii="Arial" w:hAnsi="Arial" w:cs="Arial"/>
          <w:sz w:val="24"/>
          <w:szCs w:val="24"/>
        </w:rPr>
        <w:tab/>
      </w:r>
      <w:r>
        <w:rPr>
          <w:rFonts w:ascii="Arial" w:hAnsi="Arial" w:cs="Arial"/>
          <w:sz w:val="24"/>
          <w:szCs w:val="24"/>
        </w:rPr>
        <w:t>Justify your answer in 4.3.1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Pr="00FE1214">
        <w:rPr>
          <w:rFonts w:ascii="Arial" w:hAnsi="Arial" w:cs="Arial"/>
          <w:sz w:val="24"/>
          <w:szCs w:val="24"/>
        </w:rPr>
        <w:t>)</w:t>
      </w:r>
    </w:p>
    <w:p w14:paraId="139A9243" w14:textId="77777777" w:rsidR="00413174" w:rsidRDefault="00413174" w:rsidP="00413174">
      <w:pPr>
        <w:pStyle w:val="NoSpacing"/>
        <w:ind w:firstLine="720"/>
        <w:rPr>
          <w:rFonts w:ascii="Arial" w:hAnsi="Arial" w:cs="Arial"/>
          <w:sz w:val="24"/>
          <w:szCs w:val="24"/>
        </w:rPr>
      </w:pPr>
    </w:p>
    <w:p w14:paraId="444CDB75" w14:textId="77777777" w:rsidR="00413174" w:rsidRPr="00FE1214" w:rsidRDefault="00413174" w:rsidP="00413174">
      <w:pPr>
        <w:pStyle w:val="NoSpacing"/>
        <w:rPr>
          <w:rFonts w:ascii="Arial" w:hAnsi="Arial" w:cs="Arial"/>
          <w:sz w:val="24"/>
          <w:szCs w:val="24"/>
        </w:rPr>
      </w:pPr>
      <w:r>
        <w:rPr>
          <w:rFonts w:ascii="Arial" w:hAnsi="Arial" w:cs="Arial"/>
          <w:sz w:val="24"/>
          <w:szCs w:val="24"/>
        </w:rPr>
        <w:t xml:space="preserve">  4.4</w:t>
      </w:r>
      <w:r w:rsidRPr="00FE1214">
        <w:rPr>
          <w:rFonts w:ascii="Arial" w:hAnsi="Arial" w:cs="Arial"/>
          <w:sz w:val="24"/>
          <w:szCs w:val="24"/>
        </w:rPr>
        <w:t xml:space="preserve"> </w:t>
      </w:r>
      <w:r w:rsidRPr="00FE1214">
        <w:rPr>
          <w:rFonts w:ascii="Arial" w:hAnsi="Arial" w:cs="Arial"/>
          <w:sz w:val="24"/>
          <w:szCs w:val="24"/>
        </w:rPr>
        <w:tab/>
        <w:t>The table below indicates values of heredity in sheep.</w:t>
      </w:r>
    </w:p>
    <w:p w14:paraId="538BF4CA" w14:textId="77777777" w:rsidR="00413174" w:rsidRPr="00FE1214" w:rsidRDefault="00413174" w:rsidP="00413174">
      <w:pPr>
        <w:pStyle w:val="NoSpacing"/>
        <w:rPr>
          <w:rFonts w:ascii="Arial" w:hAnsi="Arial" w:cs="Arial"/>
          <w:sz w:val="24"/>
          <w:szCs w:val="24"/>
        </w:rPr>
      </w:pP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1337"/>
        <w:gridCol w:w="1277"/>
        <w:gridCol w:w="1953"/>
        <w:gridCol w:w="1465"/>
      </w:tblGrid>
      <w:tr w:rsidR="00413174" w:rsidRPr="00FE1214" w14:paraId="5F57093E" w14:textId="77777777" w:rsidTr="00623292">
        <w:trPr>
          <w:trHeight w:val="498"/>
        </w:trPr>
        <w:tc>
          <w:tcPr>
            <w:tcW w:w="1151" w:type="dxa"/>
          </w:tcPr>
          <w:p w14:paraId="3B3AC8B1" w14:textId="77777777" w:rsidR="00413174" w:rsidRPr="00FE1214" w:rsidRDefault="00413174" w:rsidP="00623292">
            <w:pPr>
              <w:pStyle w:val="NoSpacing"/>
              <w:rPr>
                <w:rFonts w:ascii="Arial" w:hAnsi="Arial" w:cs="Arial"/>
                <w:sz w:val="24"/>
                <w:szCs w:val="24"/>
              </w:rPr>
            </w:pPr>
          </w:p>
        </w:tc>
        <w:tc>
          <w:tcPr>
            <w:tcW w:w="1277" w:type="dxa"/>
          </w:tcPr>
          <w:p w14:paraId="593209F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Birth weight</w:t>
            </w:r>
          </w:p>
        </w:tc>
        <w:tc>
          <w:tcPr>
            <w:tcW w:w="1953" w:type="dxa"/>
          </w:tcPr>
          <w:p w14:paraId="6FB41BA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Post-Weaning weight</w:t>
            </w:r>
          </w:p>
        </w:tc>
        <w:tc>
          <w:tcPr>
            <w:tcW w:w="1465" w:type="dxa"/>
          </w:tcPr>
          <w:p w14:paraId="6B95728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Fleece Weight</w:t>
            </w:r>
          </w:p>
        </w:tc>
      </w:tr>
      <w:tr w:rsidR="00413174" w:rsidRPr="00FE1214" w14:paraId="05A0E8A4" w14:textId="77777777" w:rsidTr="00623292">
        <w:trPr>
          <w:trHeight w:val="253"/>
        </w:trPr>
        <w:tc>
          <w:tcPr>
            <w:tcW w:w="1151" w:type="dxa"/>
          </w:tcPr>
          <w:p w14:paraId="290A80E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Heritability</w:t>
            </w:r>
          </w:p>
        </w:tc>
        <w:tc>
          <w:tcPr>
            <w:tcW w:w="1277" w:type="dxa"/>
          </w:tcPr>
          <w:p w14:paraId="12FF7DD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60%</w:t>
            </w:r>
          </w:p>
        </w:tc>
        <w:tc>
          <w:tcPr>
            <w:tcW w:w="1953" w:type="dxa"/>
          </w:tcPr>
          <w:p w14:paraId="6E8BD18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33%</w:t>
            </w:r>
          </w:p>
        </w:tc>
        <w:tc>
          <w:tcPr>
            <w:tcW w:w="1465" w:type="dxa"/>
          </w:tcPr>
          <w:p w14:paraId="04F3521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w:t>
            </w:r>
          </w:p>
        </w:tc>
      </w:tr>
    </w:tbl>
    <w:p w14:paraId="09099C78"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br w:type="textWrapping" w:clear="all"/>
      </w:r>
    </w:p>
    <w:p w14:paraId="50C4669C"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A lamb's birth weight is 3 kg and the average birth weight for the </w:t>
      </w:r>
    </w:p>
    <w:p w14:paraId="19A13F4C" w14:textId="77777777" w:rsidR="00413174" w:rsidRPr="00FE1214" w:rsidRDefault="00413174" w:rsidP="00413174">
      <w:pPr>
        <w:pStyle w:val="NoSpacing"/>
        <w:ind w:left="720"/>
        <w:rPr>
          <w:rFonts w:ascii="Arial" w:hAnsi="Arial" w:cs="Arial"/>
          <w:sz w:val="24"/>
          <w:szCs w:val="24"/>
        </w:rPr>
      </w:pPr>
      <w:r w:rsidRPr="00FE1214">
        <w:rPr>
          <w:rFonts w:ascii="Arial" w:hAnsi="Arial" w:cs="Arial"/>
          <w:sz w:val="24"/>
          <w:szCs w:val="24"/>
        </w:rPr>
        <w:t>flock is 1,8 kg.</w:t>
      </w:r>
    </w:p>
    <w:p w14:paraId="5A060B2B" w14:textId="77777777" w:rsidR="00413174" w:rsidRPr="00FE1214" w:rsidRDefault="00413174" w:rsidP="00413174">
      <w:pPr>
        <w:pStyle w:val="NoSpacing"/>
        <w:rPr>
          <w:rFonts w:ascii="Arial" w:hAnsi="Arial" w:cs="Arial"/>
          <w:sz w:val="24"/>
          <w:szCs w:val="24"/>
        </w:rPr>
      </w:pPr>
    </w:p>
    <w:p w14:paraId="34E7522E" w14:textId="30C650AC"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.1 </w:t>
      </w:r>
      <w:r w:rsidRPr="00FE1214">
        <w:rPr>
          <w:rFonts w:ascii="Arial" w:hAnsi="Arial" w:cs="Arial"/>
          <w:sz w:val="24"/>
          <w:szCs w:val="24"/>
        </w:rPr>
        <w:tab/>
        <w:t xml:space="preserve">Determine the estimated breeding value (EBV) for birth </w:t>
      </w:r>
    </w:p>
    <w:p w14:paraId="29487538"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weight.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 xml:space="preserve">(3)  </w:t>
      </w:r>
    </w:p>
    <w:p w14:paraId="5BC5BC42" w14:textId="77777777" w:rsidR="00413174" w:rsidRPr="00FE1214" w:rsidRDefault="00413174" w:rsidP="00413174">
      <w:pPr>
        <w:pStyle w:val="NoSpacing"/>
        <w:ind w:left="1440" w:firstLine="720"/>
        <w:rPr>
          <w:rFonts w:ascii="Arial" w:hAnsi="Arial" w:cs="Arial"/>
          <w:sz w:val="24"/>
          <w:szCs w:val="24"/>
        </w:rPr>
      </w:pPr>
      <w:r w:rsidRPr="00FE1214">
        <w:rPr>
          <w:rFonts w:ascii="Arial" w:hAnsi="Arial" w:cs="Arial"/>
          <w:sz w:val="24"/>
          <w:szCs w:val="24"/>
        </w:rPr>
        <w:t xml:space="preserve"> </w:t>
      </w:r>
    </w:p>
    <w:p w14:paraId="4BD424CA" w14:textId="186CB46A"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.2 </w:t>
      </w:r>
      <w:r w:rsidRPr="00FE1214">
        <w:rPr>
          <w:rFonts w:ascii="Arial" w:hAnsi="Arial" w:cs="Arial"/>
          <w:sz w:val="24"/>
          <w:szCs w:val="24"/>
        </w:rPr>
        <w:tab/>
      </w:r>
      <w:r>
        <w:rPr>
          <w:rFonts w:ascii="Arial" w:hAnsi="Arial" w:cs="Arial"/>
          <w:sz w:val="24"/>
          <w:szCs w:val="24"/>
        </w:rPr>
        <w:t>Explain</w:t>
      </w:r>
      <w:r w:rsidRPr="00FE1214">
        <w:rPr>
          <w:rFonts w:ascii="Arial" w:hAnsi="Arial" w:cs="Arial"/>
          <w:sz w:val="24"/>
          <w:szCs w:val="24"/>
        </w:rPr>
        <w:t xml:space="preserve"> the implication of the value in</w:t>
      </w:r>
      <w:r>
        <w:rPr>
          <w:rFonts w:ascii="Arial" w:hAnsi="Arial" w:cs="Arial"/>
          <w:sz w:val="24"/>
          <w:szCs w:val="24"/>
        </w:rPr>
        <w:t xml:space="preserve"> QUESTION 4.4.1.</w:t>
      </w:r>
      <w:r w:rsidRPr="00FE1214">
        <w:rPr>
          <w:rFonts w:ascii="Arial" w:hAnsi="Arial" w:cs="Arial"/>
          <w:sz w:val="24"/>
          <w:szCs w:val="24"/>
        </w:rPr>
        <w:tab/>
        <w:t xml:space="preserve">(2) </w:t>
      </w:r>
    </w:p>
    <w:p w14:paraId="24943A0B"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6583779C" w14:textId="6DB9412A"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4.4</w:t>
      </w:r>
      <w:r w:rsidRPr="00FE1214">
        <w:rPr>
          <w:rFonts w:ascii="Arial" w:hAnsi="Arial" w:cs="Arial"/>
          <w:sz w:val="24"/>
          <w:szCs w:val="24"/>
        </w:rPr>
        <w:t xml:space="preserve">.3 </w:t>
      </w:r>
      <w:r w:rsidRPr="00FE1214">
        <w:rPr>
          <w:rFonts w:ascii="Arial" w:hAnsi="Arial" w:cs="Arial"/>
          <w:sz w:val="24"/>
          <w:szCs w:val="24"/>
        </w:rPr>
        <w:tab/>
      </w:r>
      <w:r>
        <w:rPr>
          <w:rFonts w:ascii="Arial" w:hAnsi="Arial" w:cs="Arial"/>
          <w:sz w:val="24"/>
          <w:szCs w:val="24"/>
        </w:rPr>
        <w:t xml:space="preserve">Identify </w:t>
      </w:r>
      <w:r w:rsidRPr="00FE1214">
        <w:rPr>
          <w:rFonts w:ascii="Arial" w:hAnsi="Arial" w:cs="Arial"/>
          <w:sz w:val="24"/>
          <w:szCs w:val="24"/>
        </w:rPr>
        <w:t>the heritability</w:t>
      </w:r>
      <w:r>
        <w:rPr>
          <w:rFonts w:ascii="Arial" w:hAnsi="Arial" w:cs="Arial"/>
          <w:sz w:val="24"/>
          <w:szCs w:val="24"/>
        </w:rPr>
        <w:t xml:space="preserve"> of the fleece weight of a lamb.</w:t>
      </w:r>
      <w:r w:rsidRPr="00FE1214">
        <w:rPr>
          <w:rFonts w:ascii="Arial" w:hAnsi="Arial" w:cs="Arial"/>
          <w:sz w:val="24"/>
          <w:szCs w:val="24"/>
        </w:rPr>
        <w:t xml:space="preserve"> </w:t>
      </w:r>
      <w:r w:rsidRPr="00FE1214">
        <w:rPr>
          <w:rFonts w:ascii="Arial" w:hAnsi="Arial" w:cs="Arial"/>
          <w:sz w:val="24"/>
          <w:szCs w:val="24"/>
        </w:rPr>
        <w:tab/>
      </w:r>
      <w:r w:rsidRPr="00FE1214">
        <w:rPr>
          <w:rFonts w:ascii="Arial" w:hAnsi="Arial" w:cs="Arial"/>
          <w:sz w:val="24"/>
          <w:szCs w:val="24"/>
        </w:rPr>
        <w:tab/>
        <w:t xml:space="preserve">(1) </w:t>
      </w:r>
    </w:p>
    <w:p w14:paraId="7F907DAD"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6532462A" w14:textId="35A5EBCB"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4.4</w:t>
      </w:r>
      <w:r w:rsidRPr="00FE1214">
        <w:rPr>
          <w:rFonts w:ascii="Arial" w:hAnsi="Arial" w:cs="Arial"/>
          <w:sz w:val="24"/>
          <w:szCs w:val="24"/>
        </w:rPr>
        <w:t xml:space="preserve">.4 </w:t>
      </w:r>
      <w:r w:rsidRPr="00FE1214">
        <w:rPr>
          <w:rFonts w:ascii="Arial" w:hAnsi="Arial" w:cs="Arial"/>
          <w:sz w:val="24"/>
          <w:szCs w:val="24"/>
        </w:rPr>
        <w:tab/>
      </w:r>
      <w:r>
        <w:rPr>
          <w:rFonts w:ascii="Arial" w:hAnsi="Arial" w:cs="Arial"/>
          <w:sz w:val="24"/>
          <w:szCs w:val="24"/>
        </w:rPr>
        <w:t>State</w:t>
      </w:r>
      <w:r w:rsidRPr="00FE1214">
        <w:rPr>
          <w:rFonts w:ascii="Arial" w:hAnsi="Arial" w:cs="Arial"/>
          <w:sz w:val="24"/>
          <w:szCs w:val="24"/>
        </w:rPr>
        <w:t xml:space="preserve"> TWO reasons why the post-weaning weight gain in </w:t>
      </w:r>
    </w:p>
    <w:p w14:paraId="54BA9DE3" w14:textId="77777777" w:rsidR="00413174" w:rsidRDefault="00413174" w:rsidP="00DE19D6">
      <w:pPr>
        <w:pStyle w:val="NoSpacing"/>
        <w:rPr>
          <w:rFonts w:ascii="Arial" w:hAnsi="Arial" w:cs="Arial"/>
          <w:sz w:val="24"/>
          <w:szCs w:val="24"/>
        </w:rPr>
      </w:pPr>
      <w:r w:rsidRPr="00FE1214">
        <w:rPr>
          <w:rFonts w:ascii="Arial" w:hAnsi="Arial" w:cs="Arial"/>
          <w:sz w:val="24"/>
          <w:szCs w:val="24"/>
        </w:rPr>
        <w:t>the table</w:t>
      </w:r>
      <w:r>
        <w:rPr>
          <w:rFonts w:ascii="Arial" w:hAnsi="Arial" w:cs="Arial"/>
          <w:sz w:val="24"/>
          <w:szCs w:val="24"/>
        </w:rPr>
        <w:t xml:space="preserve"> </w:t>
      </w:r>
      <w:r w:rsidRPr="00FE1214">
        <w:rPr>
          <w:rFonts w:ascii="Arial" w:hAnsi="Arial" w:cs="Arial"/>
          <w:sz w:val="24"/>
          <w:szCs w:val="24"/>
        </w:rPr>
        <w:t xml:space="preserve">above cannot be recommended for breeding </w:t>
      </w:r>
    </w:p>
    <w:p w14:paraId="1647E522"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purposes.    </w:t>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5F2E10C2" w14:textId="77777777" w:rsidR="00413174" w:rsidRDefault="00413174" w:rsidP="00413174">
      <w:pPr>
        <w:pStyle w:val="NoSpacing"/>
        <w:rPr>
          <w:rFonts w:ascii="Arial" w:hAnsi="Arial" w:cs="Arial"/>
          <w:sz w:val="24"/>
          <w:szCs w:val="24"/>
        </w:rPr>
      </w:pPr>
    </w:p>
    <w:p w14:paraId="0545C04A" w14:textId="555D0883" w:rsidR="00413174" w:rsidRDefault="00DE19D6" w:rsidP="00413174">
      <w:pPr>
        <w:pStyle w:val="NoSpacing"/>
        <w:rPr>
          <w:rFonts w:ascii="Arial" w:hAnsi="Arial" w:cs="Arial"/>
          <w:sz w:val="24"/>
          <w:szCs w:val="24"/>
        </w:rPr>
      </w:pPr>
      <w:r>
        <w:rPr>
          <w:rFonts w:ascii="Arial" w:hAnsi="Arial" w:cs="Arial"/>
          <w:sz w:val="24"/>
          <w:szCs w:val="24"/>
        </w:rPr>
        <w:tab/>
        <w:t>4.4.5</w:t>
      </w:r>
      <w:r>
        <w:rPr>
          <w:rFonts w:ascii="Arial" w:hAnsi="Arial" w:cs="Arial"/>
          <w:sz w:val="24"/>
          <w:szCs w:val="24"/>
        </w:rPr>
        <w:tab/>
      </w:r>
      <w:r w:rsidR="00413174" w:rsidRPr="00AF65EA">
        <w:rPr>
          <w:rFonts w:ascii="Arial" w:hAnsi="Arial" w:cs="Arial"/>
          <w:sz w:val="24"/>
          <w:szCs w:val="24"/>
        </w:rPr>
        <w:t xml:space="preserve">Explain the importance of using estimated breeding values </w:t>
      </w:r>
    </w:p>
    <w:p w14:paraId="5FEE9A3E" w14:textId="77777777" w:rsidR="00413174" w:rsidRDefault="00413174" w:rsidP="00DE19D6">
      <w:pPr>
        <w:pStyle w:val="NoSpacing"/>
        <w:ind w:left="1440"/>
        <w:rPr>
          <w:rFonts w:ascii="Arial" w:hAnsi="Arial" w:cs="Arial"/>
          <w:sz w:val="24"/>
          <w:szCs w:val="24"/>
        </w:rPr>
      </w:pPr>
      <w:r w:rsidRPr="00AF65EA">
        <w:rPr>
          <w:rFonts w:ascii="Arial" w:hAnsi="Arial" w:cs="Arial"/>
          <w:sz w:val="24"/>
          <w:szCs w:val="24"/>
        </w:rPr>
        <w:t>in breeding.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p>
    <w:p w14:paraId="5FA021AD" w14:textId="77777777" w:rsidR="00413174" w:rsidRDefault="00413174" w:rsidP="00413174">
      <w:pPr>
        <w:pStyle w:val="NoSpacing"/>
        <w:rPr>
          <w:rFonts w:ascii="Arial" w:hAnsi="Arial" w:cs="Arial"/>
          <w:sz w:val="24"/>
          <w:szCs w:val="24"/>
        </w:rPr>
      </w:pPr>
    </w:p>
    <w:p w14:paraId="1D38CBEE" w14:textId="77777777" w:rsidR="00413174" w:rsidRDefault="00413174" w:rsidP="00413174">
      <w:pPr>
        <w:pStyle w:val="NoSpacing"/>
        <w:rPr>
          <w:rFonts w:ascii="Arial" w:hAnsi="Arial" w:cs="Arial"/>
          <w:sz w:val="24"/>
          <w:szCs w:val="24"/>
        </w:rPr>
      </w:pPr>
      <w:r>
        <w:rPr>
          <w:rFonts w:ascii="Arial" w:hAnsi="Arial" w:cs="Arial"/>
          <w:sz w:val="24"/>
          <w:szCs w:val="24"/>
        </w:rPr>
        <w:t>4.5</w:t>
      </w:r>
      <w:r>
        <w:rPr>
          <w:rFonts w:ascii="Arial" w:hAnsi="Arial" w:cs="Arial"/>
          <w:sz w:val="24"/>
          <w:szCs w:val="24"/>
        </w:rPr>
        <w:tab/>
        <w:t xml:space="preserve">Genetics and biometrics play a very significant role in the improvement </w:t>
      </w:r>
    </w:p>
    <w:p w14:paraId="26F43A63" w14:textId="77777777" w:rsidR="00413174" w:rsidRDefault="00413174" w:rsidP="00413174">
      <w:pPr>
        <w:pStyle w:val="NoSpacing"/>
        <w:ind w:firstLine="720"/>
        <w:rPr>
          <w:rFonts w:ascii="Arial" w:hAnsi="Arial" w:cs="Arial"/>
          <w:sz w:val="24"/>
          <w:szCs w:val="24"/>
        </w:rPr>
      </w:pPr>
      <w:r>
        <w:rPr>
          <w:rFonts w:ascii="Arial" w:hAnsi="Arial" w:cs="Arial"/>
          <w:sz w:val="24"/>
          <w:szCs w:val="24"/>
        </w:rPr>
        <w:t>of animals used for breeding purposes.</w:t>
      </w:r>
    </w:p>
    <w:p w14:paraId="0270A20A" w14:textId="77777777" w:rsidR="00413174" w:rsidRDefault="00413174" w:rsidP="00413174">
      <w:pPr>
        <w:pStyle w:val="NoSpacing"/>
        <w:rPr>
          <w:rFonts w:ascii="Arial" w:hAnsi="Arial" w:cs="Arial"/>
          <w:sz w:val="24"/>
          <w:szCs w:val="24"/>
        </w:rPr>
      </w:pPr>
    </w:p>
    <w:p w14:paraId="36050458" w14:textId="7804E343" w:rsidR="00413174" w:rsidRDefault="00413174" w:rsidP="00413174">
      <w:pPr>
        <w:pStyle w:val="NoSpacing"/>
        <w:rPr>
          <w:rFonts w:ascii="Arial" w:hAnsi="Arial" w:cs="Arial"/>
          <w:sz w:val="24"/>
          <w:szCs w:val="24"/>
        </w:rPr>
      </w:pPr>
      <w:r>
        <w:rPr>
          <w:rFonts w:ascii="Arial" w:hAnsi="Arial" w:cs="Arial"/>
          <w:sz w:val="24"/>
          <w:szCs w:val="24"/>
        </w:rPr>
        <w:t>4.5.1</w:t>
      </w:r>
      <w:r>
        <w:rPr>
          <w:rFonts w:ascii="Arial" w:hAnsi="Arial" w:cs="Arial"/>
          <w:sz w:val="24"/>
          <w:szCs w:val="24"/>
        </w:rPr>
        <w:tab/>
        <w:t xml:space="preserve">The data in the table below provides information about the </w:t>
      </w:r>
    </w:p>
    <w:p w14:paraId="79846BF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heritable characteristics of a goat.</w:t>
      </w:r>
    </w:p>
    <w:p w14:paraId="682F35A7" w14:textId="77777777" w:rsidR="00413174"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3995"/>
        <w:gridCol w:w="3996"/>
      </w:tblGrid>
      <w:tr w:rsidR="00413174" w14:paraId="66BFAC29" w14:textId="77777777" w:rsidTr="00623292">
        <w:trPr>
          <w:trHeight w:val="253"/>
          <w:jc w:val="center"/>
        </w:trPr>
        <w:tc>
          <w:tcPr>
            <w:tcW w:w="3995" w:type="dxa"/>
          </w:tcPr>
          <w:p w14:paraId="762A2DCB" w14:textId="77777777" w:rsidR="00413174" w:rsidRDefault="00413174" w:rsidP="00623292">
            <w:pPr>
              <w:pStyle w:val="NoSpacing"/>
              <w:rPr>
                <w:rFonts w:ascii="Arial" w:hAnsi="Arial" w:cs="Arial"/>
                <w:sz w:val="24"/>
                <w:szCs w:val="24"/>
              </w:rPr>
            </w:pPr>
            <w:r>
              <w:rPr>
                <w:rFonts w:ascii="Arial" w:hAnsi="Arial" w:cs="Arial"/>
                <w:sz w:val="24"/>
                <w:szCs w:val="24"/>
              </w:rPr>
              <w:t>Characteristic</w:t>
            </w:r>
          </w:p>
        </w:tc>
        <w:tc>
          <w:tcPr>
            <w:tcW w:w="3996" w:type="dxa"/>
          </w:tcPr>
          <w:p w14:paraId="4B2BB4B0" w14:textId="77777777" w:rsidR="00413174" w:rsidRDefault="00413174" w:rsidP="00623292">
            <w:pPr>
              <w:pStyle w:val="NoSpacing"/>
              <w:rPr>
                <w:rFonts w:ascii="Arial" w:hAnsi="Arial" w:cs="Arial"/>
                <w:sz w:val="24"/>
                <w:szCs w:val="24"/>
              </w:rPr>
            </w:pPr>
            <w:r>
              <w:rPr>
                <w:rFonts w:ascii="Arial" w:hAnsi="Arial" w:cs="Arial"/>
                <w:sz w:val="24"/>
                <w:szCs w:val="24"/>
              </w:rPr>
              <w:t>Heritable percentage (%)</w:t>
            </w:r>
          </w:p>
        </w:tc>
      </w:tr>
      <w:tr w:rsidR="00413174" w14:paraId="636FEF6B" w14:textId="77777777" w:rsidTr="00623292">
        <w:trPr>
          <w:trHeight w:val="244"/>
          <w:jc w:val="center"/>
        </w:trPr>
        <w:tc>
          <w:tcPr>
            <w:tcW w:w="3995" w:type="dxa"/>
          </w:tcPr>
          <w:p w14:paraId="623C9422" w14:textId="77777777" w:rsidR="00413174" w:rsidRDefault="00413174" w:rsidP="00623292">
            <w:pPr>
              <w:pStyle w:val="NoSpacing"/>
              <w:rPr>
                <w:rFonts w:ascii="Arial" w:hAnsi="Arial" w:cs="Arial"/>
                <w:sz w:val="24"/>
                <w:szCs w:val="24"/>
              </w:rPr>
            </w:pPr>
            <w:r>
              <w:rPr>
                <w:rFonts w:ascii="Arial" w:hAnsi="Arial" w:cs="Arial"/>
                <w:sz w:val="24"/>
                <w:szCs w:val="24"/>
              </w:rPr>
              <w:lastRenderedPageBreak/>
              <w:t>Birth weight</w:t>
            </w:r>
          </w:p>
        </w:tc>
        <w:tc>
          <w:tcPr>
            <w:tcW w:w="3996" w:type="dxa"/>
          </w:tcPr>
          <w:p w14:paraId="490BC421" w14:textId="77777777" w:rsidR="00413174" w:rsidRDefault="00413174" w:rsidP="00623292">
            <w:pPr>
              <w:pStyle w:val="NoSpacing"/>
              <w:rPr>
                <w:rFonts w:ascii="Arial" w:hAnsi="Arial" w:cs="Arial"/>
                <w:sz w:val="24"/>
                <w:szCs w:val="24"/>
              </w:rPr>
            </w:pPr>
            <w:r>
              <w:rPr>
                <w:rFonts w:ascii="Arial" w:hAnsi="Arial" w:cs="Arial"/>
                <w:sz w:val="24"/>
                <w:szCs w:val="24"/>
              </w:rPr>
              <w:t>42</w:t>
            </w:r>
          </w:p>
        </w:tc>
      </w:tr>
      <w:tr w:rsidR="00413174" w14:paraId="40AE3E56" w14:textId="77777777" w:rsidTr="00623292">
        <w:trPr>
          <w:trHeight w:val="253"/>
          <w:jc w:val="center"/>
        </w:trPr>
        <w:tc>
          <w:tcPr>
            <w:tcW w:w="3995" w:type="dxa"/>
          </w:tcPr>
          <w:p w14:paraId="5840B602" w14:textId="77777777" w:rsidR="00413174" w:rsidRDefault="00413174" w:rsidP="00623292">
            <w:pPr>
              <w:pStyle w:val="NoSpacing"/>
              <w:rPr>
                <w:rFonts w:ascii="Arial" w:hAnsi="Arial" w:cs="Arial"/>
                <w:sz w:val="24"/>
                <w:szCs w:val="24"/>
              </w:rPr>
            </w:pPr>
            <w:r>
              <w:rPr>
                <w:rFonts w:ascii="Arial" w:hAnsi="Arial" w:cs="Arial"/>
                <w:sz w:val="24"/>
                <w:szCs w:val="24"/>
              </w:rPr>
              <w:t>Post weaning weight</w:t>
            </w:r>
          </w:p>
        </w:tc>
        <w:tc>
          <w:tcPr>
            <w:tcW w:w="3996" w:type="dxa"/>
          </w:tcPr>
          <w:p w14:paraId="45935846" w14:textId="77777777" w:rsidR="00413174" w:rsidRDefault="00413174" w:rsidP="00623292">
            <w:pPr>
              <w:pStyle w:val="NoSpacing"/>
              <w:rPr>
                <w:rFonts w:ascii="Arial" w:hAnsi="Arial" w:cs="Arial"/>
                <w:sz w:val="24"/>
                <w:szCs w:val="24"/>
              </w:rPr>
            </w:pPr>
            <w:r>
              <w:rPr>
                <w:rFonts w:ascii="Arial" w:hAnsi="Arial" w:cs="Arial"/>
                <w:sz w:val="24"/>
                <w:szCs w:val="24"/>
              </w:rPr>
              <w:t>57</w:t>
            </w:r>
          </w:p>
        </w:tc>
      </w:tr>
      <w:tr w:rsidR="00413174" w14:paraId="7002E232" w14:textId="77777777" w:rsidTr="00623292">
        <w:trPr>
          <w:trHeight w:val="244"/>
          <w:jc w:val="center"/>
        </w:trPr>
        <w:tc>
          <w:tcPr>
            <w:tcW w:w="3995" w:type="dxa"/>
          </w:tcPr>
          <w:p w14:paraId="779A38F6" w14:textId="77777777" w:rsidR="00413174" w:rsidRDefault="00413174" w:rsidP="00623292">
            <w:pPr>
              <w:pStyle w:val="NoSpacing"/>
              <w:rPr>
                <w:rFonts w:ascii="Arial" w:hAnsi="Arial" w:cs="Arial"/>
                <w:sz w:val="24"/>
                <w:szCs w:val="24"/>
              </w:rPr>
            </w:pPr>
            <w:r>
              <w:rPr>
                <w:rFonts w:ascii="Arial" w:hAnsi="Arial" w:cs="Arial"/>
                <w:sz w:val="24"/>
                <w:szCs w:val="24"/>
              </w:rPr>
              <w:t>Lean meat %</w:t>
            </w:r>
          </w:p>
        </w:tc>
        <w:tc>
          <w:tcPr>
            <w:tcW w:w="3996" w:type="dxa"/>
          </w:tcPr>
          <w:p w14:paraId="72883FC2" w14:textId="77777777" w:rsidR="00413174" w:rsidRDefault="00413174" w:rsidP="00623292">
            <w:pPr>
              <w:pStyle w:val="NoSpacing"/>
              <w:rPr>
                <w:rFonts w:ascii="Arial" w:hAnsi="Arial" w:cs="Arial"/>
                <w:sz w:val="24"/>
                <w:szCs w:val="24"/>
              </w:rPr>
            </w:pPr>
            <w:r>
              <w:rPr>
                <w:rFonts w:ascii="Arial" w:hAnsi="Arial" w:cs="Arial"/>
                <w:sz w:val="24"/>
                <w:szCs w:val="24"/>
              </w:rPr>
              <w:t>38</w:t>
            </w:r>
          </w:p>
        </w:tc>
      </w:tr>
      <w:tr w:rsidR="00413174" w14:paraId="115DCD0B" w14:textId="77777777" w:rsidTr="00623292">
        <w:trPr>
          <w:trHeight w:val="253"/>
          <w:jc w:val="center"/>
        </w:trPr>
        <w:tc>
          <w:tcPr>
            <w:tcW w:w="3995" w:type="dxa"/>
          </w:tcPr>
          <w:p w14:paraId="39AC8795" w14:textId="77777777" w:rsidR="00413174" w:rsidRDefault="00413174" w:rsidP="00623292">
            <w:pPr>
              <w:pStyle w:val="NoSpacing"/>
              <w:rPr>
                <w:rFonts w:ascii="Arial" w:hAnsi="Arial" w:cs="Arial"/>
                <w:sz w:val="24"/>
                <w:szCs w:val="24"/>
              </w:rPr>
            </w:pPr>
            <w:r>
              <w:rPr>
                <w:rFonts w:ascii="Arial" w:hAnsi="Arial" w:cs="Arial"/>
                <w:sz w:val="24"/>
                <w:szCs w:val="24"/>
              </w:rPr>
              <w:t>Fleece weight</w:t>
            </w:r>
          </w:p>
        </w:tc>
        <w:tc>
          <w:tcPr>
            <w:tcW w:w="3996" w:type="dxa"/>
          </w:tcPr>
          <w:p w14:paraId="2ADA3CDE" w14:textId="77777777" w:rsidR="00413174" w:rsidRDefault="00413174" w:rsidP="00623292">
            <w:pPr>
              <w:pStyle w:val="NoSpacing"/>
              <w:rPr>
                <w:rFonts w:ascii="Arial" w:hAnsi="Arial" w:cs="Arial"/>
                <w:sz w:val="24"/>
                <w:szCs w:val="24"/>
              </w:rPr>
            </w:pPr>
            <w:r>
              <w:rPr>
                <w:rFonts w:ascii="Arial" w:hAnsi="Arial" w:cs="Arial"/>
                <w:sz w:val="24"/>
                <w:szCs w:val="24"/>
              </w:rPr>
              <w:t>26</w:t>
            </w:r>
          </w:p>
        </w:tc>
      </w:tr>
    </w:tbl>
    <w:p w14:paraId="568FE1E8" w14:textId="77777777" w:rsidR="00413174" w:rsidRDefault="00413174" w:rsidP="00413174">
      <w:pPr>
        <w:pStyle w:val="NoSpacing"/>
        <w:rPr>
          <w:rFonts w:ascii="Arial" w:hAnsi="Arial" w:cs="Arial"/>
          <w:sz w:val="24"/>
          <w:szCs w:val="24"/>
        </w:rPr>
      </w:pPr>
    </w:p>
    <w:p w14:paraId="68DA62FC" w14:textId="77777777" w:rsidR="00413174" w:rsidRDefault="00413174" w:rsidP="00413174">
      <w:pPr>
        <w:pStyle w:val="NoSpacing"/>
        <w:rPr>
          <w:rFonts w:ascii="Arial" w:hAnsi="Arial" w:cs="Arial"/>
          <w:sz w:val="24"/>
          <w:szCs w:val="24"/>
        </w:rPr>
      </w:pPr>
      <w:r>
        <w:rPr>
          <w:rFonts w:ascii="Arial" w:hAnsi="Arial" w:cs="Arial"/>
          <w:sz w:val="24"/>
          <w:szCs w:val="24"/>
        </w:rPr>
        <w:tab/>
        <w:t>The farmer intends to increase the post weaning weight of the flock.</w:t>
      </w:r>
    </w:p>
    <w:p w14:paraId="1D14585B" w14:textId="77777777" w:rsidR="00413174" w:rsidRDefault="00413174" w:rsidP="00413174">
      <w:pPr>
        <w:pStyle w:val="NoSpacing"/>
        <w:rPr>
          <w:rFonts w:ascii="Arial" w:hAnsi="Arial" w:cs="Arial"/>
          <w:sz w:val="24"/>
          <w:szCs w:val="24"/>
        </w:rPr>
      </w:pPr>
      <w:r>
        <w:rPr>
          <w:rFonts w:ascii="Arial" w:hAnsi="Arial" w:cs="Arial"/>
          <w:sz w:val="24"/>
          <w:szCs w:val="24"/>
        </w:rPr>
        <w:tab/>
        <w:t>The average post weaning weight of the flock is 17.5kg.</w:t>
      </w:r>
    </w:p>
    <w:p w14:paraId="308E69BC" w14:textId="77777777" w:rsidR="00413174" w:rsidRDefault="00413174" w:rsidP="00413174">
      <w:pPr>
        <w:pStyle w:val="NoSpacing"/>
        <w:rPr>
          <w:rFonts w:ascii="Arial" w:hAnsi="Arial" w:cs="Arial"/>
          <w:sz w:val="24"/>
          <w:szCs w:val="24"/>
        </w:rPr>
      </w:pPr>
      <w:r>
        <w:rPr>
          <w:rFonts w:ascii="Arial" w:hAnsi="Arial" w:cs="Arial"/>
          <w:sz w:val="24"/>
          <w:szCs w:val="24"/>
        </w:rPr>
        <w:tab/>
        <w:t xml:space="preserve">The farmer chooses a ram and ewe with weaning weight of 19.2kg and </w:t>
      </w:r>
    </w:p>
    <w:p w14:paraId="627B207F" w14:textId="77777777" w:rsidR="00413174" w:rsidRDefault="00413174" w:rsidP="00413174">
      <w:pPr>
        <w:pStyle w:val="NoSpacing"/>
        <w:ind w:firstLine="720"/>
        <w:rPr>
          <w:rFonts w:ascii="Arial" w:hAnsi="Arial" w:cs="Arial"/>
          <w:sz w:val="24"/>
          <w:szCs w:val="24"/>
        </w:rPr>
      </w:pPr>
      <w:r>
        <w:rPr>
          <w:rFonts w:ascii="Arial" w:hAnsi="Arial" w:cs="Arial"/>
          <w:sz w:val="24"/>
          <w:szCs w:val="24"/>
        </w:rPr>
        <w:t>21.4 kg respectively.</w:t>
      </w:r>
    </w:p>
    <w:p w14:paraId="289A81C1" w14:textId="77777777" w:rsidR="00413174" w:rsidRDefault="00413174" w:rsidP="00413174">
      <w:pPr>
        <w:pStyle w:val="NoSpacing"/>
        <w:rPr>
          <w:rFonts w:ascii="Arial" w:hAnsi="Arial" w:cs="Arial"/>
          <w:sz w:val="24"/>
          <w:szCs w:val="24"/>
        </w:rPr>
      </w:pPr>
    </w:p>
    <w:p w14:paraId="4A7085E1" w14:textId="6E8F8C08" w:rsidR="00413174" w:rsidRDefault="00413174" w:rsidP="00A65AB8">
      <w:pPr>
        <w:pStyle w:val="NoSpacing"/>
        <w:numPr>
          <w:ilvl w:val="0"/>
          <w:numId w:val="209"/>
        </w:numPr>
        <w:rPr>
          <w:rFonts w:ascii="Arial" w:hAnsi="Arial" w:cs="Arial"/>
          <w:sz w:val="24"/>
          <w:szCs w:val="24"/>
        </w:rPr>
      </w:pPr>
      <w:r>
        <w:rPr>
          <w:rFonts w:ascii="Arial" w:hAnsi="Arial" w:cs="Arial"/>
          <w:sz w:val="24"/>
          <w:szCs w:val="24"/>
        </w:rPr>
        <w:t>Calculate the EBV of ram and ewe.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w:t>
      </w:r>
    </w:p>
    <w:p w14:paraId="59CCEE7D" w14:textId="13FBF124" w:rsidR="00413174" w:rsidRDefault="00413174" w:rsidP="00A65AB8">
      <w:pPr>
        <w:pStyle w:val="NoSpacing"/>
        <w:numPr>
          <w:ilvl w:val="0"/>
          <w:numId w:val="209"/>
        </w:numPr>
        <w:rPr>
          <w:rFonts w:ascii="Arial" w:hAnsi="Arial" w:cs="Arial"/>
          <w:sz w:val="24"/>
          <w:szCs w:val="24"/>
        </w:rPr>
      </w:pPr>
      <w:r>
        <w:rPr>
          <w:rFonts w:ascii="Arial" w:hAnsi="Arial" w:cs="Arial"/>
          <w:sz w:val="24"/>
          <w:szCs w:val="24"/>
        </w:rPr>
        <w:t>Determine the expected genetic gain of these animals.</w:t>
      </w:r>
      <w:r>
        <w:rPr>
          <w:rFonts w:ascii="Arial" w:hAnsi="Arial" w:cs="Arial"/>
          <w:sz w:val="24"/>
          <w:szCs w:val="24"/>
        </w:rPr>
        <w:tab/>
        <w:t>(2)</w:t>
      </w:r>
    </w:p>
    <w:p w14:paraId="25E624E0" w14:textId="77777777" w:rsidR="00413174" w:rsidRPr="00AF65EA"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 xml:space="preserve">Comment on whether the animals can be selected for further </w:t>
      </w:r>
    </w:p>
    <w:p w14:paraId="09217BB2" w14:textId="435EAAA6" w:rsidR="00413174" w:rsidRPr="00AF65EA" w:rsidRDefault="00413174" w:rsidP="00413174">
      <w:pPr>
        <w:pStyle w:val="NoSpacing"/>
        <w:ind w:left="1800"/>
        <w:rPr>
          <w:rFonts w:ascii="Arial" w:hAnsi="Arial" w:cs="Arial"/>
          <w:sz w:val="24"/>
          <w:szCs w:val="24"/>
        </w:rPr>
      </w:pPr>
      <w:r w:rsidRPr="00AF65EA">
        <w:rPr>
          <w:rFonts w:ascii="Arial" w:hAnsi="Arial" w:cs="Arial"/>
          <w:sz w:val="24"/>
          <w:szCs w:val="24"/>
        </w:rPr>
        <w:t>breeding.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Pr="00AF65EA">
        <w:rPr>
          <w:rFonts w:ascii="Arial" w:hAnsi="Arial" w:cs="Arial"/>
          <w:sz w:val="24"/>
          <w:szCs w:val="24"/>
        </w:rPr>
        <w:t>)</w:t>
      </w:r>
    </w:p>
    <w:p w14:paraId="649318BB" w14:textId="21C58177" w:rsidR="00413174" w:rsidRPr="00AF65EA"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 xml:space="preserve">Justify </w:t>
      </w:r>
      <w:r>
        <w:rPr>
          <w:rFonts w:ascii="Arial" w:hAnsi="Arial" w:cs="Arial"/>
          <w:sz w:val="24"/>
          <w:szCs w:val="24"/>
        </w:rPr>
        <w:t>the answer given in QUESTION 4.5</w:t>
      </w:r>
      <w:r w:rsidRPr="00AF65EA">
        <w:rPr>
          <w:rFonts w:ascii="Arial" w:hAnsi="Arial" w:cs="Arial"/>
          <w:sz w:val="24"/>
          <w:szCs w:val="24"/>
        </w:rPr>
        <w:t>.1(c) above</w:t>
      </w:r>
      <w:r w:rsidRPr="00AF65EA">
        <w:rPr>
          <w:rFonts w:ascii="Arial" w:hAnsi="Arial" w:cs="Arial"/>
          <w:sz w:val="24"/>
          <w:szCs w:val="24"/>
        </w:rPr>
        <w:tab/>
        <w:t>(2)</w:t>
      </w:r>
    </w:p>
    <w:p w14:paraId="7A289931" w14:textId="77777777" w:rsidR="00413174"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Identify the characteristic that the farmer cannot select for</w:t>
      </w:r>
      <w:r>
        <w:rPr>
          <w:rFonts w:ascii="Arial" w:hAnsi="Arial" w:cs="Arial"/>
          <w:sz w:val="24"/>
          <w:szCs w:val="24"/>
        </w:rPr>
        <w:t xml:space="preserve"> </w:t>
      </w:r>
    </w:p>
    <w:p w14:paraId="0289F626" w14:textId="31047FEF" w:rsidR="00413174" w:rsidRPr="00AF65EA" w:rsidRDefault="00413174" w:rsidP="00413174">
      <w:pPr>
        <w:pStyle w:val="NoSpacing"/>
        <w:ind w:left="1800"/>
        <w:rPr>
          <w:rFonts w:ascii="Arial" w:hAnsi="Arial" w:cs="Arial"/>
          <w:sz w:val="24"/>
          <w:szCs w:val="24"/>
        </w:rPr>
      </w:pPr>
      <w:r>
        <w:rPr>
          <w:rFonts w:ascii="Arial" w:hAnsi="Arial" w:cs="Arial"/>
          <w:sz w:val="24"/>
          <w:szCs w:val="24"/>
        </w:rPr>
        <w:t>breeding purposes</w:t>
      </w:r>
      <w:r w:rsidRPr="00AF65EA">
        <w:rPr>
          <w:rFonts w:ascii="Arial" w:hAnsi="Arial" w:cs="Arial"/>
          <w:sz w:val="24"/>
          <w:szCs w:val="24"/>
        </w:rPr>
        <w:t>.</w:t>
      </w:r>
      <w:r w:rsidRPr="00AF65EA">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F65EA">
        <w:rPr>
          <w:rFonts w:ascii="Arial" w:hAnsi="Arial" w:cs="Arial"/>
          <w:sz w:val="24"/>
          <w:szCs w:val="24"/>
        </w:rPr>
        <w:t>(1)</w:t>
      </w:r>
    </w:p>
    <w:p w14:paraId="01B4C156" w14:textId="640FA4D2" w:rsidR="00413174"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Provide a reason for not selecting the characte</w:t>
      </w:r>
      <w:r>
        <w:rPr>
          <w:rFonts w:ascii="Arial" w:hAnsi="Arial" w:cs="Arial"/>
          <w:sz w:val="24"/>
          <w:szCs w:val="24"/>
        </w:rPr>
        <w:t>ristic mentioned in QUESTION 4.5</w:t>
      </w:r>
      <w:r w:rsidR="00E1666E">
        <w:rPr>
          <w:rFonts w:ascii="Arial" w:hAnsi="Arial" w:cs="Arial"/>
          <w:sz w:val="24"/>
          <w:szCs w:val="24"/>
        </w:rPr>
        <w:t>.1 (e).</w:t>
      </w:r>
      <w:r w:rsidRPr="00AF65EA">
        <w:rPr>
          <w:rFonts w:ascii="Arial" w:hAnsi="Arial" w:cs="Arial"/>
          <w:sz w:val="24"/>
          <w:szCs w:val="24"/>
        </w:rPr>
        <w:t xml:space="preserve">                    </w:t>
      </w:r>
      <w:r w:rsidRPr="00AF65EA">
        <w:rPr>
          <w:rFonts w:ascii="Arial" w:hAnsi="Arial" w:cs="Arial"/>
          <w:sz w:val="24"/>
          <w:szCs w:val="24"/>
        </w:rPr>
        <w:tab/>
      </w:r>
      <w:r w:rsidRPr="00AF65EA">
        <w:rPr>
          <w:rFonts w:ascii="Arial" w:hAnsi="Arial" w:cs="Arial"/>
          <w:sz w:val="24"/>
          <w:szCs w:val="24"/>
        </w:rPr>
        <w:tab/>
      </w:r>
      <w:r w:rsidRPr="00AF65EA">
        <w:rPr>
          <w:rFonts w:ascii="Arial" w:hAnsi="Arial" w:cs="Arial"/>
          <w:sz w:val="24"/>
          <w:szCs w:val="24"/>
        </w:rPr>
        <w:tab/>
      </w:r>
      <w:r w:rsidRPr="00AF65EA">
        <w:rPr>
          <w:rFonts w:ascii="Arial" w:hAnsi="Arial" w:cs="Arial"/>
          <w:sz w:val="24"/>
          <w:szCs w:val="24"/>
        </w:rPr>
        <w:tab/>
      </w:r>
      <w:r w:rsidR="00E1666E">
        <w:rPr>
          <w:rFonts w:ascii="Arial" w:hAnsi="Arial" w:cs="Arial"/>
          <w:sz w:val="24"/>
          <w:szCs w:val="24"/>
        </w:rPr>
        <w:t xml:space="preserve">           </w:t>
      </w:r>
      <w:r w:rsidRPr="00AF65EA">
        <w:rPr>
          <w:rFonts w:ascii="Arial" w:hAnsi="Arial" w:cs="Arial"/>
          <w:sz w:val="24"/>
          <w:szCs w:val="24"/>
        </w:rPr>
        <w:t>(2)</w:t>
      </w:r>
    </w:p>
    <w:p w14:paraId="0E69B632" w14:textId="77777777" w:rsidR="00413174" w:rsidRDefault="00413174" w:rsidP="00413174">
      <w:pPr>
        <w:pStyle w:val="NoSpacing"/>
        <w:rPr>
          <w:rFonts w:ascii="Arial" w:hAnsi="Arial" w:cs="Arial"/>
          <w:sz w:val="24"/>
          <w:szCs w:val="24"/>
        </w:rPr>
      </w:pPr>
    </w:p>
    <w:p w14:paraId="0BA96EE5" w14:textId="77777777" w:rsidR="00413174" w:rsidRPr="008C257C" w:rsidRDefault="00413174" w:rsidP="00413174">
      <w:pPr>
        <w:pStyle w:val="NoSpacing"/>
        <w:rPr>
          <w:rFonts w:ascii="Arial" w:hAnsi="Arial" w:cs="Arial"/>
          <w:b/>
          <w:sz w:val="24"/>
          <w:szCs w:val="24"/>
        </w:rPr>
      </w:pPr>
      <w:r w:rsidRPr="008C257C">
        <w:rPr>
          <w:rFonts w:ascii="Arial" w:hAnsi="Arial" w:cs="Arial"/>
          <w:b/>
          <w:sz w:val="24"/>
          <w:szCs w:val="24"/>
        </w:rPr>
        <w:t xml:space="preserve">BREEDING SYSTEMS                   </w:t>
      </w:r>
    </w:p>
    <w:p w14:paraId="7E1006A7" w14:textId="77777777" w:rsidR="00413174" w:rsidRPr="00FE1214" w:rsidRDefault="00413174" w:rsidP="00413174">
      <w:pPr>
        <w:pStyle w:val="NoSpacing"/>
        <w:rPr>
          <w:rFonts w:ascii="Arial" w:hAnsi="Arial" w:cs="Arial"/>
          <w:sz w:val="24"/>
          <w:szCs w:val="24"/>
        </w:rPr>
      </w:pPr>
    </w:p>
    <w:p w14:paraId="47DC2F1A" w14:textId="77777777" w:rsidR="00413174" w:rsidRPr="00FE1214" w:rsidRDefault="00413174" w:rsidP="00413174">
      <w:pPr>
        <w:pStyle w:val="NoSpacing"/>
        <w:rPr>
          <w:rFonts w:ascii="Arial" w:hAnsi="Arial" w:cs="Arial"/>
          <w:sz w:val="24"/>
          <w:szCs w:val="24"/>
        </w:rPr>
      </w:pPr>
      <w:r>
        <w:rPr>
          <w:rFonts w:ascii="Arial" w:hAnsi="Arial" w:cs="Arial"/>
          <w:sz w:val="24"/>
          <w:szCs w:val="24"/>
        </w:rPr>
        <w:t>4.1</w:t>
      </w:r>
    </w:p>
    <w:tbl>
      <w:tblPr>
        <w:tblStyle w:val="TableGrid"/>
        <w:tblW w:w="0" w:type="auto"/>
        <w:jc w:val="center"/>
        <w:tblLook w:val="04A0" w:firstRow="1" w:lastRow="0" w:firstColumn="1" w:lastColumn="0" w:noHBand="0" w:noVBand="1"/>
      </w:tblPr>
      <w:tblGrid>
        <w:gridCol w:w="7915"/>
      </w:tblGrid>
      <w:tr w:rsidR="00413174" w:rsidRPr="00FE1214" w14:paraId="40F985D5" w14:textId="77777777" w:rsidTr="00623292">
        <w:trPr>
          <w:jc w:val="center"/>
        </w:trPr>
        <w:tc>
          <w:tcPr>
            <w:tcW w:w="7915" w:type="dxa"/>
          </w:tcPr>
          <w:p w14:paraId="6507CAC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Farmer A farms with cattle breed that produces heavy early weaners. Farmer B farms with different breed which produces smaller calves that do not grow as fat as those </w:t>
            </w:r>
            <w:r>
              <w:rPr>
                <w:rFonts w:ascii="Arial" w:hAnsi="Arial" w:cs="Arial"/>
                <w:sz w:val="24"/>
                <w:szCs w:val="24"/>
              </w:rPr>
              <w:t>of Farmer A, but are more resis</w:t>
            </w:r>
            <w:r w:rsidRPr="00FE1214">
              <w:rPr>
                <w:rFonts w:ascii="Arial" w:hAnsi="Arial" w:cs="Arial"/>
                <w:sz w:val="24"/>
                <w:szCs w:val="24"/>
              </w:rPr>
              <w:t>tant to local diseases than the cattle of Farm A.</w:t>
            </w:r>
          </w:p>
          <w:p w14:paraId="76FB991F" w14:textId="77777777" w:rsidR="00413174" w:rsidRPr="00FE1214" w:rsidRDefault="00413174" w:rsidP="00623292">
            <w:pPr>
              <w:pStyle w:val="NoSpacing"/>
              <w:rPr>
                <w:rFonts w:ascii="Arial" w:hAnsi="Arial" w:cs="Arial"/>
                <w:sz w:val="24"/>
                <w:szCs w:val="24"/>
              </w:rPr>
            </w:pPr>
          </w:p>
          <w:p w14:paraId="2D2E302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The old and non-fertile cows are sold to communities to be slaughtered for cultural ceremonies.</w:t>
            </w:r>
          </w:p>
          <w:p w14:paraId="5FF90AD3" w14:textId="77777777" w:rsidR="00413174" w:rsidRPr="00FE1214" w:rsidRDefault="00413174" w:rsidP="00623292">
            <w:pPr>
              <w:pStyle w:val="NoSpacing"/>
              <w:rPr>
                <w:rFonts w:ascii="Arial" w:hAnsi="Arial" w:cs="Arial"/>
                <w:sz w:val="24"/>
                <w:szCs w:val="24"/>
              </w:rPr>
            </w:pPr>
          </w:p>
          <w:p w14:paraId="70211A4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B buys bulls from Farmer A and crosses them with his best heifers. After five years Farmer B realised that his animals are heavier and more fertile than before.</w:t>
            </w:r>
          </w:p>
        </w:tc>
      </w:tr>
    </w:tbl>
    <w:p w14:paraId="3F902235" w14:textId="77777777" w:rsidR="00413174" w:rsidRPr="00FE1214" w:rsidRDefault="00413174" w:rsidP="00413174">
      <w:pPr>
        <w:pStyle w:val="NoSpacing"/>
        <w:rPr>
          <w:rFonts w:ascii="Arial" w:hAnsi="Arial" w:cs="Arial"/>
          <w:sz w:val="24"/>
          <w:szCs w:val="24"/>
        </w:rPr>
      </w:pPr>
    </w:p>
    <w:p w14:paraId="177D1F54" w14:textId="27260F67" w:rsidR="00413174" w:rsidRDefault="00413174" w:rsidP="00413174">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.1 </w:t>
      </w:r>
      <w:r w:rsidRPr="00FE1214">
        <w:rPr>
          <w:rFonts w:ascii="Arial" w:hAnsi="Arial" w:cs="Arial"/>
          <w:sz w:val="24"/>
          <w:szCs w:val="24"/>
        </w:rPr>
        <w:tab/>
        <w:t xml:space="preserve">Identify the animal breeding system applied by Farmer B. </w:t>
      </w:r>
    </w:p>
    <w:p w14:paraId="36278559"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Substantiate the answer.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25338B23" w14:textId="77777777" w:rsidR="00413174" w:rsidRPr="00FE1214" w:rsidRDefault="00413174" w:rsidP="00413174">
      <w:pPr>
        <w:pStyle w:val="NoSpacing"/>
        <w:ind w:left="720" w:firstLine="720"/>
        <w:rPr>
          <w:rFonts w:ascii="Arial" w:hAnsi="Arial" w:cs="Arial"/>
          <w:sz w:val="24"/>
          <w:szCs w:val="24"/>
        </w:rPr>
      </w:pPr>
    </w:p>
    <w:p w14:paraId="456D9575" w14:textId="459D64D5" w:rsidR="00413174" w:rsidRDefault="00413174" w:rsidP="00413174">
      <w:pPr>
        <w:pStyle w:val="NoSpacing"/>
        <w:ind w:firstLine="720"/>
        <w:rPr>
          <w:rFonts w:ascii="Arial" w:hAnsi="Arial" w:cs="Arial"/>
          <w:sz w:val="24"/>
          <w:szCs w:val="24"/>
        </w:rPr>
      </w:pPr>
      <w:r>
        <w:rPr>
          <w:rFonts w:ascii="Arial" w:hAnsi="Arial" w:cs="Arial"/>
          <w:sz w:val="24"/>
          <w:szCs w:val="24"/>
        </w:rPr>
        <w:t>4.1</w:t>
      </w:r>
      <w:r w:rsidR="00DE19D6">
        <w:rPr>
          <w:rFonts w:ascii="Arial" w:hAnsi="Arial" w:cs="Arial"/>
          <w:sz w:val="24"/>
          <w:szCs w:val="24"/>
        </w:rPr>
        <w:t>.2</w:t>
      </w:r>
      <w:r w:rsidR="00DE19D6">
        <w:rPr>
          <w:rFonts w:ascii="Arial" w:hAnsi="Arial" w:cs="Arial"/>
          <w:sz w:val="24"/>
          <w:szCs w:val="24"/>
        </w:rPr>
        <w:tab/>
      </w:r>
      <w:r w:rsidRPr="00FE1214">
        <w:rPr>
          <w:rFonts w:ascii="Arial" w:hAnsi="Arial" w:cs="Arial"/>
          <w:sz w:val="24"/>
          <w:szCs w:val="24"/>
        </w:rPr>
        <w:t xml:space="preserve">State TWO advantages of outcrossing.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p>
    <w:p w14:paraId="180B77E2"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05695BB3" w14:textId="702185C9" w:rsidR="00413174" w:rsidRDefault="00413174" w:rsidP="009D2799">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.3 </w:t>
      </w:r>
      <w:r w:rsidRPr="00FE1214">
        <w:rPr>
          <w:rFonts w:ascii="Arial" w:hAnsi="Arial" w:cs="Arial"/>
          <w:sz w:val="24"/>
          <w:szCs w:val="24"/>
        </w:rPr>
        <w:tab/>
        <w:t xml:space="preserve">Give TWO reasons for the selling of old and non-fertile cows.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D2799">
        <w:rPr>
          <w:rFonts w:ascii="Arial" w:hAnsi="Arial" w:cs="Arial"/>
          <w:sz w:val="24"/>
          <w:szCs w:val="24"/>
        </w:rPr>
        <w:t xml:space="preserve">                                          </w:t>
      </w:r>
      <w:r>
        <w:rPr>
          <w:rFonts w:ascii="Arial" w:hAnsi="Arial" w:cs="Arial"/>
          <w:sz w:val="24"/>
          <w:szCs w:val="24"/>
        </w:rPr>
        <w:t>(2)</w:t>
      </w:r>
    </w:p>
    <w:p w14:paraId="35EF9D4C"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44723A16" w14:textId="4DAE41C9"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1</w:t>
      </w:r>
      <w:r w:rsidRPr="00FE1214">
        <w:rPr>
          <w:rFonts w:ascii="Arial" w:hAnsi="Arial" w:cs="Arial"/>
          <w:sz w:val="24"/>
          <w:szCs w:val="24"/>
        </w:rPr>
        <w:t xml:space="preserve">.4 </w:t>
      </w:r>
      <w:r w:rsidRPr="00FE1214">
        <w:rPr>
          <w:rFonts w:ascii="Arial" w:hAnsi="Arial" w:cs="Arial"/>
          <w:sz w:val="24"/>
          <w:szCs w:val="24"/>
        </w:rPr>
        <w:tab/>
        <w:t>Name the breeding system that will be applicable once</w:t>
      </w:r>
    </w:p>
    <w:p w14:paraId="6D2B30C9" w14:textId="7E4260C3" w:rsidR="00413174" w:rsidRDefault="00413174" w:rsidP="009D2799">
      <w:pPr>
        <w:pStyle w:val="NoSpacing"/>
        <w:ind w:left="1440"/>
        <w:rPr>
          <w:rFonts w:ascii="Arial" w:hAnsi="Arial" w:cs="Arial"/>
          <w:sz w:val="24"/>
          <w:szCs w:val="24"/>
        </w:rPr>
      </w:pPr>
      <w:r w:rsidRPr="00FE1214">
        <w:rPr>
          <w:rFonts w:ascii="Arial" w:hAnsi="Arial" w:cs="Arial"/>
          <w:sz w:val="24"/>
          <w:szCs w:val="24"/>
        </w:rPr>
        <w:t>Farmer B</w:t>
      </w:r>
      <w:r>
        <w:rPr>
          <w:rFonts w:ascii="Arial" w:hAnsi="Arial" w:cs="Arial"/>
          <w:sz w:val="24"/>
          <w:szCs w:val="24"/>
        </w:rPr>
        <w:t xml:space="preserve"> </w:t>
      </w:r>
      <w:r w:rsidRPr="00FE1214">
        <w:rPr>
          <w:rFonts w:ascii="Arial" w:hAnsi="Arial" w:cs="Arial"/>
          <w:sz w:val="24"/>
          <w:szCs w:val="24"/>
        </w:rPr>
        <w:t>starts using his own outstanding bulls.</w:t>
      </w:r>
      <w:r w:rsidRPr="00FE1214">
        <w:rPr>
          <w:rFonts w:ascii="Arial" w:hAnsi="Arial" w:cs="Arial"/>
          <w:sz w:val="24"/>
          <w:szCs w:val="24"/>
        </w:rPr>
        <w:tab/>
        <w:t xml:space="preserve">           (1)</w:t>
      </w:r>
    </w:p>
    <w:p w14:paraId="2CFB8435" w14:textId="77777777" w:rsidR="00413174" w:rsidRDefault="00413174" w:rsidP="00413174">
      <w:pPr>
        <w:pStyle w:val="NoSpacing"/>
        <w:ind w:left="1440" w:firstLine="720"/>
        <w:rPr>
          <w:rFonts w:ascii="Arial" w:hAnsi="Arial" w:cs="Arial"/>
          <w:sz w:val="24"/>
          <w:szCs w:val="24"/>
        </w:rPr>
      </w:pPr>
    </w:p>
    <w:p w14:paraId="480BC264" w14:textId="77777777" w:rsidR="00413174" w:rsidRPr="00FE1214" w:rsidRDefault="00413174" w:rsidP="00413174">
      <w:pPr>
        <w:pStyle w:val="NoSpacing"/>
        <w:rPr>
          <w:rFonts w:ascii="Arial" w:hAnsi="Arial" w:cs="Arial"/>
          <w:sz w:val="24"/>
          <w:szCs w:val="24"/>
        </w:rPr>
      </w:pPr>
    </w:p>
    <w:p w14:paraId="062D47B4" w14:textId="77777777" w:rsidR="00413174" w:rsidRDefault="00413174" w:rsidP="00413174">
      <w:pPr>
        <w:pStyle w:val="NoSpacing"/>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 </w:t>
      </w:r>
      <w:r w:rsidRPr="00FE1214">
        <w:rPr>
          <w:rFonts w:ascii="Arial" w:hAnsi="Arial" w:cs="Arial"/>
          <w:sz w:val="24"/>
          <w:szCs w:val="24"/>
        </w:rPr>
        <w:tab/>
        <w:t xml:space="preserve">The illustration below shows an animal breeding method with cattle </w:t>
      </w:r>
    </w:p>
    <w:p w14:paraId="122481E9"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from two farmers (A and B). Farmer A has a commercial Hereford herd</w:t>
      </w:r>
    </w:p>
    <w:p w14:paraId="1D987FFE"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lastRenderedPageBreak/>
        <w:t>while farmer B is a Sussex stud breeder.</w:t>
      </w:r>
    </w:p>
    <w:p w14:paraId="7E72FD86" w14:textId="77777777" w:rsidR="00413174" w:rsidRPr="00FE1214" w:rsidRDefault="00413174" w:rsidP="00413174">
      <w:pPr>
        <w:pStyle w:val="NoSpacing"/>
        <w:rPr>
          <w:rFonts w:ascii="Arial" w:hAnsi="Arial" w:cs="Arial"/>
          <w:sz w:val="24"/>
          <w:szCs w:val="24"/>
        </w:rPr>
      </w:pPr>
    </w:p>
    <w:tbl>
      <w:tblPr>
        <w:tblStyle w:val="TableGrid"/>
        <w:tblW w:w="0" w:type="auto"/>
        <w:tblInd w:w="1668" w:type="dxa"/>
        <w:tblLook w:val="04A0" w:firstRow="1" w:lastRow="0" w:firstColumn="1" w:lastColumn="0" w:noHBand="0" w:noVBand="1"/>
      </w:tblPr>
      <w:tblGrid>
        <w:gridCol w:w="6528"/>
      </w:tblGrid>
      <w:tr w:rsidR="00413174" w:rsidRPr="00FE1214" w14:paraId="2B976AFA" w14:textId="77777777" w:rsidTr="00623292">
        <w:trPr>
          <w:trHeight w:val="3841"/>
        </w:trPr>
        <w:tc>
          <w:tcPr>
            <w:tcW w:w="6528" w:type="dxa"/>
          </w:tcPr>
          <w:p w14:paraId="1C74FE1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Bull supplied by                                      Cow from herd                                                                                   </w:t>
            </w:r>
          </w:p>
          <w:p w14:paraId="4F45388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A                                                   of Farmer B</w:t>
            </w:r>
          </w:p>
          <w:p w14:paraId="2D96BABC" w14:textId="77777777" w:rsidR="00413174" w:rsidRPr="00FE1214" w:rsidRDefault="00413174" w:rsidP="00623292">
            <w:pPr>
              <w:pStyle w:val="NoSpacing"/>
              <w:rPr>
                <w:rFonts w:ascii="Arial" w:hAnsi="Arial" w:cs="Arial"/>
                <w:sz w:val="24"/>
                <w:szCs w:val="24"/>
              </w:rPr>
            </w:pPr>
          </w:p>
          <w:p w14:paraId="0A86856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MM♂                                X                     mm♀</w:t>
            </w:r>
          </w:p>
          <w:p w14:paraId="65B8A8B7"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37088" behindDoc="0" locked="0" layoutInCell="1" allowOverlap="1" wp14:anchorId="4531BC59" wp14:editId="20136F49">
                      <wp:simplePos x="0" y="0"/>
                      <wp:positionH relativeFrom="column">
                        <wp:posOffset>1986915</wp:posOffset>
                      </wp:positionH>
                      <wp:positionV relativeFrom="paragraph">
                        <wp:posOffset>1270</wp:posOffset>
                      </wp:positionV>
                      <wp:extent cx="0" cy="927100"/>
                      <wp:effectExtent l="57150" t="6350" r="57150" b="19050"/>
                      <wp:wrapNone/>
                      <wp:docPr id="74"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7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3946F" id="AutoShape 69" o:spid="_x0000_s1026" type="#_x0000_t32" style="position:absolute;margin-left:156.45pt;margin-top:.1pt;width:0;height:7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OouNAIAAF4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">
                      <v:stroke endarrow="block"/>
                    </v:shape>
                  </w:pict>
                </mc:Fallback>
              </mc:AlternateContent>
            </w:r>
          </w:p>
          <w:p w14:paraId="782D6EAF" w14:textId="77777777" w:rsidR="00413174" w:rsidRPr="00FE1214" w:rsidRDefault="00413174" w:rsidP="00623292">
            <w:pPr>
              <w:pStyle w:val="NoSpacing"/>
              <w:rPr>
                <w:rFonts w:ascii="Arial" w:hAnsi="Arial" w:cs="Arial"/>
                <w:sz w:val="24"/>
                <w:szCs w:val="24"/>
              </w:rPr>
            </w:pPr>
          </w:p>
          <w:p w14:paraId="01FC3999" w14:textId="77777777" w:rsidR="00413174" w:rsidRPr="00FE1214" w:rsidRDefault="00413174" w:rsidP="00623292">
            <w:pPr>
              <w:pStyle w:val="NoSpacing"/>
              <w:rPr>
                <w:rFonts w:ascii="Arial" w:hAnsi="Arial" w:cs="Arial"/>
                <w:sz w:val="24"/>
                <w:szCs w:val="24"/>
              </w:rPr>
            </w:pPr>
          </w:p>
          <w:p w14:paraId="443A462C" w14:textId="77777777" w:rsidR="00413174" w:rsidRPr="00FE1214" w:rsidRDefault="00413174" w:rsidP="00623292">
            <w:pPr>
              <w:pStyle w:val="NoSpacing"/>
              <w:rPr>
                <w:rFonts w:ascii="Arial" w:hAnsi="Arial" w:cs="Arial"/>
                <w:sz w:val="24"/>
                <w:szCs w:val="24"/>
              </w:rPr>
            </w:pPr>
          </w:p>
          <w:p w14:paraId="0AA2EA8B" w14:textId="77777777" w:rsidR="00413174" w:rsidRPr="00FE1214" w:rsidRDefault="00413174" w:rsidP="00623292">
            <w:pPr>
              <w:pStyle w:val="NoSpacing"/>
              <w:rPr>
                <w:rFonts w:ascii="Arial" w:hAnsi="Arial" w:cs="Arial"/>
                <w:sz w:val="24"/>
                <w:szCs w:val="24"/>
              </w:rPr>
            </w:pPr>
          </w:p>
          <w:p w14:paraId="270C97D6" w14:textId="77777777" w:rsidR="00413174" w:rsidRPr="00FE1214" w:rsidRDefault="00413174" w:rsidP="00623292">
            <w:pPr>
              <w:pStyle w:val="NoSpacing"/>
              <w:rPr>
                <w:rFonts w:ascii="Arial" w:hAnsi="Arial" w:cs="Arial"/>
                <w:sz w:val="24"/>
                <w:szCs w:val="24"/>
              </w:rPr>
            </w:pPr>
          </w:p>
          <w:p w14:paraId="2929AF3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Offspring</w:t>
            </w:r>
          </w:p>
          <w:p w14:paraId="3F333C27" w14:textId="77777777" w:rsidR="00413174" w:rsidRPr="00FE1214" w:rsidRDefault="00413174" w:rsidP="00623292">
            <w:pPr>
              <w:pStyle w:val="NoSpacing"/>
              <w:rPr>
                <w:rFonts w:ascii="Arial" w:hAnsi="Arial" w:cs="Arial"/>
                <w:sz w:val="24"/>
                <w:szCs w:val="24"/>
              </w:rPr>
            </w:pPr>
          </w:p>
        </w:tc>
      </w:tr>
    </w:tbl>
    <w:p w14:paraId="6AEFC53F" w14:textId="77777777" w:rsidR="00413174" w:rsidRPr="00FE1214" w:rsidRDefault="00413174" w:rsidP="00413174">
      <w:pPr>
        <w:pStyle w:val="NoSpacing"/>
        <w:rPr>
          <w:rFonts w:ascii="Arial" w:hAnsi="Arial" w:cs="Arial"/>
          <w:sz w:val="24"/>
          <w:szCs w:val="24"/>
        </w:rPr>
      </w:pPr>
    </w:p>
    <w:p w14:paraId="0B6EE638" w14:textId="6163D47D" w:rsidR="00413174" w:rsidRPr="00FE1214" w:rsidRDefault="009D2799" w:rsidP="00413174">
      <w:pPr>
        <w:pStyle w:val="NoSpacing"/>
        <w:ind w:firstLine="720"/>
        <w:rPr>
          <w:rFonts w:ascii="Arial" w:hAnsi="Arial" w:cs="Arial"/>
          <w:sz w:val="24"/>
          <w:szCs w:val="24"/>
        </w:rPr>
      </w:pPr>
      <w:r>
        <w:rPr>
          <w:rFonts w:ascii="Arial" w:hAnsi="Arial" w:cs="Arial"/>
          <w:sz w:val="24"/>
          <w:szCs w:val="24"/>
        </w:rPr>
        <w:t>4.2.1</w:t>
      </w:r>
      <w:r>
        <w:rPr>
          <w:rFonts w:ascii="Arial" w:hAnsi="Arial" w:cs="Arial"/>
          <w:sz w:val="24"/>
          <w:szCs w:val="24"/>
        </w:rPr>
        <w:tab/>
      </w:r>
      <w:r w:rsidR="00413174" w:rsidRPr="00FE1214">
        <w:rPr>
          <w:rFonts w:ascii="Arial" w:hAnsi="Arial" w:cs="Arial"/>
          <w:sz w:val="24"/>
          <w:szCs w:val="24"/>
        </w:rPr>
        <w:t xml:space="preserve">Identify the breeding method depicted above.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(1)</w:t>
      </w:r>
      <w:r w:rsidR="00413174" w:rsidRPr="00FE1214">
        <w:rPr>
          <w:rFonts w:ascii="Arial" w:hAnsi="Arial" w:cs="Arial"/>
          <w:sz w:val="24"/>
          <w:szCs w:val="24"/>
        </w:rPr>
        <w:t xml:space="preserve">               </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 xml:space="preserve">          </w:t>
      </w:r>
    </w:p>
    <w:p w14:paraId="08622C7B" w14:textId="6BC90FDF" w:rsidR="00413174" w:rsidRDefault="00413174" w:rsidP="009D2799">
      <w:pPr>
        <w:pStyle w:val="NoSpacing"/>
        <w:ind w:firstLine="72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.2  </w:t>
      </w:r>
      <w:r w:rsidR="009D2799">
        <w:rPr>
          <w:rFonts w:ascii="Arial" w:hAnsi="Arial" w:cs="Arial"/>
          <w:sz w:val="24"/>
          <w:szCs w:val="24"/>
        </w:rPr>
        <w:tab/>
      </w:r>
      <w:r w:rsidRPr="00FE1214">
        <w:rPr>
          <w:rFonts w:ascii="Arial" w:hAnsi="Arial" w:cs="Arial"/>
          <w:sz w:val="24"/>
          <w:szCs w:val="24"/>
        </w:rPr>
        <w:t xml:space="preserve">State THREE benefits that this breeding method will have for farmer B.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(3)</w:t>
      </w:r>
    </w:p>
    <w:p w14:paraId="39511C83" w14:textId="77777777" w:rsidR="00413174" w:rsidRPr="00FE1214" w:rsidRDefault="00413174" w:rsidP="00413174">
      <w:pPr>
        <w:pStyle w:val="NoSpacing"/>
        <w:ind w:left="1440" w:firstLine="720"/>
        <w:rPr>
          <w:rFonts w:ascii="Arial" w:hAnsi="Arial" w:cs="Arial"/>
          <w:sz w:val="24"/>
          <w:szCs w:val="24"/>
        </w:rPr>
      </w:pPr>
    </w:p>
    <w:p w14:paraId="77BF9F69" w14:textId="05B68C02" w:rsidR="00413174" w:rsidRDefault="009D2799" w:rsidP="00413174">
      <w:pPr>
        <w:pStyle w:val="NoSpacing"/>
        <w:ind w:firstLine="720"/>
        <w:rPr>
          <w:rFonts w:ascii="Arial" w:hAnsi="Arial" w:cs="Arial"/>
          <w:sz w:val="24"/>
          <w:szCs w:val="24"/>
        </w:rPr>
      </w:pPr>
      <w:r>
        <w:rPr>
          <w:rFonts w:ascii="Arial" w:hAnsi="Arial" w:cs="Arial"/>
          <w:sz w:val="24"/>
          <w:szCs w:val="24"/>
        </w:rPr>
        <w:t>4.2.3</w:t>
      </w:r>
      <w:r>
        <w:rPr>
          <w:rFonts w:ascii="Arial" w:hAnsi="Arial" w:cs="Arial"/>
          <w:sz w:val="24"/>
          <w:szCs w:val="24"/>
        </w:rPr>
        <w:tab/>
      </w:r>
      <w:r w:rsidR="00413174" w:rsidRPr="00FE1214">
        <w:rPr>
          <w:rFonts w:ascii="Arial" w:hAnsi="Arial" w:cs="Arial"/>
          <w:sz w:val="24"/>
          <w:szCs w:val="24"/>
        </w:rPr>
        <w:t>Deduce a possible advantage that this breeding process</w:t>
      </w:r>
    </w:p>
    <w:p w14:paraId="0D536679" w14:textId="117AD434" w:rsidR="00413174" w:rsidRPr="00FE1214" w:rsidRDefault="00413174" w:rsidP="009D2799">
      <w:pPr>
        <w:pStyle w:val="NoSpacing"/>
        <w:ind w:left="1440"/>
        <w:rPr>
          <w:rFonts w:ascii="Arial" w:hAnsi="Arial" w:cs="Arial"/>
          <w:sz w:val="24"/>
          <w:szCs w:val="24"/>
        </w:rPr>
      </w:pPr>
      <w:r w:rsidRPr="00FE1214">
        <w:rPr>
          <w:rFonts w:ascii="Arial" w:hAnsi="Arial" w:cs="Arial"/>
          <w:sz w:val="24"/>
          <w:szCs w:val="24"/>
        </w:rPr>
        <w:t xml:space="preserve">can have for Farmer 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538EF604" w14:textId="77777777" w:rsidR="00413174" w:rsidRPr="00FE1214" w:rsidRDefault="00413174" w:rsidP="00413174">
      <w:pPr>
        <w:pStyle w:val="NoSpacing"/>
        <w:rPr>
          <w:rFonts w:ascii="Arial" w:hAnsi="Arial" w:cs="Arial"/>
          <w:sz w:val="24"/>
          <w:szCs w:val="24"/>
        </w:rPr>
      </w:pPr>
    </w:p>
    <w:p w14:paraId="2E80CAED"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  </w:t>
      </w:r>
      <w:r w:rsidRPr="00FE1214">
        <w:rPr>
          <w:rFonts w:ascii="Arial" w:hAnsi="Arial" w:cs="Arial"/>
          <w:sz w:val="24"/>
          <w:szCs w:val="24"/>
        </w:rPr>
        <w:tab/>
        <w:t xml:space="preserve">A table below indicates measured pre-weaning growth rates (g/d) of </w:t>
      </w:r>
    </w:p>
    <w:p w14:paraId="1DF5A6EA" w14:textId="77777777" w:rsidR="00413174" w:rsidRPr="00FE1214" w:rsidRDefault="00413174" w:rsidP="00413174">
      <w:pPr>
        <w:pStyle w:val="NoSpacing"/>
        <w:ind w:left="720"/>
        <w:rPr>
          <w:rFonts w:ascii="Arial" w:hAnsi="Arial" w:cs="Arial"/>
          <w:sz w:val="24"/>
          <w:szCs w:val="24"/>
        </w:rPr>
      </w:pPr>
      <w:r w:rsidRPr="00FE1214">
        <w:rPr>
          <w:rFonts w:ascii="Arial" w:hAnsi="Arial" w:cs="Arial"/>
          <w:sz w:val="24"/>
          <w:szCs w:val="24"/>
        </w:rPr>
        <w:t>certain cattle crosses.</w:t>
      </w:r>
    </w:p>
    <w:p w14:paraId="7411170D" w14:textId="77777777" w:rsidR="00413174" w:rsidRPr="00FE1214"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680"/>
        <w:gridCol w:w="977"/>
        <w:gridCol w:w="1406"/>
        <w:gridCol w:w="2218"/>
        <w:gridCol w:w="1450"/>
        <w:gridCol w:w="1362"/>
      </w:tblGrid>
      <w:tr w:rsidR="00413174" w:rsidRPr="00FE1214" w14:paraId="46597443" w14:textId="77777777" w:rsidTr="00623292">
        <w:trPr>
          <w:trHeight w:val="330"/>
          <w:jc w:val="center"/>
        </w:trPr>
        <w:tc>
          <w:tcPr>
            <w:tcW w:w="2855" w:type="dxa"/>
            <w:gridSpan w:val="3"/>
            <w:vMerge w:val="restart"/>
          </w:tcPr>
          <w:p w14:paraId="4EAE48D4" w14:textId="13FAF65F" w:rsidR="00413174" w:rsidRPr="00FE1214" w:rsidRDefault="00413174" w:rsidP="00623292">
            <w:pPr>
              <w:pStyle w:val="NoSpacing"/>
              <w:rPr>
                <w:rFonts w:ascii="Arial" w:hAnsi="Arial" w:cs="Arial"/>
                <w:sz w:val="24"/>
                <w:szCs w:val="24"/>
              </w:rPr>
            </w:pPr>
            <w:r w:rsidRPr="00FE1214">
              <w:rPr>
                <w:rFonts w:ascii="Arial" w:hAnsi="Arial" w:cs="Arial"/>
                <w:sz w:val="24"/>
                <w:szCs w:val="24"/>
              </w:rPr>
              <w:t>Parent of calves from crossing</w:t>
            </w:r>
          </w:p>
        </w:tc>
        <w:tc>
          <w:tcPr>
            <w:tcW w:w="5030" w:type="dxa"/>
            <w:gridSpan w:val="3"/>
          </w:tcPr>
          <w:p w14:paraId="0F2CD7A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Pasture conditions</w:t>
            </w:r>
          </w:p>
        </w:tc>
      </w:tr>
      <w:tr w:rsidR="00413174" w:rsidRPr="00FE1214" w14:paraId="3968AEDE" w14:textId="77777777" w:rsidTr="00623292">
        <w:trPr>
          <w:trHeight w:val="210"/>
          <w:jc w:val="center"/>
        </w:trPr>
        <w:tc>
          <w:tcPr>
            <w:tcW w:w="2855" w:type="dxa"/>
            <w:gridSpan w:val="3"/>
            <w:vMerge/>
          </w:tcPr>
          <w:p w14:paraId="70CE0554" w14:textId="77777777" w:rsidR="00413174" w:rsidRPr="00FE1214" w:rsidRDefault="00413174" w:rsidP="00623292">
            <w:pPr>
              <w:pStyle w:val="NoSpacing"/>
              <w:rPr>
                <w:rFonts w:ascii="Arial" w:hAnsi="Arial" w:cs="Arial"/>
                <w:sz w:val="24"/>
                <w:szCs w:val="24"/>
              </w:rPr>
            </w:pPr>
          </w:p>
        </w:tc>
        <w:tc>
          <w:tcPr>
            <w:tcW w:w="2218" w:type="dxa"/>
          </w:tcPr>
          <w:p w14:paraId="2AAF634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POOR</w:t>
            </w:r>
          </w:p>
        </w:tc>
        <w:tc>
          <w:tcPr>
            <w:tcW w:w="1450" w:type="dxa"/>
          </w:tcPr>
          <w:p w14:paraId="2581372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AVERAGE</w:t>
            </w:r>
          </w:p>
          <w:p w14:paraId="692D6CC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w:t>
            </w:r>
          </w:p>
        </w:tc>
        <w:tc>
          <w:tcPr>
            <w:tcW w:w="1362" w:type="dxa"/>
          </w:tcPr>
          <w:p w14:paraId="0EB3863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GOOD</w:t>
            </w:r>
          </w:p>
          <w:p w14:paraId="18316126" w14:textId="77777777" w:rsidR="00413174" w:rsidRPr="00FE1214" w:rsidRDefault="00413174" w:rsidP="00623292">
            <w:pPr>
              <w:pStyle w:val="NoSpacing"/>
              <w:rPr>
                <w:rFonts w:ascii="Arial" w:hAnsi="Arial" w:cs="Arial"/>
                <w:sz w:val="24"/>
                <w:szCs w:val="24"/>
              </w:rPr>
            </w:pPr>
          </w:p>
        </w:tc>
      </w:tr>
      <w:tr w:rsidR="00413174" w:rsidRPr="00FE1214" w14:paraId="747EDA80" w14:textId="77777777" w:rsidTr="00623292">
        <w:trPr>
          <w:jc w:val="center"/>
        </w:trPr>
        <w:tc>
          <w:tcPr>
            <w:tcW w:w="680" w:type="dxa"/>
          </w:tcPr>
          <w:p w14:paraId="0009601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NO.</w:t>
            </w:r>
          </w:p>
        </w:tc>
        <w:tc>
          <w:tcPr>
            <w:tcW w:w="769" w:type="dxa"/>
          </w:tcPr>
          <w:p w14:paraId="02B89D0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BULLS</w:t>
            </w:r>
          </w:p>
        </w:tc>
        <w:tc>
          <w:tcPr>
            <w:tcW w:w="1406" w:type="dxa"/>
          </w:tcPr>
          <w:p w14:paraId="7F6D491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COWS</w:t>
            </w:r>
          </w:p>
        </w:tc>
        <w:tc>
          <w:tcPr>
            <w:tcW w:w="5030" w:type="dxa"/>
            <w:gridSpan w:val="3"/>
          </w:tcPr>
          <w:p w14:paraId="1E99272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AVERAGE DAILY GAIN OF CALVES (g/day)</w:t>
            </w:r>
          </w:p>
        </w:tc>
      </w:tr>
      <w:tr w:rsidR="00413174" w:rsidRPr="00FE1214" w14:paraId="5DD1804C" w14:textId="77777777" w:rsidTr="00623292">
        <w:trPr>
          <w:jc w:val="center"/>
        </w:trPr>
        <w:tc>
          <w:tcPr>
            <w:tcW w:w="680" w:type="dxa"/>
          </w:tcPr>
          <w:p w14:paraId="4191659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w:t>
            </w:r>
          </w:p>
        </w:tc>
        <w:tc>
          <w:tcPr>
            <w:tcW w:w="769" w:type="dxa"/>
          </w:tcPr>
          <w:p w14:paraId="01F282A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1406" w:type="dxa"/>
          </w:tcPr>
          <w:p w14:paraId="4F8B411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2218" w:type="dxa"/>
          </w:tcPr>
          <w:p w14:paraId="2C4D1C4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425</w:t>
            </w:r>
          </w:p>
        </w:tc>
        <w:tc>
          <w:tcPr>
            <w:tcW w:w="1450" w:type="dxa"/>
          </w:tcPr>
          <w:p w14:paraId="254373A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704</w:t>
            </w:r>
          </w:p>
        </w:tc>
        <w:tc>
          <w:tcPr>
            <w:tcW w:w="1362" w:type="dxa"/>
          </w:tcPr>
          <w:p w14:paraId="27B820D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827</w:t>
            </w:r>
          </w:p>
        </w:tc>
      </w:tr>
      <w:tr w:rsidR="00413174" w:rsidRPr="00FE1214" w14:paraId="2C9ABA7C" w14:textId="77777777" w:rsidTr="00623292">
        <w:trPr>
          <w:jc w:val="center"/>
        </w:trPr>
        <w:tc>
          <w:tcPr>
            <w:tcW w:w="680" w:type="dxa"/>
          </w:tcPr>
          <w:p w14:paraId="4933BE6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tc>
        <w:tc>
          <w:tcPr>
            <w:tcW w:w="769" w:type="dxa"/>
          </w:tcPr>
          <w:p w14:paraId="611D14C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1406" w:type="dxa"/>
          </w:tcPr>
          <w:p w14:paraId="33B293B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2218" w:type="dxa"/>
          </w:tcPr>
          <w:p w14:paraId="64DAD97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658</w:t>
            </w:r>
          </w:p>
        </w:tc>
        <w:tc>
          <w:tcPr>
            <w:tcW w:w="1450" w:type="dxa"/>
          </w:tcPr>
          <w:p w14:paraId="3AD62E6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713</w:t>
            </w:r>
          </w:p>
        </w:tc>
        <w:tc>
          <w:tcPr>
            <w:tcW w:w="1362" w:type="dxa"/>
          </w:tcPr>
          <w:p w14:paraId="45BE324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770</w:t>
            </w:r>
          </w:p>
        </w:tc>
      </w:tr>
      <w:tr w:rsidR="00413174" w:rsidRPr="00FE1214" w14:paraId="4DA30613" w14:textId="77777777" w:rsidTr="00623292">
        <w:trPr>
          <w:jc w:val="center"/>
        </w:trPr>
        <w:tc>
          <w:tcPr>
            <w:tcW w:w="680" w:type="dxa"/>
          </w:tcPr>
          <w:p w14:paraId="46F0FCD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w:t>
            </w:r>
          </w:p>
        </w:tc>
        <w:tc>
          <w:tcPr>
            <w:tcW w:w="769" w:type="dxa"/>
          </w:tcPr>
          <w:p w14:paraId="26209D1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1406" w:type="dxa"/>
          </w:tcPr>
          <w:p w14:paraId="4C38800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2218" w:type="dxa"/>
          </w:tcPr>
          <w:p w14:paraId="2E93AD1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468</w:t>
            </w:r>
          </w:p>
        </w:tc>
        <w:tc>
          <w:tcPr>
            <w:tcW w:w="1450" w:type="dxa"/>
          </w:tcPr>
          <w:p w14:paraId="7263EF1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773</w:t>
            </w:r>
          </w:p>
        </w:tc>
        <w:tc>
          <w:tcPr>
            <w:tcW w:w="1362" w:type="dxa"/>
          </w:tcPr>
          <w:p w14:paraId="7ED85E3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884</w:t>
            </w:r>
          </w:p>
        </w:tc>
      </w:tr>
      <w:tr w:rsidR="00413174" w:rsidRPr="00FE1214" w14:paraId="1D093F35" w14:textId="77777777" w:rsidTr="00623292">
        <w:trPr>
          <w:jc w:val="center"/>
        </w:trPr>
        <w:tc>
          <w:tcPr>
            <w:tcW w:w="680" w:type="dxa"/>
          </w:tcPr>
          <w:p w14:paraId="022CD34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w:t>
            </w:r>
          </w:p>
        </w:tc>
        <w:tc>
          <w:tcPr>
            <w:tcW w:w="769" w:type="dxa"/>
          </w:tcPr>
          <w:p w14:paraId="0CB141F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1406" w:type="dxa"/>
          </w:tcPr>
          <w:p w14:paraId="073CD3B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2218" w:type="dxa"/>
          </w:tcPr>
          <w:p w14:paraId="4393C1C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738</w:t>
            </w:r>
          </w:p>
        </w:tc>
        <w:tc>
          <w:tcPr>
            <w:tcW w:w="1450" w:type="dxa"/>
          </w:tcPr>
          <w:p w14:paraId="167EE9B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780</w:t>
            </w:r>
          </w:p>
        </w:tc>
        <w:tc>
          <w:tcPr>
            <w:tcW w:w="1362" w:type="dxa"/>
          </w:tcPr>
          <w:p w14:paraId="1DD8B0F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872</w:t>
            </w:r>
          </w:p>
        </w:tc>
      </w:tr>
      <w:tr w:rsidR="00413174" w:rsidRPr="00FE1214" w14:paraId="54D6AE7C" w14:textId="77777777" w:rsidTr="00623292">
        <w:trPr>
          <w:jc w:val="center"/>
        </w:trPr>
        <w:tc>
          <w:tcPr>
            <w:tcW w:w="680" w:type="dxa"/>
          </w:tcPr>
          <w:p w14:paraId="06CAA16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w:t>
            </w:r>
          </w:p>
        </w:tc>
        <w:tc>
          <w:tcPr>
            <w:tcW w:w="769" w:type="dxa"/>
          </w:tcPr>
          <w:p w14:paraId="269FD64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1406" w:type="dxa"/>
          </w:tcPr>
          <w:p w14:paraId="5CEB0E32" w14:textId="77777777" w:rsidR="00413174" w:rsidRPr="00FE1214" w:rsidRDefault="00413174" w:rsidP="00623292">
            <w:pPr>
              <w:pStyle w:val="NoSpacing"/>
              <w:rPr>
                <w:rFonts w:ascii="Arial" w:hAnsi="Arial" w:cs="Arial"/>
                <w:sz w:val="24"/>
                <w:szCs w:val="24"/>
                <w:vertAlign w:val="subscript"/>
              </w:rPr>
            </w:pPr>
            <w:r w:rsidRPr="00FE1214">
              <w:rPr>
                <w:rFonts w:ascii="Arial" w:hAnsi="Arial" w:cs="Arial"/>
                <w:sz w:val="24"/>
                <w:szCs w:val="24"/>
              </w:rPr>
              <w:t>F</w:t>
            </w:r>
            <w:r w:rsidRPr="00FE1214">
              <w:rPr>
                <w:rFonts w:ascii="Arial" w:hAnsi="Arial" w:cs="Arial"/>
                <w:sz w:val="24"/>
                <w:szCs w:val="24"/>
                <w:vertAlign w:val="subscript"/>
              </w:rPr>
              <w:t>1</w:t>
            </w:r>
          </w:p>
        </w:tc>
        <w:tc>
          <w:tcPr>
            <w:tcW w:w="2218" w:type="dxa"/>
          </w:tcPr>
          <w:p w14:paraId="408C6FC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716</w:t>
            </w:r>
          </w:p>
        </w:tc>
        <w:tc>
          <w:tcPr>
            <w:tcW w:w="1450" w:type="dxa"/>
          </w:tcPr>
          <w:p w14:paraId="66A9EAE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848</w:t>
            </w:r>
          </w:p>
        </w:tc>
        <w:tc>
          <w:tcPr>
            <w:tcW w:w="1362" w:type="dxa"/>
          </w:tcPr>
          <w:p w14:paraId="1FA6960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858</w:t>
            </w:r>
          </w:p>
        </w:tc>
      </w:tr>
      <w:tr w:rsidR="00413174" w:rsidRPr="00FE1214" w14:paraId="570FB465" w14:textId="77777777" w:rsidTr="00623292">
        <w:trPr>
          <w:jc w:val="center"/>
        </w:trPr>
        <w:tc>
          <w:tcPr>
            <w:tcW w:w="680" w:type="dxa"/>
          </w:tcPr>
          <w:p w14:paraId="4AF0B55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w:t>
            </w:r>
          </w:p>
        </w:tc>
        <w:tc>
          <w:tcPr>
            <w:tcW w:w="769" w:type="dxa"/>
          </w:tcPr>
          <w:p w14:paraId="0F6ACDB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1406" w:type="dxa"/>
          </w:tcPr>
          <w:p w14:paraId="0F619A0E" w14:textId="77777777" w:rsidR="00413174" w:rsidRPr="00FE1214" w:rsidRDefault="00413174" w:rsidP="00623292">
            <w:pPr>
              <w:pStyle w:val="NoSpacing"/>
              <w:rPr>
                <w:rFonts w:ascii="Arial" w:hAnsi="Arial" w:cs="Arial"/>
                <w:sz w:val="24"/>
                <w:szCs w:val="24"/>
                <w:vertAlign w:val="subscript"/>
              </w:rPr>
            </w:pPr>
            <w:r w:rsidRPr="00FE1214">
              <w:rPr>
                <w:rFonts w:ascii="Arial" w:hAnsi="Arial" w:cs="Arial"/>
                <w:sz w:val="24"/>
                <w:szCs w:val="24"/>
              </w:rPr>
              <w:t>F</w:t>
            </w:r>
            <w:r w:rsidRPr="00FE1214">
              <w:rPr>
                <w:rFonts w:ascii="Arial" w:hAnsi="Arial" w:cs="Arial"/>
                <w:sz w:val="24"/>
                <w:szCs w:val="24"/>
                <w:vertAlign w:val="subscript"/>
              </w:rPr>
              <w:t>1</w:t>
            </w:r>
          </w:p>
        </w:tc>
        <w:tc>
          <w:tcPr>
            <w:tcW w:w="2218" w:type="dxa"/>
          </w:tcPr>
          <w:p w14:paraId="2E5FB8A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734</w:t>
            </w:r>
          </w:p>
        </w:tc>
        <w:tc>
          <w:tcPr>
            <w:tcW w:w="1450" w:type="dxa"/>
          </w:tcPr>
          <w:p w14:paraId="293B563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848</w:t>
            </w:r>
          </w:p>
        </w:tc>
        <w:tc>
          <w:tcPr>
            <w:tcW w:w="1362" w:type="dxa"/>
          </w:tcPr>
          <w:p w14:paraId="6466CE9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880</w:t>
            </w:r>
          </w:p>
        </w:tc>
      </w:tr>
      <w:tr w:rsidR="00413174" w:rsidRPr="00FE1214" w14:paraId="4072AC6A" w14:textId="77777777" w:rsidTr="00623292">
        <w:trPr>
          <w:jc w:val="center"/>
        </w:trPr>
        <w:tc>
          <w:tcPr>
            <w:tcW w:w="680" w:type="dxa"/>
          </w:tcPr>
          <w:p w14:paraId="10885C1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w:t>
            </w:r>
          </w:p>
        </w:tc>
        <w:tc>
          <w:tcPr>
            <w:tcW w:w="769" w:type="dxa"/>
          </w:tcPr>
          <w:p w14:paraId="5A427AB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p>
        </w:tc>
        <w:tc>
          <w:tcPr>
            <w:tcW w:w="1406" w:type="dxa"/>
          </w:tcPr>
          <w:p w14:paraId="436A581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2218" w:type="dxa"/>
          </w:tcPr>
          <w:p w14:paraId="61C2E24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698</w:t>
            </w:r>
          </w:p>
        </w:tc>
        <w:tc>
          <w:tcPr>
            <w:tcW w:w="1450" w:type="dxa"/>
          </w:tcPr>
          <w:p w14:paraId="0C7032F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747</w:t>
            </w:r>
          </w:p>
        </w:tc>
        <w:tc>
          <w:tcPr>
            <w:tcW w:w="1362" w:type="dxa"/>
          </w:tcPr>
          <w:p w14:paraId="475FC76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821</w:t>
            </w:r>
          </w:p>
        </w:tc>
      </w:tr>
      <w:tr w:rsidR="00413174" w:rsidRPr="00FE1214" w14:paraId="30F4544E" w14:textId="77777777" w:rsidTr="00623292">
        <w:trPr>
          <w:jc w:val="center"/>
        </w:trPr>
        <w:tc>
          <w:tcPr>
            <w:tcW w:w="680" w:type="dxa"/>
          </w:tcPr>
          <w:p w14:paraId="0A4D361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w:t>
            </w:r>
          </w:p>
        </w:tc>
        <w:tc>
          <w:tcPr>
            <w:tcW w:w="769" w:type="dxa"/>
          </w:tcPr>
          <w:p w14:paraId="4F2143E2" w14:textId="77777777" w:rsidR="00413174" w:rsidRPr="00FE1214" w:rsidRDefault="00413174" w:rsidP="00623292">
            <w:pPr>
              <w:pStyle w:val="NoSpacing"/>
              <w:rPr>
                <w:rFonts w:ascii="Arial" w:hAnsi="Arial" w:cs="Arial"/>
                <w:sz w:val="24"/>
                <w:szCs w:val="24"/>
                <w:vertAlign w:val="subscript"/>
              </w:rPr>
            </w:pPr>
            <w:r w:rsidRPr="00FE1214">
              <w:rPr>
                <w:rFonts w:ascii="Arial" w:hAnsi="Arial" w:cs="Arial"/>
                <w:sz w:val="24"/>
                <w:szCs w:val="24"/>
              </w:rPr>
              <w:t>F</w:t>
            </w:r>
            <w:r w:rsidRPr="00FE1214">
              <w:rPr>
                <w:rFonts w:ascii="Arial" w:hAnsi="Arial" w:cs="Arial"/>
                <w:sz w:val="24"/>
                <w:szCs w:val="24"/>
                <w:vertAlign w:val="subscript"/>
              </w:rPr>
              <w:t>1</w:t>
            </w:r>
          </w:p>
        </w:tc>
        <w:tc>
          <w:tcPr>
            <w:tcW w:w="1406" w:type="dxa"/>
          </w:tcPr>
          <w:p w14:paraId="4A36170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2218" w:type="dxa"/>
          </w:tcPr>
          <w:p w14:paraId="181E774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446</w:t>
            </w:r>
          </w:p>
        </w:tc>
        <w:tc>
          <w:tcPr>
            <w:tcW w:w="1450" w:type="dxa"/>
          </w:tcPr>
          <w:p w14:paraId="63D1E14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739</w:t>
            </w:r>
          </w:p>
        </w:tc>
        <w:tc>
          <w:tcPr>
            <w:tcW w:w="1362" w:type="dxa"/>
          </w:tcPr>
          <w:p w14:paraId="05BCA43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855</w:t>
            </w:r>
          </w:p>
        </w:tc>
      </w:tr>
      <w:tr w:rsidR="00413174" w:rsidRPr="00FE1214" w14:paraId="72831D72" w14:textId="77777777" w:rsidTr="00623292">
        <w:trPr>
          <w:jc w:val="center"/>
        </w:trPr>
        <w:tc>
          <w:tcPr>
            <w:tcW w:w="680" w:type="dxa"/>
          </w:tcPr>
          <w:p w14:paraId="2853000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w:t>
            </w:r>
          </w:p>
        </w:tc>
        <w:tc>
          <w:tcPr>
            <w:tcW w:w="769" w:type="dxa"/>
          </w:tcPr>
          <w:p w14:paraId="13345E7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p>
        </w:tc>
        <w:tc>
          <w:tcPr>
            <w:tcW w:w="1406" w:type="dxa"/>
          </w:tcPr>
          <w:p w14:paraId="5B18B9D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p>
        </w:tc>
        <w:tc>
          <w:tcPr>
            <w:tcW w:w="2218" w:type="dxa"/>
          </w:tcPr>
          <w:p w14:paraId="5E9F742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725</w:t>
            </w:r>
          </w:p>
        </w:tc>
        <w:tc>
          <w:tcPr>
            <w:tcW w:w="1450" w:type="dxa"/>
          </w:tcPr>
          <w:p w14:paraId="2637FBB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848</w:t>
            </w:r>
          </w:p>
        </w:tc>
        <w:tc>
          <w:tcPr>
            <w:tcW w:w="1362" w:type="dxa"/>
          </w:tcPr>
          <w:p w14:paraId="4CBFBB5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869</w:t>
            </w:r>
          </w:p>
        </w:tc>
      </w:tr>
    </w:tbl>
    <w:p w14:paraId="2B0D8FA2" w14:textId="77777777" w:rsidR="00413174" w:rsidRPr="00FE1214" w:rsidRDefault="00413174" w:rsidP="00413174">
      <w:pPr>
        <w:pStyle w:val="NoSpacing"/>
        <w:rPr>
          <w:rFonts w:ascii="Arial" w:hAnsi="Arial" w:cs="Arial"/>
          <w:sz w:val="24"/>
          <w:szCs w:val="24"/>
        </w:rPr>
      </w:pPr>
    </w:p>
    <w:p w14:paraId="424BFF03"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KEY:</w:t>
      </w:r>
    </w:p>
    <w:p w14:paraId="7882E2AA" w14:textId="77777777" w:rsidR="00413174" w:rsidRPr="00FE1214" w:rsidRDefault="00413174" w:rsidP="00413174">
      <w:pPr>
        <w:pStyle w:val="NoSpacing"/>
        <w:ind w:left="1440" w:firstLine="720"/>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r w:rsidRPr="00FE1214">
        <w:rPr>
          <w:rFonts w:ascii="Arial" w:hAnsi="Arial" w:cs="Arial"/>
          <w:sz w:val="24"/>
          <w:szCs w:val="24"/>
        </w:rPr>
        <w:t>-First cross</w:t>
      </w:r>
    </w:p>
    <w:p w14:paraId="503E8606" w14:textId="77777777" w:rsidR="00413174" w:rsidRPr="00FE1214" w:rsidRDefault="00413174" w:rsidP="00413174">
      <w:pPr>
        <w:pStyle w:val="NoSpacing"/>
        <w:ind w:left="1440" w:firstLine="720"/>
        <w:rPr>
          <w:rFonts w:ascii="Arial" w:hAnsi="Arial" w:cs="Arial"/>
          <w:sz w:val="24"/>
          <w:szCs w:val="24"/>
        </w:rPr>
      </w:pPr>
      <w:r w:rsidRPr="00FE1214">
        <w:rPr>
          <w:rFonts w:ascii="Arial" w:hAnsi="Arial" w:cs="Arial"/>
          <w:sz w:val="24"/>
          <w:szCs w:val="24"/>
        </w:rPr>
        <w:t>H- Hereford</w:t>
      </w:r>
    </w:p>
    <w:p w14:paraId="09A86E2C" w14:textId="77777777" w:rsidR="00413174" w:rsidRPr="00FE1214" w:rsidRDefault="00413174" w:rsidP="00413174">
      <w:pPr>
        <w:pStyle w:val="NoSpacing"/>
        <w:ind w:left="1440" w:firstLine="720"/>
        <w:rPr>
          <w:rFonts w:ascii="Arial" w:hAnsi="Arial" w:cs="Arial"/>
          <w:sz w:val="24"/>
          <w:szCs w:val="24"/>
        </w:rPr>
      </w:pPr>
      <w:r>
        <w:rPr>
          <w:rFonts w:ascii="Arial" w:hAnsi="Arial" w:cs="Arial"/>
          <w:sz w:val="24"/>
          <w:szCs w:val="24"/>
        </w:rPr>
        <w:t>B- Brah</w:t>
      </w:r>
      <w:r w:rsidRPr="00FE1214">
        <w:rPr>
          <w:rFonts w:ascii="Arial" w:hAnsi="Arial" w:cs="Arial"/>
          <w:sz w:val="24"/>
          <w:szCs w:val="24"/>
        </w:rPr>
        <w:t>man</w:t>
      </w:r>
    </w:p>
    <w:p w14:paraId="1D97473B" w14:textId="77777777" w:rsidR="00413174" w:rsidRPr="00FE1214" w:rsidRDefault="00413174" w:rsidP="00413174">
      <w:pPr>
        <w:pStyle w:val="NoSpacing"/>
        <w:rPr>
          <w:rFonts w:ascii="Arial" w:hAnsi="Arial" w:cs="Arial"/>
          <w:sz w:val="24"/>
          <w:szCs w:val="24"/>
        </w:rPr>
      </w:pPr>
    </w:p>
    <w:p w14:paraId="4F947395" w14:textId="74837B90"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.1 </w:t>
      </w:r>
      <w:r w:rsidRPr="00FE1214">
        <w:rPr>
          <w:rFonts w:ascii="Arial" w:hAnsi="Arial" w:cs="Arial"/>
          <w:sz w:val="24"/>
          <w:szCs w:val="24"/>
        </w:rPr>
        <w:tab/>
        <w:t>Identify the type of breeding system in the table above</w:t>
      </w:r>
      <w:r w:rsidRPr="00FE1214">
        <w:rPr>
          <w:rFonts w:ascii="Arial" w:hAnsi="Arial" w:cs="Arial"/>
          <w:sz w:val="24"/>
          <w:szCs w:val="24"/>
        </w:rPr>
        <w:tab/>
      </w:r>
      <w:r w:rsidRPr="00FE1214">
        <w:rPr>
          <w:rFonts w:ascii="Arial" w:hAnsi="Arial" w:cs="Arial"/>
          <w:sz w:val="24"/>
          <w:szCs w:val="24"/>
        </w:rPr>
        <w:tab/>
        <w:t xml:space="preserve"> (1)</w:t>
      </w:r>
    </w:p>
    <w:p w14:paraId="0D22EA1B" w14:textId="77777777" w:rsidR="00413174" w:rsidRPr="00FE1214" w:rsidRDefault="00413174" w:rsidP="00413174">
      <w:pPr>
        <w:pStyle w:val="NoSpacing"/>
        <w:ind w:firstLine="720"/>
        <w:rPr>
          <w:rFonts w:ascii="Arial" w:hAnsi="Arial" w:cs="Arial"/>
          <w:sz w:val="24"/>
          <w:szCs w:val="24"/>
        </w:rPr>
      </w:pPr>
    </w:p>
    <w:p w14:paraId="0F7BD285" w14:textId="697C7EAA"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2 </w:t>
      </w:r>
      <w:r w:rsidRPr="00FE1214">
        <w:rPr>
          <w:rFonts w:ascii="Arial" w:hAnsi="Arial" w:cs="Arial"/>
          <w:sz w:val="24"/>
          <w:szCs w:val="24"/>
        </w:rPr>
        <w:tab/>
        <w:t xml:space="preserve">Refer to the table above and select the parents that produced </w:t>
      </w:r>
    </w:p>
    <w:p w14:paraId="116C570C" w14:textId="6AB062AD" w:rsidR="00413174" w:rsidRDefault="00413174" w:rsidP="009D2799">
      <w:pPr>
        <w:pStyle w:val="NoSpacing"/>
        <w:rPr>
          <w:rFonts w:ascii="Arial" w:hAnsi="Arial" w:cs="Arial"/>
          <w:sz w:val="24"/>
          <w:szCs w:val="24"/>
        </w:rPr>
      </w:pPr>
      <w:r w:rsidRPr="00FE1214">
        <w:rPr>
          <w:rFonts w:ascii="Arial" w:hAnsi="Arial" w:cs="Arial"/>
          <w:sz w:val="24"/>
          <w:szCs w:val="24"/>
        </w:rPr>
        <w:t>calves with the highest average daily gain from pastures in</w:t>
      </w:r>
      <w:r w:rsidR="009D2799">
        <w:rPr>
          <w:rFonts w:ascii="Arial" w:hAnsi="Arial" w:cs="Arial"/>
          <w:sz w:val="24"/>
          <w:szCs w:val="24"/>
        </w:rPr>
        <w:t xml:space="preserve"> </w:t>
      </w:r>
      <w:r w:rsidRPr="00FE1214">
        <w:rPr>
          <w:rFonts w:ascii="Arial" w:hAnsi="Arial" w:cs="Arial"/>
          <w:sz w:val="24"/>
          <w:szCs w:val="24"/>
        </w:rPr>
        <w:t xml:space="preserve">poor conditions. </w:t>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D2799">
        <w:rPr>
          <w:rFonts w:ascii="Arial" w:hAnsi="Arial" w:cs="Arial"/>
          <w:sz w:val="24"/>
          <w:szCs w:val="24"/>
        </w:rPr>
        <w:t xml:space="preserve">                                                       </w:t>
      </w:r>
      <w:r w:rsidRPr="00FE1214">
        <w:rPr>
          <w:rFonts w:ascii="Arial" w:hAnsi="Arial" w:cs="Arial"/>
          <w:sz w:val="24"/>
          <w:szCs w:val="24"/>
        </w:rPr>
        <w:t>(1)</w:t>
      </w:r>
    </w:p>
    <w:p w14:paraId="045418AB" w14:textId="77777777" w:rsidR="00413174" w:rsidRPr="00FE1214" w:rsidRDefault="00413174" w:rsidP="00413174">
      <w:pPr>
        <w:pStyle w:val="NoSpacing"/>
        <w:ind w:left="720" w:firstLine="720"/>
        <w:rPr>
          <w:rFonts w:ascii="Arial" w:hAnsi="Arial" w:cs="Arial"/>
          <w:sz w:val="24"/>
          <w:szCs w:val="24"/>
        </w:rPr>
      </w:pPr>
    </w:p>
    <w:p w14:paraId="095D9E12" w14:textId="68A6F630" w:rsidR="00413174" w:rsidRDefault="00413174" w:rsidP="009D2799">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.3 </w:t>
      </w:r>
      <w:r w:rsidRPr="00FE1214">
        <w:rPr>
          <w:rFonts w:ascii="Arial" w:hAnsi="Arial" w:cs="Arial"/>
          <w:sz w:val="24"/>
          <w:szCs w:val="24"/>
        </w:rPr>
        <w:tab/>
        <w:t>Give two reasons to su</w:t>
      </w:r>
      <w:r>
        <w:rPr>
          <w:rFonts w:ascii="Arial" w:hAnsi="Arial" w:cs="Arial"/>
          <w:sz w:val="24"/>
          <w:szCs w:val="24"/>
        </w:rPr>
        <w:t>pport the answer to QUESTION 4.3</w:t>
      </w:r>
      <w:r w:rsidRPr="00FE1214">
        <w:rPr>
          <w:rFonts w:ascii="Arial" w:hAnsi="Arial" w:cs="Arial"/>
          <w:sz w:val="24"/>
          <w:szCs w:val="24"/>
        </w:rPr>
        <w:t>.2</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D2799">
        <w:rPr>
          <w:rFonts w:ascii="Arial" w:hAnsi="Arial" w:cs="Arial"/>
          <w:sz w:val="24"/>
          <w:szCs w:val="24"/>
        </w:rPr>
        <w:t xml:space="preserve">                                                                  </w:t>
      </w:r>
      <w:r w:rsidRPr="00FE1214">
        <w:rPr>
          <w:rFonts w:ascii="Arial" w:hAnsi="Arial" w:cs="Arial"/>
          <w:sz w:val="24"/>
          <w:szCs w:val="24"/>
        </w:rPr>
        <w:t>(2)</w:t>
      </w:r>
    </w:p>
    <w:p w14:paraId="6785DBE6" w14:textId="77777777" w:rsidR="00413174" w:rsidRPr="00FE1214" w:rsidRDefault="00413174" w:rsidP="00413174">
      <w:pPr>
        <w:pStyle w:val="NoSpacing"/>
        <w:ind w:firstLine="720"/>
        <w:rPr>
          <w:rFonts w:ascii="Arial" w:hAnsi="Arial" w:cs="Arial"/>
          <w:sz w:val="24"/>
          <w:szCs w:val="24"/>
        </w:rPr>
      </w:pPr>
    </w:p>
    <w:p w14:paraId="1551EBB6" w14:textId="580561C2"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.4 </w:t>
      </w:r>
      <w:r w:rsidRPr="00FE1214">
        <w:rPr>
          <w:rFonts w:ascii="Arial" w:hAnsi="Arial" w:cs="Arial"/>
          <w:sz w:val="24"/>
          <w:szCs w:val="24"/>
        </w:rPr>
        <w:tab/>
        <w:t>Draw a bar graph to indicate the performances of crossings</w:t>
      </w:r>
    </w:p>
    <w:p w14:paraId="02CC60D7" w14:textId="25A50070" w:rsidR="00413174" w:rsidRDefault="00413174" w:rsidP="00C07380">
      <w:pPr>
        <w:pStyle w:val="NoSpacing"/>
        <w:ind w:left="1440"/>
        <w:rPr>
          <w:rFonts w:ascii="Arial" w:hAnsi="Arial" w:cs="Arial"/>
          <w:sz w:val="24"/>
          <w:szCs w:val="24"/>
        </w:rPr>
      </w:pPr>
      <w:r w:rsidRPr="00FE1214">
        <w:rPr>
          <w:rFonts w:ascii="Arial" w:hAnsi="Arial" w:cs="Arial"/>
          <w:sz w:val="24"/>
          <w:szCs w:val="24"/>
        </w:rPr>
        <w:t xml:space="preserve">1,2 and 9 on poor, average and good pasture conditions </w:t>
      </w:r>
      <w:r w:rsidRPr="00FE1214">
        <w:rPr>
          <w:rFonts w:ascii="Arial" w:hAnsi="Arial" w:cs="Arial"/>
          <w:sz w:val="24"/>
          <w:szCs w:val="24"/>
        </w:rPr>
        <w:tab/>
        <w:t>(6)</w:t>
      </w:r>
    </w:p>
    <w:p w14:paraId="75ABC2A9" w14:textId="77777777" w:rsidR="00413174" w:rsidRDefault="00413174" w:rsidP="00413174">
      <w:pPr>
        <w:pStyle w:val="NoSpacing"/>
        <w:ind w:left="1440" w:firstLine="720"/>
        <w:rPr>
          <w:rFonts w:ascii="Arial" w:hAnsi="Arial" w:cs="Arial"/>
          <w:sz w:val="24"/>
          <w:szCs w:val="24"/>
        </w:rPr>
      </w:pPr>
    </w:p>
    <w:p w14:paraId="2F4B55DE" w14:textId="77777777" w:rsidR="00413174" w:rsidRDefault="00413174" w:rsidP="00413174">
      <w:pPr>
        <w:pStyle w:val="NoSpacing"/>
        <w:rPr>
          <w:rFonts w:ascii="Arial" w:hAnsi="Arial" w:cs="Arial"/>
          <w:sz w:val="24"/>
          <w:szCs w:val="24"/>
        </w:rPr>
      </w:pPr>
      <w:r>
        <w:rPr>
          <w:rFonts w:ascii="Arial" w:hAnsi="Arial" w:cs="Arial"/>
          <w:sz w:val="24"/>
          <w:szCs w:val="24"/>
        </w:rPr>
        <w:t>4.4</w:t>
      </w:r>
      <w:r>
        <w:rPr>
          <w:rFonts w:ascii="Arial" w:hAnsi="Arial" w:cs="Arial"/>
          <w:sz w:val="24"/>
          <w:szCs w:val="24"/>
        </w:rPr>
        <w:tab/>
      </w:r>
      <w:r w:rsidRPr="00FE1214">
        <w:rPr>
          <w:rFonts w:ascii="Arial" w:hAnsi="Arial" w:cs="Arial"/>
          <w:sz w:val="24"/>
          <w:szCs w:val="24"/>
        </w:rPr>
        <w:t xml:space="preserve">The table below gives information on an unknown breed of cows that </w:t>
      </w:r>
    </w:p>
    <w:p w14:paraId="7829EE53"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were mated with</w:t>
      </w:r>
      <w:r>
        <w:rPr>
          <w:rFonts w:ascii="Arial" w:hAnsi="Arial" w:cs="Arial"/>
          <w:sz w:val="24"/>
          <w:szCs w:val="24"/>
        </w:rPr>
        <w:t xml:space="preserve"> </w:t>
      </w:r>
      <w:r w:rsidRPr="00FE1214">
        <w:rPr>
          <w:rFonts w:ascii="Arial" w:hAnsi="Arial" w:cs="Arial"/>
          <w:sz w:val="24"/>
          <w:szCs w:val="24"/>
        </w:rPr>
        <w:t xml:space="preserve">pure-bred Bonsmara bulls. The female offspring of </w:t>
      </w:r>
    </w:p>
    <w:p w14:paraId="7BA8EDB2"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the cows were always bred with a</w:t>
      </w:r>
      <w:r>
        <w:rPr>
          <w:rFonts w:ascii="Arial" w:hAnsi="Arial" w:cs="Arial"/>
          <w:sz w:val="24"/>
          <w:szCs w:val="24"/>
        </w:rPr>
        <w:t xml:space="preserve"> </w:t>
      </w:r>
      <w:r w:rsidRPr="00FE1214">
        <w:rPr>
          <w:rFonts w:ascii="Arial" w:hAnsi="Arial" w:cs="Arial"/>
          <w:sz w:val="24"/>
          <w:szCs w:val="24"/>
        </w:rPr>
        <w:t>pure-bred Bonsmara bull, as shown</w:t>
      </w:r>
    </w:p>
    <w:p w14:paraId="1AB3B622"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in the results below.</w:t>
      </w:r>
    </w:p>
    <w:p w14:paraId="7B5F028D" w14:textId="77777777" w:rsidR="00413174" w:rsidRPr="00FE1214" w:rsidRDefault="00413174" w:rsidP="00413174">
      <w:pPr>
        <w:pStyle w:val="NoSpacing"/>
        <w:rPr>
          <w:rFonts w:ascii="Arial" w:hAnsi="Arial" w:cs="Arial"/>
          <w:sz w:val="24"/>
          <w:szCs w:val="24"/>
        </w:rPr>
      </w:pPr>
    </w:p>
    <w:tbl>
      <w:tblPr>
        <w:tblStyle w:val="TableGrid"/>
        <w:tblW w:w="0" w:type="auto"/>
        <w:tblInd w:w="959" w:type="dxa"/>
        <w:tblLook w:val="04A0" w:firstRow="1" w:lastRow="0" w:firstColumn="1" w:lastColumn="0" w:noHBand="0" w:noVBand="1"/>
      </w:tblPr>
      <w:tblGrid>
        <w:gridCol w:w="1241"/>
        <w:gridCol w:w="1903"/>
        <w:gridCol w:w="2174"/>
        <w:gridCol w:w="2483"/>
      </w:tblGrid>
      <w:tr w:rsidR="00413174" w:rsidRPr="00FE1214" w14:paraId="78962AD0" w14:textId="77777777" w:rsidTr="00623292">
        <w:trPr>
          <w:trHeight w:val="1862"/>
        </w:trPr>
        <w:tc>
          <w:tcPr>
            <w:tcW w:w="1296" w:type="dxa"/>
            <w:tcBorders>
              <w:top w:val="nil"/>
              <w:left w:val="nil"/>
            </w:tcBorders>
          </w:tcPr>
          <w:p w14:paraId="06F1D104" w14:textId="77777777" w:rsidR="00413174" w:rsidRPr="00FE1214" w:rsidRDefault="00413174" w:rsidP="00623292">
            <w:pPr>
              <w:pStyle w:val="NoSpacing"/>
              <w:rPr>
                <w:rFonts w:ascii="Arial" w:hAnsi="Arial" w:cs="Arial"/>
                <w:sz w:val="24"/>
                <w:szCs w:val="24"/>
              </w:rPr>
            </w:pPr>
          </w:p>
        </w:tc>
        <w:tc>
          <w:tcPr>
            <w:tcW w:w="1968" w:type="dxa"/>
          </w:tcPr>
          <w:p w14:paraId="05EC284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COW</w:t>
            </w:r>
          </w:p>
          <w:p w14:paraId="4FD0CFA7"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24A10BE7" wp14:editId="5152623A">
                  <wp:extent cx="946866" cy="781333"/>
                  <wp:effectExtent l="19050" t="0" r="5634" b="0"/>
                  <wp:docPr id="116" name="Picture 116" descr="C:\Users\conjwa\Desktop\genetics\Cow_female_black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Desktop\genetics\Cow_female_black_white.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50848" cy="784619"/>
                          </a:xfrm>
                          <a:prstGeom prst="rect">
                            <a:avLst/>
                          </a:prstGeom>
                          <a:noFill/>
                          <a:ln>
                            <a:noFill/>
                          </a:ln>
                        </pic:spPr>
                      </pic:pic>
                    </a:graphicData>
                  </a:graphic>
                </wp:inline>
              </w:drawing>
            </w:r>
          </w:p>
        </w:tc>
        <w:tc>
          <w:tcPr>
            <w:tcW w:w="2177" w:type="dxa"/>
          </w:tcPr>
          <w:p w14:paraId="18BB208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BULL</w:t>
            </w:r>
            <w:r w:rsidRPr="00FE1214">
              <w:rPr>
                <w:rFonts w:ascii="Arial" w:hAnsi="Arial" w:cs="Arial"/>
                <w:noProof/>
                <w:sz w:val="24"/>
                <w:szCs w:val="24"/>
                <w:lang w:val="en-US"/>
              </w:rPr>
              <w:drawing>
                <wp:inline distT="0" distB="0" distL="0" distR="0" wp14:anchorId="608F2595" wp14:editId="6EA1AF26">
                  <wp:extent cx="1210882" cy="846974"/>
                  <wp:effectExtent l="19050" t="0" r="8318" b="0"/>
                  <wp:docPr id="117" name="Picture 117" descr="Hereford Cattle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over-img" descr="Hereford Cattle Facts"/>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11206" cy="847201"/>
                          </a:xfrm>
                          <a:prstGeom prst="rect">
                            <a:avLst/>
                          </a:prstGeom>
                          <a:noFill/>
                          <a:ln>
                            <a:noFill/>
                          </a:ln>
                        </pic:spPr>
                      </pic:pic>
                    </a:graphicData>
                  </a:graphic>
                </wp:inline>
              </w:drawing>
            </w:r>
          </w:p>
          <w:p w14:paraId="5DDC5D65" w14:textId="77777777" w:rsidR="00413174" w:rsidRPr="00FE1214" w:rsidRDefault="00413174" w:rsidP="00623292">
            <w:pPr>
              <w:pStyle w:val="NoSpacing"/>
              <w:rPr>
                <w:rFonts w:ascii="Arial" w:hAnsi="Arial" w:cs="Arial"/>
                <w:sz w:val="24"/>
                <w:szCs w:val="24"/>
              </w:rPr>
            </w:pPr>
          </w:p>
        </w:tc>
        <w:tc>
          <w:tcPr>
            <w:tcW w:w="2383" w:type="dxa"/>
          </w:tcPr>
          <w:p w14:paraId="69F7D0E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PERCENTAGE</w:t>
            </w:r>
            <w:r>
              <w:rPr>
                <w:rFonts w:ascii="Arial" w:hAnsi="Arial" w:cs="Arial"/>
                <w:sz w:val="24"/>
                <w:szCs w:val="24"/>
              </w:rPr>
              <w:t xml:space="preserve"> </w:t>
            </w:r>
            <w:r w:rsidRPr="00FE1214">
              <w:rPr>
                <w:rFonts w:ascii="Arial" w:hAnsi="Arial" w:cs="Arial"/>
                <w:sz w:val="24"/>
                <w:szCs w:val="24"/>
              </w:rPr>
              <w:t>(%)</w:t>
            </w:r>
          </w:p>
          <w:p w14:paraId="6316B06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PURE-BRED</w:t>
            </w:r>
          </w:p>
          <w:p w14:paraId="787AEC0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CHARACTERISTICS</w:t>
            </w:r>
          </w:p>
          <w:p w14:paraId="1EBDF61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OF OFFSPRING</w:t>
            </w:r>
          </w:p>
        </w:tc>
      </w:tr>
      <w:tr w:rsidR="00413174" w:rsidRPr="00FE1214" w14:paraId="455490C0" w14:textId="77777777" w:rsidTr="00623292">
        <w:trPr>
          <w:trHeight w:val="546"/>
        </w:trPr>
        <w:tc>
          <w:tcPr>
            <w:tcW w:w="1296" w:type="dxa"/>
          </w:tcPr>
          <w:p w14:paraId="33F56DB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w:t>
            </w:r>
            <w:r w:rsidRPr="00FE1214">
              <w:rPr>
                <w:rFonts w:ascii="Arial" w:hAnsi="Arial" w:cs="Arial"/>
                <w:sz w:val="24"/>
                <w:szCs w:val="24"/>
                <w:vertAlign w:val="superscript"/>
              </w:rPr>
              <w:t xml:space="preserve">st  </w:t>
            </w:r>
            <w:r w:rsidRPr="00FE1214">
              <w:rPr>
                <w:rFonts w:ascii="Arial" w:hAnsi="Arial" w:cs="Arial"/>
                <w:sz w:val="24"/>
                <w:szCs w:val="24"/>
              </w:rPr>
              <w:t>crossing</w:t>
            </w:r>
          </w:p>
        </w:tc>
        <w:tc>
          <w:tcPr>
            <w:tcW w:w="1968" w:type="dxa"/>
          </w:tcPr>
          <w:p w14:paraId="697DEA2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Unknown</w:t>
            </w:r>
          </w:p>
        </w:tc>
        <w:tc>
          <w:tcPr>
            <w:tcW w:w="2177" w:type="dxa"/>
          </w:tcPr>
          <w:p w14:paraId="1E8CC59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1986040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 (F</w:t>
            </w:r>
            <w:r w:rsidRPr="00FE1214">
              <w:rPr>
                <w:rFonts w:ascii="Arial" w:hAnsi="Arial" w:cs="Arial"/>
                <w:sz w:val="24"/>
                <w:szCs w:val="24"/>
                <w:vertAlign w:val="subscript"/>
              </w:rPr>
              <w:t>1</w:t>
            </w:r>
            <w:r w:rsidRPr="00FE1214">
              <w:rPr>
                <w:rFonts w:ascii="Arial" w:hAnsi="Arial" w:cs="Arial"/>
                <w:sz w:val="24"/>
                <w:szCs w:val="24"/>
              </w:rPr>
              <w:t>)</w:t>
            </w:r>
          </w:p>
        </w:tc>
      </w:tr>
      <w:tr w:rsidR="00413174" w:rsidRPr="00FE1214" w14:paraId="016E2C60" w14:textId="77777777" w:rsidTr="00623292">
        <w:trPr>
          <w:trHeight w:val="272"/>
        </w:trPr>
        <w:tc>
          <w:tcPr>
            <w:tcW w:w="1296" w:type="dxa"/>
          </w:tcPr>
          <w:p w14:paraId="5841EF4A" w14:textId="77777777" w:rsidR="00413174" w:rsidRPr="00FE1214" w:rsidRDefault="00413174" w:rsidP="00623292">
            <w:pPr>
              <w:pStyle w:val="NoSpacing"/>
              <w:rPr>
                <w:rFonts w:ascii="Arial" w:hAnsi="Arial" w:cs="Arial"/>
                <w:sz w:val="24"/>
                <w:szCs w:val="24"/>
                <w:vertAlign w:val="superscript"/>
              </w:rPr>
            </w:pPr>
            <w:r w:rsidRPr="00FE1214">
              <w:rPr>
                <w:rFonts w:ascii="Arial" w:hAnsi="Arial" w:cs="Arial"/>
                <w:sz w:val="24"/>
                <w:szCs w:val="24"/>
              </w:rPr>
              <w:t>2</w:t>
            </w:r>
            <w:r w:rsidRPr="00FE1214">
              <w:rPr>
                <w:rFonts w:ascii="Arial" w:hAnsi="Arial" w:cs="Arial"/>
                <w:sz w:val="24"/>
                <w:szCs w:val="24"/>
                <w:vertAlign w:val="superscript"/>
              </w:rPr>
              <w:t>nd</w:t>
            </w:r>
          </w:p>
        </w:tc>
        <w:tc>
          <w:tcPr>
            <w:tcW w:w="1968" w:type="dxa"/>
          </w:tcPr>
          <w:p w14:paraId="7485C60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w:t>
            </w:r>
          </w:p>
        </w:tc>
        <w:tc>
          <w:tcPr>
            <w:tcW w:w="2177" w:type="dxa"/>
          </w:tcPr>
          <w:p w14:paraId="4B0B7DD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12E8A0D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75%</w:t>
            </w:r>
          </w:p>
        </w:tc>
      </w:tr>
      <w:tr w:rsidR="00413174" w:rsidRPr="00FE1214" w14:paraId="4A503AD2" w14:textId="77777777" w:rsidTr="00623292">
        <w:trPr>
          <w:trHeight w:val="272"/>
        </w:trPr>
        <w:tc>
          <w:tcPr>
            <w:tcW w:w="1296" w:type="dxa"/>
          </w:tcPr>
          <w:p w14:paraId="7AA9060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w:t>
            </w:r>
            <w:r w:rsidRPr="00FE1214">
              <w:rPr>
                <w:rFonts w:ascii="Arial" w:hAnsi="Arial" w:cs="Arial"/>
                <w:sz w:val="24"/>
                <w:szCs w:val="24"/>
                <w:vertAlign w:val="superscript"/>
              </w:rPr>
              <w:t>rd</w:t>
            </w:r>
          </w:p>
        </w:tc>
        <w:tc>
          <w:tcPr>
            <w:tcW w:w="1968" w:type="dxa"/>
          </w:tcPr>
          <w:p w14:paraId="415A6D9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75%</w:t>
            </w:r>
          </w:p>
        </w:tc>
        <w:tc>
          <w:tcPr>
            <w:tcW w:w="2177" w:type="dxa"/>
          </w:tcPr>
          <w:p w14:paraId="452A9D0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0ED6323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w:t>
            </w:r>
          </w:p>
        </w:tc>
      </w:tr>
      <w:tr w:rsidR="00413174" w:rsidRPr="00FE1214" w14:paraId="3F013B1C" w14:textId="77777777" w:rsidTr="00623292">
        <w:trPr>
          <w:trHeight w:val="272"/>
        </w:trPr>
        <w:tc>
          <w:tcPr>
            <w:tcW w:w="1296" w:type="dxa"/>
          </w:tcPr>
          <w:p w14:paraId="02ED6CE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w:t>
            </w:r>
            <w:r w:rsidRPr="00FE1214">
              <w:rPr>
                <w:rFonts w:ascii="Arial" w:hAnsi="Arial" w:cs="Arial"/>
                <w:sz w:val="24"/>
                <w:szCs w:val="24"/>
                <w:vertAlign w:val="superscript"/>
              </w:rPr>
              <w:t>th</w:t>
            </w:r>
          </w:p>
        </w:tc>
        <w:tc>
          <w:tcPr>
            <w:tcW w:w="1968" w:type="dxa"/>
          </w:tcPr>
          <w:p w14:paraId="6977688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87%</w:t>
            </w:r>
          </w:p>
        </w:tc>
        <w:tc>
          <w:tcPr>
            <w:tcW w:w="2177" w:type="dxa"/>
          </w:tcPr>
          <w:p w14:paraId="24F1ECF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701DB6F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93,75%</w:t>
            </w:r>
          </w:p>
        </w:tc>
      </w:tr>
      <w:tr w:rsidR="00413174" w:rsidRPr="00FE1214" w14:paraId="529E8B33" w14:textId="77777777" w:rsidTr="00623292">
        <w:trPr>
          <w:trHeight w:val="272"/>
        </w:trPr>
        <w:tc>
          <w:tcPr>
            <w:tcW w:w="1296" w:type="dxa"/>
          </w:tcPr>
          <w:p w14:paraId="2D45741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w:t>
            </w:r>
            <w:r w:rsidRPr="00FE1214">
              <w:rPr>
                <w:rFonts w:ascii="Arial" w:hAnsi="Arial" w:cs="Arial"/>
                <w:sz w:val="24"/>
                <w:szCs w:val="24"/>
                <w:vertAlign w:val="superscript"/>
              </w:rPr>
              <w:t>th</w:t>
            </w:r>
          </w:p>
        </w:tc>
        <w:tc>
          <w:tcPr>
            <w:tcW w:w="1968" w:type="dxa"/>
          </w:tcPr>
          <w:p w14:paraId="5C847FA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93,75%</w:t>
            </w:r>
          </w:p>
        </w:tc>
        <w:tc>
          <w:tcPr>
            <w:tcW w:w="2177" w:type="dxa"/>
          </w:tcPr>
          <w:p w14:paraId="62224B4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58AF280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w:t>
            </w:r>
          </w:p>
        </w:tc>
      </w:tr>
      <w:tr w:rsidR="00413174" w:rsidRPr="00FE1214" w14:paraId="5D78B167" w14:textId="77777777" w:rsidTr="00623292">
        <w:trPr>
          <w:trHeight w:val="260"/>
        </w:trPr>
        <w:tc>
          <w:tcPr>
            <w:tcW w:w="1296" w:type="dxa"/>
          </w:tcPr>
          <w:p w14:paraId="274EFF6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w:t>
            </w:r>
            <w:r w:rsidRPr="00FE1214">
              <w:rPr>
                <w:rFonts w:ascii="Arial" w:hAnsi="Arial" w:cs="Arial"/>
                <w:sz w:val="24"/>
                <w:szCs w:val="24"/>
                <w:vertAlign w:val="superscript"/>
              </w:rPr>
              <w:t>th</w:t>
            </w:r>
          </w:p>
        </w:tc>
        <w:tc>
          <w:tcPr>
            <w:tcW w:w="1968" w:type="dxa"/>
          </w:tcPr>
          <w:p w14:paraId="1CA86D5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96,87%</w:t>
            </w:r>
          </w:p>
        </w:tc>
        <w:tc>
          <w:tcPr>
            <w:tcW w:w="2177" w:type="dxa"/>
          </w:tcPr>
          <w:p w14:paraId="04770CB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663013E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98,44%</w:t>
            </w:r>
          </w:p>
        </w:tc>
      </w:tr>
      <w:tr w:rsidR="00413174" w:rsidRPr="00FE1214" w14:paraId="65D86C69" w14:textId="77777777" w:rsidTr="00623292">
        <w:trPr>
          <w:trHeight w:val="272"/>
        </w:trPr>
        <w:tc>
          <w:tcPr>
            <w:tcW w:w="1296" w:type="dxa"/>
          </w:tcPr>
          <w:p w14:paraId="7A3A9B8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w:t>
            </w:r>
            <w:r w:rsidRPr="00FE1214">
              <w:rPr>
                <w:rFonts w:ascii="Arial" w:hAnsi="Arial" w:cs="Arial"/>
                <w:sz w:val="24"/>
                <w:szCs w:val="24"/>
                <w:vertAlign w:val="superscript"/>
              </w:rPr>
              <w:t>th</w:t>
            </w:r>
          </w:p>
        </w:tc>
        <w:tc>
          <w:tcPr>
            <w:tcW w:w="1968" w:type="dxa"/>
          </w:tcPr>
          <w:p w14:paraId="356C6A9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98,44%</w:t>
            </w:r>
          </w:p>
        </w:tc>
        <w:tc>
          <w:tcPr>
            <w:tcW w:w="2177" w:type="dxa"/>
          </w:tcPr>
          <w:p w14:paraId="1B42350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55F9A91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99,22%</w:t>
            </w:r>
          </w:p>
        </w:tc>
      </w:tr>
      <w:tr w:rsidR="00413174" w:rsidRPr="00FE1214" w14:paraId="4C60CC2E" w14:textId="77777777" w:rsidTr="00623292">
        <w:trPr>
          <w:trHeight w:val="272"/>
        </w:trPr>
        <w:tc>
          <w:tcPr>
            <w:tcW w:w="1296" w:type="dxa"/>
          </w:tcPr>
          <w:p w14:paraId="3AC3D38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8th</w:t>
            </w:r>
          </w:p>
        </w:tc>
        <w:tc>
          <w:tcPr>
            <w:tcW w:w="1968" w:type="dxa"/>
          </w:tcPr>
          <w:p w14:paraId="0597DF8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99,22%</w:t>
            </w:r>
          </w:p>
        </w:tc>
        <w:tc>
          <w:tcPr>
            <w:tcW w:w="2177" w:type="dxa"/>
          </w:tcPr>
          <w:p w14:paraId="2E66277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2003C9C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99,61%</w:t>
            </w:r>
          </w:p>
        </w:tc>
      </w:tr>
    </w:tbl>
    <w:p w14:paraId="3885E856" w14:textId="77777777" w:rsidR="00413174" w:rsidRPr="00FE1214" w:rsidRDefault="00413174" w:rsidP="00413174">
      <w:pPr>
        <w:pStyle w:val="NoSpacing"/>
        <w:rPr>
          <w:rFonts w:ascii="Arial" w:hAnsi="Arial" w:cs="Arial"/>
          <w:sz w:val="24"/>
          <w:szCs w:val="24"/>
        </w:rPr>
      </w:pPr>
    </w:p>
    <w:p w14:paraId="042F0D1A" w14:textId="239590DA"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.1 </w:t>
      </w:r>
      <w:r w:rsidRPr="00FE1214">
        <w:rPr>
          <w:rFonts w:ascii="Arial" w:hAnsi="Arial" w:cs="Arial"/>
          <w:sz w:val="24"/>
          <w:szCs w:val="24"/>
        </w:rPr>
        <w:tab/>
        <w:t xml:space="preserve">Identify this type of breeding system.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1C165A77"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20994DAA" w14:textId="05282D92"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4.4</w:t>
      </w:r>
      <w:r w:rsidRPr="00FE1214">
        <w:rPr>
          <w:rFonts w:ascii="Arial" w:hAnsi="Arial" w:cs="Arial"/>
          <w:sz w:val="24"/>
          <w:szCs w:val="24"/>
        </w:rPr>
        <w:t xml:space="preserve">.2 </w:t>
      </w:r>
      <w:r w:rsidRPr="00FE1214">
        <w:rPr>
          <w:rFonts w:ascii="Arial" w:hAnsi="Arial" w:cs="Arial"/>
          <w:sz w:val="24"/>
          <w:szCs w:val="24"/>
        </w:rPr>
        <w:tab/>
        <w:t>State TWO disadvantages of this type of breeding system.</w:t>
      </w:r>
      <w:r w:rsidRPr="00FE1214">
        <w:rPr>
          <w:rFonts w:ascii="Arial" w:hAnsi="Arial" w:cs="Arial"/>
          <w:sz w:val="24"/>
          <w:szCs w:val="24"/>
        </w:rPr>
        <w:tab/>
        <w:t>(2)</w:t>
      </w:r>
    </w:p>
    <w:p w14:paraId="344542B5"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601CEC53" w14:textId="60F3F80E"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4.4</w:t>
      </w:r>
      <w:r w:rsidRPr="00FE1214">
        <w:rPr>
          <w:rFonts w:ascii="Arial" w:hAnsi="Arial" w:cs="Arial"/>
          <w:sz w:val="24"/>
          <w:szCs w:val="24"/>
        </w:rPr>
        <w:t>.3</w:t>
      </w:r>
      <w:r w:rsidRPr="00FE1214">
        <w:rPr>
          <w:rFonts w:ascii="Arial" w:hAnsi="Arial" w:cs="Arial"/>
          <w:sz w:val="24"/>
          <w:szCs w:val="24"/>
        </w:rPr>
        <w:tab/>
        <w:t xml:space="preserve"> Determine the number of crosses needed before the first </w:t>
      </w:r>
    </w:p>
    <w:p w14:paraId="50A30C6F"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 xml:space="preserve">pure-bred Bonsmara calves can be registered.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(1) </w:t>
      </w:r>
    </w:p>
    <w:p w14:paraId="1A20E7D3"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 </w:t>
      </w:r>
    </w:p>
    <w:p w14:paraId="7B6A59E6" w14:textId="700FD6A9"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.4 </w:t>
      </w:r>
      <w:r w:rsidRPr="00FE1214">
        <w:rPr>
          <w:rFonts w:ascii="Arial" w:hAnsi="Arial" w:cs="Arial"/>
          <w:sz w:val="24"/>
          <w:szCs w:val="24"/>
        </w:rPr>
        <w:tab/>
        <w:t xml:space="preserve">Calculate the percentage of pure-bred characteristics of the </w:t>
      </w:r>
    </w:p>
    <w:p w14:paraId="3A07BB00"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offspring in the third and fifth crossing.</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w:t>
      </w:r>
      <w:r>
        <w:rPr>
          <w:rFonts w:ascii="Arial" w:hAnsi="Arial" w:cs="Arial"/>
          <w:sz w:val="24"/>
          <w:szCs w:val="24"/>
        </w:rPr>
        <w:t xml:space="preserve"> </w:t>
      </w:r>
      <w:r w:rsidRPr="00FE1214">
        <w:rPr>
          <w:rFonts w:ascii="Arial" w:hAnsi="Arial" w:cs="Arial"/>
          <w:sz w:val="24"/>
          <w:szCs w:val="24"/>
        </w:rPr>
        <w:t>(4)</w:t>
      </w:r>
    </w:p>
    <w:p w14:paraId="559DBEF3" w14:textId="77777777" w:rsidR="00413174" w:rsidRDefault="00413174" w:rsidP="00413174">
      <w:pPr>
        <w:pStyle w:val="NoSpacing"/>
        <w:ind w:left="720" w:firstLine="720"/>
        <w:rPr>
          <w:rFonts w:ascii="Arial" w:hAnsi="Arial" w:cs="Arial"/>
          <w:sz w:val="24"/>
          <w:szCs w:val="24"/>
        </w:rPr>
      </w:pPr>
    </w:p>
    <w:p w14:paraId="1FB342DA" w14:textId="77777777" w:rsidR="00413174" w:rsidRDefault="00413174" w:rsidP="00413174">
      <w:pPr>
        <w:pStyle w:val="NoSpacing"/>
        <w:ind w:left="720" w:firstLine="720"/>
        <w:rPr>
          <w:rFonts w:ascii="Arial" w:hAnsi="Arial" w:cs="Arial"/>
          <w:sz w:val="24"/>
          <w:szCs w:val="24"/>
        </w:rPr>
      </w:pPr>
    </w:p>
    <w:p w14:paraId="3B185F1E" w14:textId="77777777" w:rsidR="00413174" w:rsidRDefault="00413174" w:rsidP="00413174">
      <w:pPr>
        <w:pStyle w:val="NoSpacing"/>
        <w:ind w:left="720" w:firstLine="720"/>
        <w:rPr>
          <w:rFonts w:ascii="Arial" w:hAnsi="Arial" w:cs="Arial"/>
          <w:sz w:val="24"/>
          <w:szCs w:val="24"/>
        </w:rPr>
      </w:pPr>
    </w:p>
    <w:p w14:paraId="3105C509" w14:textId="77777777" w:rsidR="00413174" w:rsidRDefault="00413174" w:rsidP="00413174">
      <w:pPr>
        <w:pStyle w:val="NoSpacing"/>
        <w:ind w:left="720" w:firstLine="720"/>
        <w:rPr>
          <w:rFonts w:ascii="Arial" w:hAnsi="Arial" w:cs="Arial"/>
          <w:sz w:val="24"/>
          <w:szCs w:val="24"/>
        </w:rPr>
      </w:pPr>
    </w:p>
    <w:p w14:paraId="4564BA85" w14:textId="77777777" w:rsidR="00413174" w:rsidRDefault="00413174" w:rsidP="00413174">
      <w:pPr>
        <w:pStyle w:val="NoSpacing"/>
        <w:ind w:left="720" w:firstLine="720"/>
        <w:rPr>
          <w:rFonts w:ascii="Arial" w:hAnsi="Arial" w:cs="Arial"/>
          <w:sz w:val="24"/>
          <w:szCs w:val="24"/>
        </w:rPr>
      </w:pPr>
    </w:p>
    <w:p w14:paraId="44544866" w14:textId="77777777" w:rsidR="00413174" w:rsidRDefault="00413174" w:rsidP="00413174">
      <w:pPr>
        <w:pStyle w:val="NoSpacing"/>
        <w:ind w:left="720" w:firstLine="720"/>
        <w:rPr>
          <w:rFonts w:ascii="Arial" w:hAnsi="Arial" w:cs="Arial"/>
          <w:sz w:val="24"/>
          <w:szCs w:val="24"/>
        </w:rPr>
      </w:pPr>
    </w:p>
    <w:p w14:paraId="4A0C9687" w14:textId="77777777" w:rsidR="00413174" w:rsidRPr="00FE121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 </w:t>
      </w:r>
      <w:r w:rsidRPr="00FE1214">
        <w:rPr>
          <w:rFonts w:ascii="Arial" w:hAnsi="Arial" w:cs="Arial"/>
          <w:sz w:val="24"/>
          <w:szCs w:val="24"/>
        </w:rPr>
        <w:tab/>
        <w:t>Analyse the following diagrams and answer questions on them:</w:t>
      </w:r>
    </w:p>
    <w:p w14:paraId="5FF79EB8"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r w:rsidRPr="00FE1214">
        <w:rPr>
          <w:rFonts w:ascii="Arial" w:hAnsi="Arial" w:cs="Arial"/>
          <w:sz w:val="24"/>
          <w:szCs w:val="24"/>
        </w:rPr>
        <w:tab/>
      </w:r>
    </w:p>
    <w:p w14:paraId="3990E557" w14:textId="77777777" w:rsidR="00413174" w:rsidRPr="00BF4736" w:rsidRDefault="00413174" w:rsidP="00413174">
      <w:pPr>
        <w:pStyle w:val="NoSpacing"/>
        <w:rPr>
          <w:rFonts w:ascii="Arial" w:hAnsi="Arial" w:cs="Arial"/>
          <w:b/>
          <w:sz w:val="24"/>
          <w:szCs w:val="24"/>
        </w:rPr>
      </w:pPr>
      <w:r w:rsidRPr="00FE1214">
        <w:rPr>
          <w:rFonts w:ascii="Arial" w:hAnsi="Arial" w:cs="Arial"/>
          <w:sz w:val="24"/>
          <w:szCs w:val="24"/>
        </w:rPr>
        <w:lastRenderedPageBreak/>
        <w:tab/>
      </w:r>
      <w:r w:rsidRPr="00FE1214">
        <w:rPr>
          <w:rFonts w:ascii="Arial" w:hAnsi="Arial" w:cs="Arial"/>
          <w:sz w:val="24"/>
          <w:szCs w:val="24"/>
        </w:rPr>
        <w:tab/>
      </w:r>
      <w:r w:rsidRPr="00BF4736">
        <w:rPr>
          <w:rFonts w:ascii="Arial" w:hAnsi="Arial" w:cs="Arial"/>
          <w:b/>
          <w:sz w:val="24"/>
          <w:szCs w:val="24"/>
        </w:rPr>
        <w:t>DIAGRAM A</w:t>
      </w:r>
      <w:r w:rsidRPr="00BF4736">
        <w:rPr>
          <w:rFonts w:ascii="Arial" w:hAnsi="Arial" w:cs="Arial"/>
          <w:b/>
          <w:sz w:val="24"/>
          <w:szCs w:val="24"/>
        </w:rPr>
        <w:tab/>
      </w:r>
      <w:r w:rsidRPr="00BF4736">
        <w:rPr>
          <w:rFonts w:ascii="Arial" w:hAnsi="Arial" w:cs="Arial"/>
          <w:b/>
          <w:sz w:val="24"/>
          <w:szCs w:val="24"/>
        </w:rPr>
        <w:tab/>
      </w:r>
      <w:r w:rsidRPr="00BF4736">
        <w:rPr>
          <w:rFonts w:ascii="Arial" w:hAnsi="Arial" w:cs="Arial"/>
          <w:b/>
          <w:sz w:val="24"/>
          <w:szCs w:val="24"/>
        </w:rPr>
        <w:tab/>
      </w:r>
      <w:r w:rsidRPr="00BF4736">
        <w:rPr>
          <w:rFonts w:ascii="Arial" w:hAnsi="Arial" w:cs="Arial"/>
          <w:b/>
          <w:sz w:val="24"/>
          <w:szCs w:val="24"/>
        </w:rPr>
        <w:tab/>
      </w:r>
      <w:r w:rsidRPr="00BF4736">
        <w:rPr>
          <w:rFonts w:ascii="Arial" w:hAnsi="Arial" w:cs="Arial"/>
          <w:b/>
          <w:sz w:val="24"/>
          <w:szCs w:val="24"/>
        </w:rPr>
        <w:tab/>
        <w:t>DIAGRAM B</w:t>
      </w:r>
      <w:r w:rsidRPr="00BF4736">
        <w:rPr>
          <w:rFonts w:ascii="Arial" w:hAnsi="Arial" w:cs="Arial"/>
          <w:b/>
          <w:sz w:val="24"/>
          <w:szCs w:val="24"/>
        </w:rPr>
        <w:tab/>
      </w:r>
    </w:p>
    <w:p w14:paraId="06BB150C"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noProof/>
          <w:sz w:val="24"/>
          <w:szCs w:val="24"/>
          <w:lang w:val="en-US"/>
        </w:rPr>
        <w:drawing>
          <wp:inline distT="0" distB="0" distL="0" distR="0" wp14:anchorId="4BC945D5" wp14:editId="0388CE21">
            <wp:extent cx="2087592" cy="1716657"/>
            <wp:effectExtent l="19050" t="19050" r="27305" b="17145"/>
            <wp:docPr id="118" name="Picture 3" descr="C:\Users\conjwa\Desktop\Species cros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Desktop\Species crossing.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87611" cy="1716673"/>
                    </a:xfrm>
                    <a:prstGeom prst="rect">
                      <a:avLst/>
                    </a:prstGeom>
                    <a:noFill/>
                    <a:ln w="19050">
                      <a:solidFill>
                        <a:schemeClr val="tx1"/>
                      </a:solidFill>
                    </a:ln>
                  </pic:spPr>
                </pic:pic>
              </a:graphicData>
            </a:graphic>
          </wp:inline>
        </w:drawing>
      </w:r>
      <w:r w:rsidRPr="00FE1214">
        <w:rPr>
          <w:rFonts w:ascii="Arial" w:hAnsi="Arial" w:cs="Arial"/>
          <w:noProof/>
          <w:sz w:val="24"/>
          <w:szCs w:val="24"/>
        </w:rPr>
        <w:t xml:space="preserve">          </w:t>
      </w:r>
      <w:r w:rsidRPr="00FE1214">
        <w:rPr>
          <w:rFonts w:ascii="Arial" w:hAnsi="Arial" w:cs="Arial"/>
          <w:noProof/>
          <w:sz w:val="24"/>
          <w:szCs w:val="24"/>
          <w:lang w:val="en-US"/>
        </w:rPr>
        <w:drawing>
          <wp:inline distT="0" distB="0" distL="0" distR="0" wp14:anchorId="325881FC" wp14:editId="087F6AA8">
            <wp:extent cx="2378075" cy="1678188"/>
            <wp:effectExtent l="19050" t="19050" r="22225" b="17780"/>
            <wp:docPr id="119" name="Picture 4" descr="C:\Users\conjwa\Desktop\p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jwa\Desktop\pigs.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84391" cy="1682645"/>
                    </a:xfrm>
                    <a:prstGeom prst="rect">
                      <a:avLst/>
                    </a:prstGeom>
                    <a:noFill/>
                    <a:ln w="19050">
                      <a:solidFill>
                        <a:schemeClr val="tx1"/>
                      </a:solidFill>
                    </a:ln>
                  </pic:spPr>
                </pic:pic>
              </a:graphicData>
            </a:graphic>
          </wp:inline>
        </w:drawing>
      </w:r>
      <w:r w:rsidRPr="00FE1214">
        <w:rPr>
          <w:rFonts w:ascii="Arial" w:hAnsi="Arial" w:cs="Arial"/>
          <w:sz w:val="24"/>
          <w:szCs w:val="24"/>
        </w:rPr>
        <w:t xml:space="preserve">  </w:t>
      </w:r>
    </w:p>
    <w:p w14:paraId="52232A0D" w14:textId="77777777" w:rsidR="00413174" w:rsidRPr="00FE1214" w:rsidRDefault="00413174" w:rsidP="00413174">
      <w:pPr>
        <w:pStyle w:val="NoSpacing"/>
        <w:rPr>
          <w:rFonts w:ascii="Arial" w:hAnsi="Arial" w:cs="Arial"/>
          <w:sz w:val="24"/>
          <w:szCs w:val="24"/>
        </w:rPr>
      </w:pPr>
    </w:p>
    <w:p w14:paraId="2A111382" w14:textId="7CDDCE35" w:rsidR="0041317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.1</w:t>
      </w:r>
      <w:r w:rsidRPr="00FE1214">
        <w:rPr>
          <w:rFonts w:ascii="Arial" w:hAnsi="Arial" w:cs="Arial"/>
          <w:sz w:val="24"/>
          <w:szCs w:val="24"/>
        </w:rPr>
        <w:tab/>
        <w:t xml:space="preserve">Identify the type of breeding system associated with </w:t>
      </w:r>
    </w:p>
    <w:p w14:paraId="6C263372" w14:textId="77777777" w:rsidR="00413174" w:rsidRPr="00FE1214" w:rsidRDefault="00413174" w:rsidP="003B3BAC">
      <w:pPr>
        <w:pStyle w:val="NoSpacing"/>
        <w:ind w:left="1440"/>
        <w:rPr>
          <w:rFonts w:ascii="Arial" w:hAnsi="Arial" w:cs="Arial"/>
          <w:sz w:val="24"/>
          <w:szCs w:val="24"/>
        </w:rPr>
      </w:pPr>
      <w:r w:rsidRPr="00FE1214">
        <w:rPr>
          <w:rFonts w:ascii="Arial" w:hAnsi="Arial" w:cs="Arial"/>
          <w:sz w:val="24"/>
          <w:szCs w:val="24"/>
        </w:rPr>
        <w:t>diagram A and diagram B respectively.</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109098B9" w14:textId="77777777" w:rsidR="00413174" w:rsidRPr="00FE1214" w:rsidRDefault="00413174" w:rsidP="00413174">
      <w:pPr>
        <w:pStyle w:val="NoSpacing"/>
        <w:rPr>
          <w:rFonts w:ascii="Arial" w:hAnsi="Arial" w:cs="Arial"/>
          <w:sz w:val="24"/>
          <w:szCs w:val="24"/>
        </w:rPr>
      </w:pPr>
    </w:p>
    <w:p w14:paraId="163FB1DF" w14:textId="0C8B705C" w:rsidR="0041317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.2</w:t>
      </w:r>
      <w:r w:rsidRPr="00FE1214">
        <w:rPr>
          <w:rFonts w:ascii="Arial" w:hAnsi="Arial" w:cs="Arial"/>
          <w:sz w:val="24"/>
          <w:szCs w:val="24"/>
        </w:rPr>
        <w:tab/>
        <w:t xml:space="preserve">Indicate ONE disadvantage of the breeding system in </w:t>
      </w:r>
    </w:p>
    <w:p w14:paraId="2497887D" w14:textId="77777777" w:rsidR="00413174" w:rsidRPr="00FE1214" w:rsidRDefault="00413174" w:rsidP="003B3BAC">
      <w:pPr>
        <w:pStyle w:val="NoSpacing"/>
        <w:ind w:left="1440"/>
        <w:rPr>
          <w:rFonts w:ascii="Arial" w:hAnsi="Arial" w:cs="Arial"/>
          <w:sz w:val="24"/>
          <w:szCs w:val="24"/>
        </w:rPr>
      </w:pPr>
      <w:r w:rsidRPr="00FE1214">
        <w:rPr>
          <w:rFonts w:ascii="Arial" w:hAnsi="Arial" w:cs="Arial"/>
          <w:sz w:val="24"/>
          <w:szCs w:val="24"/>
        </w:rPr>
        <w:t>diagram A.</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645BDA08" w14:textId="77777777" w:rsidR="00413174" w:rsidRPr="00FE1214" w:rsidRDefault="00413174" w:rsidP="00413174">
      <w:pPr>
        <w:pStyle w:val="NoSpacing"/>
        <w:rPr>
          <w:rFonts w:ascii="Arial" w:hAnsi="Arial" w:cs="Arial"/>
          <w:sz w:val="24"/>
          <w:szCs w:val="24"/>
        </w:rPr>
      </w:pPr>
    </w:p>
    <w:tbl>
      <w:tblPr>
        <w:tblW w:w="9605" w:type="dxa"/>
        <w:tblLayout w:type="fixed"/>
        <w:tblLook w:val="01E0" w:firstRow="1" w:lastRow="1" w:firstColumn="1" w:lastColumn="1" w:noHBand="0" w:noVBand="0"/>
      </w:tblPr>
      <w:tblGrid>
        <w:gridCol w:w="630"/>
        <w:gridCol w:w="810"/>
        <w:gridCol w:w="3290"/>
        <w:gridCol w:w="4199"/>
        <w:gridCol w:w="676"/>
      </w:tblGrid>
      <w:tr w:rsidR="00413174" w:rsidRPr="00FE1214" w14:paraId="2F076885" w14:textId="77777777" w:rsidTr="00B02321">
        <w:trPr>
          <w:trHeight w:val="552"/>
        </w:trPr>
        <w:tc>
          <w:tcPr>
            <w:tcW w:w="630" w:type="dxa"/>
          </w:tcPr>
          <w:p w14:paraId="32C84EB5"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p>
        </w:tc>
        <w:tc>
          <w:tcPr>
            <w:tcW w:w="8299" w:type="dxa"/>
            <w:gridSpan w:val="3"/>
          </w:tcPr>
          <w:p w14:paraId="49803B8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The illustrations below show different breeding methods. Answer the questions that follow.</w:t>
            </w:r>
          </w:p>
        </w:tc>
        <w:tc>
          <w:tcPr>
            <w:tcW w:w="676" w:type="dxa"/>
            <w:vAlign w:val="bottom"/>
          </w:tcPr>
          <w:p w14:paraId="5777EE8C" w14:textId="77777777" w:rsidR="00413174" w:rsidRPr="00FE1214" w:rsidRDefault="00413174" w:rsidP="00623292">
            <w:pPr>
              <w:pStyle w:val="NoSpacing"/>
              <w:rPr>
                <w:rFonts w:ascii="Arial" w:hAnsi="Arial" w:cs="Arial"/>
                <w:sz w:val="24"/>
                <w:szCs w:val="24"/>
              </w:rPr>
            </w:pPr>
          </w:p>
        </w:tc>
      </w:tr>
      <w:tr w:rsidR="00413174" w:rsidRPr="00FE1214" w14:paraId="4FB6BB08" w14:textId="77777777" w:rsidTr="00B02321">
        <w:trPr>
          <w:trHeight w:val="1964"/>
        </w:trPr>
        <w:tc>
          <w:tcPr>
            <w:tcW w:w="630" w:type="dxa"/>
          </w:tcPr>
          <w:p w14:paraId="099D957D" w14:textId="77777777" w:rsidR="00413174" w:rsidRPr="00FE1214" w:rsidRDefault="00413174" w:rsidP="00623292">
            <w:pPr>
              <w:pStyle w:val="NoSpacing"/>
              <w:rPr>
                <w:rFonts w:ascii="Arial" w:hAnsi="Arial" w:cs="Arial"/>
                <w:sz w:val="24"/>
                <w:szCs w:val="24"/>
              </w:rPr>
            </w:pPr>
          </w:p>
        </w:tc>
        <w:tc>
          <w:tcPr>
            <w:tcW w:w="4100" w:type="dxa"/>
            <w:gridSpan w:val="2"/>
            <w:shd w:val="clear" w:color="auto" w:fill="auto"/>
            <w:vAlign w:val="center"/>
          </w:tcPr>
          <w:p w14:paraId="7D7C8132"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1B2B54CC" wp14:editId="6860DE90">
                  <wp:extent cx="2308514" cy="2006930"/>
                  <wp:effectExtent l="19050" t="0" r="0" b="0"/>
                  <wp:docPr id="120" name="Picture 1" descr="C:\Users\School EC\AppData\Local\Microsoft\Windows\INetCache\Content.Word\Cattle mat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ol EC\AppData\Local\Microsoft\Windows\INetCache\Content.Word\Cattle matting.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14040" cy="2011734"/>
                          </a:xfrm>
                          <a:prstGeom prst="rect">
                            <a:avLst/>
                          </a:prstGeom>
                          <a:noFill/>
                          <a:ln>
                            <a:noFill/>
                          </a:ln>
                        </pic:spPr>
                      </pic:pic>
                    </a:graphicData>
                  </a:graphic>
                </wp:inline>
              </w:drawing>
            </w:r>
          </w:p>
        </w:tc>
        <w:tc>
          <w:tcPr>
            <w:tcW w:w="4199" w:type="dxa"/>
            <w:vAlign w:val="center"/>
          </w:tcPr>
          <w:p w14:paraId="2C75627C"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67472CF3" wp14:editId="30946309">
                  <wp:extent cx="2094230" cy="2049732"/>
                  <wp:effectExtent l="0" t="0" r="1270" b="8255"/>
                  <wp:docPr id="121" name="Picture 5" descr="C:\Users\School EC\AppData\Local\Microsoft\Windows\INetCache\Content.Word\hydrid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ol EC\AppData\Local\Microsoft\Windows\INetCache\Content.Word\hydridisatio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08662" cy="2063857"/>
                          </a:xfrm>
                          <a:prstGeom prst="rect">
                            <a:avLst/>
                          </a:prstGeom>
                          <a:noFill/>
                          <a:ln>
                            <a:noFill/>
                          </a:ln>
                        </pic:spPr>
                      </pic:pic>
                    </a:graphicData>
                  </a:graphic>
                </wp:inline>
              </w:drawing>
            </w:r>
          </w:p>
        </w:tc>
        <w:tc>
          <w:tcPr>
            <w:tcW w:w="676" w:type="dxa"/>
            <w:vAlign w:val="bottom"/>
          </w:tcPr>
          <w:p w14:paraId="2E500AB0" w14:textId="77777777" w:rsidR="00413174" w:rsidRPr="00FE1214" w:rsidRDefault="00413174" w:rsidP="00623292">
            <w:pPr>
              <w:pStyle w:val="NoSpacing"/>
              <w:rPr>
                <w:rFonts w:ascii="Arial" w:hAnsi="Arial" w:cs="Arial"/>
                <w:sz w:val="24"/>
                <w:szCs w:val="24"/>
              </w:rPr>
            </w:pPr>
          </w:p>
        </w:tc>
      </w:tr>
      <w:tr w:rsidR="00413174" w:rsidRPr="00FE1214" w14:paraId="44BD5A1F" w14:textId="77777777" w:rsidTr="00B02321">
        <w:trPr>
          <w:trHeight w:val="275"/>
        </w:trPr>
        <w:tc>
          <w:tcPr>
            <w:tcW w:w="630" w:type="dxa"/>
          </w:tcPr>
          <w:p w14:paraId="30320B7B" w14:textId="77777777" w:rsidR="00413174" w:rsidRPr="00FE1214" w:rsidRDefault="00413174" w:rsidP="00623292">
            <w:pPr>
              <w:pStyle w:val="NoSpacing"/>
              <w:rPr>
                <w:rFonts w:ascii="Arial" w:hAnsi="Arial" w:cs="Arial"/>
                <w:sz w:val="24"/>
                <w:szCs w:val="24"/>
              </w:rPr>
            </w:pPr>
          </w:p>
        </w:tc>
        <w:tc>
          <w:tcPr>
            <w:tcW w:w="4100" w:type="dxa"/>
            <w:gridSpan w:val="2"/>
          </w:tcPr>
          <w:p w14:paraId="0AEF44E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Picture A</w:t>
            </w:r>
          </w:p>
        </w:tc>
        <w:tc>
          <w:tcPr>
            <w:tcW w:w="4199" w:type="dxa"/>
          </w:tcPr>
          <w:p w14:paraId="183315E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Picture B</w:t>
            </w:r>
          </w:p>
        </w:tc>
        <w:tc>
          <w:tcPr>
            <w:tcW w:w="676" w:type="dxa"/>
            <w:vAlign w:val="bottom"/>
          </w:tcPr>
          <w:p w14:paraId="7ADB28E9" w14:textId="77777777" w:rsidR="00413174" w:rsidRPr="00FE1214" w:rsidRDefault="00413174" w:rsidP="00623292">
            <w:pPr>
              <w:pStyle w:val="NoSpacing"/>
              <w:rPr>
                <w:rFonts w:ascii="Arial" w:hAnsi="Arial" w:cs="Arial"/>
                <w:sz w:val="24"/>
                <w:szCs w:val="24"/>
              </w:rPr>
            </w:pPr>
          </w:p>
        </w:tc>
      </w:tr>
      <w:tr w:rsidR="00413174" w:rsidRPr="00FE1214" w14:paraId="339A1E37" w14:textId="77777777" w:rsidTr="00B02321">
        <w:trPr>
          <w:trHeight w:val="275"/>
        </w:trPr>
        <w:tc>
          <w:tcPr>
            <w:tcW w:w="630" w:type="dxa"/>
          </w:tcPr>
          <w:p w14:paraId="7C661C03" w14:textId="77777777" w:rsidR="00413174" w:rsidRPr="00FE1214" w:rsidRDefault="00413174" w:rsidP="00623292">
            <w:pPr>
              <w:pStyle w:val="NoSpacing"/>
              <w:rPr>
                <w:rFonts w:ascii="Arial" w:hAnsi="Arial" w:cs="Arial"/>
                <w:sz w:val="24"/>
                <w:szCs w:val="24"/>
              </w:rPr>
            </w:pPr>
          </w:p>
        </w:tc>
        <w:tc>
          <w:tcPr>
            <w:tcW w:w="810" w:type="dxa"/>
          </w:tcPr>
          <w:p w14:paraId="744D8943"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.1</w:t>
            </w:r>
          </w:p>
        </w:tc>
        <w:tc>
          <w:tcPr>
            <w:tcW w:w="7489" w:type="dxa"/>
            <w:gridSpan w:val="2"/>
          </w:tcPr>
          <w:p w14:paraId="5D97B803" w14:textId="77777777" w:rsidR="00413174" w:rsidRPr="00FE1214" w:rsidRDefault="00413174" w:rsidP="00623292">
            <w:pPr>
              <w:pStyle w:val="NoSpacing"/>
              <w:rPr>
                <w:rFonts w:ascii="Arial" w:hAnsi="Arial" w:cs="Arial"/>
                <w:color w:val="FF0000"/>
                <w:sz w:val="24"/>
                <w:szCs w:val="24"/>
              </w:rPr>
            </w:pPr>
            <w:r w:rsidRPr="00FE1214">
              <w:rPr>
                <w:rFonts w:ascii="Arial" w:hAnsi="Arial" w:cs="Arial"/>
                <w:sz w:val="24"/>
                <w:szCs w:val="24"/>
              </w:rPr>
              <w:t>Identify the breeding method in Picture A and Picture B.</w:t>
            </w:r>
          </w:p>
        </w:tc>
        <w:tc>
          <w:tcPr>
            <w:tcW w:w="676" w:type="dxa"/>
            <w:vAlign w:val="bottom"/>
          </w:tcPr>
          <w:p w14:paraId="207B41D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tc>
      </w:tr>
      <w:tr w:rsidR="00413174" w:rsidRPr="00FE1214" w14:paraId="52CABF1B" w14:textId="77777777" w:rsidTr="00B02321">
        <w:trPr>
          <w:trHeight w:val="275"/>
        </w:trPr>
        <w:tc>
          <w:tcPr>
            <w:tcW w:w="630" w:type="dxa"/>
          </w:tcPr>
          <w:p w14:paraId="3A85EB8A" w14:textId="77777777" w:rsidR="00413174" w:rsidRPr="00FE1214" w:rsidRDefault="00413174" w:rsidP="00623292">
            <w:pPr>
              <w:pStyle w:val="NoSpacing"/>
              <w:rPr>
                <w:rFonts w:ascii="Arial" w:hAnsi="Arial" w:cs="Arial"/>
                <w:sz w:val="24"/>
                <w:szCs w:val="24"/>
              </w:rPr>
            </w:pPr>
          </w:p>
        </w:tc>
        <w:tc>
          <w:tcPr>
            <w:tcW w:w="810" w:type="dxa"/>
          </w:tcPr>
          <w:p w14:paraId="3EA9D284" w14:textId="77777777" w:rsidR="00413174" w:rsidRPr="00FE1214" w:rsidRDefault="00413174" w:rsidP="00623292">
            <w:pPr>
              <w:pStyle w:val="NoSpacing"/>
              <w:rPr>
                <w:rFonts w:ascii="Arial" w:hAnsi="Arial" w:cs="Arial"/>
                <w:sz w:val="24"/>
                <w:szCs w:val="24"/>
              </w:rPr>
            </w:pPr>
          </w:p>
        </w:tc>
        <w:tc>
          <w:tcPr>
            <w:tcW w:w="7489" w:type="dxa"/>
            <w:gridSpan w:val="2"/>
          </w:tcPr>
          <w:p w14:paraId="13FDF370" w14:textId="77777777" w:rsidR="00413174" w:rsidRPr="00FE1214" w:rsidRDefault="00413174" w:rsidP="00623292">
            <w:pPr>
              <w:pStyle w:val="NoSpacing"/>
              <w:rPr>
                <w:rFonts w:ascii="Arial" w:hAnsi="Arial" w:cs="Arial"/>
                <w:sz w:val="24"/>
                <w:szCs w:val="24"/>
              </w:rPr>
            </w:pPr>
          </w:p>
        </w:tc>
        <w:tc>
          <w:tcPr>
            <w:tcW w:w="676" w:type="dxa"/>
            <w:vAlign w:val="bottom"/>
          </w:tcPr>
          <w:p w14:paraId="1070CF3B" w14:textId="77777777" w:rsidR="00413174" w:rsidRPr="00FE1214" w:rsidRDefault="00413174" w:rsidP="00623292">
            <w:pPr>
              <w:pStyle w:val="NoSpacing"/>
              <w:rPr>
                <w:rFonts w:ascii="Arial" w:hAnsi="Arial" w:cs="Arial"/>
                <w:sz w:val="24"/>
                <w:szCs w:val="24"/>
              </w:rPr>
            </w:pPr>
          </w:p>
        </w:tc>
      </w:tr>
      <w:tr w:rsidR="00413174" w:rsidRPr="00FE1214" w14:paraId="2DCF5E76" w14:textId="77777777" w:rsidTr="00B02321">
        <w:trPr>
          <w:trHeight w:val="552"/>
        </w:trPr>
        <w:tc>
          <w:tcPr>
            <w:tcW w:w="630" w:type="dxa"/>
          </w:tcPr>
          <w:p w14:paraId="4712633F" w14:textId="77777777" w:rsidR="00413174" w:rsidRPr="00FE1214" w:rsidRDefault="00413174" w:rsidP="00623292">
            <w:pPr>
              <w:pStyle w:val="NoSpacing"/>
              <w:rPr>
                <w:rFonts w:ascii="Arial" w:hAnsi="Arial" w:cs="Arial"/>
                <w:sz w:val="24"/>
                <w:szCs w:val="24"/>
              </w:rPr>
            </w:pPr>
          </w:p>
        </w:tc>
        <w:tc>
          <w:tcPr>
            <w:tcW w:w="810" w:type="dxa"/>
          </w:tcPr>
          <w:p w14:paraId="27764C11"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.2</w:t>
            </w:r>
          </w:p>
        </w:tc>
        <w:tc>
          <w:tcPr>
            <w:tcW w:w="7489" w:type="dxa"/>
            <w:gridSpan w:val="2"/>
          </w:tcPr>
          <w:p w14:paraId="0050FC66" w14:textId="77777777" w:rsidR="00413174" w:rsidRDefault="00413174" w:rsidP="00623292">
            <w:pPr>
              <w:pStyle w:val="NoSpacing"/>
              <w:rPr>
                <w:rFonts w:ascii="Arial" w:hAnsi="Arial" w:cs="Arial"/>
                <w:sz w:val="24"/>
                <w:szCs w:val="24"/>
              </w:rPr>
            </w:pPr>
            <w:r w:rsidRPr="00FE1214">
              <w:rPr>
                <w:rFonts w:ascii="Arial" w:hAnsi="Arial" w:cs="Arial"/>
                <w:sz w:val="24"/>
                <w:szCs w:val="24"/>
              </w:rPr>
              <w:t xml:space="preserve">Justify </w:t>
            </w:r>
            <w:r>
              <w:rPr>
                <w:rFonts w:ascii="Arial" w:hAnsi="Arial" w:cs="Arial"/>
                <w:sz w:val="24"/>
                <w:szCs w:val="24"/>
              </w:rPr>
              <w:t>the answer given in QUESTION 4.6</w:t>
            </w:r>
            <w:r w:rsidRPr="00FE1214">
              <w:rPr>
                <w:rFonts w:ascii="Arial" w:hAnsi="Arial" w:cs="Arial"/>
                <w:sz w:val="24"/>
                <w:szCs w:val="24"/>
              </w:rPr>
              <w:t>.1 above.</w:t>
            </w:r>
          </w:p>
          <w:p w14:paraId="3DEF8ED3" w14:textId="77777777" w:rsidR="00413174" w:rsidRPr="00FE1214" w:rsidRDefault="00413174" w:rsidP="00623292">
            <w:pPr>
              <w:pStyle w:val="NoSpacing"/>
              <w:rPr>
                <w:rFonts w:ascii="Arial" w:hAnsi="Arial" w:cs="Arial"/>
                <w:color w:val="FF0000"/>
                <w:sz w:val="24"/>
                <w:szCs w:val="24"/>
              </w:rPr>
            </w:pPr>
          </w:p>
        </w:tc>
        <w:tc>
          <w:tcPr>
            <w:tcW w:w="676" w:type="dxa"/>
            <w:vAlign w:val="bottom"/>
          </w:tcPr>
          <w:p w14:paraId="2A471038" w14:textId="77777777" w:rsidR="00413174" w:rsidRDefault="00413174" w:rsidP="00623292">
            <w:pPr>
              <w:pStyle w:val="NoSpacing"/>
              <w:rPr>
                <w:rFonts w:ascii="Arial" w:hAnsi="Arial" w:cs="Arial"/>
                <w:sz w:val="24"/>
                <w:szCs w:val="24"/>
              </w:rPr>
            </w:pPr>
            <w:r w:rsidRPr="00FE1214">
              <w:rPr>
                <w:rFonts w:ascii="Arial" w:hAnsi="Arial" w:cs="Arial"/>
                <w:sz w:val="24"/>
                <w:szCs w:val="24"/>
              </w:rPr>
              <w:t>(2)</w:t>
            </w:r>
          </w:p>
          <w:p w14:paraId="0345F4DC" w14:textId="77777777" w:rsidR="00413174" w:rsidRPr="00FE1214" w:rsidRDefault="00413174" w:rsidP="00623292">
            <w:pPr>
              <w:pStyle w:val="NoSpacing"/>
              <w:rPr>
                <w:rFonts w:ascii="Arial" w:hAnsi="Arial" w:cs="Arial"/>
                <w:sz w:val="24"/>
                <w:szCs w:val="24"/>
              </w:rPr>
            </w:pPr>
          </w:p>
        </w:tc>
      </w:tr>
      <w:tr w:rsidR="00413174" w:rsidRPr="00FE1214" w14:paraId="7C5123D6" w14:textId="77777777" w:rsidTr="00B02321">
        <w:trPr>
          <w:trHeight w:val="1658"/>
        </w:trPr>
        <w:tc>
          <w:tcPr>
            <w:tcW w:w="630" w:type="dxa"/>
          </w:tcPr>
          <w:p w14:paraId="076793BD" w14:textId="77777777" w:rsidR="00413174" w:rsidRPr="00FE1214" w:rsidRDefault="00413174" w:rsidP="00623292">
            <w:pPr>
              <w:pStyle w:val="NoSpacing"/>
              <w:rPr>
                <w:rFonts w:ascii="Arial" w:hAnsi="Arial" w:cs="Arial"/>
                <w:sz w:val="24"/>
                <w:szCs w:val="24"/>
              </w:rPr>
            </w:pPr>
          </w:p>
        </w:tc>
        <w:tc>
          <w:tcPr>
            <w:tcW w:w="810" w:type="dxa"/>
          </w:tcPr>
          <w:p w14:paraId="2B9B6CFD"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.3</w:t>
            </w:r>
          </w:p>
        </w:tc>
        <w:tc>
          <w:tcPr>
            <w:tcW w:w="7489" w:type="dxa"/>
            <w:gridSpan w:val="2"/>
          </w:tcPr>
          <w:p w14:paraId="04B0E9A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Tabulate TWO advantages of the breeding methods indicated in QUESTION </w:t>
            </w:r>
            <w:r>
              <w:rPr>
                <w:rFonts w:ascii="Arial" w:hAnsi="Arial" w:cs="Arial"/>
                <w:color w:val="000000" w:themeColor="text1"/>
                <w:sz w:val="24"/>
                <w:szCs w:val="24"/>
              </w:rPr>
              <w:t>4.6</w:t>
            </w:r>
            <w:r w:rsidRPr="00FE1214">
              <w:rPr>
                <w:rFonts w:ascii="Arial" w:hAnsi="Arial" w:cs="Arial"/>
                <w:color w:val="000000" w:themeColor="text1"/>
                <w:sz w:val="24"/>
                <w:szCs w:val="24"/>
              </w:rPr>
              <w:t>.1</w:t>
            </w:r>
          </w:p>
        </w:tc>
        <w:tc>
          <w:tcPr>
            <w:tcW w:w="676" w:type="dxa"/>
            <w:vAlign w:val="bottom"/>
          </w:tcPr>
          <w:p w14:paraId="12004093" w14:textId="77777777" w:rsidR="00413174" w:rsidRDefault="00413174" w:rsidP="00623292">
            <w:pPr>
              <w:pStyle w:val="NoSpacing"/>
              <w:rPr>
                <w:rFonts w:ascii="Arial" w:hAnsi="Arial" w:cs="Arial"/>
                <w:sz w:val="24"/>
                <w:szCs w:val="24"/>
              </w:rPr>
            </w:pPr>
            <w:r w:rsidRPr="00FE1214">
              <w:rPr>
                <w:rFonts w:ascii="Arial" w:hAnsi="Arial" w:cs="Arial"/>
                <w:sz w:val="24"/>
                <w:szCs w:val="24"/>
              </w:rPr>
              <w:t>(4)</w:t>
            </w:r>
          </w:p>
          <w:p w14:paraId="2EBA14E1" w14:textId="77777777" w:rsidR="00413174" w:rsidRDefault="00413174" w:rsidP="00623292">
            <w:pPr>
              <w:pStyle w:val="NoSpacing"/>
              <w:rPr>
                <w:rFonts w:ascii="Arial" w:hAnsi="Arial" w:cs="Arial"/>
                <w:sz w:val="24"/>
                <w:szCs w:val="24"/>
              </w:rPr>
            </w:pPr>
          </w:p>
          <w:p w14:paraId="33BFCE89" w14:textId="77777777" w:rsidR="00413174" w:rsidRDefault="00413174" w:rsidP="00623292">
            <w:pPr>
              <w:pStyle w:val="NoSpacing"/>
              <w:rPr>
                <w:rFonts w:ascii="Arial" w:hAnsi="Arial" w:cs="Arial"/>
                <w:sz w:val="24"/>
                <w:szCs w:val="24"/>
              </w:rPr>
            </w:pPr>
          </w:p>
          <w:p w14:paraId="60632C98" w14:textId="77777777" w:rsidR="00413174" w:rsidRDefault="00413174" w:rsidP="00623292">
            <w:pPr>
              <w:pStyle w:val="NoSpacing"/>
              <w:rPr>
                <w:rFonts w:ascii="Arial" w:hAnsi="Arial" w:cs="Arial"/>
                <w:sz w:val="24"/>
                <w:szCs w:val="24"/>
              </w:rPr>
            </w:pPr>
          </w:p>
          <w:p w14:paraId="57B2A05A" w14:textId="77777777" w:rsidR="00413174" w:rsidRDefault="00413174" w:rsidP="00623292">
            <w:pPr>
              <w:pStyle w:val="NoSpacing"/>
              <w:rPr>
                <w:rFonts w:ascii="Arial" w:hAnsi="Arial" w:cs="Arial"/>
                <w:sz w:val="24"/>
                <w:szCs w:val="24"/>
              </w:rPr>
            </w:pPr>
          </w:p>
          <w:p w14:paraId="7ABE946D" w14:textId="77777777" w:rsidR="00413174" w:rsidRPr="00FE1214" w:rsidRDefault="00413174" w:rsidP="00623292">
            <w:pPr>
              <w:pStyle w:val="NoSpacing"/>
              <w:rPr>
                <w:rFonts w:ascii="Arial" w:hAnsi="Arial" w:cs="Arial"/>
                <w:sz w:val="24"/>
                <w:szCs w:val="24"/>
              </w:rPr>
            </w:pPr>
          </w:p>
        </w:tc>
      </w:tr>
    </w:tbl>
    <w:p w14:paraId="4B5F7520" w14:textId="77777777"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w:t>
      </w:r>
      <w:r w:rsidRPr="00FE1214">
        <w:rPr>
          <w:rFonts w:ascii="Arial" w:hAnsi="Arial" w:cs="Arial"/>
          <w:sz w:val="24"/>
          <w:szCs w:val="24"/>
        </w:rPr>
        <w:tab/>
        <w:t xml:space="preserve">The illustration below is a </w:t>
      </w:r>
      <w:r>
        <w:rPr>
          <w:rFonts w:ascii="Arial" w:hAnsi="Arial" w:cs="Arial"/>
          <w:sz w:val="24"/>
          <w:szCs w:val="24"/>
        </w:rPr>
        <w:t>schematic representation of a</w:t>
      </w:r>
      <w:r w:rsidRPr="00FE1214">
        <w:rPr>
          <w:rFonts w:ascii="Arial" w:hAnsi="Arial" w:cs="Arial"/>
          <w:sz w:val="24"/>
          <w:szCs w:val="24"/>
        </w:rPr>
        <w:t xml:space="preserve"> breeding</w:t>
      </w:r>
      <w:r>
        <w:rPr>
          <w:rFonts w:ascii="Arial" w:hAnsi="Arial" w:cs="Arial"/>
          <w:sz w:val="24"/>
          <w:szCs w:val="24"/>
        </w:rPr>
        <w:t xml:space="preserve"> system</w:t>
      </w:r>
      <w:r w:rsidRPr="00FE1214">
        <w:rPr>
          <w:rFonts w:ascii="Arial" w:hAnsi="Arial" w:cs="Arial"/>
          <w:sz w:val="24"/>
          <w:szCs w:val="24"/>
        </w:rPr>
        <w:t>.</w:t>
      </w:r>
    </w:p>
    <w:p w14:paraId="281D298A" w14:textId="77777777" w:rsidR="00413174" w:rsidRPr="00FE1214" w:rsidRDefault="00413174" w:rsidP="00413174">
      <w:pPr>
        <w:pStyle w:val="NoSpacing"/>
        <w:rPr>
          <w:rFonts w:ascii="Arial" w:hAnsi="Arial" w:cs="Arial"/>
          <w:sz w:val="24"/>
          <w:szCs w:val="24"/>
        </w:rPr>
      </w:pPr>
    </w:p>
    <w:p w14:paraId="01CF4F9B"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lastRenderedPageBreak/>
        <w:drawing>
          <wp:inline distT="0" distB="0" distL="0" distR="0" wp14:anchorId="47A8144E" wp14:editId="161FCB7B">
            <wp:extent cx="4244935" cy="3673502"/>
            <wp:effectExtent l="19050" t="19050" r="22860" b="22225"/>
            <wp:docPr id="256" name="Picture 256" descr="Image result for upgrading system of 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upgrading system of breedi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80486" cy="3704267"/>
                    </a:xfrm>
                    <a:prstGeom prst="rect">
                      <a:avLst/>
                    </a:prstGeom>
                    <a:noFill/>
                    <a:ln w="19050">
                      <a:solidFill>
                        <a:schemeClr val="tx1"/>
                      </a:solidFill>
                    </a:ln>
                  </pic:spPr>
                </pic:pic>
              </a:graphicData>
            </a:graphic>
          </wp:inline>
        </w:drawing>
      </w:r>
    </w:p>
    <w:p w14:paraId="092D90D4" w14:textId="77777777" w:rsidR="00413174" w:rsidRPr="00FE1214" w:rsidRDefault="00413174" w:rsidP="00413174">
      <w:pPr>
        <w:pStyle w:val="NoSpacing"/>
        <w:rPr>
          <w:rFonts w:ascii="Arial" w:hAnsi="Arial" w:cs="Arial"/>
          <w:sz w:val="24"/>
          <w:szCs w:val="24"/>
        </w:rPr>
      </w:pPr>
    </w:p>
    <w:p w14:paraId="3419CC3E" w14:textId="67BF452B"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.1</w:t>
      </w:r>
      <w:r w:rsidRPr="00FE1214">
        <w:rPr>
          <w:rFonts w:ascii="Arial" w:hAnsi="Arial" w:cs="Arial"/>
          <w:sz w:val="24"/>
          <w:szCs w:val="24"/>
        </w:rPr>
        <w:tab/>
        <w:t>Identify the type of breeding system illustrated above.</w:t>
      </w:r>
      <w:r>
        <w:rPr>
          <w:rFonts w:ascii="Arial" w:hAnsi="Arial" w:cs="Arial"/>
          <w:sz w:val="24"/>
          <w:szCs w:val="24"/>
        </w:rPr>
        <w:tab/>
      </w:r>
      <w:r w:rsidRPr="00FE1214">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(1)</w:t>
      </w:r>
    </w:p>
    <w:p w14:paraId="5CBD2BF9" w14:textId="77777777" w:rsidR="00413174" w:rsidRPr="00FE1214" w:rsidRDefault="00413174" w:rsidP="00413174">
      <w:pPr>
        <w:pStyle w:val="NoSpacing"/>
        <w:rPr>
          <w:rFonts w:ascii="Arial" w:hAnsi="Arial" w:cs="Arial"/>
          <w:sz w:val="24"/>
          <w:szCs w:val="24"/>
        </w:rPr>
      </w:pPr>
    </w:p>
    <w:p w14:paraId="7CBACB6A" w14:textId="54704EAB" w:rsidR="00413174" w:rsidRPr="00FE1214" w:rsidRDefault="00413174" w:rsidP="003B3BAC">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.2</w:t>
      </w:r>
      <w:r w:rsidRPr="00FE1214">
        <w:rPr>
          <w:rFonts w:ascii="Arial" w:hAnsi="Arial" w:cs="Arial"/>
          <w:sz w:val="24"/>
          <w:szCs w:val="24"/>
        </w:rPr>
        <w:tab/>
        <w:t xml:space="preserve">Explain THREE ways in which livestock farmers could </w:t>
      </w:r>
      <w:r>
        <w:rPr>
          <w:rFonts w:ascii="Arial" w:hAnsi="Arial" w:cs="Arial"/>
          <w:sz w:val="24"/>
          <w:szCs w:val="24"/>
        </w:rPr>
        <w:t>Experience disadvantages</w:t>
      </w:r>
      <w:r w:rsidRPr="00FE1214">
        <w:rPr>
          <w:rFonts w:ascii="Arial" w:hAnsi="Arial" w:cs="Arial"/>
          <w:sz w:val="24"/>
          <w:szCs w:val="24"/>
        </w:rPr>
        <w:t xml:space="preserve"> from</w:t>
      </w:r>
      <w:r>
        <w:rPr>
          <w:rFonts w:ascii="Arial" w:hAnsi="Arial" w:cs="Arial"/>
          <w:sz w:val="24"/>
          <w:szCs w:val="24"/>
        </w:rPr>
        <w:t xml:space="preserve"> </w:t>
      </w:r>
      <w:r w:rsidRPr="00FE1214">
        <w:rPr>
          <w:rFonts w:ascii="Arial" w:hAnsi="Arial" w:cs="Arial"/>
          <w:sz w:val="24"/>
          <w:szCs w:val="24"/>
        </w:rPr>
        <w:t>using a pure</w:t>
      </w:r>
      <w:r>
        <w:rPr>
          <w:rFonts w:ascii="Arial" w:hAnsi="Arial" w:cs="Arial"/>
          <w:sz w:val="24"/>
          <w:szCs w:val="24"/>
        </w:rPr>
        <w:t>bred animal</w:t>
      </w:r>
      <w:r w:rsidRPr="00FE1214">
        <w:rPr>
          <w:rFonts w:ascii="Arial" w:hAnsi="Arial" w:cs="Arial"/>
          <w:sz w:val="24"/>
          <w:szCs w:val="24"/>
        </w:rPr>
        <w:t xml:space="preserve"> as illustrated in the</w:t>
      </w:r>
      <w:r>
        <w:rPr>
          <w:rFonts w:ascii="Arial" w:hAnsi="Arial" w:cs="Arial"/>
          <w:sz w:val="24"/>
          <w:szCs w:val="24"/>
        </w:rPr>
        <w:t xml:space="preserve"> </w:t>
      </w:r>
      <w:r w:rsidRPr="00FE1214">
        <w:rPr>
          <w:rFonts w:ascii="Arial" w:hAnsi="Arial" w:cs="Arial"/>
          <w:sz w:val="24"/>
          <w:szCs w:val="24"/>
        </w:rPr>
        <w:t xml:space="preserve">breeding system above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B3BAC">
        <w:rPr>
          <w:rFonts w:ascii="Arial" w:hAnsi="Arial" w:cs="Arial"/>
          <w:sz w:val="24"/>
          <w:szCs w:val="24"/>
        </w:rPr>
        <w:t xml:space="preserve">                                                                </w:t>
      </w:r>
      <w:r w:rsidRPr="00FE1214">
        <w:rPr>
          <w:rFonts w:ascii="Arial" w:hAnsi="Arial" w:cs="Arial"/>
          <w:sz w:val="24"/>
          <w:szCs w:val="24"/>
        </w:rPr>
        <w:t>(3)</w:t>
      </w:r>
    </w:p>
    <w:p w14:paraId="251AA16A" w14:textId="77777777" w:rsidR="00413174" w:rsidRPr="00FE1214" w:rsidRDefault="00413174" w:rsidP="00413174">
      <w:pPr>
        <w:pStyle w:val="NoSpacing"/>
        <w:rPr>
          <w:rFonts w:ascii="Arial" w:hAnsi="Arial" w:cs="Arial"/>
          <w:sz w:val="24"/>
          <w:szCs w:val="24"/>
        </w:rPr>
      </w:pPr>
    </w:p>
    <w:p w14:paraId="09AF1563" w14:textId="45D3C1D1"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.3</w:t>
      </w:r>
      <w:r>
        <w:rPr>
          <w:rFonts w:ascii="Arial" w:hAnsi="Arial" w:cs="Arial"/>
          <w:sz w:val="24"/>
          <w:szCs w:val="24"/>
        </w:rPr>
        <w:t xml:space="preserve"> </w:t>
      </w:r>
      <w:r w:rsidRPr="00FE1214">
        <w:rPr>
          <w:rFonts w:ascii="Arial" w:hAnsi="Arial" w:cs="Arial"/>
          <w:sz w:val="24"/>
          <w:szCs w:val="24"/>
        </w:rPr>
        <w:tab/>
        <w:t>Name FOUR selection methods used by animal breeders.</w:t>
      </w:r>
      <w:r w:rsidRPr="00FE1214">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(4)</w:t>
      </w:r>
    </w:p>
    <w:p w14:paraId="1CD41B15" w14:textId="77777777" w:rsidR="00413174" w:rsidRPr="00FE1214" w:rsidRDefault="00413174" w:rsidP="00413174">
      <w:pPr>
        <w:pStyle w:val="NoSpacing"/>
        <w:rPr>
          <w:rFonts w:ascii="Arial" w:hAnsi="Arial" w:cs="Arial"/>
          <w:sz w:val="24"/>
          <w:szCs w:val="24"/>
        </w:rPr>
      </w:pPr>
    </w:p>
    <w:p w14:paraId="2CAB8103" w14:textId="78573D33" w:rsidR="00413174" w:rsidRDefault="00413174" w:rsidP="00E1666E">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.4</w:t>
      </w:r>
      <w:r w:rsidRPr="00FE1214">
        <w:rPr>
          <w:rFonts w:ascii="Arial" w:hAnsi="Arial" w:cs="Arial"/>
          <w:sz w:val="24"/>
          <w:szCs w:val="24"/>
        </w:rPr>
        <w:tab/>
        <w:t xml:space="preserve">Explain a disadvantage observed in the illustrated breeding system.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(2)</w:t>
      </w:r>
    </w:p>
    <w:p w14:paraId="24B70E48" w14:textId="77777777" w:rsidR="00413174" w:rsidRDefault="00413174" w:rsidP="00413174">
      <w:pPr>
        <w:pStyle w:val="NoSpacing"/>
        <w:rPr>
          <w:rFonts w:ascii="Arial" w:hAnsi="Arial" w:cs="Arial"/>
          <w:sz w:val="24"/>
          <w:szCs w:val="24"/>
        </w:rPr>
      </w:pPr>
      <w:r>
        <w:rPr>
          <w:rFonts w:ascii="Arial" w:hAnsi="Arial" w:cs="Arial"/>
          <w:sz w:val="24"/>
          <w:szCs w:val="24"/>
        </w:rPr>
        <w:t xml:space="preserve">4.8 </w:t>
      </w:r>
    </w:p>
    <w:tbl>
      <w:tblPr>
        <w:tblStyle w:val="TableGrid"/>
        <w:tblW w:w="0" w:type="auto"/>
        <w:tblInd w:w="-5" w:type="dxa"/>
        <w:tblLook w:val="04A0" w:firstRow="1" w:lastRow="0" w:firstColumn="1" w:lastColumn="0" w:noHBand="0" w:noVBand="1"/>
      </w:tblPr>
      <w:tblGrid>
        <w:gridCol w:w="8760"/>
      </w:tblGrid>
      <w:tr w:rsidR="00413174" w:rsidRPr="00FE1214" w14:paraId="057D5A58" w14:textId="77777777" w:rsidTr="003B3BAC">
        <w:trPr>
          <w:trHeight w:val="2270"/>
        </w:trPr>
        <w:tc>
          <w:tcPr>
            <w:tcW w:w="8760" w:type="dxa"/>
          </w:tcPr>
          <w:p w14:paraId="5C034BBC" w14:textId="77777777" w:rsidR="00413174" w:rsidRPr="00FE1214" w:rsidRDefault="00413174" w:rsidP="00623292">
            <w:pPr>
              <w:pStyle w:val="NoSpacing"/>
              <w:jc w:val="both"/>
              <w:rPr>
                <w:rFonts w:ascii="Arial" w:hAnsi="Arial" w:cs="Arial"/>
                <w:sz w:val="24"/>
                <w:szCs w:val="24"/>
              </w:rPr>
            </w:pPr>
            <w:r w:rsidRPr="00FE1214">
              <w:rPr>
                <w:rFonts w:ascii="Arial" w:hAnsi="Arial" w:cs="Arial"/>
                <w:sz w:val="24"/>
                <w:szCs w:val="24"/>
              </w:rPr>
              <w:t>A young farmer inheritance R15000-00 from her grandmother. This young farmer who is the owner of a small holding of 10 hectares near Queenstown wants to farm with cattle but is unfamiliar with them. The farmer then decided to ask her uncle for help, and he told her to either practice cross breeding</w:t>
            </w:r>
            <w:r>
              <w:rPr>
                <w:rFonts w:ascii="Arial" w:hAnsi="Arial" w:cs="Arial"/>
                <w:sz w:val="24"/>
                <w:szCs w:val="24"/>
              </w:rPr>
              <w:t xml:space="preserve"> or use R 4000,00 to buy a pure</w:t>
            </w:r>
            <w:r w:rsidRPr="00FE1214">
              <w:rPr>
                <w:rFonts w:ascii="Arial" w:hAnsi="Arial" w:cs="Arial"/>
                <w:sz w:val="24"/>
                <w:szCs w:val="24"/>
              </w:rPr>
              <w:t>bred Afrikaner bull and use the remaining R 11000,00 to buy crossbreeds worth R 1000,00 each. The uncle further advised the farmer to sell three houses and rather buy mules to plough her fields. The uncle explained to the farmer that his neighbour, a cattle farmer, was not so successful. The reason for this was that his prise bull was used to mate with its own female progeny.</w:t>
            </w:r>
          </w:p>
        </w:tc>
      </w:tr>
    </w:tbl>
    <w:p w14:paraId="34FF9CCA" w14:textId="77777777" w:rsidR="00413174" w:rsidRPr="00FE1214" w:rsidRDefault="00413174" w:rsidP="00413174">
      <w:pPr>
        <w:pStyle w:val="NoSpacing"/>
        <w:rPr>
          <w:rFonts w:ascii="Arial" w:hAnsi="Arial" w:cs="Arial"/>
          <w:sz w:val="24"/>
          <w:szCs w:val="24"/>
        </w:rPr>
      </w:pPr>
    </w:p>
    <w:p w14:paraId="4D2EBB69" w14:textId="34010C46"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.1</w:t>
      </w:r>
      <w:r w:rsidRPr="00FE1214">
        <w:rPr>
          <w:rFonts w:ascii="Arial" w:hAnsi="Arial" w:cs="Arial"/>
          <w:sz w:val="24"/>
          <w:szCs w:val="24"/>
        </w:rPr>
        <w:tab/>
        <w:t xml:space="preserve"> Identify the breeding system the young farmer used when </w:t>
      </w:r>
    </w:p>
    <w:p w14:paraId="14D896AB" w14:textId="77777777" w:rsidR="00413174" w:rsidRDefault="00413174" w:rsidP="003B3BAC">
      <w:pPr>
        <w:pStyle w:val="NoSpacing"/>
        <w:ind w:left="1440"/>
        <w:rPr>
          <w:rFonts w:ascii="Arial" w:hAnsi="Arial" w:cs="Arial"/>
          <w:sz w:val="24"/>
          <w:szCs w:val="24"/>
        </w:rPr>
      </w:pPr>
      <w:r>
        <w:rPr>
          <w:rFonts w:ascii="Arial" w:hAnsi="Arial" w:cs="Arial"/>
          <w:sz w:val="24"/>
          <w:szCs w:val="24"/>
        </w:rPr>
        <w:t>crossing a pure</w:t>
      </w:r>
      <w:r w:rsidRPr="00FE1214">
        <w:rPr>
          <w:rFonts w:ascii="Arial" w:hAnsi="Arial" w:cs="Arial"/>
          <w:sz w:val="24"/>
          <w:szCs w:val="24"/>
        </w:rPr>
        <w:t>bred bull with cross bred cows.</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5418EAB2" w14:textId="77777777" w:rsidR="00413174" w:rsidRPr="00FE1214" w:rsidRDefault="00413174" w:rsidP="00413174">
      <w:pPr>
        <w:pStyle w:val="NoSpacing"/>
        <w:ind w:left="720" w:firstLine="720"/>
        <w:rPr>
          <w:rFonts w:ascii="Arial" w:hAnsi="Arial" w:cs="Arial"/>
          <w:sz w:val="24"/>
          <w:szCs w:val="24"/>
        </w:rPr>
      </w:pPr>
    </w:p>
    <w:p w14:paraId="5AF0A0EE" w14:textId="73F7201A"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8</w:t>
      </w:r>
      <w:r w:rsidRPr="00FE1214">
        <w:rPr>
          <w:rFonts w:ascii="Arial" w:hAnsi="Arial" w:cs="Arial"/>
          <w:sz w:val="24"/>
          <w:szCs w:val="24"/>
        </w:rPr>
        <w:t xml:space="preserve">.2 </w:t>
      </w:r>
      <w:r w:rsidRPr="00FE1214">
        <w:rPr>
          <w:rFonts w:ascii="Arial" w:hAnsi="Arial" w:cs="Arial"/>
          <w:sz w:val="24"/>
          <w:szCs w:val="24"/>
        </w:rPr>
        <w:tab/>
        <w:t xml:space="preserve">Name THREE advantages of the system mentioned in the </w:t>
      </w:r>
    </w:p>
    <w:p w14:paraId="5C5AA460"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 xml:space="preserve">question above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(3)</w:t>
      </w:r>
    </w:p>
    <w:p w14:paraId="1C60CF85" w14:textId="77777777" w:rsidR="00413174" w:rsidRPr="00FE1214" w:rsidRDefault="00413174" w:rsidP="00413174">
      <w:pPr>
        <w:pStyle w:val="NoSpacing"/>
        <w:ind w:left="720" w:firstLine="720"/>
        <w:rPr>
          <w:rFonts w:ascii="Arial" w:hAnsi="Arial" w:cs="Arial"/>
          <w:sz w:val="24"/>
          <w:szCs w:val="24"/>
        </w:rPr>
      </w:pPr>
    </w:p>
    <w:p w14:paraId="7F11E94E" w14:textId="086FA8E6" w:rsidR="00413174" w:rsidRDefault="00413174" w:rsidP="003B3BAC">
      <w:pPr>
        <w:pStyle w:val="NoSpacing"/>
        <w:ind w:firstLine="720"/>
        <w:rPr>
          <w:rFonts w:ascii="Arial" w:hAnsi="Arial" w:cs="Arial"/>
          <w:sz w:val="24"/>
          <w:szCs w:val="24"/>
        </w:rPr>
      </w:pPr>
      <w:r>
        <w:rPr>
          <w:rFonts w:ascii="Arial" w:hAnsi="Arial" w:cs="Arial"/>
          <w:sz w:val="24"/>
          <w:szCs w:val="24"/>
        </w:rPr>
        <w:lastRenderedPageBreak/>
        <w:t>4.8</w:t>
      </w:r>
      <w:r w:rsidRPr="00FE1214">
        <w:rPr>
          <w:rFonts w:ascii="Arial" w:hAnsi="Arial" w:cs="Arial"/>
          <w:sz w:val="24"/>
          <w:szCs w:val="24"/>
        </w:rPr>
        <w:t>.3</w:t>
      </w:r>
      <w:r w:rsidRPr="00FE1214">
        <w:rPr>
          <w:rFonts w:ascii="Arial" w:hAnsi="Arial" w:cs="Arial"/>
          <w:sz w:val="24"/>
          <w:szCs w:val="24"/>
        </w:rPr>
        <w:tab/>
        <w:t xml:space="preserve"> Name the breeding system followed by the farmer’s neighbour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6D3043ED" w14:textId="77777777" w:rsidR="00413174" w:rsidRPr="00FE1214" w:rsidRDefault="00413174" w:rsidP="00413174">
      <w:pPr>
        <w:pStyle w:val="NoSpacing"/>
        <w:ind w:firstLine="720"/>
        <w:rPr>
          <w:rFonts w:ascii="Arial" w:hAnsi="Arial" w:cs="Arial"/>
          <w:sz w:val="24"/>
          <w:szCs w:val="24"/>
        </w:rPr>
      </w:pPr>
    </w:p>
    <w:p w14:paraId="6FAADF32" w14:textId="64A1306B"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.4</w:t>
      </w:r>
      <w:r w:rsidRPr="00FE1214">
        <w:rPr>
          <w:rFonts w:ascii="Arial" w:hAnsi="Arial" w:cs="Arial"/>
          <w:sz w:val="24"/>
          <w:szCs w:val="24"/>
        </w:rPr>
        <w:tab/>
        <w:t xml:space="preserve"> Justify by giving THREE reasons why the farmer</w:t>
      </w:r>
      <w:r>
        <w:rPr>
          <w:rFonts w:ascii="Arial" w:hAnsi="Arial" w:cs="Arial"/>
          <w:sz w:val="24"/>
          <w:szCs w:val="24"/>
        </w:rPr>
        <w:t xml:space="preserve"> was</w:t>
      </w:r>
      <w:r w:rsidRPr="00FE1214">
        <w:rPr>
          <w:rFonts w:ascii="Arial" w:hAnsi="Arial" w:cs="Arial"/>
          <w:sz w:val="24"/>
          <w:szCs w:val="24"/>
        </w:rPr>
        <w:t xml:space="preserve"> </w:t>
      </w:r>
    </w:p>
    <w:p w14:paraId="09416400"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advised against</w:t>
      </w:r>
      <w:r>
        <w:rPr>
          <w:rFonts w:ascii="Arial" w:hAnsi="Arial" w:cs="Arial"/>
          <w:sz w:val="24"/>
          <w:szCs w:val="24"/>
        </w:rPr>
        <w:t xml:space="preserve"> the system mentioned in 4.8</w:t>
      </w:r>
      <w:r w:rsidRPr="00FE1214">
        <w:rPr>
          <w:rFonts w:ascii="Arial" w:hAnsi="Arial" w:cs="Arial"/>
          <w:sz w:val="24"/>
          <w:szCs w:val="24"/>
        </w:rPr>
        <w:t xml:space="preserve">.3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(3)</w:t>
      </w:r>
    </w:p>
    <w:p w14:paraId="2CA5F798" w14:textId="77777777" w:rsidR="00413174" w:rsidRPr="00FE1214" w:rsidRDefault="00413174" w:rsidP="00413174">
      <w:pPr>
        <w:pStyle w:val="NoSpacing"/>
        <w:ind w:left="1440" w:firstLine="720"/>
        <w:rPr>
          <w:rFonts w:ascii="Arial" w:hAnsi="Arial" w:cs="Arial"/>
          <w:sz w:val="24"/>
          <w:szCs w:val="24"/>
        </w:rPr>
      </w:pPr>
    </w:p>
    <w:p w14:paraId="76184068" w14:textId="13A94557"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.5</w:t>
      </w:r>
      <w:r w:rsidRPr="00FE1214">
        <w:rPr>
          <w:rFonts w:ascii="Arial" w:hAnsi="Arial" w:cs="Arial"/>
          <w:sz w:val="24"/>
          <w:szCs w:val="24"/>
        </w:rPr>
        <w:tab/>
        <w:t xml:space="preserve"> Suggest the type of breeding system used to breed mules </w:t>
      </w:r>
      <w:r w:rsidRPr="00FE1214">
        <w:rPr>
          <w:rFonts w:ascii="Arial" w:hAnsi="Arial" w:cs="Arial"/>
          <w:sz w:val="24"/>
          <w:szCs w:val="24"/>
        </w:rPr>
        <w:tab/>
        <w:t>(1)</w:t>
      </w:r>
    </w:p>
    <w:p w14:paraId="1B6BCCD8" w14:textId="77777777" w:rsidR="00413174" w:rsidRPr="00FE1214" w:rsidRDefault="00413174" w:rsidP="00413174">
      <w:pPr>
        <w:pStyle w:val="NoSpacing"/>
        <w:ind w:firstLine="720"/>
        <w:rPr>
          <w:rFonts w:ascii="Arial" w:hAnsi="Arial" w:cs="Arial"/>
          <w:sz w:val="24"/>
          <w:szCs w:val="24"/>
        </w:rPr>
      </w:pPr>
    </w:p>
    <w:p w14:paraId="119E4613" w14:textId="2A5AF5C4"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 xml:space="preserve">.6 </w:t>
      </w:r>
      <w:r w:rsidRPr="00FE1214">
        <w:rPr>
          <w:rFonts w:ascii="Arial" w:hAnsi="Arial" w:cs="Arial"/>
          <w:sz w:val="24"/>
          <w:szCs w:val="24"/>
        </w:rPr>
        <w:tab/>
        <w:t xml:space="preserve">Suggest TWO reasons why the farmer’s uncle thought it </w:t>
      </w:r>
    </w:p>
    <w:p w14:paraId="7FF304F0" w14:textId="77777777" w:rsidR="00413174" w:rsidRPr="00FE1214" w:rsidRDefault="00413174" w:rsidP="003B3BAC">
      <w:pPr>
        <w:pStyle w:val="NoSpacing"/>
        <w:ind w:left="1440"/>
        <w:rPr>
          <w:rFonts w:ascii="Arial" w:hAnsi="Arial" w:cs="Arial"/>
          <w:sz w:val="24"/>
          <w:szCs w:val="24"/>
        </w:rPr>
      </w:pPr>
      <w:r w:rsidRPr="00FE1214">
        <w:rPr>
          <w:rFonts w:ascii="Arial" w:hAnsi="Arial" w:cs="Arial"/>
          <w:sz w:val="24"/>
          <w:szCs w:val="24"/>
        </w:rPr>
        <w:t xml:space="preserve">was a good idea to sell the horses and sell the mules. </w:t>
      </w:r>
      <w:r w:rsidRPr="00FE1214">
        <w:rPr>
          <w:rFonts w:ascii="Arial" w:hAnsi="Arial" w:cs="Arial"/>
          <w:sz w:val="24"/>
          <w:szCs w:val="24"/>
        </w:rPr>
        <w:tab/>
        <w:t>(2)</w:t>
      </w:r>
    </w:p>
    <w:p w14:paraId="29117AAD" w14:textId="77777777" w:rsidR="00413174" w:rsidRPr="00FE1214" w:rsidRDefault="00413174" w:rsidP="00413174">
      <w:pPr>
        <w:pStyle w:val="NoSpacing"/>
        <w:rPr>
          <w:rFonts w:ascii="Arial" w:hAnsi="Arial" w:cs="Arial"/>
          <w:sz w:val="24"/>
          <w:szCs w:val="24"/>
        </w:rPr>
      </w:pPr>
    </w:p>
    <w:p w14:paraId="1E9C12B2"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Pr>
          <w:rFonts w:ascii="Arial" w:hAnsi="Arial" w:cs="Arial"/>
          <w:sz w:val="24"/>
          <w:szCs w:val="24"/>
        </w:rPr>
        <w:t>4.9</w:t>
      </w:r>
      <w:r w:rsidRPr="00FE1214">
        <w:rPr>
          <w:rFonts w:ascii="Arial" w:hAnsi="Arial" w:cs="Arial"/>
          <w:sz w:val="24"/>
          <w:szCs w:val="24"/>
        </w:rPr>
        <w:tab/>
        <w:t xml:space="preserve"> Three important aspects are considered when selecting individuals for </w:t>
      </w:r>
    </w:p>
    <w:p w14:paraId="6485F3F4"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breeding programmes, namely biometrics, heritability and estimated </w:t>
      </w:r>
    </w:p>
    <w:p w14:paraId="01ECC7D0"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breeding values. Selected</w:t>
      </w:r>
      <w:r>
        <w:rPr>
          <w:rFonts w:ascii="Arial" w:hAnsi="Arial" w:cs="Arial"/>
          <w:sz w:val="24"/>
          <w:szCs w:val="24"/>
        </w:rPr>
        <w:t xml:space="preserve"> </w:t>
      </w:r>
      <w:r w:rsidRPr="00FE1214">
        <w:rPr>
          <w:rFonts w:ascii="Arial" w:hAnsi="Arial" w:cs="Arial"/>
          <w:sz w:val="24"/>
          <w:szCs w:val="24"/>
        </w:rPr>
        <w:t>individuals may be mated using various</w:t>
      </w:r>
    </w:p>
    <w:p w14:paraId="73BA26D0"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breeding systems, such as out-crossing, species</w:t>
      </w:r>
      <w:r>
        <w:rPr>
          <w:rFonts w:ascii="Arial" w:hAnsi="Arial" w:cs="Arial"/>
          <w:sz w:val="24"/>
          <w:szCs w:val="24"/>
        </w:rPr>
        <w:t xml:space="preserve"> </w:t>
      </w:r>
      <w:r w:rsidRPr="00FE1214">
        <w:rPr>
          <w:rFonts w:ascii="Arial" w:hAnsi="Arial" w:cs="Arial"/>
          <w:sz w:val="24"/>
          <w:szCs w:val="24"/>
        </w:rPr>
        <w:t xml:space="preserve">crossing and crossbreeding.  </w:t>
      </w:r>
    </w:p>
    <w:p w14:paraId="476FF8DE"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2DAB3E6E" w14:textId="79A27B3B"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4.9</w:t>
      </w:r>
      <w:r w:rsidR="003B3BAC">
        <w:rPr>
          <w:rFonts w:ascii="Arial" w:hAnsi="Arial" w:cs="Arial"/>
          <w:sz w:val="24"/>
          <w:szCs w:val="24"/>
        </w:rPr>
        <w:t>.1</w:t>
      </w:r>
      <w:r w:rsidR="003B3BAC">
        <w:rPr>
          <w:rFonts w:ascii="Arial" w:hAnsi="Arial" w:cs="Arial"/>
          <w:sz w:val="24"/>
          <w:szCs w:val="24"/>
        </w:rPr>
        <w:tab/>
      </w:r>
      <w:r w:rsidRPr="00FE1214">
        <w:rPr>
          <w:rFonts w:ascii="Arial" w:hAnsi="Arial" w:cs="Arial"/>
          <w:sz w:val="24"/>
          <w:szCs w:val="24"/>
        </w:rPr>
        <w:t xml:space="preserve">Differentiate between selection and heritability.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(4)  </w:t>
      </w:r>
    </w:p>
    <w:p w14:paraId="1D86DD60"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p>
    <w:p w14:paraId="59E7766D" w14:textId="6A968A94" w:rsidR="00413174" w:rsidRDefault="00413174" w:rsidP="00413174">
      <w:pPr>
        <w:pStyle w:val="NoSpacing"/>
        <w:ind w:firstLine="720"/>
        <w:rPr>
          <w:rFonts w:ascii="Arial" w:hAnsi="Arial" w:cs="Arial"/>
          <w:sz w:val="24"/>
          <w:szCs w:val="24"/>
        </w:rPr>
      </w:pPr>
      <w:r>
        <w:rPr>
          <w:rFonts w:ascii="Arial" w:hAnsi="Arial" w:cs="Arial"/>
          <w:sz w:val="24"/>
          <w:szCs w:val="24"/>
        </w:rPr>
        <w:t>4.9</w:t>
      </w:r>
      <w:r w:rsidRPr="00FE1214">
        <w:rPr>
          <w:rFonts w:ascii="Arial" w:hAnsi="Arial" w:cs="Arial"/>
          <w:sz w:val="24"/>
          <w:szCs w:val="24"/>
        </w:rPr>
        <w:t xml:space="preserve">.2 </w:t>
      </w:r>
      <w:r w:rsidRPr="00FE1214">
        <w:rPr>
          <w:rFonts w:ascii="Arial" w:hAnsi="Arial" w:cs="Arial"/>
          <w:sz w:val="24"/>
          <w:szCs w:val="24"/>
        </w:rPr>
        <w:tab/>
        <w:t xml:space="preserve">State TWO advantages of species crossing.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(2) </w:t>
      </w:r>
    </w:p>
    <w:p w14:paraId="1FB72989"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50C142DD" w14:textId="75C4FC6A"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4.9</w:t>
      </w:r>
      <w:r w:rsidRPr="00FE1214">
        <w:rPr>
          <w:rFonts w:ascii="Arial" w:hAnsi="Arial" w:cs="Arial"/>
          <w:sz w:val="24"/>
          <w:szCs w:val="24"/>
        </w:rPr>
        <w:t xml:space="preserve">.3 </w:t>
      </w:r>
      <w:r w:rsidRPr="00FE1214">
        <w:rPr>
          <w:rFonts w:ascii="Arial" w:hAnsi="Arial" w:cs="Arial"/>
          <w:sz w:val="24"/>
          <w:szCs w:val="24"/>
        </w:rPr>
        <w:tab/>
        <w:t>State TWO related breeding systems not mentioned in the</w:t>
      </w:r>
    </w:p>
    <w:p w14:paraId="212EE6D0" w14:textId="77777777" w:rsidR="00413174" w:rsidRDefault="00413174" w:rsidP="003B3BAC">
      <w:pPr>
        <w:pStyle w:val="NoSpacing"/>
        <w:ind w:left="1440"/>
        <w:rPr>
          <w:rFonts w:ascii="Arial" w:hAnsi="Arial" w:cs="Arial"/>
          <w:sz w:val="24"/>
          <w:szCs w:val="24"/>
        </w:rPr>
      </w:pPr>
      <w:r>
        <w:rPr>
          <w:rFonts w:ascii="Arial" w:hAnsi="Arial" w:cs="Arial"/>
          <w:sz w:val="24"/>
          <w:szCs w:val="24"/>
        </w:rPr>
        <w:t>scenario</w:t>
      </w:r>
      <w:r w:rsidRPr="00FE1214">
        <w:rPr>
          <w:rFonts w:ascii="Arial" w:hAnsi="Arial" w:cs="Arial"/>
          <w:sz w:val="24"/>
          <w:szCs w:val="24"/>
        </w:rPr>
        <w:t>.</w:t>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 xml:space="preserve">(2)  </w:t>
      </w:r>
    </w:p>
    <w:p w14:paraId="1F597AD4" w14:textId="77777777" w:rsidR="00413174" w:rsidRPr="00FE1214" w:rsidRDefault="00413174" w:rsidP="00413174">
      <w:pPr>
        <w:pStyle w:val="NoSpacing"/>
        <w:ind w:left="1440" w:firstLine="720"/>
        <w:rPr>
          <w:rFonts w:ascii="Arial" w:hAnsi="Arial" w:cs="Arial"/>
          <w:sz w:val="24"/>
          <w:szCs w:val="24"/>
        </w:rPr>
      </w:pPr>
    </w:p>
    <w:p w14:paraId="7942EAA4" w14:textId="748470C2" w:rsidR="00413174" w:rsidRPr="009E7386" w:rsidRDefault="00413174" w:rsidP="003B3BAC">
      <w:pPr>
        <w:pStyle w:val="NoSpacing"/>
        <w:rPr>
          <w:rFonts w:ascii="Arial" w:hAnsi="Arial" w:cs="Arial"/>
          <w:b/>
          <w:sz w:val="32"/>
          <w:szCs w:val="32"/>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b/>
          <w:sz w:val="32"/>
          <w:szCs w:val="32"/>
        </w:rPr>
        <w:t>GENETIC MODIFICATION</w:t>
      </w:r>
    </w:p>
    <w:p w14:paraId="17307F14" w14:textId="77777777" w:rsidR="00413174" w:rsidRPr="00FE1214" w:rsidRDefault="00413174" w:rsidP="00413174">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 The illustration below indicate</w:t>
      </w:r>
      <w:r>
        <w:rPr>
          <w:rFonts w:ascii="Arial" w:hAnsi="Arial" w:cs="Arial"/>
          <w:sz w:val="24"/>
          <w:szCs w:val="24"/>
        </w:rPr>
        <w:t>s</w:t>
      </w:r>
      <w:r w:rsidRPr="00FE1214">
        <w:rPr>
          <w:rFonts w:ascii="Arial" w:hAnsi="Arial" w:cs="Arial"/>
          <w:sz w:val="24"/>
          <w:szCs w:val="24"/>
        </w:rPr>
        <w:t xml:space="preserve"> the process involved in plant improvement.</w:t>
      </w:r>
    </w:p>
    <w:p w14:paraId="3A87F284" w14:textId="77777777" w:rsidR="00413174" w:rsidRPr="00FE1214" w:rsidRDefault="00413174" w:rsidP="00413174">
      <w:pPr>
        <w:pStyle w:val="NoSpacing"/>
        <w:rPr>
          <w:rFonts w:ascii="Arial" w:hAnsi="Arial" w:cs="Arial"/>
          <w:sz w:val="24"/>
          <w:szCs w:val="24"/>
        </w:rPr>
      </w:pPr>
    </w:p>
    <w:p w14:paraId="0C6F7A0A" w14:textId="77777777" w:rsidR="00413174" w:rsidRPr="00FE1214" w:rsidRDefault="00413174" w:rsidP="00413174">
      <w:pPr>
        <w:pStyle w:val="NoSpacing"/>
        <w:rPr>
          <w:rFonts w:ascii="Arial" w:hAnsi="Arial" w:cs="Arial"/>
          <w:sz w:val="24"/>
          <w:szCs w:val="24"/>
        </w:rPr>
      </w:pPr>
    </w:p>
    <w:p w14:paraId="2BA97B12"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5CCDEAAC" wp14:editId="62B0C324">
            <wp:extent cx="4200525" cy="3621386"/>
            <wp:effectExtent l="19050" t="19050" r="9525" b="17780"/>
            <wp:docPr id="257" name="Picture 7" descr="C:\Users\conjwa\AppData\Local\Microsoft\Windows\INetCache\Content.Word\Plant-Genetic-Engineer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AppData\Local\Microsoft\Windows\INetCache\Content.Word\Plant-Genetic-Engineering.gif"/>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15144" cy="3633989"/>
                    </a:xfrm>
                    <a:prstGeom prst="rect">
                      <a:avLst/>
                    </a:prstGeom>
                    <a:noFill/>
                    <a:ln w="19050">
                      <a:solidFill>
                        <a:schemeClr val="tx1"/>
                      </a:solidFill>
                    </a:ln>
                  </pic:spPr>
                </pic:pic>
              </a:graphicData>
            </a:graphic>
          </wp:inline>
        </w:drawing>
      </w:r>
    </w:p>
    <w:p w14:paraId="1FE3262D" w14:textId="77777777" w:rsidR="00413174" w:rsidRPr="00FE1214" w:rsidRDefault="00413174" w:rsidP="00413174">
      <w:pPr>
        <w:pStyle w:val="NoSpacing"/>
        <w:rPr>
          <w:rFonts w:ascii="Arial" w:hAnsi="Arial" w:cs="Arial"/>
          <w:sz w:val="24"/>
          <w:szCs w:val="24"/>
        </w:rPr>
      </w:pPr>
    </w:p>
    <w:p w14:paraId="683C4E82" w14:textId="77777777" w:rsidR="00413174" w:rsidRPr="00FE1214" w:rsidRDefault="00413174" w:rsidP="00413174">
      <w:pPr>
        <w:pStyle w:val="NoSpacing"/>
        <w:rPr>
          <w:rFonts w:ascii="Arial" w:hAnsi="Arial" w:cs="Arial"/>
          <w:sz w:val="24"/>
          <w:szCs w:val="24"/>
        </w:rPr>
      </w:pPr>
    </w:p>
    <w:p w14:paraId="6C9CB9F9" w14:textId="0785C477" w:rsidR="00413174" w:rsidRDefault="00413174" w:rsidP="00413174">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.1. </w:t>
      </w:r>
      <w:r>
        <w:rPr>
          <w:rFonts w:ascii="Arial" w:hAnsi="Arial" w:cs="Arial"/>
          <w:sz w:val="24"/>
          <w:szCs w:val="24"/>
        </w:rPr>
        <w:tab/>
      </w:r>
      <w:r w:rsidRPr="00FE1214">
        <w:rPr>
          <w:rFonts w:ascii="Arial" w:hAnsi="Arial" w:cs="Arial"/>
          <w:sz w:val="24"/>
          <w:szCs w:val="24"/>
        </w:rPr>
        <w:t>Identify the process illustrated above.</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5397831C" w14:textId="77777777" w:rsidR="00413174" w:rsidRPr="00FE1214" w:rsidRDefault="00413174" w:rsidP="00413174">
      <w:pPr>
        <w:pStyle w:val="NoSpacing"/>
        <w:ind w:firstLine="720"/>
        <w:rPr>
          <w:rFonts w:ascii="Arial" w:hAnsi="Arial" w:cs="Arial"/>
          <w:sz w:val="24"/>
          <w:szCs w:val="24"/>
        </w:rPr>
      </w:pPr>
    </w:p>
    <w:p w14:paraId="768DBA89" w14:textId="65048816" w:rsidR="00413174" w:rsidRDefault="00413174" w:rsidP="00413174">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.2. </w:t>
      </w:r>
      <w:r w:rsidRPr="00FE1214">
        <w:rPr>
          <w:rFonts w:ascii="Arial" w:hAnsi="Arial" w:cs="Arial"/>
          <w:sz w:val="24"/>
          <w:szCs w:val="24"/>
        </w:rPr>
        <w:tab/>
        <w:t xml:space="preserve">State the TWO main risks of the process identified in </w:t>
      </w:r>
    </w:p>
    <w:p w14:paraId="363A1327" w14:textId="77777777" w:rsidR="00413174" w:rsidRDefault="00413174" w:rsidP="003B3BAC">
      <w:pPr>
        <w:pStyle w:val="NoSpacing"/>
        <w:ind w:left="1440"/>
        <w:rPr>
          <w:rFonts w:ascii="Arial" w:hAnsi="Arial" w:cs="Arial"/>
          <w:sz w:val="24"/>
          <w:szCs w:val="24"/>
        </w:rPr>
      </w:pPr>
      <w:r>
        <w:rPr>
          <w:rFonts w:ascii="Arial" w:hAnsi="Arial" w:cs="Arial"/>
          <w:sz w:val="24"/>
          <w:szCs w:val="24"/>
        </w:rPr>
        <w:t>QUESTION 4.1</w:t>
      </w:r>
      <w:r w:rsidRPr="00FE1214">
        <w:rPr>
          <w:rFonts w:ascii="Arial" w:hAnsi="Arial" w:cs="Arial"/>
          <w:sz w:val="24"/>
          <w:szCs w:val="24"/>
        </w:rPr>
        <w:t>.1.</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6CFDA2E5" w14:textId="77777777" w:rsidR="00413174" w:rsidRPr="00FE1214" w:rsidRDefault="00413174" w:rsidP="00413174">
      <w:pPr>
        <w:pStyle w:val="NoSpacing"/>
        <w:ind w:left="1440" w:firstLine="720"/>
        <w:rPr>
          <w:rFonts w:ascii="Arial" w:hAnsi="Arial" w:cs="Arial"/>
          <w:sz w:val="24"/>
          <w:szCs w:val="24"/>
        </w:rPr>
      </w:pPr>
    </w:p>
    <w:p w14:paraId="595F2254" w14:textId="78030497"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1</w:t>
      </w:r>
      <w:r w:rsidRPr="00FE1214">
        <w:rPr>
          <w:rFonts w:ascii="Arial" w:hAnsi="Arial" w:cs="Arial"/>
          <w:sz w:val="24"/>
          <w:szCs w:val="24"/>
        </w:rPr>
        <w:t xml:space="preserve">.3. </w:t>
      </w:r>
      <w:r w:rsidRPr="00FE1214">
        <w:rPr>
          <w:rFonts w:ascii="Arial" w:hAnsi="Arial" w:cs="Arial"/>
          <w:sz w:val="24"/>
          <w:szCs w:val="24"/>
        </w:rPr>
        <w:tab/>
        <w:t>Name organism C.</w:t>
      </w:r>
      <w:r>
        <w:rPr>
          <w:rFonts w:ascii="Arial" w:hAnsi="Arial" w:cs="Arial"/>
          <w:sz w:val="24"/>
          <w:szCs w:val="24"/>
        </w:rPr>
        <w:tab/>
      </w:r>
      <w:r w:rsidRPr="00FE1214">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31B4C32A" w14:textId="77777777" w:rsidR="00413174" w:rsidRPr="00FE1214" w:rsidRDefault="00413174" w:rsidP="00413174">
      <w:pPr>
        <w:pStyle w:val="NoSpacing"/>
        <w:ind w:firstLine="720"/>
        <w:rPr>
          <w:rFonts w:ascii="Arial" w:hAnsi="Arial" w:cs="Arial"/>
          <w:sz w:val="24"/>
          <w:szCs w:val="24"/>
        </w:rPr>
      </w:pPr>
    </w:p>
    <w:p w14:paraId="7EAFE324" w14:textId="2E479415" w:rsidR="00413174" w:rsidRDefault="00413174" w:rsidP="00413174">
      <w:pPr>
        <w:pStyle w:val="NoSpacing"/>
        <w:ind w:left="1440" w:hanging="720"/>
        <w:rPr>
          <w:rFonts w:ascii="Arial" w:hAnsi="Arial" w:cs="Arial"/>
          <w:sz w:val="24"/>
          <w:szCs w:val="24"/>
        </w:rPr>
      </w:pPr>
      <w:r w:rsidRPr="00FE1214">
        <w:rPr>
          <w:rFonts w:ascii="Arial" w:hAnsi="Arial" w:cs="Arial"/>
          <w:sz w:val="24"/>
          <w:szCs w:val="24"/>
        </w:rPr>
        <w:t>4.</w:t>
      </w:r>
      <w:r>
        <w:rPr>
          <w:rFonts w:ascii="Arial" w:hAnsi="Arial" w:cs="Arial"/>
          <w:sz w:val="24"/>
          <w:szCs w:val="24"/>
        </w:rPr>
        <w:t>1</w:t>
      </w:r>
      <w:r w:rsidRPr="00FE1214">
        <w:rPr>
          <w:rFonts w:ascii="Arial" w:hAnsi="Arial" w:cs="Arial"/>
          <w:sz w:val="24"/>
          <w:szCs w:val="24"/>
        </w:rPr>
        <w:t xml:space="preserve">.4. </w:t>
      </w:r>
      <w:r w:rsidR="003B3BAC">
        <w:rPr>
          <w:rFonts w:ascii="Arial" w:hAnsi="Arial" w:cs="Arial"/>
          <w:sz w:val="24"/>
          <w:szCs w:val="24"/>
        </w:rPr>
        <w:tab/>
      </w:r>
      <w:r w:rsidRPr="00FE1214">
        <w:rPr>
          <w:rFonts w:ascii="Arial" w:hAnsi="Arial" w:cs="Arial"/>
          <w:sz w:val="24"/>
          <w:szCs w:val="24"/>
        </w:rPr>
        <w:t xml:space="preserve">Organism C shows certain characteristics that are useful </w:t>
      </w:r>
    </w:p>
    <w:p w14:paraId="3CA9E7D2"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in crop production. State THREE of these characteristics.</w:t>
      </w:r>
      <w:r w:rsidRPr="00FE1214">
        <w:rPr>
          <w:rFonts w:ascii="Arial" w:hAnsi="Arial" w:cs="Arial"/>
          <w:sz w:val="24"/>
          <w:szCs w:val="24"/>
        </w:rPr>
        <w:tab/>
        <w:t>(3)</w:t>
      </w:r>
    </w:p>
    <w:p w14:paraId="5D2F33FC" w14:textId="77777777" w:rsidR="00413174" w:rsidRDefault="00413174" w:rsidP="00413174">
      <w:pPr>
        <w:pStyle w:val="NoSpacing"/>
        <w:ind w:left="1440" w:firstLine="720"/>
        <w:rPr>
          <w:rFonts w:ascii="Arial" w:hAnsi="Arial" w:cs="Arial"/>
          <w:sz w:val="24"/>
          <w:szCs w:val="24"/>
        </w:rPr>
      </w:pPr>
    </w:p>
    <w:p w14:paraId="78E731AB" w14:textId="77777777" w:rsidR="00413174" w:rsidRDefault="00413174" w:rsidP="00413174">
      <w:pPr>
        <w:pStyle w:val="NoSpacing"/>
        <w:ind w:left="7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 </w:t>
      </w:r>
      <w:r w:rsidRPr="00FE1214">
        <w:rPr>
          <w:rFonts w:ascii="Arial" w:hAnsi="Arial" w:cs="Arial"/>
          <w:sz w:val="24"/>
          <w:szCs w:val="24"/>
        </w:rPr>
        <w:tab/>
        <w:t>GM lettuce with a high yield was prod</w:t>
      </w:r>
      <w:r>
        <w:rPr>
          <w:rFonts w:ascii="Arial" w:hAnsi="Arial" w:cs="Arial"/>
          <w:sz w:val="24"/>
          <w:szCs w:val="24"/>
        </w:rPr>
        <w:t xml:space="preserve">uced using a gene from a water </w:t>
      </w:r>
      <w:r w:rsidRPr="00FE1214">
        <w:rPr>
          <w:rFonts w:ascii="Arial" w:hAnsi="Arial" w:cs="Arial"/>
          <w:sz w:val="24"/>
          <w:szCs w:val="24"/>
        </w:rPr>
        <w:t xml:space="preserve">plant. </w:t>
      </w:r>
    </w:p>
    <w:p w14:paraId="58695BA4"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An experiment was conducted to test the effects of this genetic modification </w:t>
      </w:r>
    </w:p>
    <w:p w14:paraId="5CED796B"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on lettuce plants. Scientists grew one group of plants consisting of GM </w:t>
      </w:r>
    </w:p>
    <w:p w14:paraId="1D57EBB8"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lettuce and non-GM lettuce in a greenhouse and a second group in an </w:t>
      </w:r>
    </w:p>
    <w:p w14:paraId="50FAB042"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open field. The results of the experiment are given in the bar graph below.  </w:t>
      </w:r>
    </w:p>
    <w:p w14:paraId="3C48B994" w14:textId="77777777" w:rsidR="00413174" w:rsidRDefault="00413174" w:rsidP="00413174">
      <w:pPr>
        <w:pStyle w:val="NoSpacing"/>
        <w:ind w:left="70" w:firstLine="650"/>
        <w:rPr>
          <w:rFonts w:ascii="Arial" w:hAnsi="Arial" w:cs="Arial"/>
          <w:sz w:val="24"/>
          <w:szCs w:val="24"/>
        </w:rPr>
      </w:pPr>
    </w:p>
    <w:p w14:paraId="4D04484B" w14:textId="77777777" w:rsidR="00413174" w:rsidRDefault="00413174" w:rsidP="00413174">
      <w:pPr>
        <w:pStyle w:val="NoSpacing"/>
        <w:ind w:left="70" w:firstLine="650"/>
        <w:jc w:val="center"/>
        <w:rPr>
          <w:rFonts w:ascii="Arial" w:hAnsi="Arial" w:cs="Arial"/>
          <w:sz w:val="24"/>
          <w:szCs w:val="24"/>
        </w:rPr>
      </w:pPr>
      <w:r w:rsidRPr="00F41AB0">
        <w:rPr>
          <w:rFonts w:ascii="Arial" w:hAnsi="Arial" w:cs="Arial"/>
          <w:noProof/>
          <w:sz w:val="24"/>
          <w:szCs w:val="24"/>
          <w:lang w:val="en-US"/>
        </w:rPr>
        <w:drawing>
          <wp:inline distT="0" distB="0" distL="0" distR="0" wp14:anchorId="323B232E" wp14:editId="21C17328">
            <wp:extent cx="5105400" cy="3517900"/>
            <wp:effectExtent l="0" t="0" r="0" b="6350"/>
            <wp:docPr id="286" name="Chart 28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1179A3-C2C0-4CCE-94F8-EDDE48457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85643CE" w14:textId="77777777" w:rsidR="00413174" w:rsidRPr="00FE1214" w:rsidRDefault="00413174" w:rsidP="00413174">
      <w:pPr>
        <w:pStyle w:val="NoSpacing"/>
        <w:rPr>
          <w:rFonts w:ascii="Arial" w:hAnsi="Arial" w:cs="Arial"/>
          <w:sz w:val="24"/>
          <w:szCs w:val="24"/>
        </w:rPr>
      </w:pPr>
    </w:p>
    <w:p w14:paraId="60741884"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.1 </w:t>
      </w:r>
      <w:r w:rsidRPr="00FE1214">
        <w:rPr>
          <w:rFonts w:ascii="Arial" w:hAnsi="Arial" w:cs="Arial"/>
          <w:sz w:val="24"/>
          <w:szCs w:val="24"/>
        </w:rPr>
        <w:tab/>
        <w:t xml:space="preserve">Explain the difference in yield of GM lettuce and non-GM lettuce </w:t>
      </w:r>
    </w:p>
    <w:p w14:paraId="60DD6242" w14:textId="0B08A92C" w:rsidR="00413174" w:rsidRDefault="00413174" w:rsidP="00413174">
      <w:pPr>
        <w:pStyle w:val="NoSpacing"/>
        <w:ind w:left="1440"/>
        <w:rPr>
          <w:rFonts w:ascii="Arial" w:hAnsi="Arial" w:cs="Arial"/>
          <w:sz w:val="24"/>
          <w:szCs w:val="24"/>
        </w:rPr>
      </w:pPr>
      <w:r w:rsidRPr="00FE1214">
        <w:rPr>
          <w:rFonts w:ascii="Arial" w:hAnsi="Arial" w:cs="Arial"/>
          <w:sz w:val="24"/>
          <w:szCs w:val="24"/>
        </w:rPr>
        <w:t>grown in the greenhouse and open field respectively.</w:t>
      </w:r>
      <w:r w:rsidRPr="00FE1214">
        <w:rPr>
          <w:rFonts w:ascii="Arial" w:hAnsi="Arial" w:cs="Arial"/>
          <w:sz w:val="24"/>
          <w:szCs w:val="24"/>
        </w:rPr>
        <w:tab/>
        <w:t xml:space="preserve">  </w:t>
      </w:r>
      <w:r>
        <w:rPr>
          <w:rFonts w:ascii="Arial" w:hAnsi="Arial" w:cs="Arial"/>
          <w:sz w:val="24"/>
          <w:szCs w:val="24"/>
        </w:rPr>
        <w:tab/>
        <w:t xml:space="preserve">  </w:t>
      </w:r>
      <w:r w:rsidRPr="00FE1214">
        <w:rPr>
          <w:rFonts w:ascii="Arial" w:hAnsi="Arial" w:cs="Arial"/>
          <w:sz w:val="24"/>
          <w:szCs w:val="24"/>
        </w:rPr>
        <w:t xml:space="preserve">(2)  </w:t>
      </w:r>
    </w:p>
    <w:p w14:paraId="280F63CE" w14:textId="77777777" w:rsidR="00413174" w:rsidRPr="00FE1214" w:rsidRDefault="00413174" w:rsidP="00413174">
      <w:pPr>
        <w:pStyle w:val="NoSpacing"/>
        <w:ind w:left="720" w:firstLine="720"/>
        <w:rPr>
          <w:rFonts w:ascii="Arial" w:hAnsi="Arial" w:cs="Arial"/>
          <w:sz w:val="24"/>
          <w:szCs w:val="24"/>
        </w:rPr>
      </w:pPr>
    </w:p>
    <w:p w14:paraId="7174A9E7"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.2 </w:t>
      </w:r>
      <w:r w:rsidRPr="00FE1214">
        <w:rPr>
          <w:rFonts w:ascii="Arial" w:hAnsi="Arial" w:cs="Arial"/>
          <w:sz w:val="24"/>
          <w:szCs w:val="24"/>
        </w:rPr>
        <w:tab/>
        <w:t>Deduce, from the graph, ONE advantage of GM lettuce for the</w:t>
      </w:r>
    </w:p>
    <w:p w14:paraId="23A6FB7B" w14:textId="664EB1A8" w:rsidR="00413174" w:rsidRDefault="00413174" w:rsidP="00413174">
      <w:pPr>
        <w:pStyle w:val="NoSpacing"/>
        <w:ind w:left="1440"/>
        <w:rPr>
          <w:rFonts w:ascii="Arial" w:hAnsi="Arial" w:cs="Arial"/>
          <w:sz w:val="24"/>
          <w:szCs w:val="24"/>
        </w:rPr>
      </w:pPr>
      <w:r w:rsidRPr="00FE1214">
        <w:rPr>
          <w:rFonts w:ascii="Arial" w:hAnsi="Arial" w:cs="Arial"/>
          <w:sz w:val="24"/>
          <w:szCs w:val="24"/>
        </w:rPr>
        <w:t xml:space="preserve"> farmer under both growing conditions.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(1)</w:t>
      </w:r>
    </w:p>
    <w:p w14:paraId="580A5B33" w14:textId="77777777" w:rsidR="00413174" w:rsidRPr="00FE1214" w:rsidRDefault="00413174" w:rsidP="00413174">
      <w:pPr>
        <w:pStyle w:val="NoSpacing"/>
        <w:ind w:left="1440" w:hanging="720"/>
        <w:rPr>
          <w:rFonts w:ascii="Arial" w:hAnsi="Arial" w:cs="Arial"/>
          <w:sz w:val="24"/>
          <w:szCs w:val="24"/>
        </w:rPr>
      </w:pPr>
      <w:r w:rsidRPr="00FE1214">
        <w:rPr>
          <w:rFonts w:ascii="Arial" w:hAnsi="Arial" w:cs="Arial"/>
          <w:sz w:val="24"/>
          <w:szCs w:val="24"/>
        </w:rPr>
        <w:t xml:space="preserve">  </w:t>
      </w:r>
    </w:p>
    <w:p w14:paraId="2059923D"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4.2</w:t>
      </w:r>
      <w:r w:rsidRPr="00FE1214">
        <w:rPr>
          <w:rFonts w:ascii="Arial" w:hAnsi="Arial" w:cs="Arial"/>
          <w:sz w:val="24"/>
          <w:szCs w:val="24"/>
        </w:rPr>
        <w:t xml:space="preserve">.3 </w:t>
      </w:r>
      <w:r w:rsidRPr="00FE1214">
        <w:rPr>
          <w:rFonts w:ascii="Arial" w:hAnsi="Arial" w:cs="Arial"/>
          <w:sz w:val="24"/>
          <w:szCs w:val="24"/>
        </w:rPr>
        <w:tab/>
        <w:t xml:space="preserve">Identify THREE benefits of genetic engineering over traditional </w:t>
      </w:r>
    </w:p>
    <w:p w14:paraId="274BF86A" w14:textId="74026E78" w:rsidR="0041317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methods as depicted in the scenario above. </w:t>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 xml:space="preserve">  (3)</w:t>
      </w:r>
    </w:p>
    <w:p w14:paraId="2885D493"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  </w:t>
      </w:r>
    </w:p>
    <w:p w14:paraId="3138CB9E"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4.2</w:t>
      </w:r>
      <w:r w:rsidRPr="00FE1214">
        <w:rPr>
          <w:rFonts w:ascii="Arial" w:hAnsi="Arial" w:cs="Arial"/>
          <w:sz w:val="24"/>
          <w:szCs w:val="24"/>
        </w:rPr>
        <w:t>.4</w:t>
      </w:r>
      <w:r w:rsidRPr="00FE1214">
        <w:rPr>
          <w:rFonts w:ascii="Arial" w:hAnsi="Arial" w:cs="Arial"/>
          <w:sz w:val="24"/>
          <w:szCs w:val="24"/>
        </w:rPr>
        <w:tab/>
        <w:t xml:space="preserve">Suggest TWO potential environmental risks posed by genetically </w:t>
      </w:r>
    </w:p>
    <w:p w14:paraId="6AE8396C" w14:textId="4614FCF8" w:rsidR="0041317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modified plants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B3BAC">
        <w:rPr>
          <w:rFonts w:ascii="Arial" w:hAnsi="Arial" w:cs="Arial"/>
          <w:sz w:val="24"/>
          <w:szCs w:val="24"/>
        </w:rPr>
        <w:t xml:space="preserve">             </w:t>
      </w:r>
      <w:r w:rsidRPr="00FE1214">
        <w:rPr>
          <w:rFonts w:ascii="Arial" w:hAnsi="Arial" w:cs="Arial"/>
          <w:sz w:val="24"/>
          <w:szCs w:val="24"/>
        </w:rPr>
        <w:t>(2)</w:t>
      </w:r>
    </w:p>
    <w:p w14:paraId="1A31639C" w14:textId="77777777" w:rsidR="00413174" w:rsidRDefault="00413174" w:rsidP="00413174">
      <w:pPr>
        <w:pStyle w:val="NoSpacing"/>
        <w:rPr>
          <w:rFonts w:ascii="Arial" w:hAnsi="Arial" w:cs="Arial"/>
          <w:sz w:val="24"/>
          <w:szCs w:val="24"/>
        </w:rPr>
      </w:pPr>
      <w:r>
        <w:rPr>
          <w:rFonts w:ascii="Arial" w:hAnsi="Arial" w:cs="Arial"/>
          <w:sz w:val="24"/>
          <w:szCs w:val="24"/>
        </w:rPr>
        <w:lastRenderedPageBreak/>
        <w:t>4.3</w:t>
      </w:r>
      <w:r w:rsidRPr="00FE1214">
        <w:rPr>
          <w:rFonts w:ascii="Arial" w:hAnsi="Arial" w:cs="Arial"/>
          <w:sz w:val="24"/>
          <w:szCs w:val="24"/>
        </w:rPr>
        <w:t xml:space="preserve">. The table below shows the yields obtained by two maize farmers in a typical </w:t>
      </w:r>
    </w:p>
    <w:p w14:paraId="73C717A8"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maize growing area. Farmer A used conventional hybrid seed and</w:t>
      </w:r>
    </w:p>
    <w:p w14:paraId="37E38CE1"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Farmer B changed and </w:t>
      </w:r>
      <w:r>
        <w:rPr>
          <w:rFonts w:ascii="Arial" w:hAnsi="Arial" w:cs="Arial"/>
          <w:sz w:val="24"/>
          <w:szCs w:val="24"/>
        </w:rPr>
        <w:t>used the latest available</w:t>
      </w:r>
      <w:r w:rsidRPr="00FE1214">
        <w:rPr>
          <w:rFonts w:ascii="Arial" w:hAnsi="Arial" w:cs="Arial"/>
          <w:sz w:val="24"/>
          <w:szCs w:val="24"/>
        </w:rPr>
        <w:t xml:space="preserve"> GM seed.</w:t>
      </w:r>
    </w:p>
    <w:p w14:paraId="2FA06F87" w14:textId="77777777" w:rsidR="00413174" w:rsidRPr="00FE1214" w:rsidRDefault="00413174" w:rsidP="00413174">
      <w:pPr>
        <w:pStyle w:val="NoSpacing"/>
        <w:rPr>
          <w:rFonts w:ascii="Arial" w:hAnsi="Arial" w:cs="Arial"/>
          <w:sz w:val="24"/>
          <w:szCs w:val="24"/>
        </w:rPr>
      </w:pPr>
    </w:p>
    <w:tbl>
      <w:tblPr>
        <w:tblStyle w:val="TableGrid"/>
        <w:tblW w:w="5812" w:type="dxa"/>
        <w:jc w:val="center"/>
        <w:tblLook w:val="04A0" w:firstRow="1" w:lastRow="0" w:firstColumn="1" w:lastColumn="0" w:noHBand="0" w:noVBand="1"/>
      </w:tblPr>
      <w:tblGrid>
        <w:gridCol w:w="1559"/>
        <w:gridCol w:w="1701"/>
        <w:gridCol w:w="2552"/>
      </w:tblGrid>
      <w:tr w:rsidR="00413174" w:rsidRPr="00FE1214" w14:paraId="09857FB8" w14:textId="77777777" w:rsidTr="00623292">
        <w:trPr>
          <w:trHeight w:val="509"/>
          <w:jc w:val="center"/>
        </w:trPr>
        <w:tc>
          <w:tcPr>
            <w:tcW w:w="1559" w:type="dxa"/>
          </w:tcPr>
          <w:p w14:paraId="38E3551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YEAR</w:t>
            </w:r>
          </w:p>
        </w:tc>
        <w:tc>
          <w:tcPr>
            <w:tcW w:w="1701" w:type="dxa"/>
          </w:tcPr>
          <w:p w14:paraId="04439B3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YIELD (T/ha)</w:t>
            </w:r>
          </w:p>
          <w:p w14:paraId="30A724C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A)</w:t>
            </w:r>
          </w:p>
        </w:tc>
        <w:tc>
          <w:tcPr>
            <w:tcW w:w="2552" w:type="dxa"/>
          </w:tcPr>
          <w:p w14:paraId="173A301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YIELD (t/ha)</w:t>
            </w:r>
          </w:p>
          <w:p w14:paraId="2E54E29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B)</w:t>
            </w:r>
          </w:p>
        </w:tc>
      </w:tr>
      <w:tr w:rsidR="00413174" w:rsidRPr="00FE1214" w14:paraId="048AC2B4" w14:textId="77777777" w:rsidTr="00623292">
        <w:trPr>
          <w:trHeight w:val="262"/>
          <w:jc w:val="center"/>
        </w:trPr>
        <w:tc>
          <w:tcPr>
            <w:tcW w:w="1559" w:type="dxa"/>
          </w:tcPr>
          <w:p w14:paraId="6181668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2010</w:t>
            </w:r>
          </w:p>
        </w:tc>
        <w:tc>
          <w:tcPr>
            <w:tcW w:w="1701" w:type="dxa"/>
          </w:tcPr>
          <w:p w14:paraId="3C47E53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w:t>
            </w:r>
          </w:p>
        </w:tc>
        <w:tc>
          <w:tcPr>
            <w:tcW w:w="2552" w:type="dxa"/>
          </w:tcPr>
          <w:p w14:paraId="2D327A4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10,2</w:t>
            </w:r>
          </w:p>
        </w:tc>
      </w:tr>
      <w:tr w:rsidR="00413174" w:rsidRPr="00FE1214" w14:paraId="3ACA20FA" w14:textId="77777777" w:rsidTr="00623292">
        <w:trPr>
          <w:trHeight w:val="262"/>
          <w:jc w:val="center"/>
        </w:trPr>
        <w:tc>
          <w:tcPr>
            <w:tcW w:w="1559" w:type="dxa"/>
          </w:tcPr>
          <w:p w14:paraId="5A5C27F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2011</w:t>
            </w:r>
          </w:p>
        </w:tc>
        <w:tc>
          <w:tcPr>
            <w:tcW w:w="1701" w:type="dxa"/>
          </w:tcPr>
          <w:p w14:paraId="1C77026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10,8</w:t>
            </w:r>
          </w:p>
        </w:tc>
        <w:tc>
          <w:tcPr>
            <w:tcW w:w="2552" w:type="dxa"/>
          </w:tcPr>
          <w:p w14:paraId="1CA32B8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10,6</w:t>
            </w:r>
          </w:p>
        </w:tc>
      </w:tr>
      <w:tr w:rsidR="00413174" w:rsidRPr="00FE1214" w14:paraId="166BE156" w14:textId="77777777" w:rsidTr="00623292">
        <w:trPr>
          <w:trHeight w:val="247"/>
          <w:jc w:val="center"/>
        </w:trPr>
        <w:tc>
          <w:tcPr>
            <w:tcW w:w="1559" w:type="dxa"/>
          </w:tcPr>
          <w:p w14:paraId="775FFA7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2012</w:t>
            </w:r>
          </w:p>
        </w:tc>
        <w:tc>
          <w:tcPr>
            <w:tcW w:w="1701" w:type="dxa"/>
          </w:tcPr>
          <w:p w14:paraId="3818E42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9,8</w:t>
            </w:r>
          </w:p>
        </w:tc>
        <w:tc>
          <w:tcPr>
            <w:tcW w:w="2552" w:type="dxa"/>
          </w:tcPr>
          <w:p w14:paraId="2DF4765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12,0</w:t>
            </w:r>
          </w:p>
        </w:tc>
      </w:tr>
      <w:tr w:rsidR="00413174" w:rsidRPr="00FE1214" w14:paraId="56FED21A" w14:textId="77777777" w:rsidTr="00623292">
        <w:trPr>
          <w:trHeight w:val="262"/>
          <w:jc w:val="center"/>
        </w:trPr>
        <w:tc>
          <w:tcPr>
            <w:tcW w:w="1559" w:type="dxa"/>
          </w:tcPr>
          <w:p w14:paraId="43B066E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2013</w:t>
            </w:r>
          </w:p>
        </w:tc>
        <w:tc>
          <w:tcPr>
            <w:tcW w:w="1701" w:type="dxa"/>
          </w:tcPr>
          <w:p w14:paraId="61686A6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11,0</w:t>
            </w:r>
          </w:p>
        </w:tc>
        <w:tc>
          <w:tcPr>
            <w:tcW w:w="2552" w:type="dxa"/>
          </w:tcPr>
          <w:p w14:paraId="7DC7045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13,0</w:t>
            </w:r>
          </w:p>
        </w:tc>
      </w:tr>
      <w:tr w:rsidR="00413174" w:rsidRPr="00FE1214" w14:paraId="34E9BFD1" w14:textId="77777777" w:rsidTr="00623292">
        <w:trPr>
          <w:trHeight w:val="247"/>
          <w:jc w:val="center"/>
        </w:trPr>
        <w:tc>
          <w:tcPr>
            <w:tcW w:w="1559" w:type="dxa"/>
          </w:tcPr>
          <w:p w14:paraId="08CF0E6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2014</w:t>
            </w:r>
          </w:p>
        </w:tc>
        <w:tc>
          <w:tcPr>
            <w:tcW w:w="1701" w:type="dxa"/>
          </w:tcPr>
          <w:p w14:paraId="0A677E6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10,4</w:t>
            </w:r>
          </w:p>
        </w:tc>
        <w:tc>
          <w:tcPr>
            <w:tcW w:w="2552" w:type="dxa"/>
          </w:tcPr>
          <w:p w14:paraId="3F68DCC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15,0</w:t>
            </w:r>
          </w:p>
        </w:tc>
      </w:tr>
      <w:tr w:rsidR="00413174" w:rsidRPr="00FE1214" w14:paraId="3C73662A" w14:textId="77777777" w:rsidTr="00623292">
        <w:trPr>
          <w:trHeight w:val="262"/>
          <w:jc w:val="center"/>
        </w:trPr>
        <w:tc>
          <w:tcPr>
            <w:tcW w:w="1559" w:type="dxa"/>
          </w:tcPr>
          <w:p w14:paraId="0670776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2015</w:t>
            </w:r>
          </w:p>
        </w:tc>
        <w:tc>
          <w:tcPr>
            <w:tcW w:w="1701" w:type="dxa"/>
          </w:tcPr>
          <w:p w14:paraId="23A0EF3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10,8</w:t>
            </w:r>
          </w:p>
        </w:tc>
        <w:tc>
          <w:tcPr>
            <w:tcW w:w="2552" w:type="dxa"/>
          </w:tcPr>
          <w:p w14:paraId="70064AE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16,5</w:t>
            </w:r>
          </w:p>
        </w:tc>
      </w:tr>
    </w:tbl>
    <w:p w14:paraId="32233D97" w14:textId="77777777" w:rsidR="00413174" w:rsidRPr="00FE1214" w:rsidRDefault="00413174" w:rsidP="00413174">
      <w:pPr>
        <w:pStyle w:val="NoSpacing"/>
        <w:rPr>
          <w:rFonts w:ascii="Arial" w:hAnsi="Arial" w:cs="Arial"/>
          <w:sz w:val="24"/>
          <w:szCs w:val="24"/>
        </w:rPr>
      </w:pPr>
    </w:p>
    <w:p w14:paraId="0CFE85A7" w14:textId="4323805A" w:rsidR="00413174" w:rsidRDefault="00413174" w:rsidP="00413174">
      <w:pPr>
        <w:pStyle w:val="NoSpacing"/>
        <w:ind w:left="1440" w:hanging="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.1. </w:t>
      </w:r>
      <w:r w:rsidRPr="00FE1214">
        <w:rPr>
          <w:rFonts w:ascii="Arial" w:hAnsi="Arial" w:cs="Arial"/>
          <w:sz w:val="24"/>
          <w:szCs w:val="24"/>
        </w:rPr>
        <w:tab/>
        <w:t xml:space="preserve">Refer to the data in the table above and identify the year </w:t>
      </w:r>
    </w:p>
    <w:p w14:paraId="1B5A0933"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when farmer B changed</w:t>
      </w:r>
      <w:r>
        <w:rPr>
          <w:rFonts w:ascii="Arial" w:hAnsi="Arial" w:cs="Arial"/>
          <w:sz w:val="24"/>
          <w:szCs w:val="24"/>
        </w:rPr>
        <w:t xml:space="preserve"> to GM crops.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Pr="00FE1214">
        <w:rPr>
          <w:rFonts w:ascii="Arial" w:hAnsi="Arial" w:cs="Arial"/>
          <w:sz w:val="24"/>
          <w:szCs w:val="24"/>
        </w:rPr>
        <w:t>)</w:t>
      </w:r>
    </w:p>
    <w:p w14:paraId="681F9F79" w14:textId="77777777" w:rsidR="00413174" w:rsidRPr="00FE1214" w:rsidRDefault="00413174" w:rsidP="00413174">
      <w:pPr>
        <w:pStyle w:val="NoSpacing"/>
        <w:ind w:left="1440"/>
        <w:rPr>
          <w:rFonts w:ascii="Arial" w:hAnsi="Arial" w:cs="Arial"/>
          <w:sz w:val="24"/>
          <w:szCs w:val="24"/>
        </w:rPr>
      </w:pPr>
    </w:p>
    <w:p w14:paraId="2035DCC5" w14:textId="48A259C5"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.2.</w:t>
      </w:r>
      <w:r w:rsidRPr="00FE1214">
        <w:rPr>
          <w:rFonts w:ascii="Arial" w:hAnsi="Arial" w:cs="Arial"/>
          <w:sz w:val="24"/>
          <w:szCs w:val="24"/>
        </w:rPr>
        <w:tab/>
        <w:t xml:space="preserve">Name ONE advantage that farmer B gain from using </w:t>
      </w:r>
    </w:p>
    <w:p w14:paraId="4D63360D"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GM maize seed based on the data in the table above. </w:t>
      </w:r>
      <w:r w:rsidRPr="00FE1214">
        <w:rPr>
          <w:rFonts w:ascii="Arial" w:hAnsi="Arial" w:cs="Arial"/>
          <w:sz w:val="24"/>
          <w:szCs w:val="24"/>
        </w:rPr>
        <w:tab/>
        <w:t xml:space="preserve">(1) </w:t>
      </w:r>
    </w:p>
    <w:p w14:paraId="721D6B4F"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                                                                                                                               </w:t>
      </w:r>
    </w:p>
    <w:p w14:paraId="6DAAA6B0" w14:textId="0D54D0A1"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.3 </w:t>
      </w:r>
      <w:r w:rsidRPr="00FE1214">
        <w:rPr>
          <w:rFonts w:ascii="Arial" w:hAnsi="Arial" w:cs="Arial"/>
          <w:sz w:val="24"/>
          <w:szCs w:val="24"/>
        </w:rPr>
        <w:tab/>
        <w:t>Su</w:t>
      </w:r>
      <w:r>
        <w:rPr>
          <w:rFonts w:ascii="Arial" w:hAnsi="Arial" w:cs="Arial"/>
          <w:sz w:val="24"/>
          <w:szCs w:val="24"/>
        </w:rPr>
        <w:t>pport the answer to QUESTION 4.3.2 by stating</w:t>
      </w:r>
      <w:r w:rsidRPr="00FE1214">
        <w:rPr>
          <w:rFonts w:ascii="Arial" w:hAnsi="Arial" w:cs="Arial"/>
          <w:sz w:val="24"/>
          <w:szCs w:val="24"/>
        </w:rPr>
        <w:t xml:space="preserve"> THREE </w:t>
      </w:r>
    </w:p>
    <w:p w14:paraId="46C9AAD8" w14:textId="39EE7031" w:rsidR="00413174" w:rsidRDefault="00B91070" w:rsidP="00B91070">
      <w:pPr>
        <w:pStyle w:val="NoSpacing"/>
        <w:rPr>
          <w:rFonts w:ascii="Arial" w:hAnsi="Arial" w:cs="Arial"/>
          <w:sz w:val="24"/>
          <w:szCs w:val="24"/>
        </w:rPr>
      </w:pPr>
      <w:r>
        <w:rPr>
          <w:rFonts w:ascii="Arial" w:hAnsi="Arial" w:cs="Arial"/>
          <w:sz w:val="24"/>
          <w:szCs w:val="24"/>
        </w:rPr>
        <w:t xml:space="preserve">                      </w:t>
      </w:r>
      <w:r w:rsidR="00413174" w:rsidRPr="00FE1214">
        <w:rPr>
          <w:rFonts w:ascii="Arial" w:hAnsi="Arial" w:cs="Arial"/>
          <w:sz w:val="24"/>
          <w:szCs w:val="24"/>
        </w:rPr>
        <w:t xml:space="preserve">important characteristics of GM maize cultivars that could be </w:t>
      </w:r>
    </w:p>
    <w:p w14:paraId="41ABF284"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responsible for the advantage that Farmer B gained. </w:t>
      </w:r>
      <w:r w:rsidRPr="00FE1214">
        <w:rPr>
          <w:rFonts w:ascii="Arial" w:hAnsi="Arial" w:cs="Arial"/>
          <w:sz w:val="24"/>
          <w:szCs w:val="24"/>
        </w:rPr>
        <w:tab/>
      </w:r>
      <w:r w:rsidRPr="00FE1214">
        <w:rPr>
          <w:rFonts w:ascii="Arial" w:hAnsi="Arial" w:cs="Arial"/>
          <w:sz w:val="24"/>
          <w:szCs w:val="24"/>
        </w:rPr>
        <w:tab/>
        <w:t>(3)</w:t>
      </w:r>
    </w:p>
    <w:p w14:paraId="7C8387D1" w14:textId="77777777" w:rsidR="00413174" w:rsidRPr="00FE1214" w:rsidRDefault="00413174" w:rsidP="00413174">
      <w:pPr>
        <w:pStyle w:val="NoSpacing"/>
        <w:ind w:left="720" w:firstLine="720"/>
        <w:rPr>
          <w:rFonts w:ascii="Arial" w:hAnsi="Arial" w:cs="Arial"/>
          <w:sz w:val="24"/>
          <w:szCs w:val="24"/>
        </w:rPr>
      </w:pPr>
    </w:p>
    <w:p w14:paraId="5CFE6345" w14:textId="025168AA"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.4 </w:t>
      </w:r>
      <w:r w:rsidRPr="00FE1214">
        <w:rPr>
          <w:rFonts w:ascii="Arial" w:hAnsi="Arial" w:cs="Arial"/>
          <w:sz w:val="24"/>
          <w:szCs w:val="24"/>
        </w:rPr>
        <w:tab/>
        <w:t xml:space="preserve">Give the main reason for general resistance against the </w:t>
      </w:r>
    </w:p>
    <w:p w14:paraId="26334222"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use of GM cultivars.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177CD3B1" w14:textId="77777777" w:rsidR="00413174" w:rsidRDefault="00413174" w:rsidP="00413174">
      <w:pPr>
        <w:pStyle w:val="NoSpacing"/>
        <w:rPr>
          <w:rFonts w:ascii="Arial" w:hAnsi="Arial" w:cs="Arial"/>
          <w:sz w:val="24"/>
          <w:szCs w:val="24"/>
        </w:rPr>
      </w:pPr>
    </w:p>
    <w:p w14:paraId="2AD1EFC4" w14:textId="77777777" w:rsidR="00413174" w:rsidRPr="00FE1214" w:rsidRDefault="00413174" w:rsidP="00413174">
      <w:pPr>
        <w:pStyle w:val="NoSpacing"/>
        <w:rPr>
          <w:rFonts w:ascii="Arial" w:hAnsi="Arial" w:cs="Arial"/>
          <w:sz w:val="24"/>
          <w:szCs w:val="24"/>
        </w:rPr>
      </w:pPr>
      <w:r>
        <w:rPr>
          <w:rFonts w:ascii="Arial" w:hAnsi="Arial" w:cs="Arial"/>
          <w:sz w:val="24"/>
          <w:szCs w:val="24"/>
        </w:rPr>
        <w:t>4.4</w:t>
      </w:r>
      <w:r w:rsidRPr="00FE1214">
        <w:rPr>
          <w:rFonts w:ascii="Arial" w:hAnsi="Arial" w:cs="Arial"/>
          <w:sz w:val="24"/>
          <w:szCs w:val="24"/>
        </w:rPr>
        <w:tab/>
        <w:t>The following cartoon expresses concerns on the use of GM crops.</w:t>
      </w:r>
    </w:p>
    <w:p w14:paraId="52E7EA19"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260CAE41"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156B7809" wp14:editId="738AAF08">
            <wp:extent cx="5819775" cy="2665556"/>
            <wp:effectExtent l="19050" t="19050" r="9525" b="20955"/>
            <wp:docPr id="258" name="Picture 1" descr="C:\Users\conjwa\Desktop\gmo_canola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Desktop\gmo_canola_3[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37681" cy="2673757"/>
                    </a:xfrm>
                    <a:prstGeom prst="rect">
                      <a:avLst/>
                    </a:prstGeom>
                    <a:noFill/>
                    <a:ln w="19050">
                      <a:solidFill>
                        <a:schemeClr val="tx1"/>
                      </a:solidFill>
                    </a:ln>
                  </pic:spPr>
                </pic:pic>
              </a:graphicData>
            </a:graphic>
          </wp:inline>
        </w:drawing>
      </w:r>
    </w:p>
    <w:p w14:paraId="4F85C00A"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592523F6" w14:textId="25B6B796" w:rsidR="00413174" w:rsidRDefault="00413174" w:rsidP="00B91070">
      <w:pPr>
        <w:pStyle w:val="NoSpacing"/>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.1 </w:t>
      </w:r>
      <w:r w:rsidR="00B91070">
        <w:rPr>
          <w:rFonts w:ascii="Arial" w:hAnsi="Arial" w:cs="Arial"/>
          <w:sz w:val="24"/>
          <w:szCs w:val="24"/>
        </w:rPr>
        <w:tab/>
      </w:r>
      <w:r w:rsidRPr="00FE1214">
        <w:rPr>
          <w:rFonts w:ascii="Arial" w:hAnsi="Arial" w:cs="Arial"/>
          <w:sz w:val="24"/>
          <w:szCs w:val="24"/>
        </w:rPr>
        <w:t>Deduce the detrimental effect of GM crop as expressed</w:t>
      </w:r>
    </w:p>
    <w:p w14:paraId="00E17687" w14:textId="647FDE4C" w:rsidR="00413174" w:rsidRDefault="00B91070" w:rsidP="00B91070">
      <w:pPr>
        <w:pStyle w:val="NoSpacing"/>
        <w:rPr>
          <w:rFonts w:ascii="Arial" w:hAnsi="Arial" w:cs="Arial"/>
          <w:sz w:val="24"/>
          <w:szCs w:val="24"/>
        </w:rPr>
      </w:pPr>
      <w:r>
        <w:rPr>
          <w:rFonts w:ascii="Arial" w:hAnsi="Arial" w:cs="Arial"/>
          <w:sz w:val="24"/>
          <w:szCs w:val="24"/>
        </w:rPr>
        <w:t xml:space="preserve">           </w:t>
      </w:r>
      <w:r w:rsidR="00413174" w:rsidRPr="00FE1214">
        <w:rPr>
          <w:rFonts w:ascii="Arial" w:hAnsi="Arial" w:cs="Arial"/>
          <w:sz w:val="24"/>
          <w:szCs w:val="24"/>
        </w:rPr>
        <w:t>by the interviewee</w:t>
      </w:r>
      <w:r w:rsidR="00413174">
        <w:rPr>
          <w:rFonts w:ascii="Arial" w:hAnsi="Arial" w:cs="Arial"/>
          <w:sz w:val="24"/>
          <w:szCs w:val="24"/>
        </w:rPr>
        <w:t xml:space="preserve"> </w:t>
      </w:r>
      <w:r w:rsidR="00413174" w:rsidRPr="00FE1214">
        <w:rPr>
          <w:rFonts w:ascii="Arial" w:hAnsi="Arial" w:cs="Arial"/>
          <w:sz w:val="24"/>
          <w:szCs w:val="24"/>
        </w:rPr>
        <w:t>in the cartoon.</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(2)</w:t>
      </w:r>
    </w:p>
    <w:p w14:paraId="648CCA92" w14:textId="77777777" w:rsidR="00413174" w:rsidRDefault="00413174" w:rsidP="00413174">
      <w:pPr>
        <w:pStyle w:val="NoSpacing"/>
        <w:ind w:left="1440" w:firstLine="720"/>
        <w:rPr>
          <w:rFonts w:ascii="Arial" w:hAnsi="Arial" w:cs="Arial"/>
          <w:sz w:val="24"/>
          <w:szCs w:val="24"/>
        </w:rPr>
      </w:pPr>
    </w:p>
    <w:p w14:paraId="38739C9B" w14:textId="6ED93397" w:rsidR="00413174" w:rsidRPr="00FE1214" w:rsidRDefault="00413174" w:rsidP="00B91070">
      <w:pPr>
        <w:pStyle w:val="NoSpacing"/>
        <w:rPr>
          <w:rFonts w:ascii="Arial" w:hAnsi="Arial" w:cs="Arial"/>
          <w:sz w:val="24"/>
          <w:szCs w:val="24"/>
        </w:rPr>
      </w:pPr>
      <w:r>
        <w:rPr>
          <w:rFonts w:ascii="Arial" w:hAnsi="Arial" w:cs="Arial"/>
          <w:sz w:val="24"/>
          <w:szCs w:val="24"/>
        </w:rPr>
        <w:t>4.4</w:t>
      </w:r>
      <w:r w:rsidR="00B91070">
        <w:rPr>
          <w:rFonts w:ascii="Arial" w:hAnsi="Arial" w:cs="Arial"/>
          <w:sz w:val="24"/>
          <w:szCs w:val="24"/>
        </w:rPr>
        <w:t>.2</w:t>
      </w:r>
      <w:r w:rsidRPr="00FE1214">
        <w:rPr>
          <w:rFonts w:ascii="Arial" w:hAnsi="Arial" w:cs="Arial"/>
          <w:sz w:val="24"/>
          <w:szCs w:val="24"/>
        </w:rPr>
        <w:t>Briefly explain the imp</w:t>
      </w:r>
      <w:r>
        <w:rPr>
          <w:rFonts w:ascii="Arial" w:hAnsi="Arial" w:cs="Arial"/>
          <w:sz w:val="24"/>
          <w:szCs w:val="24"/>
        </w:rPr>
        <w:t>act of the effect indicated in 4.4.1</w:t>
      </w:r>
      <w:r w:rsidRPr="00FE1214">
        <w:rPr>
          <w:rFonts w:ascii="Arial" w:hAnsi="Arial" w:cs="Arial"/>
          <w:sz w:val="24"/>
          <w:szCs w:val="24"/>
        </w:rPr>
        <w:t xml:space="preserve"> on </w:t>
      </w:r>
      <w:r w:rsidR="00B91070">
        <w:rPr>
          <w:rFonts w:ascii="Arial" w:hAnsi="Arial" w:cs="Arial"/>
          <w:sz w:val="24"/>
          <w:szCs w:val="24"/>
        </w:rPr>
        <w:t xml:space="preserve">    </w:t>
      </w:r>
      <w:r w:rsidRPr="00FE1214">
        <w:rPr>
          <w:rFonts w:ascii="Arial" w:hAnsi="Arial" w:cs="Arial"/>
          <w:sz w:val="24"/>
          <w:szCs w:val="24"/>
        </w:rPr>
        <w:t>agricultural production.</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00B91070">
        <w:rPr>
          <w:rFonts w:ascii="Arial" w:hAnsi="Arial" w:cs="Arial"/>
          <w:sz w:val="24"/>
          <w:szCs w:val="24"/>
        </w:rPr>
        <w:t xml:space="preserve">                                </w:t>
      </w:r>
      <w:r w:rsidRPr="00FE1214">
        <w:rPr>
          <w:rFonts w:ascii="Arial" w:hAnsi="Arial" w:cs="Arial"/>
          <w:sz w:val="24"/>
          <w:szCs w:val="24"/>
        </w:rPr>
        <w:t>(2)</w:t>
      </w:r>
    </w:p>
    <w:p w14:paraId="464BC924" w14:textId="77777777" w:rsidR="00413174" w:rsidRPr="00FE1214" w:rsidRDefault="00413174" w:rsidP="00413174">
      <w:pPr>
        <w:pStyle w:val="NoSpacing"/>
        <w:rPr>
          <w:rFonts w:ascii="Arial" w:hAnsi="Arial" w:cs="Arial"/>
          <w:sz w:val="24"/>
          <w:szCs w:val="24"/>
        </w:rPr>
      </w:pPr>
    </w:p>
    <w:p w14:paraId="647033F5" w14:textId="2F6D2C56" w:rsidR="00413174" w:rsidRPr="00FE121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Geneticists utilize a number of techniques to genetically modify plants. </w:t>
      </w:r>
    </w:p>
    <w:p w14:paraId="3F861B97" w14:textId="286FD989" w:rsidR="00413174" w:rsidRPr="00FE1214" w:rsidRDefault="00B91070" w:rsidP="00B91070">
      <w:pPr>
        <w:pStyle w:val="NoSpacing"/>
        <w:rPr>
          <w:rFonts w:ascii="Arial" w:hAnsi="Arial" w:cs="Arial"/>
          <w:sz w:val="24"/>
          <w:szCs w:val="24"/>
        </w:rPr>
      </w:pPr>
      <w:r>
        <w:rPr>
          <w:rFonts w:ascii="Arial" w:hAnsi="Arial" w:cs="Arial"/>
          <w:sz w:val="24"/>
          <w:szCs w:val="24"/>
        </w:rPr>
        <w:t xml:space="preserve">   </w:t>
      </w:r>
      <w:r w:rsidR="00413174" w:rsidRPr="00FE1214">
        <w:rPr>
          <w:rFonts w:ascii="Arial" w:hAnsi="Arial" w:cs="Arial"/>
          <w:sz w:val="24"/>
          <w:szCs w:val="24"/>
        </w:rPr>
        <w:t>Analyse the following illustration and answer the questions that follow:</w:t>
      </w:r>
    </w:p>
    <w:p w14:paraId="16DD44AD" w14:textId="77777777" w:rsidR="00413174" w:rsidRPr="00FE1214" w:rsidRDefault="00413174" w:rsidP="00413174">
      <w:pPr>
        <w:pStyle w:val="NoSpacing"/>
        <w:rPr>
          <w:rFonts w:ascii="Arial" w:hAnsi="Arial" w:cs="Arial"/>
          <w:sz w:val="24"/>
          <w:szCs w:val="24"/>
        </w:rPr>
      </w:pPr>
    </w:p>
    <w:p w14:paraId="41A06C00"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3877A8DE" wp14:editId="61961600">
            <wp:extent cx="5222383" cy="2458738"/>
            <wp:effectExtent l="19050" t="19050" r="16510" b="17780"/>
            <wp:docPr id="259" name="Picture 2" descr="C:\Users\conjwa\Desktop\agrobacterium tumefaci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jwa\Desktop\agrobacterium tumefaciens.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22383" cy="2458738"/>
                    </a:xfrm>
                    <a:prstGeom prst="rect">
                      <a:avLst/>
                    </a:prstGeom>
                    <a:noFill/>
                    <a:ln w="19050">
                      <a:solidFill>
                        <a:schemeClr val="tx1"/>
                      </a:solidFill>
                    </a:ln>
                  </pic:spPr>
                </pic:pic>
              </a:graphicData>
            </a:graphic>
          </wp:inline>
        </w:drawing>
      </w:r>
    </w:p>
    <w:p w14:paraId="425C1CF5"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62CFBE7D" w14:textId="24EA4DC2" w:rsidR="00413174" w:rsidRPr="00FE121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.1 </w:t>
      </w:r>
      <w:r w:rsidRPr="00FE1214">
        <w:rPr>
          <w:rFonts w:ascii="Arial" w:hAnsi="Arial" w:cs="Arial"/>
          <w:sz w:val="24"/>
          <w:szCs w:val="24"/>
        </w:rPr>
        <w:tab/>
        <w:t>Identify the genetic modification technique illustrated above.</w:t>
      </w:r>
      <w:r w:rsidRPr="00FE1214">
        <w:rPr>
          <w:rFonts w:ascii="Arial" w:hAnsi="Arial" w:cs="Arial"/>
          <w:sz w:val="24"/>
          <w:szCs w:val="24"/>
        </w:rPr>
        <w:tab/>
        <w:t>(2)</w:t>
      </w:r>
    </w:p>
    <w:p w14:paraId="56CBB94B" w14:textId="77777777" w:rsidR="00413174" w:rsidRPr="00FE1214" w:rsidRDefault="00413174" w:rsidP="00413174">
      <w:pPr>
        <w:pStyle w:val="NoSpacing"/>
        <w:rPr>
          <w:rFonts w:ascii="Arial" w:hAnsi="Arial" w:cs="Arial"/>
          <w:sz w:val="24"/>
          <w:szCs w:val="24"/>
        </w:rPr>
      </w:pPr>
    </w:p>
    <w:p w14:paraId="6090640F" w14:textId="1B3F70B4" w:rsidR="00413174" w:rsidRPr="00FE121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.2</w:t>
      </w:r>
      <w:r w:rsidRPr="00FE1214">
        <w:rPr>
          <w:rFonts w:ascii="Arial" w:hAnsi="Arial" w:cs="Arial"/>
          <w:sz w:val="24"/>
          <w:szCs w:val="24"/>
        </w:rPr>
        <w:tab/>
        <w:t xml:space="preserve">Briefly explain the steps involved when genetically modifying </w:t>
      </w:r>
    </w:p>
    <w:p w14:paraId="1E5B9048" w14:textId="77777777" w:rsidR="00413174" w:rsidRPr="00FE1214" w:rsidRDefault="00413174" w:rsidP="00B91070">
      <w:pPr>
        <w:pStyle w:val="NoSpacing"/>
        <w:ind w:left="1440"/>
        <w:rPr>
          <w:rFonts w:ascii="Arial" w:hAnsi="Arial" w:cs="Arial"/>
          <w:sz w:val="24"/>
          <w:szCs w:val="24"/>
        </w:rPr>
      </w:pPr>
      <w:r w:rsidRPr="00FE1214">
        <w:rPr>
          <w:rFonts w:ascii="Arial" w:hAnsi="Arial" w:cs="Arial"/>
          <w:sz w:val="24"/>
          <w:szCs w:val="24"/>
        </w:rPr>
        <w:t>crops using the t</w:t>
      </w:r>
      <w:r>
        <w:rPr>
          <w:rFonts w:ascii="Arial" w:hAnsi="Arial" w:cs="Arial"/>
          <w:sz w:val="24"/>
          <w:szCs w:val="24"/>
        </w:rPr>
        <w:t>echnique illustrated above.</w:t>
      </w:r>
      <w:r>
        <w:rPr>
          <w:rFonts w:ascii="Arial" w:hAnsi="Arial" w:cs="Arial"/>
          <w:sz w:val="24"/>
          <w:szCs w:val="24"/>
        </w:rPr>
        <w:tab/>
      </w:r>
      <w:r>
        <w:rPr>
          <w:rFonts w:ascii="Arial" w:hAnsi="Arial" w:cs="Arial"/>
          <w:sz w:val="24"/>
          <w:szCs w:val="24"/>
        </w:rPr>
        <w:tab/>
      </w:r>
      <w:r>
        <w:rPr>
          <w:rFonts w:ascii="Arial" w:hAnsi="Arial" w:cs="Arial"/>
          <w:sz w:val="24"/>
          <w:szCs w:val="24"/>
        </w:rPr>
        <w:tab/>
        <w:t>(4</w:t>
      </w:r>
      <w:r w:rsidRPr="00FE1214">
        <w:rPr>
          <w:rFonts w:ascii="Arial" w:hAnsi="Arial" w:cs="Arial"/>
          <w:sz w:val="24"/>
          <w:szCs w:val="24"/>
        </w:rPr>
        <w:t>)</w:t>
      </w:r>
    </w:p>
    <w:p w14:paraId="39BAE529" w14:textId="77777777" w:rsidR="00413174" w:rsidRPr="00FE1214" w:rsidRDefault="00413174" w:rsidP="00413174">
      <w:pPr>
        <w:pStyle w:val="NoSpacing"/>
        <w:rPr>
          <w:rFonts w:ascii="Arial" w:hAnsi="Arial" w:cs="Arial"/>
          <w:sz w:val="24"/>
          <w:szCs w:val="24"/>
        </w:rPr>
      </w:pPr>
    </w:p>
    <w:p w14:paraId="51F628EA" w14:textId="2B334D8F" w:rsidR="0041317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.3</w:t>
      </w:r>
      <w:r w:rsidRPr="00FE1214">
        <w:rPr>
          <w:rFonts w:ascii="Arial" w:hAnsi="Arial" w:cs="Arial"/>
          <w:sz w:val="24"/>
          <w:szCs w:val="24"/>
        </w:rPr>
        <w:tab/>
        <w:t xml:space="preserve">Indicate any other THREE genetic modification techniques </w:t>
      </w:r>
    </w:p>
    <w:p w14:paraId="6B8C7CBC" w14:textId="77777777" w:rsidR="00413174" w:rsidRPr="00FE1214" w:rsidRDefault="00413174" w:rsidP="00B91070">
      <w:pPr>
        <w:pStyle w:val="NoSpacing"/>
        <w:ind w:left="1440"/>
        <w:rPr>
          <w:rFonts w:ascii="Arial" w:hAnsi="Arial" w:cs="Arial"/>
          <w:sz w:val="24"/>
          <w:szCs w:val="24"/>
        </w:rPr>
      </w:pPr>
      <w:r w:rsidRPr="00FE1214">
        <w:rPr>
          <w:rFonts w:ascii="Arial" w:hAnsi="Arial" w:cs="Arial"/>
          <w:sz w:val="24"/>
          <w:szCs w:val="24"/>
        </w:rPr>
        <w:t>except th</w:t>
      </w:r>
      <w:r>
        <w:rPr>
          <w:rFonts w:ascii="Arial" w:hAnsi="Arial" w:cs="Arial"/>
          <w:sz w:val="24"/>
          <w:szCs w:val="24"/>
        </w:rPr>
        <w:t>e one identified in 4.5.</w:t>
      </w:r>
      <w:r w:rsidRPr="00FE1214">
        <w:rPr>
          <w:rFonts w:ascii="Arial" w:hAnsi="Arial" w:cs="Arial"/>
          <w:sz w:val="24"/>
          <w:szCs w:val="24"/>
        </w:rPr>
        <w:t>1 above.</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(3)</w:t>
      </w:r>
    </w:p>
    <w:p w14:paraId="079A2F70" w14:textId="77777777" w:rsidR="00413174" w:rsidRPr="00FE1214" w:rsidRDefault="00413174" w:rsidP="00413174">
      <w:pPr>
        <w:pStyle w:val="NoSpacing"/>
        <w:rPr>
          <w:rFonts w:ascii="Arial" w:hAnsi="Arial" w:cs="Arial"/>
          <w:sz w:val="24"/>
          <w:szCs w:val="24"/>
        </w:rPr>
      </w:pPr>
    </w:p>
    <w:p w14:paraId="411A87F8" w14:textId="77777777" w:rsidR="00413174" w:rsidRPr="00FE1214" w:rsidRDefault="00413174" w:rsidP="00413174">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ab/>
        <w:t>Describe how genetically modified organisms pose a threat to food safety</w:t>
      </w:r>
    </w:p>
    <w:p w14:paraId="31DF1C59" w14:textId="6A3320B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t>for human consumption.</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(4)</w:t>
      </w:r>
    </w:p>
    <w:p w14:paraId="574F4158" w14:textId="77777777" w:rsidR="00413174" w:rsidRPr="00FE1214" w:rsidRDefault="00413174" w:rsidP="00413174">
      <w:pPr>
        <w:pStyle w:val="NoSpacing"/>
        <w:rPr>
          <w:rFonts w:ascii="Arial" w:hAnsi="Arial" w:cs="Arial"/>
          <w:sz w:val="24"/>
          <w:szCs w:val="24"/>
        </w:rPr>
      </w:pPr>
    </w:p>
    <w:p w14:paraId="168AC3F5" w14:textId="77777777"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ab/>
        <w:t>South Africa is a developing country clouded by changes towards</w:t>
      </w:r>
    </w:p>
    <w:p w14:paraId="648C529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t xml:space="preserve">improving livelihood of its emerging farming community within the </w:t>
      </w:r>
    </w:p>
    <w:p w14:paraId="76483FDE"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prevailing conditions of global warming. Suggest how the introduction </w:t>
      </w:r>
    </w:p>
    <w:p w14:paraId="4CC71485" w14:textId="467B0E68"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of GMO could be of benefit to these farmers.</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(4)</w:t>
      </w:r>
    </w:p>
    <w:p w14:paraId="7D2E305D" w14:textId="79E48445"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7002587E" w14:textId="77777777" w:rsidR="00413174" w:rsidRPr="00FE1214" w:rsidRDefault="00413174" w:rsidP="00413174">
      <w:pPr>
        <w:pStyle w:val="NoSpacing"/>
        <w:rPr>
          <w:rFonts w:ascii="Arial" w:hAnsi="Arial" w:cs="Arial"/>
          <w:sz w:val="24"/>
          <w:szCs w:val="24"/>
        </w:rPr>
      </w:pPr>
      <w:r>
        <w:rPr>
          <w:rFonts w:ascii="Arial" w:hAnsi="Arial" w:cs="Arial"/>
          <w:sz w:val="24"/>
          <w:szCs w:val="24"/>
        </w:rPr>
        <w:t xml:space="preserve">4.8 </w:t>
      </w:r>
      <w:r>
        <w:rPr>
          <w:rFonts w:ascii="Arial" w:hAnsi="Arial" w:cs="Arial"/>
          <w:sz w:val="24"/>
          <w:szCs w:val="24"/>
        </w:rPr>
        <w:tab/>
        <w:t>The DNA of a plant cell</w:t>
      </w:r>
      <w:r w:rsidRPr="00FE1214">
        <w:rPr>
          <w:rFonts w:ascii="Arial" w:hAnsi="Arial" w:cs="Arial"/>
          <w:sz w:val="24"/>
          <w:szCs w:val="24"/>
        </w:rPr>
        <w:t xml:space="preserve"> was changed through an advanced modification </w:t>
      </w:r>
    </w:p>
    <w:p w14:paraId="2509CB97"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technique. </w:t>
      </w:r>
    </w:p>
    <w:p w14:paraId="03D43667"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7F37B906"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55D6F788" wp14:editId="32E30E13">
            <wp:extent cx="4194929" cy="1696662"/>
            <wp:effectExtent l="19050" t="19050" r="0" b="0"/>
            <wp:docPr id="260" name="Picture 260" descr="Image result for microinjection in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croinjection in plants"/>
                    <pic:cNvPicPr>
                      <a:picLocks noChangeAspect="1" noChangeArrowheads="1"/>
                    </pic:cNvPicPr>
                  </pic:nvPicPr>
                  <pic:blipFill rotWithShape="1">
                    <a:blip r:embed="rId145">
                      <a:extLst>
                        <a:ext uri="{28A0092B-C50C-407E-A947-70E740481C1C}">
                          <a14:useLocalDpi xmlns:a14="http://schemas.microsoft.com/office/drawing/2010/main" val="0"/>
                        </a:ext>
                      </a:extLst>
                    </a:blip>
                    <a:srcRect l="7558" t="42393" r="6746" b="11573"/>
                    <a:stretch/>
                  </pic:blipFill>
                  <pic:spPr bwMode="auto">
                    <a:xfrm>
                      <a:off x="0" y="0"/>
                      <a:ext cx="4225205" cy="170890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C21072" w14:textId="77777777" w:rsidR="00413174" w:rsidRPr="00FE1214" w:rsidRDefault="00413174" w:rsidP="00413174">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34016" behindDoc="0" locked="0" layoutInCell="1" allowOverlap="1" wp14:anchorId="4B9FB76F" wp14:editId="494CF092">
                <wp:simplePos x="0" y="0"/>
                <wp:positionH relativeFrom="margin">
                  <wp:posOffset>921385</wp:posOffset>
                </wp:positionH>
                <wp:positionV relativeFrom="paragraph">
                  <wp:posOffset>6350</wp:posOffset>
                </wp:positionV>
                <wp:extent cx="4244340" cy="10160"/>
                <wp:effectExtent l="0" t="0" r="22860" b="27940"/>
                <wp:wrapNone/>
                <wp:docPr id="75"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44340" cy="101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3DF59" id="AutoShape 72" o:spid="_x0000_s1026" type="#_x0000_t32" style="position:absolute;margin-left:72.55pt;margin-top:.5pt;width:334.2pt;height:.8pt;flip:y;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" strokeweight="1.5pt">
                <w10:wrap anchorx="margin"/>
              </v:shape>
            </w:pict>
          </mc:Fallback>
        </mc:AlternateContent>
      </w:r>
    </w:p>
    <w:p w14:paraId="0AFDA33C"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p>
    <w:p w14:paraId="3F6BE2A7" w14:textId="4C9567AE" w:rsidR="00413174" w:rsidRDefault="00413174" w:rsidP="00413174">
      <w:pPr>
        <w:pStyle w:val="NoSpacing"/>
        <w:ind w:firstLine="720"/>
        <w:rPr>
          <w:rFonts w:ascii="Arial" w:hAnsi="Arial" w:cs="Arial"/>
          <w:sz w:val="24"/>
          <w:szCs w:val="24"/>
        </w:rPr>
      </w:pPr>
      <w:r>
        <w:rPr>
          <w:rFonts w:ascii="Arial" w:hAnsi="Arial" w:cs="Arial"/>
          <w:sz w:val="24"/>
          <w:szCs w:val="24"/>
        </w:rPr>
        <w:lastRenderedPageBreak/>
        <w:t>4.8</w:t>
      </w:r>
      <w:r w:rsidRPr="00FE1214">
        <w:rPr>
          <w:rFonts w:ascii="Arial" w:hAnsi="Arial" w:cs="Arial"/>
          <w:sz w:val="24"/>
          <w:szCs w:val="24"/>
        </w:rPr>
        <w:t>.1</w:t>
      </w:r>
      <w:r w:rsidRPr="00FE1214">
        <w:rPr>
          <w:rFonts w:ascii="Arial" w:hAnsi="Arial" w:cs="Arial"/>
          <w:sz w:val="24"/>
          <w:szCs w:val="24"/>
        </w:rPr>
        <w:tab/>
        <w:t xml:space="preserve">Identify the type of genetic modification illustrated in </w:t>
      </w:r>
    </w:p>
    <w:p w14:paraId="28E300CD" w14:textId="77777777" w:rsidR="00413174" w:rsidRPr="00FE1214" w:rsidRDefault="00413174" w:rsidP="00B91070">
      <w:pPr>
        <w:pStyle w:val="NoSpacing"/>
        <w:ind w:left="1440"/>
        <w:rPr>
          <w:rFonts w:ascii="Arial" w:hAnsi="Arial" w:cs="Arial"/>
          <w:sz w:val="24"/>
          <w:szCs w:val="24"/>
        </w:rPr>
      </w:pPr>
      <w:r w:rsidRPr="00FE1214">
        <w:rPr>
          <w:rFonts w:ascii="Arial" w:hAnsi="Arial" w:cs="Arial"/>
          <w:sz w:val="24"/>
          <w:szCs w:val="24"/>
        </w:rPr>
        <w:t>the picture</w:t>
      </w:r>
      <w:r>
        <w:rPr>
          <w:rFonts w:ascii="Arial" w:hAnsi="Arial" w:cs="Arial"/>
          <w:sz w:val="24"/>
          <w:szCs w:val="24"/>
        </w:rPr>
        <w:t xml:space="preserve"> </w:t>
      </w:r>
      <w:r w:rsidRPr="00FE1214">
        <w:rPr>
          <w:rFonts w:ascii="Arial" w:hAnsi="Arial" w:cs="Arial"/>
          <w:sz w:val="24"/>
          <w:szCs w:val="24"/>
        </w:rPr>
        <w:t>above.</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27A29409" w14:textId="77777777" w:rsidR="00413174" w:rsidRPr="00FE1214" w:rsidRDefault="00413174" w:rsidP="00413174">
      <w:pPr>
        <w:pStyle w:val="NoSpacing"/>
        <w:rPr>
          <w:rFonts w:ascii="Arial" w:hAnsi="Arial" w:cs="Arial"/>
          <w:sz w:val="24"/>
          <w:szCs w:val="24"/>
        </w:rPr>
      </w:pPr>
    </w:p>
    <w:p w14:paraId="2315F5C3" w14:textId="09B939DE"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.2.</w:t>
      </w:r>
      <w:r w:rsidRPr="00FE1214">
        <w:rPr>
          <w:rFonts w:ascii="Arial" w:hAnsi="Arial" w:cs="Arial"/>
          <w:sz w:val="24"/>
          <w:szCs w:val="24"/>
        </w:rPr>
        <w:tab/>
        <w:t xml:space="preserve">Indicate an alternative method which could be used </w:t>
      </w:r>
    </w:p>
    <w:p w14:paraId="1C82012D"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in this </w:t>
      </w:r>
      <w:r>
        <w:rPr>
          <w:rFonts w:ascii="Arial" w:hAnsi="Arial" w:cs="Arial"/>
          <w:sz w:val="24"/>
          <w:szCs w:val="24"/>
        </w:rPr>
        <w:t xml:space="preserve">modification process.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p>
    <w:p w14:paraId="6F5F4B7F" w14:textId="77777777" w:rsidR="00413174" w:rsidRDefault="00413174" w:rsidP="00413174">
      <w:pPr>
        <w:pStyle w:val="NoSpacing"/>
        <w:ind w:left="1440" w:firstLine="720"/>
        <w:rPr>
          <w:rFonts w:ascii="Arial" w:hAnsi="Arial" w:cs="Arial"/>
          <w:sz w:val="24"/>
          <w:szCs w:val="24"/>
        </w:rPr>
      </w:pPr>
    </w:p>
    <w:p w14:paraId="34451C57" w14:textId="77777777" w:rsidR="00413174" w:rsidRPr="00FE1214" w:rsidRDefault="00413174" w:rsidP="00413174">
      <w:pPr>
        <w:pStyle w:val="NoSpacing"/>
        <w:rPr>
          <w:rFonts w:ascii="Arial" w:hAnsi="Arial" w:cs="Arial"/>
          <w:sz w:val="24"/>
          <w:szCs w:val="24"/>
        </w:rPr>
      </w:pPr>
      <w:r>
        <w:rPr>
          <w:rFonts w:ascii="Arial" w:hAnsi="Arial" w:cs="Arial"/>
          <w:sz w:val="24"/>
          <w:szCs w:val="24"/>
        </w:rPr>
        <w:t>4.9</w:t>
      </w:r>
      <w:r>
        <w:rPr>
          <w:rFonts w:ascii="Arial" w:hAnsi="Arial" w:cs="Arial"/>
          <w:sz w:val="24"/>
          <w:szCs w:val="24"/>
        </w:rPr>
        <w:tab/>
      </w:r>
      <w:r w:rsidRPr="00FE1214">
        <w:rPr>
          <w:rFonts w:ascii="Arial" w:hAnsi="Arial" w:cs="Arial"/>
          <w:sz w:val="24"/>
          <w:szCs w:val="24"/>
        </w:rPr>
        <w:t xml:space="preserve"> The graph below shows the area of crops produced through genetic    </w:t>
      </w:r>
    </w:p>
    <w:p w14:paraId="5A5D13A4"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 xml:space="preserve"> modification over years.</w:t>
      </w:r>
    </w:p>
    <w:p w14:paraId="5CC20142" w14:textId="77777777" w:rsidR="00413174" w:rsidRDefault="00413174" w:rsidP="00413174">
      <w:pPr>
        <w:pStyle w:val="NoSpacing"/>
        <w:rPr>
          <w:rFonts w:ascii="Arial" w:hAnsi="Arial" w:cs="Arial"/>
          <w:sz w:val="24"/>
          <w:szCs w:val="24"/>
        </w:rPr>
      </w:pPr>
    </w:p>
    <w:p w14:paraId="19B7242F" w14:textId="77777777" w:rsidR="0041317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27B5E350" wp14:editId="07DE387A">
            <wp:extent cx="5064760" cy="3164755"/>
            <wp:effectExtent l="19050" t="19050" r="21590" b="17145"/>
            <wp:docPr id="261" name="Picture 13" descr="C:\Users\School EC\AppData\Local\Microsoft\Windows\INetCache\Content.Word\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hool EC\AppData\Local\Microsoft\Windows\INetCache\Content.Word\gmo.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36957" cy="3209868"/>
                    </a:xfrm>
                    <a:prstGeom prst="rect">
                      <a:avLst/>
                    </a:prstGeom>
                    <a:noFill/>
                    <a:ln w="19050">
                      <a:solidFill>
                        <a:schemeClr val="tx1"/>
                      </a:solidFill>
                    </a:ln>
                  </pic:spPr>
                </pic:pic>
              </a:graphicData>
            </a:graphic>
          </wp:inline>
        </w:drawing>
      </w:r>
    </w:p>
    <w:p w14:paraId="21F3E56F" w14:textId="77777777" w:rsidR="00413174" w:rsidRDefault="00413174" w:rsidP="00413174">
      <w:pPr>
        <w:pStyle w:val="NoSpacing"/>
        <w:rPr>
          <w:rFonts w:ascii="Arial" w:hAnsi="Arial" w:cs="Arial"/>
          <w:sz w:val="24"/>
          <w:szCs w:val="24"/>
        </w:rPr>
      </w:pPr>
    </w:p>
    <w:tbl>
      <w:tblPr>
        <w:tblW w:w="9153" w:type="dxa"/>
        <w:tblLayout w:type="fixed"/>
        <w:tblLook w:val="01E0" w:firstRow="1" w:lastRow="1" w:firstColumn="1" w:lastColumn="1" w:noHBand="0" w:noVBand="0"/>
      </w:tblPr>
      <w:tblGrid>
        <w:gridCol w:w="851"/>
        <w:gridCol w:w="7222"/>
        <w:gridCol w:w="1080"/>
      </w:tblGrid>
      <w:tr w:rsidR="00B02321" w:rsidRPr="00FE1214" w14:paraId="7F634EEF" w14:textId="77777777" w:rsidTr="00B02321">
        <w:tc>
          <w:tcPr>
            <w:tcW w:w="851" w:type="dxa"/>
          </w:tcPr>
          <w:p w14:paraId="663A3307" w14:textId="77777777" w:rsidR="00B02321" w:rsidRPr="00FE1214" w:rsidRDefault="00B02321" w:rsidP="00623292">
            <w:pPr>
              <w:pStyle w:val="NoSpacing"/>
              <w:rPr>
                <w:rFonts w:ascii="Arial" w:hAnsi="Arial" w:cs="Arial"/>
                <w:sz w:val="24"/>
                <w:szCs w:val="24"/>
              </w:rPr>
            </w:pPr>
            <w:r>
              <w:rPr>
                <w:rFonts w:ascii="Arial" w:hAnsi="Arial" w:cs="Arial"/>
                <w:sz w:val="24"/>
                <w:szCs w:val="24"/>
              </w:rPr>
              <w:t>4.9</w:t>
            </w:r>
            <w:r w:rsidRPr="00FE1214">
              <w:rPr>
                <w:rFonts w:ascii="Arial" w:hAnsi="Arial" w:cs="Arial"/>
                <w:sz w:val="24"/>
                <w:szCs w:val="24"/>
              </w:rPr>
              <w:t>.1</w:t>
            </w:r>
          </w:p>
        </w:tc>
        <w:tc>
          <w:tcPr>
            <w:tcW w:w="7222" w:type="dxa"/>
          </w:tcPr>
          <w:p w14:paraId="61C47373"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Define the concept genetic modification.</w:t>
            </w:r>
          </w:p>
        </w:tc>
        <w:tc>
          <w:tcPr>
            <w:tcW w:w="1080" w:type="dxa"/>
            <w:vAlign w:val="bottom"/>
          </w:tcPr>
          <w:p w14:paraId="488DEFCC"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(2)</w:t>
            </w:r>
          </w:p>
          <w:p w14:paraId="083549F7" w14:textId="77777777" w:rsidR="00B02321" w:rsidRPr="00FE1214" w:rsidRDefault="00B02321" w:rsidP="00623292">
            <w:pPr>
              <w:pStyle w:val="NoSpacing"/>
              <w:rPr>
                <w:rFonts w:ascii="Arial" w:hAnsi="Arial" w:cs="Arial"/>
                <w:sz w:val="24"/>
                <w:szCs w:val="24"/>
              </w:rPr>
            </w:pPr>
          </w:p>
        </w:tc>
      </w:tr>
      <w:tr w:rsidR="00B02321" w:rsidRPr="00FE1214" w14:paraId="51775787" w14:textId="77777777" w:rsidTr="00B02321">
        <w:tc>
          <w:tcPr>
            <w:tcW w:w="851" w:type="dxa"/>
          </w:tcPr>
          <w:p w14:paraId="43805C27" w14:textId="77777777" w:rsidR="00B02321" w:rsidRPr="00FE1214" w:rsidRDefault="00B02321" w:rsidP="00623292">
            <w:pPr>
              <w:pStyle w:val="NoSpacing"/>
              <w:rPr>
                <w:rFonts w:ascii="Arial" w:hAnsi="Arial" w:cs="Arial"/>
                <w:sz w:val="24"/>
                <w:szCs w:val="24"/>
              </w:rPr>
            </w:pPr>
            <w:r>
              <w:rPr>
                <w:rFonts w:ascii="Arial" w:hAnsi="Arial" w:cs="Arial"/>
                <w:sz w:val="24"/>
                <w:szCs w:val="24"/>
              </w:rPr>
              <w:t>4.9</w:t>
            </w:r>
            <w:r w:rsidRPr="00FE1214">
              <w:rPr>
                <w:rFonts w:ascii="Arial" w:hAnsi="Arial" w:cs="Arial"/>
                <w:sz w:val="24"/>
                <w:szCs w:val="24"/>
              </w:rPr>
              <w:t>.2</w:t>
            </w:r>
          </w:p>
        </w:tc>
        <w:tc>
          <w:tcPr>
            <w:tcW w:w="7222" w:type="dxa"/>
          </w:tcPr>
          <w:p w14:paraId="2E5C2354" w14:textId="77777777" w:rsidR="00B02321" w:rsidRPr="00FE1214" w:rsidRDefault="00B02321" w:rsidP="00623292">
            <w:pPr>
              <w:pStyle w:val="NoSpacing"/>
              <w:rPr>
                <w:rFonts w:ascii="Arial" w:hAnsi="Arial" w:cs="Arial"/>
                <w:color w:val="FF0000"/>
                <w:sz w:val="24"/>
                <w:szCs w:val="24"/>
              </w:rPr>
            </w:pPr>
            <w:r w:rsidRPr="00FE1214">
              <w:rPr>
                <w:rFonts w:ascii="Arial" w:hAnsi="Arial" w:cs="Arial"/>
                <w:sz w:val="24"/>
                <w:szCs w:val="24"/>
              </w:rPr>
              <w:t>Present the information in the graph in the form of a table. Show all the aspects from the graph</w:t>
            </w:r>
            <w:r w:rsidRPr="00FE1214">
              <w:rPr>
                <w:rFonts w:ascii="Arial" w:hAnsi="Arial" w:cs="Arial"/>
                <w:color w:val="000000" w:themeColor="text1"/>
                <w:sz w:val="24"/>
                <w:szCs w:val="24"/>
              </w:rPr>
              <w:t>.</w:t>
            </w:r>
          </w:p>
        </w:tc>
        <w:tc>
          <w:tcPr>
            <w:tcW w:w="1080" w:type="dxa"/>
            <w:vAlign w:val="bottom"/>
          </w:tcPr>
          <w:p w14:paraId="1FC41B38" w14:textId="77777777" w:rsidR="00B02321" w:rsidRPr="00FE1214" w:rsidRDefault="00B02321" w:rsidP="00623292">
            <w:pPr>
              <w:pStyle w:val="NoSpacing"/>
              <w:rPr>
                <w:rFonts w:ascii="Arial" w:hAnsi="Arial" w:cs="Arial"/>
                <w:sz w:val="24"/>
                <w:szCs w:val="24"/>
              </w:rPr>
            </w:pPr>
          </w:p>
          <w:p w14:paraId="4154F4AE"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(4)</w:t>
            </w:r>
          </w:p>
          <w:p w14:paraId="733BA008" w14:textId="77777777" w:rsidR="00B02321" w:rsidRPr="00FE1214" w:rsidRDefault="00B02321" w:rsidP="00623292">
            <w:pPr>
              <w:pStyle w:val="NoSpacing"/>
              <w:rPr>
                <w:rFonts w:ascii="Arial" w:hAnsi="Arial" w:cs="Arial"/>
                <w:sz w:val="24"/>
                <w:szCs w:val="24"/>
              </w:rPr>
            </w:pPr>
          </w:p>
        </w:tc>
      </w:tr>
      <w:tr w:rsidR="00B02321" w:rsidRPr="00FE1214" w14:paraId="0021B4E9" w14:textId="77777777" w:rsidTr="00B02321">
        <w:tc>
          <w:tcPr>
            <w:tcW w:w="851" w:type="dxa"/>
          </w:tcPr>
          <w:p w14:paraId="5D04A126" w14:textId="77777777" w:rsidR="00B02321" w:rsidRPr="00FE1214" w:rsidRDefault="00B02321" w:rsidP="00623292">
            <w:pPr>
              <w:pStyle w:val="NoSpacing"/>
              <w:rPr>
                <w:rFonts w:ascii="Arial" w:hAnsi="Arial" w:cs="Arial"/>
                <w:sz w:val="24"/>
                <w:szCs w:val="24"/>
              </w:rPr>
            </w:pPr>
            <w:r>
              <w:rPr>
                <w:rFonts w:ascii="Arial" w:hAnsi="Arial" w:cs="Arial"/>
                <w:sz w:val="24"/>
                <w:szCs w:val="24"/>
              </w:rPr>
              <w:t>4.9.3</w:t>
            </w:r>
          </w:p>
        </w:tc>
        <w:tc>
          <w:tcPr>
            <w:tcW w:w="7222" w:type="dxa"/>
          </w:tcPr>
          <w:p w14:paraId="15A70AE5"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 xml:space="preserve">Deduce the trend shown in the graph over years. </w:t>
            </w:r>
          </w:p>
        </w:tc>
        <w:tc>
          <w:tcPr>
            <w:tcW w:w="1080" w:type="dxa"/>
            <w:vAlign w:val="bottom"/>
          </w:tcPr>
          <w:p w14:paraId="4459AFBC"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(2)</w:t>
            </w:r>
          </w:p>
          <w:p w14:paraId="3FB79025" w14:textId="77777777" w:rsidR="00B02321" w:rsidRPr="00FE1214" w:rsidRDefault="00B02321" w:rsidP="00623292">
            <w:pPr>
              <w:pStyle w:val="NoSpacing"/>
              <w:rPr>
                <w:rFonts w:ascii="Arial" w:hAnsi="Arial" w:cs="Arial"/>
                <w:sz w:val="24"/>
                <w:szCs w:val="24"/>
              </w:rPr>
            </w:pPr>
          </w:p>
        </w:tc>
      </w:tr>
      <w:tr w:rsidR="00B02321" w:rsidRPr="00FE1214" w14:paraId="63DD3B45" w14:textId="77777777" w:rsidTr="00B02321">
        <w:tc>
          <w:tcPr>
            <w:tcW w:w="851" w:type="dxa"/>
          </w:tcPr>
          <w:p w14:paraId="5479F8F4" w14:textId="77777777" w:rsidR="00B02321" w:rsidRPr="00FE1214" w:rsidRDefault="00B02321" w:rsidP="00623292">
            <w:pPr>
              <w:pStyle w:val="NoSpacing"/>
              <w:rPr>
                <w:rFonts w:ascii="Arial" w:hAnsi="Arial" w:cs="Arial"/>
                <w:sz w:val="24"/>
                <w:szCs w:val="24"/>
              </w:rPr>
            </w:pPr>
            <w:r>
              <w:rPr>
                <w:rFonts w:ascii="Arial" w:hAnsi="Arial" w:cs="Arial"/>
                <w:sz w:val="24"/>
                <w:szCs w:val="24"/>
              </w:rPr>
              <w:t>4.9.4</w:t>
            </w:r>
          </w:p>
        </w:tc>
        <w:tc>
          <w:tcPr>
            <w:tcW w:w="7222" w:type="dxa"/>
          </w:tcPr>
          <w:p w14:paraId="66508360"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 xml:space="preserve">Describe how </w:t>
            </w:r>
            <w:r w:rsidRPr="00FE1214">
              <w:rPr>
                <w:rFonts w:ascii="Arial" w:hAnsi="Arial" w:cs="Arial"/>
                <w:color w:val="000000" w:themeColor="text1"/>
                <w:sz w:val="24"/>
                <w:szCs w:val="24"/>
              </w:rPr>
              <w:t>genetically</w:t>
            </w:r>
            <w:r>
              <w:rPr>
                <w:rFonts w:ascii="Arial" w:hAnsi="Arial" w:cs="Arial"/>
                <w:sz w:val="24"/>
                <w:szCs w:val="24"/>
              </w:rPr>
              <w:t xml:space="preserve"> modification</w:t>
            </w:r>
            <w:r w:rsidRPr="00FE1214">
              <w:rPr>
                <w:rFonts w:ascii="Arial" w:hAnsi="Arial" w:cs="Arial"/>
                <w:color w:val="FF0000"/>
                <w:sz w:val="24"/>
                <w:szCs w:val="24"/>
              </w:rPr>
              <w:t xml:space="preserve"> </w:t>
            </w:r>
            <w:r w:rsidRPr="00FE1214">
              <w:rPr>
                <w:rFonts w:ascii="Arial" w:hAnsi="Arial" w:cs="Arial"/>
                <w:sz w:val="24"/>
                <w:szCs w:val="24"/>
              </w:rPr>
              <w:t>poses a threat to:</w:t>
            </w:r>
          </w:p>
          <w:p w14:paraId="39CCF8CE" w14:textId="77777777" w:rsidR="00B02321" w:rsidRPr="00FE1214" w:rsidRDefault="00B02321" w:rsidP="00623292">
            <w:pPr>
              <w:pStyle w:val="NoSpacing"/>
              <w:rPr>
                <w:rFonts w:ascii="Arial" w:hAnsi="Arial" w:cs="Arial"/>
                <w:sz w:val="24"/>
                <w:szCs w:val="24"/>
              </w:rPr>
            </w:pPr>
          </w:p>
          <w:p w14:paraId="0771C524" w14:textId="77777777" w:rsidR="00B02321" w:rsidRDefault="00B02321" w:rsidP="00A65AB8">
            <w:pPr>
              <w:pStyle w:val="NoSpacing"/>
              <w:numPr>
                <w:ilvl w:val="0"/>
                <w:numId w:val="208"/>
              </w:numPr>
              <w:rPr>
                <w:rFonts w:ascii="Arial" w:hAnsi="Arial" w:cs="Arial"/>
                <w:sz w:val="24"/>
                <w:szCs w:val="24"/>
              </w:rPr>
            </w:pPr>
            <w:r w:rsidRPr="00FE1214">
              <w:rPr>
                <w:rFonts w:ascii="Arial" w:hAnsi="Arial" w:cs="Arial"/>
                <w:sz w:val="24"/>
                <w:szCs w:val="24"/>
              </w:rPr>
              <w:t>food safety for human consumption.</w:t>
            </w:r>
          </w:p>
          <w:p w14:paraId="32A4A270"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ab/>
            </w:r>
          </w:p>
          <w:p w14:paraId="70F86A8B" w14:textId="77777777" w:rsidR="00B02321" w:rsidRDefault="00B02321" w:rsidP="00A65AB8">
            <w:pPr>
              <w:pStyle w:val="NoSpacing"/>
              <w:numPr>
                <w:ilvl w:val="0"/>
                <w:numId w:val="208"/>
              </w:numPr>
              <w:rPr>
                <w:rFonts w:ascii="Arial" w:hAnsi="Arial" w:cs="Arial"/>
                <w:sz w:val="24"/>
                <w:szCs w:val="24"/>
              </w:rPr>
            </w:pPr>
            <w:r w:rsidRPr="00FE1214">
              <w:rPr>
                <w:rFonts w:ascii="Arial" w:hAnsi="Arial" w:cs="Arial"/>
                <w:sz w:val="24"/>
                <w:szCs w:val="24"/>
              </w:rPr>
              <w:t>the environment</w:t>
            </w:r>
          </w:p>
          <w:p w14:paraId="051C37C2" w14:textId="77777777" w:rsidR="00B02321" w:rsidRDefault="00B02321" w:rsidP="00623292">
            <w:pPr>
              <w:pStyle w:val="NoSpacing"/>
              <w:rPr>
                <w:rFonts w:ascii="Arial" w:hAnsi="Arial" w:cs="Arial"/>
                <w:sz w:val="24"/>
                <w:szCs w:val="24"/>
              </w:rPr>
            </w:pPr>
          </w:p>
          <w:p w14:paraId="2693B843" w14:textId="77777777" w:rsidR="00B02321" w:rsidRDefault="00B02321" w:rsidP="00A65AB8">
            <w:pPr>
              <w:pStyle w:val="NoSpacing"/>
              <w:numPr>
                <w:ilvl w:val="0"/>
                <w:numId w:val="208"/>
              </w:numPr>
              <w:rPr>
                <w:rFonts w:ascii="Arial" w:hAnsi="Arial" w:cs="Arial"/>
                <w:sz w:val="24"/>
                <w:szCs w:val="24"/>
              </w:rPr>
            </w:pPr>
            <w:r>
              <w:rPr>
                <w:rFonts w:ascii="Arial" w:hAnsi="Arial" w:cs="Arial"/>
                <w:sz w:val="24"/>
                <w:szCs w:val="24"/>
              </w:rPr>
              <w:t>socio-economic conditions in South Africa</w:t>
            </w:r>
          </w:p>
          <w:p w14:paraId="0C10B151" w14:textId="77777777" w:rsidR="00B02321" w:rsidRPr="00FE1214" w:rsidRDefault="00B02321" w:rsidP="00623292">
            <w:pPr>
              <w:pStyle w:val="NoSpacing"/>
              <w:rPr>
                <w:rFonts w:ascii="Arial" w:hAnsi="Arial" w:cs="Arial"/>
                <w:sz w:val="24"/>
                <w:szCs w:val="24"/>
              </w:rPr>
            </w:pPr>
          </w:p>
          <w:p w14:paraId="776F3522" w14:textId="77777777" w:rsidR="00B02321" w:rsidRPr="00FE1214" w:rsidRDefault="00B02321" w:rsidP="00623292">
            <w:pPr>
              <w:pStyle w:val="NoSpacing"/>
              <w:rPr>
                <w:rFonts w:ascii="Arial" w:hAnsi="Arial" w:cs="Arial"/>
                <w:sz w:val="24"/>
                <w:szCs w:val="24"/>
              </w:rPr>
            </w:pPr>
          </w:p>
        </w:tc>
        <w:tc>
          <w:tcPr>
            <w:tcW w:w="1080" w:type="dxa"/>
            <w:vAlign w:val="bottom"/>
          </w:tcPr>
          <w:p w14:paraId="005648D9" w14:textId="77777777" w:rsidR="00B02321" w:rsidRDefault="00B02321" w:rsidP="00623292">
            <w:pPr>
              <w:pStyle w:val="NoSpacing"/>
              <w:rPr>
                <w:rFonts w:ascii="Arial" w:hAnsi="Arial" w:cs="Arial"/>
                <w:sz w:val="24"/>
                <w:szCs w:val="24"/>
              </w:rPr>
            </w:pPr>
          </w:p>
          <w:p w14:paraId="09356B1A" w14:textId="77777777" w:rsidR="00B02321" w:rsidRDefault="00B02321" w:rsidP="00623292">
            <w:pPr>
              <w:pStyle w:val="NoSpacing"/>
              <w:rPr>
                <w:rFonts w:ascii="Arial" w:hAnsi="Arial" w:cs="Arial"/>
                <w:sz w:val="24"/>
                <w:szCs w:val="24"/>
              </w:rPr>
            </w:pPr>
          </w:p>
          <w:p w14:paraId="615A75BF" w14:textId="77777777" w:rsidR="00B02321" w:rsidRDefault="00B02321" w:rsidP="00623292">
            <w:pPr>
              <w:pStyle w:val="NoSpacing"/>
              <w:rPr>
                <w:rFonts w:ascii="Arial" w:hAnsi="Arial" w:cs="Arial"/>
                <w:sz w:val="24"/>
                <w:szCs w:val="24"/>
              </w:rPr>
            </w:pPr>
            <w:r w:rsidRPr="00FE1214">
              <w:rPr>
                <w:rFonts w:ascii="Arial" w:hAnsi="Arial" w:cs="Arial"/>
                <w:sz w:val="24"/>
                <w:szCs w:val="24"/>
              </w:rPr>
              <w:t>(3)</w:t>
            </w:r>
          </w:p>
          <w:p w14:paraId="66641C88" w14:textId="77777777" w:rsidR="00B02321" w:rsidRPr="00FE1214" w:rsidRDefault="00B02321" w:rsidP="00623292">
            <w:pPr>
              <w:pStyle w:val="NoSpacing"/>
              <w:rPr>
                <w:rFonts w:ascii="Arial" w:hAnsi="Arial" w:cs="Arial"/>
                <w:sz w:val="24"/>
                <w:szCs w:val="24"/>
              </w:rPr>
            </w:pPr>
          </w:p>
          <w:p w14:paraId="29A77D80" w14:textId="77777777" w:rsidR="00B02321" w:rsidRDefault="00B02321" w:rsidP="00623292">
            <w:pPr>
              <w:pStyle w:val="NoSpacing"/>
              <w:rPr>
                <w:rFonts w:ascii="Arial" w:hAnsi="Arial" w:cs="Arial"/>
                <w:sz w:val="24"/>
                <w:szCs w:val="24"/>
              </w:rPr>
            </w:pPr>
            <w:r w:rsidRPr="00FE1214">
              <w:rPr>
                <w:rFonts w:ascii="Arial" w:hAnsi="Arial" w:cs="Arial"/>
                <w:sz w:val="24"/>
                <w:szCs w:val="24"/>
              </w:rPr>
              <w:t>(3)</w:t>
            </w:r>
          </w:p>
          <w:p w14:paraId="19866727" w14:textId="77777777" w:rsidR="00B02321" w:rsidRDefault="00B02321" w:rsidP="00623292">
            <w:pPr>
              <w:pStyle w:val="NoSpacing"/>
              <w:rPr>
                <w:rFonts w:ascii="Arial" w:hAnsi="Arial" w:cs="Arial"/>
                <w:sz w:val="24"/>
                <w:szCs w:val="24"/>
              </w:rPr>
            </w:pPr>
          </w:p>
          <w:p w14:paraId="542FF9DD" w14:textId="77777777" w:rsidR="00B02321" w:rsidRPr="00FE1214" w:rsidRDefault="00B02321" w:rsidP="00623292">
            <w:pPr>
              <w:pStyle w:val="NoSpacing"/>
              <w:rPr>
                <w:rFonts w:ascii="Arial" w:hAnsi="Arial" w:cs="Arial"/>
                <w:sz w:val="24"/>
                <w:szCs w:val="24"/>
              </w:rPr>
            </w:pPr>
          </w:p>
          <w:p w14:paraId="4F91840D" w14:textId="77777777" w:rsidR="00B02321" w:rsidRDefault="00B02321" w:rsidP="00623292">
            <w:pPr>
              <w:pStyle w:val="NoSpacing"/>
              <w:rPr>
                <w:rFonts w:ascii="Arial" w:hAnsi="Arial" w:cs="Arial"/>
                <w:sz w:val="24"/>
                <w:szCs w:val="24"/>
              </w:rPr>
            </w:pPr>
            <w:r w:rsidRPr="00FE1214">
              <w:rPr>
                <w:rFonts w:ascii="Arial" w:hAnsi="Arial" w:cs="Arial"/>
                <w:sz w:val="24"/>
                <w:szCs w:val="24"/>
              </w:rPr>
              <w:t>(3)</w:t>
            </w:r>
          </w:p>
          <w:p w14:paraId="1C83CEBA" w14:textId="77777777" w:rsidR="00B02321" w:rsidRDefault="00B02321" w:rsidP="00623292">
            <w:pPr>
              <w:pStyle w:val="NoSpacing"/>
              <w:rPr>
                <w:rFonts w:ascii="Arial" w:hAnsi="Arial" w:cs="Arial"/>
                <w:sz w:val="24"/>
                <w:szCs w:val="24"/>
              </w:rPr>
            </w:pPr>
          </w:p>
          <w:p w14:paraId="079E6D8C" w14:textId="77777777" w:rsidR="00B02321" w:rsidRPr="00FE1214" w:rsidRDefault="00B02321" w:rsidP="00623292">
            <w:pPr>
              <w:pStyle w:val="NoSpacing"/>
              <w:rPr>
                <w:rFonts w:ascii="Arial" w:hAnsi="Arial" w:cs="Arial"/>
                <w:sz w:val="24"/>
                <w:szCs w:val="24"/>
              </w:rPr>
            </w:pPr>
          </w:p>
        </w:tc>
      </w:tr>
    </w:tbl>
    <w:p w14:paraId="3937B4BC" w14:textId="77777777" w:rsidR="00413174" w:rsidRPr="00793583" w:rsidRDefault="00413174" w:rsidP="00413174">
      <w:pPr>
        <w:pStyle w:val="NoSpacing"/>
        <w:rPr>
          <w:rFonts w:ascii="Arial" w:hAnsi="Arial" w:cs="Arial"/>
          <w:sz w:val="24"/>
          <w:szCs w:val="24"/>
        </w:rPr>
      </w:pPr>
      <w:r>
        <w:rPr>
          <w:rFonts w:ascii="Arial" w:hAnsi="Arial" w:cs="Arial"/>
          <w:sz w:val="24"/>
          <w:szCs w:val="24"/>
        </w:rPr>
        <w:tab/>
      </w:r>
      <w:r w:rsidRPr="00793583">
        <w:rPr>
          <w:rFonts w:ascii="Arial" w:hAnsi="Arial" w:cs="Arial"/>
          <w:sz w:val="24"/>
          <w:szCs w:val="24"/>
        </w:rPr>
        <w:t xml:space="preserve"> </w:t>
      </w:r>
    </w:p>
    <w:p w14:paraId="291D7501" w14:textId="77777777" w:rsidR="00413174" w:rsidRPr="00FE1214" w:rsidRDefault="00413174" w:rsidP="00413174">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14560" behindDoc="0" locked="0" layoutInCell="1" allowOverlap="1" wp14:anchorId="73294D93" wp14:editId="1291F585">
                <wp:simplePos x="0" y="0"/>
                <wp:positionH relativeFrom="column">
                  <wp:posOffset>5372680</wp:posOffset>
                </wp:positionH>
                <wp:positionV relativeFrom="paragraph">
                  <wp:posOffset>1869219</wp:posOffset>
                </wp:positionV>
                <wp:extent cx="354164" cy="166978"/>
                <wp:effectExtent l="0" t="0" r="8255" b="5080"/>
                <wp:wrapNone/>
                <wp:docPr id="91"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164" cy="166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0C295D" id="Rectangle 77" o:spid="_x0000_s1026" style="position:absolute;margin-left:423.05pt;margin-top:147.2pt;width:27.9pt;height:1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" stroked="f"/>
            </w:pict>
          </mc:Fallback>
        </mc:AlternateContent>
      </w:r>
    </w:p>
    <w:p w14:paraId="6A1E5FA2" w14:textId="77777777" w:rsidR="00413174" w:rsidRDefault="00413174" w:rsidP="00413174">
      <w:pPr>
        <w:pStyle w:val="NoSpacing"/>
        <w:ind w:left="1080"/>
        <w:rPr>
          <w:rFonts w:ascii="Arial" w:hAnsi="Arial" w:cs="Arial"/>
          <w:sz w:val="24"/>
          <w:szCs w:val="24"/>
        </w:rPr>
      </w:pPr>
    </w:p>
    <w:p w14:paraId="2A47B381" w14:textId="77777777" w:rsidR="00413174" w:rsidRDefault="00413174" w:rsidP="00413174">
      <w:pPr>
        <w:pStyle w:val="NoSpacing"/>
        <w:rPr>
          <w:rFonts w:ascii="Arial" w:hAnsi="Arial" w:cs="Arial"/>
          <w:sz w:val="24"/>
          <w:szCs w:val="24"/>
        </w:rPr>
      </w:pPr>
    </w:p>
    <w:p w14:paraId="1BBE13B0" w14:textId="77777777" w:rsidR="00413174" w:rsidRPr="00365F79" w:rsidRDefault="00413174" w:rsidP="00413174">
      <w:pPr>
        <w:pStyle w:val="NoSpacing"/>
        <w:rPr>
          <w:rFonts w:ascii="Arial" w:hAnsi="Arial" w:cs="Arial"/>
          <w:sz w:val="24"/>
          <w:szCs w:val="24"/>
        </w:rPr>
      </w:pPr>
    </w:p>
    <w:sectPr w:rsidR="00413174" w:rsidRPr="00365F79" w:rsidSect="00510714">
      <w:headerReference w:type="even" r:id="rId147"/>
      <w:headerReference w:type="default" r:id="rId148"/>
      <w:footerReference w:type="even" r:id="rId149"/>
      <w:footerReference w:type="default" r:id="rId150"/>
      <w:headerReference w:type="first" r:id="rId151"/>
      <w:footerReference w:type="first" r:id="rId152"/>
      <w:pgSz w:w="11906" w:h="16838"/>
      <w:pgMar w:top="1440" w:right="1440" w:bottom="144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99DD59" w14:textId="77777777" w:rsidR="00F534CC" w:rsidRDefault="00F534CC" w:rsidP="00FA0FBE">
      <w:pPr>
        <w:spacing w:after="0" w:line="240" w:lineRule="auto"/>
      </w:pPr>
      <w:r>
        <w:separator/>
      </w:r>
    </w:p>
  </w:endnote>
  <w:endnote w:type="continuationSeparator" w:id="0">
    <w:p w14:paraId="619FA848" w14:textId="77777777" w:rsidR="00F534CC" w:rsidRDefault="00F534CC" w:rsidP="00FA0F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4539139"/>
      <w:docPartObj>
        <w:docPartGallery w:val="Page Numbers (Bottom of Page)"/>
        <w:docPartUnique/>
      </w:docPartObj>
    </w:sdtPr>
    <w:sdtEndPr>
      <w:rPr>
        <w:noProof/>
      </w:rPr>
    </w:sdtEndPr>
    <w:sdtContent>
      <w:p w14:paraId="66001E0C" w14:textId="145EF2D4" w:rsidR="00514E69" w:rsidRDefault="00514E69">
        <w:pPr>
          <w:pStyle w:val="Footer"/>
          <w:jc w:val="center"/>
        </w:pPr>
        <w:r>
          <w:fldChar w:fldCharType="begin"/>
        </w:r>
        <w:r>
          <w:instrText xml:space="preserve"> PAGE   \* MERGEFORMAT </w:instrText>
        </w:r>
        <w:r>
          <w:fldChar w:fldCharType="separate"/>
        </w:r>
        <w:r w:rsidR="004C0674">
          <w:rPr>
            <w:noProof/>
          </w:rPr>
          <w:t>5</w:t>
        </w:r>
        <w:r>
          <w:rPr>
            <w:noProof/>
          </w:rPr>
          <w:fldChar w:fldCharType="end"/>
        </w:r>
      </w:p>
    </w:sdtContent>
  </w:sdt>
  <w:p w14:paraId="2761EC3F" w14:textId="7ABB465F" w:rsidR="00514E69" w:rsidRPr="00201205" w:rsidRDefault="00514E69" w:rsidP="00623292">
    <w:pPr>
      <w:pStyle w:val="Footer"/>
      <w:tabs>
        <w:tab w:val="right" w:pos="9498"/>
      </w:tabs>
      <w:ind w:right="-85"/>
      <w:rPr>
        <w: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6917B" w14:textId="77777777" w:rsidR="00514E69" w:rsidRPr="00734D23" w:rsidRDefault="00514E69" w:rsidP="00623292">
    <w:pPr>
      <w:pStyle w:val="Footer"/>
      <w:tabs>
        <w:tab w:val="right" w:pos="9498"/>
      </w:tabs>
      <w:ind w:right="-227"/>
      <w:rPr>
        <w:i/>
      </w:rPr>
    </w:pPr>
    <w:r w:rsidRPr="00E8001D">
      <w:t>Copyright reserved</w:t>
    </w:r>
    <w:r w:rsidRPr="00E8001D">
      <w:tab/>
    </w:r>
    <w:r>
      <w:t>Please turn over</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510E7C" w14:textId="77777777" w:rsidR="00514E69" w:rsidRDefault="00514E69">
    <w:pPr>
      <w:spacing w:after="0" w:line="240" w:lineRule="auto"/>
    </w:pPr>
    <w:r>
      <w:rPr>
        <w:sz w:val="20"/>
      </w:rPr>
      <w:t xml:space="preserve">Copyright reserved </w:t>
    </w:r>
    <w:r>
      <w:rPr>
        <w:sz w:val="20"/>
      </w:rPr>
      <w:tab/>
      <w:t xml:space="preserve">Please turn over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DA095" w14:textId="77777777" w:rsidR="00514E69" w:rsidRDefault="00514E69">
    <w:pPr>
      <w:spacing w:after="0" w:line="240" w:lineRule="auto"/>
    </w:pPr>
    <w:r>
      <w:rPr>
        <w:sz w:val="20"/>
      </w:rPr>
      <w:t xml:space="preserve">Copyright reserved </w:t>
    </w:r>
    <w:r>
      <w:rPr>
        <w:sz w:val="20"/>
      </w:rPr>
      <w:tab/>
      <w:t xml:space="preserve">Please turn over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CAA65" w14:textId="77777777" w:rsidR="00514E69" w:rsidRDefault="00514E69">
    <w:pPr>
      <w:spacing w:after="0" w:line="240" w:lineRule="auto"/>
    </w:pPr>
    <w:r>
      <w:rPr>
        <w:sz w:val="20"/>
      </w:rPr>
      <w:t xml:space="preserve">Copyright reserved </w:t>
    </w:r>
    <w:r>
      <w:rPr>
        <w:sz w:val="20"/>
      </w:rPr>
      <w:tab/>
      <w:t xml:space="preserve">Please turn over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8A1FB1" w14:textId="77777777" w:rsidR="00514E69" w:rsidRDefault="00514E6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8636261"/>
      <w:docPartObj>
        <w:docPartGallery w:val="Page Numbers (Bottom of Page)"/>
        <w:docPartUnique/>
      </w:docPartObj>
    </w:sdtPr>
    <w:sdtEndPr>
      <w:rPr>
        <w:noProof/>
      </w:rPr>
    </w:sdtEndPr>
    <w:sdtContent>
      <w:p w14:paraId="5BA64B56" w14:textId="76D772BE" w:rsidR="00514E69" w:rsidRDefault="00514E69">
        <w:pPr>
          <w:pStyle w:val="Footer"/>
          <w:jc w:val="right"/>
        </w:pPr>
        <w:r>
          <w:fldChar w:fldCharType="begin"/>
        </w:r>
        <w:r>
          <w:instrText xml:space="preserve"> PAGE   \* MERGEFORMAT </w:instrText>
        </w:r>
        <w:r>
          <w:fldChar w:fldCharType="separate"/>
        </w:r>
        <w:r w:rsidR="004C0674">
          <w:rPr>
            <w:noProof/>
          </w:rPr>
          <w:t>198</w:t>
        </w:r>
        <w:r>
          <w:rPr>
            <w:noProof/>
          </w:rPr>
          <w:fldChar w:fldCharType="end"/>
        </w:r>
      </w:p>
    </w:sdtContent>
  </w:sdt>
  <w:p w14:paraId="4C8CC1FC" w14:textId="45474EC9" w:rsidR="00514E69" w:rsidRDefault="00514E69">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4C8626" w14:textId="77777777" w:rsidR="00514E69" w:rsidRDefault="00514E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87732" w14:textId="77777777" w:rsidR="00F534CC" w:rsidRDefault="00F534CC" w:rsidP="00FA0FBE">
      <w:pPr>
        <w:spacing w:after="0" w:line="240" w:lineRule="auto"/>
      </w:pPr>
      <w:r>
        <w:separator/>
      </w:r>
    </w:p>
  </w:footnote>
  <w:footnote w:type="continuationSeparator" w:id="0">
    <w:p w14:paraId="7A1FE3BF" w14:textId="77777777" w:rsidR="00F534CC" w:rsidRDefault="00F534CC" w:rsidP="00FA0F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0CD1B2" w14:textId="11846976" w:rsidR="00514E69" w:rsidRDefault="00514E69" w:rsidP="00B65ABD">
    <w:pPr>
      <w:pStyle w:val="Header"/>
      <w:tabs>
        <w:tab w:val="center" w:pos="4820"/>
        <w:tab w:val="right" w:pos="9498"/>
      </w:tabs>
      <w:ind w:right="-85"/>
      <w:rPr>
        <w:rFonts w:ascii="Arial" w:hAnsi="Arial" w:cs="Arial"/>
        <w:noProof/>
        <w:sz w:val="20"/>
        <w:szCs w:val="20"/>
      </w:rPr>
    </w:pPr>
    <w:r w:rsidRPr="001E4093">
      <w:rPr>
        <w:rFonts w:ascii="Arial" w:hAnsi="Arial" w:cs="Arial"/>
        <w:sz w:val="20"/>
        <w:szCs w:val="20"/>
      </w:rPr>
      <w:t>A</w:t>
    </w:r>
    <w:r>
      <w:rPr>
        <w:rFonts w:ascii="Arial" w:hAnsi="Arial" w:cs="Arial"/>
        <w:sz w:val="20"/>
        <w:szCs w:val="20"/>
      </w:rPr>
      <w:t>gricultural Sciences/P1</w:t>
    </w:r>
    <w:r>
      <w:rPr>
        <w:rFonts w:ascii="Arial" w:hAnsi="Arial" w:cs="Arial"/>
        <w:sz w:val="20"/>
        <w:szCs w:val="20"/>
      </w:rPr>
      <w:tab/>
      <w:t xml:space="preserve">                          </w:t>
    </w:r>
    <w:r>
      <w:rPr>
        <w:rFonts w:ascii="Arial" w:hAnsi="Arial" w:cs="Arial"/>
        <w:noProof/>
        <w:sz w:val="20"/>
        <w:szCs w:val="20"/>
      </w:rPr>
      <w:tab/>
    </w:r>
    <w:r w:rsidRPr="001E4093">
      <w:rPr>
        <w:rFonts w:ascii="Arial" w:hAnsi="Arial" w:cs="Arial"/>
        <w:noProof/>
        <w:sz w:val="20"/>
        <w:szCs w:val="20"/>
      </w:rPr>
      <w:t>DBE/</w:t>
    </w:r>
    <w:r>
      <w:rPr>
        <w:rFonts w:ascii="Arial" w:hAnsi="Arial" w:cs="Arial"/>
        <w:noProof/>
        <w:sz w:val="20"/>
        <w:szCs w:val="20"/>
      </w:rPr>
      <w:t xml:space="preserve">Feb.–Mar. </w:t>
    </w:r>
    <w:r w:rsidRPr="001E4093">
      <w:rPr>
        <w:rFonts w:ascii="Arial" w:hAnsi="Arial" w:cs="Arial"/>
        <w:noProof/>
        <w:sz w:val="20"/>
        <w:szCs w:val="20"/>
      </w:rPr>
      <w:t>2017</w:t>
    </w:r>
  </w:p>
  <w:p w14:paraId="3DD5645E" w14:textId="77777777" w:rsidR="00514E69" w:rsidRPr="00AD7397" w:rsidRDefault="00514E69" w:rsidP="00623292">
    <w:pPr>
      <w:pStyle w:val="Header"/>
      <w:tabs>
        <w:tab w:val="center" w:pos="4820"/>
      </w:tabs>
      <w:ind w:right="-85"/>
      <w:rPr>
        <w:rFonts w:ascii="Arial" w:hAnsi="Arial" w:cs="Arial"/>
        <w:sz w:val="20"/>
        <w:szCs w:val="20"/>
      </w:rPr>
    </w:pPr>
    <w:r>
      <w:rPr>
        <w:rFonts w:ascii="Arial" w:hAnsi="Arial" w:cs="Arial"/>
        <w:noProof/>
        <w:sz w:val="20"/>
        <w:szCs w:val="20"/>
      </w:rPr>
      <w:tab/>
      <w:t>NSC</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C6083" w14:textId="77777777" w:rsidR="00514E69" w:rsidRDefault="00514E69">
    <w:pPr>
      <w:spacing w:after="29" w:line="240" w:lineRule="auto"/>
    </w:pPr>
    <w:r>
      <w:rPr>
        <w:sz w:val="20"/>
      </w:rPr>
      <w:t xml:space="preserve">Agricultural Sciences/P1 </w:t>
    </w:r>
    <w:r>
      <w:rPr>
        <w:sz w:val="20"/>
      </w:rPr>
      <w:tab/>
    </w:r>
    <w:r>
      <w:fldChar w:fldCharType="begin"/>
    </w:r>
    <w:r>
      <w:instrText xml:space="preserve"> PAGE   \* MERGEFORMAT </w:instrText>
    </w:r>
    <w:r>
      <w:fldChar w:fldCharType="separate"/>
    </w:r>
    <w:r w:rsidRPr="00EF6907">
      <w:rPr>
        <w:noProof/>
        <w:sz w:val="20"/>
      </w:rPr>
      <w:t>16</w:t>
    </w:r>
    <w:r>
      <w:rPr>
        <w:sz w:val="20"/>
      </w:rPr>
      <w:fldChar w:fldCharType="end"/>
    </w:r>
    <w:r>
      <w:rPr>
        <w:sz w:val="20"/>
      </w:rPr>
      <w:t xml:space="preserve"> </w:t>
    </w:r>
    <w:r>
      <w:rPr>
        <w:sz w:val="20"/>
      </w:rPr>
      <w:tab/>
      <w:t xml:space="preserve">DBE/Feb.–Mar. 2016 </w:t>
    </w:r>
  </w:p>
  <w:p w14:paraId="687F6D69" w14:textId="77777777" w:rsidR="00514E69" w:rsidRDefault="00514E69">
    <w:pPr>
      <w:spacing w:after="36" w:line="240" w:lineRule="auto"/>
    </w:pPr>
    <w:r>
      <w:rPr>
        <w:sz w:val="20"/>
      </w:rPr>
      <w:t xml:space="preserve"> </w:t>
    </w:r>
    <w:r>
      <w:rPr>
        <w:sz w:val="20"/>
      </w:rPr>
      <w:tab/>
      <w:t>NSC</w:t>
    </w:r>
    <w:r>
      <w:rPr>
        <w:rFonts w:ascii="Times New Roman" w:eastAsia="Times New Roman" w:hAnsi="Times New Roman" w:cs="Times New Roman"/>
        <w:i/>
      </w:rPr>
      <w:t xml:space="preserve"> </w:t>
    </w:r>
  </w:p>
  <w:p w14:paraId="7B953D97" w14:textId="77777777" w:rsidR="00514E69" w:rsidRDefault="00514E69">
    <w:pPr>
      <w:spacing w:line="240" w:lineRule="auto"/>
    </w:pPr>
    <w:r>
      <w:t xml:space="preserve"> </w:t>
    </w:r>
  </w:p>
  <w:p w14:paraId="2768D201" w14:textId="77777777" w:rsidR="00514E69" w:rsidRDefault="00514E69">
    <w:pPr>
      <w:spacing w:after="0" w:line="240" w:lineRule="auto"/>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3FDEE" w14:textId="77777777" w:rsidR="00514E69" w:rsidRDefault="00514E69">
    <w:pPr>
      <w:spacing w:after="29" w:line="240" w:lineRule="auto"/>
    </w:pPr>
    <w:r>
      <w:rPr>
        <w:sz w:val="20"/>
      </w:rPr>
      <w:t xml:space="preserve">Agricultural Sciences/P1 </w:t>
    </w:r>
    <w:r>
      <w:rPr>
        <w:sz w:val="20"/>
      </w:rPr>
      <w:tab/>
    </w:r>
    <w:r>
      <w:fldChar w:fldCharType="begin"/>
    </w:r>
    <w:r>
      <w:instrText xml:space="preserve"> PAGE   \* MERGEFORMAT </w:instrText>
    </w:r>
    <w:r>
      <w:fldChar w:fldCharType="separate"/>
    </w:r>
    <w:r w:rsidR="004C0674" w:rsidRPr="004C0674">
      <w:rPr>
        <w:noProof/>
        <w:sz w:val="20"/>
      </w:rPr>
      <w:t>65</w:t>
    </w:r>
    <w:r>
      <w:rPr>
        <w:sz w:val="20"/>
      </w:rPr>
      <w:fldChar w:fldCharType="end"/>
    </w:r>
    <w:r>
      <w:rPr>
        <w:sz w:val="20"/>
      </w:rPr>
      <w:t xml:space="preserve"> </w:t>
    </w:r>
    <w:r>
      <w:rPr>
        <w:sz w:val="20"/>
      </w:rPr>
      <w:tab/>
      <w:t xml:space="preserve">DBE/Feb.–Mar. 2016 </w:t>
    </w:r>
  </w:p>
  <w:p w14:paraId="03518548" w14:textId="77777777" w:rsidR="00514E69" w:rsidRDefault="00514E69">
    <w:pPr>
      <w:spacing w:after="36" w:line="240" w:lineRule="auto"/>
    </w:pPr>
    <w:r>
      <w:rPr>
        <w:sz w:val="20"/>
      </w:rPr>
      <w:t xml:space="preserve"> </w:t>
    </w:r>
    <w:r>
      <w:rPr>
        <w:sz w:val="20"/>
      </w:rPr>
      <w:tab/>
      <w:t>NSC</w:t>
    </w:r>
    <w:r>
      <w:rPr>
        <w:rFonts w:ascii="Times New Roman" w:eastAsia="Times New Roman" w:hAnsi="Times New Roman" w:cs="Times New Roman"/>
        <w:i/>
      </w:rPr>
      <w:t xml:space="preserve"> </w:t>
    </w:r>
  </w:p>
  <w:p w14:paraId="6972CB42" w14:textId="77777777" w:rsidR="00514E69" w:rsidRDefault="00514E69">
    <w:pPr>
      <w:spacing w:line="240" w:lineRule="auto"/>
    </w:pPr>
    <w:r>
      <w:t xml:space="preserve"> </w:t>
    </w:r>
  </w:p>
  <w:p w14:paraId="73EC9458" w14:textId="77777777" w:rsidR="00514E69" w:rsidRDefault="00514E69">
    <w:pPr>
      <w:spacing w:line="240" w:lineRule="auto"/>
    </w:pPr>
    <w:r>
      <w:t xml:space="preserve"> </w:t>
    </w:r>
  </w:p>
  <w:p w14:paraId="5603DDFE" w14:textId="77777777" w:rsidR="00514E69" w:rsidRDefault="00514E69">
    <w:pPr>
      <w:spacing w:after="314" w:line="240" w:lineRule="auto"/>
      <w:jc w:val="right"/>
    </w:pPr>
    <w:r>
      <w:t xml:space="preserve"> </w:t>
    </w:r>
  </w:p>
  <w:p w14:paraId="6D683402" w14:textId="77777777" w:rsidR="00514E69" w:rsidRDefault="00514E69">
    <w:pPr>
      <w:spacing w:after="0" w:line="240" w:lineRule="auto"/>
      <w:jc w:val="right"/>
    </w:pPr>
    <w: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346AC" w14:textId="77777777" w:rsidR="00514E69" w:rsidRDefault="00514E69">
    <w:pPr>
      <w:spacing w:after="29" w:line="240" w:lineRule="auto"/>
    </w:pPr>
    <w:r>
      <w:rPr>
        <w:sz w:val="20"/>
      </w:rPr>
      <w:t xml:space="preserve">Agricultural Sciences/P1 </w:t>
    </w:r>
    <w:r>
      <w:rPr>
        <w:sz w:val="20"/>
      </w:rPr>
      <w:tab/>
    </w:r>
    <w:r>
      <w:fldChar w:fldCharType="begin"/>
    </w:r>
    <w:r>
      <w:instrText xml:space="preserve"> PAGE   \* MERGEFORMAT </w:instrText>
    </w:r>
    <w:r>
      <w:fldChar w:fldCharType="separate"/>
    </w:r>
    <w:r w:rsidR="004C0674" w:rsidRPr="004C0674">
      <w:rPr>
        <w:noProof/>
        <w:sz w:val="20"/>
      </w:rPr>
      <w:t>59</w:t>
    </w:r>
    <w:r>
      <w:rPr>
        <w:sz w:val="20"/>
      </w:rPr>
      <w:fldChar w:fldCharType="end"/>
    </w:r>
    <w:r>
      <w:rPr>
        <w:sz w:val="20"/>
      </w:rPr>
      <w:t xml:space="preserve"> </w:t>
    </w:r>
    <w:r>
      <w:rPr>
        <w:sz w:val="20"/>
      </w:rPr>
      <w:tab/>
      <w:t xml:space="preserve">DBE/Feb.–Mar. 2016 </w:t>
    </w:r>
  </w:p>
  <w:p w14:paraId="444AF2AD" w14:textId="77777777" w:rsidR="00514E69" w:rsidRDefault="00514E69">
    <w:pPr>
      <w:spacing w:after="36" w:line="240" w:lineRule="auto"/>
    </w:pPr>
    <w:r>
      <w:rPr>
        <w:sz w:val="20"/>
      </w:rPr>
      <w:t xml:space="preserve"> </w:t>
    </w:r>
    <w:r>
      <w:rPr>
        <w:sz w:val="20"/>
      </w:rPr>
      <w:tab/>
      <w:t>NSC</w:t>
    </w:r>
    <w:r>
      <w:rPr>
        <w:rFonts w:ascii="Times New Roman" w:eastAsia="Times New Roman" w:hAnsi="Times New Roman" w:cs="Times New Roman"/>
        <w:i/>
      </w:rPr>
      <w:t xml:space="preserve"> </w:t>
    </w:r>
  </w:p>
  <w:p w14:paraId="0A4CA78D" w14:textId="77777777" w:rsidR="00514E69" w:rsidRDefault="00514E69">
    <w:pPr>
      <w:spacing w:line="240" w:lineRule="auto"/>
    </w:pPr>
    <w:r>
      <w:t xml:space="preserve"> </w:t>
    </w:r>
  </w:p>
  <w:p w14:paraId="39C47CDA" w14:textId="77777777" w:rsidR="00514E69" w:rsidRDefault="00514E69">
    <w:pPr>
      <w:spacing w:after="631" w:line="240" w:lineRule="auto"/>
    </w:pPr>
    <w:r>
      <w:t xml:space="preserve"> </w:t>
    </w:r>
  </w:p>
  <w:p w14:paraId="41F68C9D" w14:textId="77777777" w:rsidR="00514E69" w:rsidRDefault="00514E69">
    <w:pPr>
      <w:spacing w:after="0" w:line="240" w:lineRule="auto"/>
      <w:jc w:val="right"/>
    </w:pP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E5F09" w14:textId="77777777" w:rsidR="00514E69" w:rsidRDefault="00514E6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1157C" w14:textId="77777777" w:rsidR="00514E69" w:rsidRDefault="00514E6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7F461D" w14:textId="77777777" w:rsidR="00514E69" w:rsidRDefault="00514E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C4EAB"/>
    <w:multiLevelType w:val="hybridMultilevel"/>
    <w:tmpl w:val="67F8299C"/>
    <w:lvl w:ilvl="0" w:tplc="A0345BA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3545FB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400AD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9924060">
      <w:start w:val="1"/>
      <w:numFmt w:val="lowerLetter"/>
      <w:lvlRestart w:val="0"/>
      <w:lvlText w:val="(%4)"/>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F0ECC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8F4A42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F49BC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C0EB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DA615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nsid w:val="00416C53"/>
    <w:multiLevelType w:val="multilevel"/>
    <w:tmpl w:val="04C690C4"/>
    <w:lvl w:ilvl="0">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nsid w:val="01344EA3"/>
    <w:multiLevelType w:val="hybridMultilevel"/>
    <w:tmpl w:val="E25A2F52"/>
    <w:lvl w:ilvl="0" w:tplc="1C090015">
      <w:start w:val="1"/>
      <w:numFmt w:val="upp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
    <w:nsid w:val="01FD756C"/>
    <w:multiLevelType w:val="hybridMultilevel"/>
    <w:tmpl w:val="F724C21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nsid w:val="04E16774"/>
    <w:multiLevelType w:val="hybridMultilevel"/>
    <w:tmpl w:val="2564CDD4"/>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5">
    <w:nsid w:val="04F42E22"/>
    <w:multiLevelType w:val="hybridMultilevel"/>
    <w:tmpl w:val="CD7C962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nsid w:val="05ED7514"/>
    <w:multiLevelType w:val="hybridMultilevel"/>
    <w:tmpl w:val="81BEE97E"/>
    <w:lvl w:ilvl="0" w:tplc="03622F14">
      <w:start w:val="1"/>
      <w:numFmt w:val="lowerLetter"/>
      <w:lvlText w:val="(%1)"/>
      <w:lvlJc w:val="left"/>
      <w:pPr>
        <w:ind w:left="241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4E23240">
      <w:start w:val="1"/>
      <w:numFmt w:val="lowerLetter"/>
      <w:lvlText w:val="%2"/>
      <w:lvlJc w:val="left"/>
      <w:pPr>
        <w:ind w:left="28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165661AA">
      <w:start w:val="1"/>
      <w:numFmt w:val="lowerRoman"/>
      <w:lvlText w:val="%3"/>
      <w:lvlJc w:val="left"/>
      <w:pPr>
        <w:ind w:left="36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1E3A0578">
      <w:start w:val="1"/>
      <w:numFmt w:val="decimal"/>
      <w:lvlText w:val="%4"/>
      <w:lvlJc w:val="left"/>
      <w:pPr>
        <w:ind w:left="43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2B827A54">
      <w:start w:val="1"/>
      <w:numFmt w:val="lowerLetter"/>
      <w:lvlText w:val="%5"/>
      <w:lvlJc w:val="left"/>
      <w:pPr>
        <w:ind w:left="50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4A3A0DE6">
      <w:start w:val="1"/>
      <w:numFmt w:val="lowerRoman"/>
      <w:lvlText w:val="%6"/>
      <w:lvlJc w:val="left"/>
      <w:pPr>
        <w:ind w:left="577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8189900">
      <w:start w:val="1"/>
      <w:numFmt w:val="decimal"/>
      <w:lvlText w:val="%7"/>
      <w:lvlJc w:val="left"/>
      <w:pPr>
        <w:ind w:left="64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061E05B0">
      <w:start w:val="1"/>
      <w:numFmt w:val="lowerLetter"/>
      <w:lvlText w:val="%8"/>
      <w:lvlJc w:val="left"/>
      <w:pPr>
        <w:ind w:left="72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A06CE56">
      <w:start w:val="1"/>
      <w:numFmt w:val="lowerRoman"/>
      <w:lvlText w:val="%9"/>
      <w:lvlJc w:val="left"/>
      <w:pPr>
        <w:ind w:left="79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7">
    <w:nsid w:val="067C764A"/>
    <w:multiLevelType w:val="hybridMultilevel"/>
    <w:tmpl w:val="E28A57B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06E229C1"/>
    <w:multiLevelType w:val="multilevel"/>
    <w:tmpl w:val="0AA0EC92"/>
    <w:lvl w:ilvl="0">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2"/>
      <w:numFmt w:val="decimal"/>
      <w:lvlRestart w:val="0"/>
      <w:lvlText w:val="%1.%2.%3"/>
      <w:lvlJc w:val="left"/>
      <w:pPr>
        <w:ind w:left="9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nsid w:val="07E91CCE"/>
    <w:multiLevelType w:val="hybridMultilevel"/>
    <w:tmpl w:val="157EE3DC"/>
    <w:lvl w:ilvl="0" w:tplc="C7EA100C">
      <w:start w:val="1"/>
      <w:numFmt w:val="lowerLetter"/>
      <w:lvlText w:val="(%1)"/>
      <w:lvlJc w:val="left"/>
      <w:pPr>
        <w:ind w:left="1157" w:hanging="360"/>
      </w:pPr>
      <w:rPr>
        <w:rFonts w:hint="default"/>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10">
    <w:nsid w:val="088D3819"/>
    <w:multiLevelType w:val="hybridMultilevel"/>
    <w:tmpl w:val="A19C7D5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08BB1A6B"/>
    <w:multiLevelType w:val="hybridMultilevel"/>
    <w:tmpl w:val="65920A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nsid w:val="08D75ED5"/>
    <w:multiLevelType w:val="multilevel"/>
    <w:tmpl w:val="48428706"/>
    <w:lvl w:ilvl="0">
      <w:start w:val="4"/>
      <w:numFmt w:val="decimal"/>
      <w:lvlText w:val="%1"/>
      <w:lvlJc w:val="left"/>
      <w:pPr>
        <w:ind w:left="530" w:hanging="530"/>
      </w:pPr>
      <w:rPr>
        <w:rFonts w:hint="default"/>
      </w:rPr>
    </w:lvl>
    <w:lvl w:ilvl="1">
      <w:start w:val="5"/>
      <w:numFmt w:val="decimal"/>
      <w:lvlText w:val="%1.%2"/>
      <w:lvlJc w:val="left"/>
      <w:pPr>
        <w:ind w:left="890" w:hanging="530"/>
      </w:pPr>
      <w:rPr>
        <w:rFonts w:hint="default"/>
      </w:rPr>
    </w:lvl>
    <w:lvl w:ilvl="2">
      <w:start w:val="4"/>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nsid w:val="094D0C3A"/>
    <w:multiLevelType w:val="hybridMultilevel"/>
    <w:tmpl w:val="6F185024"/>
    <w:lvl w:ilvl="0" w:tplc="E3F8301E">
      <w:start w:val="1"/>
      <w:numFmt w:val="upperLetter"/>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747E7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CFA3C9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124BA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FA993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66E18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0DA0BA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DA143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25A1D4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nsid w:val="09D42FC9"/>
    <w:multiLevelType w:val="hybridMultilevel"/>
    <w:tmpl w:val="1A48B84A"/>
    <w:lvl w:ilvl="0" w:tplc="30D26898">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0A4C2BF7"/>
    <w:multiLevelType w:val="hybridMultilevel"/>
    <w:tmpl w:val="296A3A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A78452A"/>
    <w:multiLevelType w:val="multilevel"/>
    <w:tmpl w:val="2316554A"/>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nsid w:val="0AEC2746"/>
    <w:multiLevelType w:val="hybridMultilevel"/>
    <w:tmpl w:val="D2C0B1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0C5B3CB9"/>
    <w:multiLevelType w:val="hybridMultilevel"/>
    <w:tmpl w:val="872E70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CB93622"/>
    <w:multiLevelType w:val="multilevel"/>
    <w:tmpl w:val="EAB828C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0D7F6B79"/>
    <w:multiLevelType w:val="hybridMultilevel"/>
    <w:tmpl w:val="9E4AF586"/>
    <w:lvl w:ilvl="0" w:tplc="C7688C3A">
      <w:start w:val="1"/>
      <w:numFmt w:val="lowerRoman"/>
      <w:lvlText w:val="(%1)"/>
      <w:lvlJc w:val="left"/>
      <w:pPr>
        <w:ind w:left="2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50B662">
      <w:start w:val="1"/>
      <w:numFmt w:val="lowerLetter"/>
      <w:lvlText w:val="%2"/>
      <w:lvlJc w:val="left"/>
      <w:pPr>
        <w:ind w:left="3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0CAB18">
      <w:start w:val="1"/>
      <w:numFmt w:val="lowerRoman"/>
      <w:lvlText w:val="%3"/>
      <w:lvlJc w:val="left"/>
      <w:pPr>
        <w:ind w:left="3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FCD35E">
      <w:start w:val="1"/>
      <w:numFmt w:val="decimal"/>
      <w:lvlText w:val="%4"/>
      <w:lvlJc w:val="left"/>
      <w:pPr>
        <w:ind w:left="4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5C2D02">
      <w:start w:val="1"/>
      <w:numFmt w:val="lowerLetter"/>
      <w:lvlText w:val="%5"/>
      <w:lvlJc w:val="left"/>
      <w:pPr>
        <w:ind w:left="53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76FEE0">
      <w:start w:val="1"/>
      <w:numFmt w:val="lowerRoman"/>
      <w:lvlText w:val="%6"/>
      <w:lvlJc w:val="left"/>
      <w:pPr>
        <w:ind w:left="60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6EE24A">
      <w:start w:val="1"/>
      <w:numFmt w:val="decimal"/>
      <w:lvlText w:val="%7"/>
      <w:lvlJc w:val="left"/>
      <w:pPr>
        <w:ind w:left="6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A440B4">
      <w:start w:val="1"/>
      <w:numFmt w:val="lowerLetter"/>
      <w:lvlText w:val="%8"/>
      <w:lvlJc w:val="left"/>
      <w:pPr>
        <w:ind w:left="74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F401F6">
      <w:start w:val="1"/>
      <w:numFmt w:val="lowerRoman"/>
      <w:lvlText w:val="%9"/>
      <w:lvlJc w:val="left"/>
      <w:pPr>
        <w:ind w:left="81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nsid w:val="0E016183"/>
    <w:multiLevelType w:val="multilevel"/>
    <w:tmpl w:val="516E6F6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nsid w:val="0E0D2A8E"/>
    <w:multiLevelType w:val="hybridMultilevel"/>
    <w:tmpl w:val="6812FC58"/>
    <w:lvl w:ilvl="0" w:tplc="BF8038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E371366"/>
    <w:multiLevelType w:val="hybridMultilevel"/>
    <w:tmpl w:val="A49A2960"/>
    <w:lvl w:ilvl="0" w:tplc="273CAC9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0E823257"/>
    <w:multiLevelType w:val="hybridMultilevel"/>
    <w:tmpl w:val="6DB88640"/>
    <w:lvl w:ilvl="0" w:tplc="19A2BF10">
      <w:start w:val="1"/>
      <w:numFmt w:val="lowerLetter"/>
      <w:lvlText w:val="(%1)"/>
      <w:lvlJc w:val="left"/>
      <w:pPr>
        <w:ind w:left="490" w:hanging="360"/>
      </w:pPr>
      <w:rPr>
        <w:rFonts w:hint="default"/>
      </w:rPr>
    </w:lvl>
    <w:lvl w:ilvl="1" w:tplc="04090019" w:tentative="1">
      <w:start w:val="1"/>
      <w:numFmt w:val="lowerLetter"/>
      <w:lvlText w:val="%2."/>
      <w:lvlJc w:val="left"/>
      <w:pPr>
        <w:ind w:left="1210" w:hanging="360"/>
      </w:pPr>
    </w:lvl>
    <w:lvl w:ilvl="2" w:tplc="0409001B" w:tentative="1">
      <w:start w:val="1"/>
      <w:numFmt w:val="lowerRoman"/>
      <w:lvlText w:val="%3."/>
      <w:lvlJc w:val="right"/>
      <w:pPr>
        <w:ind w:left="1930" w:hanging="180"/>
      </w:pPr>
    </w:lvl>
    <w:lvl w:ilvl="3" w:tplc="0409000F" w:tentative="1">
      <w:start w:val="1"/>
      <w:numFmt w:val="decimal"/>
      <w:lvlText w:val="%4."/>
      <w:lvlJc w:val="left"/>
      <w:pPr>
        <w:ind w:left="2650" w:hanging="360"/>
      </w:pPr>
    </w:lvl>
    <w:lvl w:ilvl="4" w:tplc="04090019" w:tentative="1">
      <w:start w:val="1"/>
      <w:numFmt w:val="lowerLetter"/>
      <w:lvlText w:val="%5."/>
      <w:lvlJc w:val="left"/>
      <w:pPr>
        <w:ind w:left="3370" w:hanging="360"/>
      </w:pPr>
    </w:lvl>
    <w:lvl w:ilvl="5" w:tplc="0409001B" w:tentative="1">
      <w:start w:val="1"/>
      <w:numFmt w:val="lowerRoman"/>
      <w:lvlText w:val="%6."/>
      <w:lvlJc w:val="right"/>
      <w:pPr>
        <w:ind w:left="4090" w:hanging="180"/>
      </w:pPr>
    </w:lvl>
    <w:lvl w:ilvl="6" w:tplc="0409000F" w:tentative="1">
      <w:start w:val="1"/>
      <w:numFmt w:val="decimal"/>
      <w:lvlText w:val="%7."/>
      <w:lvlJc w:val="left"/>
      <w:pPr>
        <w:ind w:left="4810" w:hanging="360"/>
      </w:pPr>
    </w:lvl>
    <w:lvl w:ilvl="7" w:tplc="04090019" w:tentative="1">
      <w:start w:val="1"/>
      <w:numFmt w:val="lowerLetter"/>
      <w:lvlText w:val="%8."/>
      <w:lvlJc w:val="left"/>
      <w:pPr>
        <w:ind w:left="5530" w:hanging="360"/>
      </w:pPr>
    </w:lvl>
    <w:lvl w:ilvl="8" w:tplc="0409001B" w:tentative="1">
      <w:start w:val="1"/>
      <w:numFmt w:val="lowerRoman"/>
      <w:lvlText w:val="%9."/>
      <w:lvlJc w:val="right"/>
      <w:pPr>
        <w:ind w:left="6250" w:hanging="180"/>
      </w:pPr>
    </w:lvl>
  </w:abstractNum>
  <w:abstractNum w:abstractNumId="25">
    <w:nsid w:val="0E9E6EA8"/>
    <w:multiLevelType w:val="hybridMultilevel"/>
    <w:tmpl w:val="23723E60"/>
    <w:lvl w:ilvl="0" w:tplc="EC74D230">
      <w:start w:val="1"/>
      <w:numFmt w:val="lowerLetter"/>
      <w:lvlText w:val="(%1)"/>
      <w:lvlJc w:val="left"/>
      <w:pPr>
        <w:ind w:left="2090" w:hanging="65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0F71116D"/>
    <w:multiLevelType w:val="multilevel"/>
    <w:tmpl w:val="510EE40E"/>
    <w:lvl w:ilvl="0">
      <w:start w:val="3"/>
      <w:numFmt w:val="decimal"/>
      <w:lvlText w:val="%1"/>
      <w:lvlJc w:val="left"/>
      <w:pPr>
        <w:ind w:left="530" w:hanging="530"/>
      </w:pPr>
      <w:rPr>
        <w:rFonts w:hint="default"/>
      </w:rPr>
    </w:lvl>
    <w:lvl w:ilvl="1">
      <w:start w:val="9"/>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0FA84301"/>
    <w:multiLevelType w:val="multilevel"/>
    <w:tmpl w:val="74C883E8"/>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nsid w:val="1097313A"/>
    <w:multiLevelType w:val="hybridMultilevel"/>
    <w:tmpl w:val="1CA89F6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nsid w:val="11313AF4"/>
    <w:multiLevelType w:val="multilevel"/>
    <w:tmpl w:val="C2DE3210"/>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2"/>
      <w:numFmt w:val="decimal"/>
      <w:lvlRestart w:val="0"/>
      <w:lvlText w:val="%1.%2.%3"/>
      <w:lvlJc w:val="left"/>
      <w:pPr>
        <w:ind w:left="2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nsid w:val="11CC6AB7"/>
    <w:multiLevelType w:val="hybridMultilevel"/>
    <w:tmpl w:val="954AD0F4"/>
    <w:lvl w:ilvl="0" w:tplc="B834568C">
      <w:start w:val="1"/>
      <w:numFmt w:val="upperLetter"/>
      <w:lvlText w:val="%1"/>
      <w:lvlJc w:val="left"/>
      <w:pPr>
        <w:ind w:left="2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9CAF2A">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E9040A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DBA8522">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22735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7660084">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D2EF24">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BC5B2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3FC890C">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nsid w:val="121B3AB4"/>
    <w:multiLevelType w:val="hybridMultilevel"/>
    <w:tmpl w:val="B57C0C3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nsid w:val="128D6298"/>
    <w:multiLevelType w:val="hybridMultilevel"/>
    <w:tmpl w:val="F5DE0C3A"/>
    <w:lvl w:ilvl="0" w:tplc="1C090015">
      <w:start w:val="1"/>
      <w:numFmt w:val="upperLetter"/>
      <w:lvlText w:val="%1."/>
      <w:lvlJc w:val="left"/>
      <w:pPr>
        <w:ind w:left="772" w:hanging="360"/>
      </w:pPr>
    </w:lvl>
    <w:lvl w:ilvl="1" w:tplc="1C090019" w:tentative="1">
      <w:start w:val="1"/>
      <w:numFmt w:val="lowerLetter"/>
      <w:lvlText w:val="%2."/>
      <w:lvlJc w:val="left"/>
      <w:pPr>
        <w:ind w:left="1492" w:hanging="360"/>
      </w:pPr>
    </w:lvl>
    <w:lvl w:ilvl="2" w:tplc="1C09001B" w:tentative="1">
      <w:start w:val="1"/>
      <w:numFmt w:val="lowerRoman"/>
      <w:lvlText w:val="%3."/>
      <w:lvlJc w:val="right"/>
      <w:pPr>
        <w:ind w:left="2212" w:hanging="180"/>
      </w:pPr>
    </w:lvl>
    <w:lvl w:ilvl="3" w:tplc="1C09000F" w:tentative="1">
      <w:start w:val="1"/>
      <w:numFmt w:val="decimal"/>
      <w:lvlText w:val="%4."/>
      <w:lvlJc w:val="left"/>
      <w:pPr>
        <w:ind w:left="2932" w:hanging="360"/>
      </w:pPr>
    </w:lvl>
    <w:lvl w:ilvl="4" w:tplc="1C090019" w:tentative="1">
      <w:start w:val="1"/>
      <w:numFmt w:val="lowerLetter"/>
      <w:lvlText w:val="%5."/>
      <w:lvlJc w:val="left"/>
      <w:pPr>
        <w:ind w:left="3652" w:hanging="360"/>
      </w:pPr>
    </w:lvl>
    <w:lvl w:ilvl="5" w:tplc="1C09001B" w:tentative="1">
      <w:start w:val="1"/>
      <w:numFmt w:val="lowerRoman"/>
      <w:lvlText w:val="%6."/>
      <w:lvlJc w:val="right"/>
      <w:pPr>
        <w:ind w:left="4372" w:hanging="180"/>
      </w:pPr>
    </w:lvl>
    <w:lvl w:ilvl="6" w:tplc="1C09000F" w:tentative="1">
      <w:start w:val="1"/>
      <w:numFmt w:val="decimal"/>
      <w:lvlText w:val="%7."/>
      <w:lvlJc w:val="left"/>
      <w:pPr>
        <w:ind w:left="5092" w:hanging="360"/>
      </w:pPr>
    </w:lvl>
    <w:lvl w:ilvl="7" w:tplc="1C090019" w:tentative="1">
      <w:start w:val="1"/>
      <w:numFmt w:val="lowerLetter"/>
      <w:lvlText w:val="%8."/>
      <w:lvlJc w:val="left"/>
      <w:pPr>
        <w:ind w:left="5812" w:hanging="360"/>
      </w:pPr>
    </w:lvl>
    <w:lvl w:ilvl="8" w:tplc="1C09001B" w:tentative="1">
      <w:start w:val="1"/>
      <w:numFmt w:val="lowerRoman"/>
      <w:lvlText w:val="%9."/>
      <w:lvlJc w:val="right"/>
      <w:pPr>
        <w:ind w:left="6532" w:hanging="180"/>
      </w:pPr>
    </w:lvl>
  </w:abstractNum>
  <w:abstractNum w:abstractNumId="33">
    <w:nsid w:val="12CA7FC3"/>
    <w:multiLevelType w:val="hybridMultilevel"/>
    <w:tmpl w:val="5EC6495A"/>
    <w:lvl w:ilvl="0" w:tplc="5A2CE34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DC61DC">
      <w:start w:val="1"/>
      <w:numFmt w:val="lowerLetter"/>
      <w:lvlText w:val="%2"/>
      <w:lvlJc w:val="left"/>
      <w:pPr>
        <w:ind w:left="10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64BD52">
      <w:start w:val="1"/>
      <w:numFmt w:val="lowerRoman"/>
      <w:lvlText w:val="%3"/>
      <w:lvlJc w:val="left"/>
      <w:pPr>
        <w:ind w:left="1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3C770E">
      <w:start w:val="1"/>
      <w:numFmt w:val="lowerLetter"/>
      <w:lvlRestart w:val="0"/>
      <w:lvlText w:val="(%4)"/>
      <w:lvlJc w:val="left"/>
      <w:pPr>
        <w:ind w:left="28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6A6C5A">
      <w:start w:val="1"/>
      <w:numFmt w:val="lowerLetter"/>
      <w:lvlText w:val="%5"/>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392D4BE">
      <w:start w:val="1"/>
      <w:numFmt w:val="lowerRoman"/>
      <w:lvlText w:val="%6"/>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023DE8">
      <w:start w:val="1"/>
      <w:numFmt w:val="decimal"/>
      <w:lvlText w:val="%7"/>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BCC984">
      <w:start w:val="1"/>
      <w:numFmt w:val="lowerLetter"/>
      <w:lvlText w:val="%8"/>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B04B91E">
      <w:start w:val="1"/>
      <w:numFmt w:val="lowerRoman"/>
      <w:lvlText w:val="%9"/>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nsid w:val="12F50195"/>
    <w:multiLevelType w:val="hybridMultilevel"/>
    <w:tmpl w:val="583456DC"/>
    <w:lvl w:ilvl="0" w:tplc="8BE44996">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5">
    <w:nsid w:val="14246792"/>
    <w:multiLevelType w:val="hybridMultilevel"/>
    <w:tmpl w:val="52CA7ECA"/>
    <w:lvl w:ilvl="0" w:tplc="695EDB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6">
    <w:nsid w:val="16394680"/>
    <w:multiLevelType w:val="multilevel"/>
    <w:tmpl w:val="D0501D3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Restart w:val="0"/>
      <w:lvlText w:val="%1.%2"/>
      <w:lvlJc w:val="left"/>
      <w:pPr>
        <w:ind w:left="6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nsid w:val="165165E7"/>
    <w:multiLevelType w:val="hybridMultilevel"/>
    <w:tmpl w:val="C1A69B3A"/>
    <w:lvl w:ilvl="0" w:tplc="270A314C">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nsid w:val="16810EBD"/>
    <w:multiLevelType w:val="multilevel"/>
    <w:tmpl w:val="49D26982"/>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17402AFC"/>
    <w:multiLevelType w:val="hybridMultilevel"/>
    <w:tmpl w:val="661A55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nsid w:val="17F13955"/>
    <w:multiLevelType w:val="hybridMultilevel"/>
    <w:tmpl w:val="5CE8B078"/>
    <w:lvl w:ilvl="0" w:tplc="87AE8A66">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486A77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F8C07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E20DB12">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90EEC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6DC40F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E04622">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98935A">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46007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
    <w:nsid w:val="18522BED"/>
    <w:multiLevelType w:val="hybridMultilevel"/>
    <w:tmpl w:val="D4706F72"/>
    <w:lvl w:ilvl="0" w:tplc="7D909CAA">
      <w:start w:val="1"/>
      <w:numFmt w:val="lowerLetter"/>
      <w:lvlText w:val="(%1)"/>
      <w:lvlJc w:val="left"/>
      <w:pPr>
        <w:ind w:left="985" w:hanging="49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42">
    <w:nsid w:val="187A34DB"/>
    <w:multiLevelType w:val="hybridMultilevel"/>
    <w:tmpl w:val="C8B0A42E"/>
    <w:lvl w:ilvl="0" w:tplc="0BC60FB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94B60E">
      <w:start w:val="1"/>
      <w:numFmt w:val="bullet"/>
      <w:lvlText w:val="o"/>
      <w:lvlJc w:val="left"/>
      <w:pPr>
        <w:ind w:left="10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46AEE60">
      <w:start w:val="1"/>
      <w:numFmt w:val="bullet"/>
      <w:lvlText w:val="▪"/>
      <w:lvlJc w:val="left"/>
      <w:pPr>
        <w:ind w:left="17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F03AC6">
      <w:start w:val="1"/>
      <w:numFmt w:val="bullet"/>
      <w:lvlRestart w:val="0"/>
      <w:lvlText w:val="•"/>
      <w:lvlJc w:val="left"/>
      <w:pPr>
        <w:ind w:left="25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961DE6">
      <w:start w:val="1"/>
      <w:numFmt w:val="bullet"/>
      <w:lvlText w:val="o"/>
      <w:lvlJc w:val="left"/>
      <w:pPr>
        <w:ind w:left="3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3144020">
      <w:start w:val="1"/>
      <w:numFmt w:val="bullet"/>
      <w:lvlText w:val="▪"/>
      <w:lvlJc w:val="left"/>
      <w:pPr>
        <w:ind w:left="38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D98775E">
      <w:start w:val="1"/>
      <w:numFmt w:val="bullet"/>
      <w:lvlText w:val="•"/>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2AD22C">
      <w:start w:val="1"/>
      <w:numFmt w:val="bullet"/>
      <w:lvlText w:val="o"/>
      <w:lvlJc w:val="left"/>
      <w:pPr>
        <w:ind w:left="5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A92A3EA">
      <w:start w:val="1"/>
      <w:numFmt w:val="bullet"/>
      <w:lvlText w:val="▪"/>
      <w:lvlJc w:val="left"/>
      <w:pPr>
        <w:ind w:left="60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nsid w:val="189D06C6"/>
    <w:multiLevelType w:val="hybridMultilevel"/>
    <w:tmpl w:val="FD241C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nsid w:val="18D5651B"/>
    <w:multiLevelType w:val="hybridMultilevel"/>
    <w:tmpl w:val="342E302A"/>
    <w:lvl w:ilvl="0" w:tplc="17E04986">
      <w:start w:val="1"/>
      <w:numFmt w:val="lowerRoman"/>
      <w:lvlText w:val="(%1)"/>
      <w:lvlJc w:val="left"/>
      <w:pPr>
        <w:ind w:left="26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144510">
      <w:start w:val="1"/>
      <w:numFmt w:val="lowerLetter"/>
      <w:lvlText w:val="%2"/>
      <w:lvlJc w:val="left"/>
      <w:pPr>
        <w:ind w:left="3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2611EC">
      <w:start w:val="1"/>
      <w:numFmt w:val="lowerRoman"/>
      <w:lvlText w:val="%3"/>
      <w:lvlJc w:val="left"/>
      <w:pPr>
        <w:ind w:left="38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932FCE6">
      <w:start w:val="1"/>
      <w:numFmt w:val="decimal"/>
      <w:lvlText w:val="%4"/>
      <w:lvlJc w:val="left"/>
      <w:pPr>
        <w:ind w:left="45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2C0BBA">
      <w:start w:val="1"/>
      <w:numFmt w:val="lowerLetter"/>
      <w:lvlText w:val="%5"/>
      <w:lvlJc w:val="left"/>
      <w:pPr>
        <w:ind w:left="53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B04920">
      <w:start w:val="1"/>
      <w:numFmt w:val="lowerRoman"/>
      <w:lvlText w:val="%6"/>
      <w:lvlJc w:val="left"/>
      <w:pPr>
        <w:ind w:left="60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2408CA">
      <w:start w:val="1"/>
      <w:numFmt w:val="decimal"/>
      <w:lvlText w:val="%7"/>
      <w:lvlJc w:val="left"/>
      <w:pPr>
        <w:ind w:left="67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10FC0A">
      <w:start w:val="1"/>
      <w:numFmt w:val="lowerLetter"/>
      <w:lvlText w:val="%8"/>
      <w:lvlJc w:val="left"/>
      <w:pPr>
        <w:ind w:left="74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6CC5C60">
      <w:start w:val="1"/>
      <w:numFmt w:val="lowerRoman"/>
      <w:lvlText w:val="%9"/>
      <w:lvlJc w:val="left"/>
      <w:pPr>
        <w:ind w:left="8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nsid w:val="18EB1D0C"/>
    <w:multiLevelType w:val="hybridMultilevel"/>
    <w:tmpl w:val="DF9E38D0"/>
    <w:lvl w:ilvl="0" w:tplc="B210AE32">
      <w:start w:val="1"/>
      <w:numFmt w:val="bullet"/>
      <w:lvlText w:val="•"/>
      <w:lvlJc w:val="left"/>
      <w:pPr>
        <w:ind w:left="2858"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090003" w:tentative="1">
      <w:start w:val="1"/>
      <w:numFmt w:val="bullet"/>
      <w:lvlText w:val="o"/>
      <w:lvlJc w:val="left"/>
      <w:pPr>
        <w:ind w:left="3578" w:hanging="360"/>
      </w:pPr>
      <w:rPr>
        <w:rFonts w:ascii="Courier New" w:hAnsi="Courier New" w:cs="Courier New" w:hint="default"/>
      </w:rPr>
    </w:lvl>
    <w:lvl w:ilvl="2" w:tplc="04090005" w:tentative="1">
      <w:start w:val="1"/>
      <w:numFmt w:val="bullet"/>
      <w:lvlText w:val=""/>
      <w:lvlJc w:val="left"/>
      <w:pPr>
        <w:ind w:left="4298" w:hanging="360"/>
      </w:pPr>
      <w:rPr>
        <w:rFonts w:ascii="Wingdings" w:hAnsi="Wingdings" w:hint="default"/>
      </w:rPr>
    </w:lvl>
    <w:lvl w:ilvl="3" w:tplc="04090001" w:tentative="1">
      <w:start w:val="1"/>
      <w:numFmt w:val="bullet"/>
      <w:lvlText w:val=""/>
      <w:lvlJc w:val="left"/>
      <w:pPr>
        <w:ind w:left="5018" w:hanging="360"/>
      </w:pPr>
      <w:rPr>
        <w:rFonts w:ascii="Symbol" w:hAnsi="Symbol" w:hint="default"/>
      </w:rPr>
    </w:lvl>
    <w:lvl w:ilvl="4" w:tplc="04090003" w:tentative="1">
      <w:start w:val="1"/>
      <w:numFmt w:val="bullet"/>
      <w:lvlText w:val="o"/>
      <w:lvlJc w:val="left"/>
      <w:pPr>
        <w:ind w:left="5738" w:hanging="360"/>
      </w:pPr>
      <w:rPr>
        <w:rFonts w:ascii="Courier New" w:hAnsi="Courier New" w:cs="Courier New" w:hint="default"/>
      </w:rPr>
    </w:lvl>
    <w:lvl w:ilvl="5" w:tplc="04090005" w:tentative="1">
      <w:start w:val="1"/>
      <w:numFmt w:val="bullet"/>
      <w:lvlText w:val=""/>
      <w:lvlJc w:val="left"/>
      <w:pPr>
        <w:ind w:left="6458" w:hanging="360"/>
      </w:pPr>
      <w:rPr>
        <w:rFonts w:ascii="Wingdings" w:hAnsi="Wingdings" w:hint="default"/>
      </w:rPr>
    </w:lvl>
    <w:lvl w:ilvl="6" w:tplc="04090001" w:tentative="1">
      <w:start w:val="1"/>
      <w:numFmt w:val="bullet"/>
      <w:lvlText w:val=""/>
      <w:lvlJc w:val="left"/>
      <w:pPr>
        <w:ind w:left="7178" w:hanging="360"/>
      </w:pPr>
      <w:rPr>
        <w:rFonts w:ascii="Symbol" w:hAnsi="Symbol" w:hint="default"/>
      </w:rPr>
    </w:lvl>
    <w:lvl w:ilvl="7" w:tplc="04090003" w:tentative="1">
      <w:start w:val="1"/>
      <w:numFmt w:val="bullet"/>
      <w:lvlText w:val="o"/>
      <w:lvlJc w:val="left"/>
      <w:pPr>
        <w:ind w:left="7898" w:hanging="360"/>
      </w:pPr>
      <w:rPr>
        <w:rFonts w:ascii="Courier New" w:hAnsi="Courier New" w:cs="Courier New" w:hint="default"/>
      </w:rPr>
    </w:lvl>
    <w:lvl w:ilvl="8" w:tplc="04090005" w:tentative="1">
      <w:start w:val="1"/>
      <w:numFmt w:val="bullet"/>
      <w:lvlText w:val=""/>
      <w:lvlJc w:val="left"/>
      <w:pPr>
        <w:ind w:left="8618" w:hanging="360"/>
      </w:pPr>
      <w:rPr>
        <w:rFonts w:ascii="Wingdings" w:hAnsi="Wingdings" w:hint="default"/>
      </w:rPr>
    </w:lvl>
  </w:abstractNum>
  <w:abstractNum w:abstractNumId="46">
    <w:nsid w:val="1DDE786E"/>
    <w:multiLevelType w:val="hybridMultilevel"/>
    <w:tmpl w:val="41002FAE"/>
    <w:lvl w:ilvl="0" w:tplc="4D24EF98">
      <w:start w:val="1"/>
      <w:numFmt w:val="lowerLetter"/>
      <w:lvlText w:val="(%1)"/>
      <w:lvlJc w:val="left"/>
      <w:pPr>
        <w:ind w:left="1800" w:hanging="360"/>
      </w:pPr>
    </w:lvl>
    <w:lvl w:ilvl="1" w:tplc="1C090019">
      <w:start w:val="1"/>
      <w:numFmt w:val="lowerLetter"/>
      <w:lvlText w:val="%2."/>
      <w:lvlJc w:val="left"/>
      <w:pPr>
        <w:ind w:left="2520" w:hanging="360"/>
      </w:pPr>
    </w:lvl>
    <w:lvl w:ilvl="2" w:tplc="1C09001B">
      <w:start w:val="1"/>
      <w:numFmt w:val="lowerRoman"/>
      <w:lvlText w:val="%3."/>
      <w:lvlJc w:val="right"/>
      <w:pPr>
        <w:ind w:left="3240" w:hanging="180"/>
      </w:pPr>
    </w:lvl>
    <w:lvl w:ilvl="3" w:tplc="1C09000F">
      <w:start w:val="1"/>
      <w:numFmt w:val="decimal"/>
      <w:lvlText w:val="%4."/>
      <w:lvlJc w:val="left"/>
      <w:pPr>
        <w:ind w:left="3960" w:hanging="360"/>
      </w:pPr>
    </w:lvl>
    <w:lvl w:ilvl="4" w:tplc="1C090019">
      <w:start w:val="1"/>
      <w:numFmt w:val="lowerLetter"/>
      <w:lvlText w:val="%5."/>
      <w:lvlJc w:val="left"/>
      <w:pPr>
        <w:ind w:left="4680" w:hanging="360"/>
      </w:pPr>
    </w:lvl>
    <w:lvl w:ilvl="5" w:tplc="1C09001B">
      <w:start w:val="1"/>
      <w:numFmt w:val="lowerRoman"/>
      <w:lvlText w:val="%6."/>
      <w:lvlJc w:val="right"/>
      <w:pPr>
        <w:ind w:left="5400" w:hanging="180"/>
      </w:pPr>
    </w:lvl>
    <w:lvl w:ilvl="6" w:tplc="1C09000F">
      <w:start w:val="1"/>
      <w:numFmt w:val="decimal"/>
      <w:lvlText w:val="%7."/>
      <w:lvlJc w:val="left"/>
      <w:pPr>
        <w:ind w:left="6120" w:hanging="360"/>
      </w:pPr>
    </w:lvl>
    <w:lvl w:ilvl="7" w:tplc="1C090019">
      <w:start w:val="1"/>
      <w:numFmt w:val="lowerLetter"/>
      <w:lvlText w:val="%8."/>
      <w:lvlJc w:val="left"/>
      <w:pPr>
        <w:ind w:left="6840" w:hanging="360"/>
      </w:pPr>
    </w:lvl>
    <w:lvl w:ilvl="8" w:tplc="1C09001B">
      <w:start w:val="1"/>
      <w:numFmt w:val="lowerRoman"/>
      <w:lvlText w:val="%9."/>
      <w:lvlJc w:val="right"/>
      <w:pPr>
        <w:ind w:left="7560" w:hanging="180"/>
      </w:pPr>
    </w:lvl>
  </w:abstractNum>
  <w:abstractNum w:abstractNumId="47">
    <w:nsid w:val="1E51512A"/>
    <w:multiLevelType w:val="multilevel"/>
    <w:tmpl w:val="EDC417DA"/>
    <w:lvl w:ilvl="0">
      <w:start w:val="3"/>
      <w:numFmt w:val="decimal"/>
      <w:lvlText w:val="%1"/>
      <w:lvlJc w:val="left"/>
      <w:pPr>
        <w:ind w:left="660" w:hanging="660"/>
      </w:pPr>
      <w:rPr>
        <w:rFonts w:hint="default"/>
      </w:rPr>
    </w:lvl>
    <w:lvl w:ilvl="1">
      <w:start w:val="34"/>
      <w:numFmt w:val="decimal"/>
      <w:lvlText w:val="%1.%2"/>
      <w:lvlJc w:val="left"/>
      <w:pPr>
        <w:ind w:left="1200" w:hanging="660"/>
      </w:pPr>
      <w:rPr>
        <w:rFonts w:hint="default"/>
      </w:rPr>
    </w:lvl>
    <w:lvl w:ilvl="2">
      <w:start w:val="1"/>
      <w:numFmt w:val="decimal"/>
      <w:lvlText w:val="%1.%2.%3"/>
      <w:lvlJc w:val="left"/>
      <w:pPr>
        <w:ind w:left="1800" w:hanging="720"/>
      </w:pPr>
      <w:rPr>
        <w:rFonts w:hint="default"/>
      </w:rPr>
    </w:lvl>
    <w:lvl w:ilvl="3">
      <w:start w:val="1"/>
      <w:numFmt w:val="upperLetter"/>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48">
    <w:nsid w:val="1F7175F2"/>
    <w:multiLevelType w:val="hybridMultilevel"/>
    <w:tmpl w:val="447A58B6"/>
    <w:lvl w:ilvl="0" w:tplc="9BBE5418">
      <w:start w:val="1"/>
      <w:numFmt w:val="lowerLetter"/>
      <w:lvlText w:val="(%1)"/>
      <w:lvlJc w:val="left"/>
      <w:pPr>
        <w:ind w:left="284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F0ADC22">
      <w:start w:val="1"/>
      <w:numFmt w:val="lowerLetter"/>
      <w:lvlText w:val="%2"/>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A90830BC">
      <w:start w:val="1"/>
      <w:numFmt w:val="lowerRoman"/>
      <w:lvlText w:val="%3"/>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7DC772A">
      <w:start w:val="1"/>
      <w:numFmt w:val="decimal"/>
      <w:lvlText w:val="%4"/>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20EE9BF6">
      <w:start w:val="1"/>
      <w:numFmt w:val="lowerLetter"/>
      <w:lvlText w:val="%5"/>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AFDACEEE">
      <w:start w:val="1"/>
      <w:numFmt w:val="lowerRoman"/>
      <w:lvlText w:val="%6"/>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0A361C8E">
      <w:start w:val="1"/>
      <w:numFmt w:val="decimal"/>
      <w:lvlText w:val="%7"/>
      <w:lvlJc w:val="left"/>
      <w:pPr>
        <w:ind w:left="68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D96ECE26">
      <w:start w:val="1"/>
      <w:numFmt w:val="lowerLetter"/>
      <w:lvlText w:val="%8"/>
      <w:lvlJc w:val="left"/>
      <w:pPr>
        <w:ind w:left="75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2DA0CDCC">
      <w:start w:val="1"/>
      <w:numFmt w:val="lowerRoman"/>
      <w:lvlText w:val="%9"/>
      <w:lvlJc w:val="left"/>
      <w:pPr>
        <w:ind w:left="82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9">
    <w:nsid w:val="20325048"/>
    <w:multiLevelType w:val="hybridMultilevel"/>
    <w:tmpl w:val="C3A4EDA0"/>
    <w:lvl w:ilvl="0" w:tplc="F19A2CB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nsid w:val="21334987"/>
    <w:multiLevelType w:val="hybridMultilevel"/>
    <w:tmpl w:val="4B36A8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nsid w:val="21AF63AF"/>
    <w:multiLevelType w:val="hybridMultilevel"/>
    <w:tmpl w:val="5A840B3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2">
    <w:nsid w:val="22B93A11"/>
    <w:multiLevelType w:val="hybridMultilevel"/>
    <w:tmpl w:val="C1EE4042"/>
    <w:lvl w:ilvl="0" w:tplc="04090001">
      <w:start w:val="1"/>
      <w:numFmt w:val="bullet"/>
      <w:lvlText w:val=""/>
      <w:lvlJc w:val="left"/>
      <w:pPr>
        <w:ind w:left="2228" w:hanging="360"/>
      </w:pPr>
      <w:rPr>
        <w:rFonts w:ascii="Symbol" w:hAnsi="Symbol" w:hint="default"/>
      </w:rPr>
    </w:lvl>
    <w:lvl w:ilvl="1" w:tplc="04090003">
      <w:start w:val="1"/>
      <w:numFmt w:val="bullet"/>
      <w:lvlText w:val="o"/>
      <w:lvlJc w:val="left"/>
      <w:pPr>
        <w:ind w:left="2948" w:hanging="360"/>
      </w:pPr>
      <w:rPr>
        <w:rFonts w:ascii="Courier New" w:hAnsi="Courier New" w:cs="Courier New" w:hint="default"/>
      </w:rPr>
    </w:lvl>
    <w:lvl w:ilvl="2" w:tplc="04090005">
      <w:start w:val="1"/>
      <w:numFmt w:val="bullet"/>
      <w:lvlText w:val=""/>
      <w:lvlJc w:val="left"/>
      <w:pPr>
        <w:ind w:left="3668" w:hanging="360"/>
      </w:pPr>
      <w:rPr>
        <w:rFonts w:ascii="Wingdings" w:hAnsi="Wingdings" w:hint="default"/>
      </w:rPr>
    </w:lvl>
    <w:lvl w:ilvl="3" w:tplc="04090001">
      <w:start w:val="1"/>
      <w:numFmt w:val="bullet"/>
      <w:lvlText w:val=""/>
      <w:lvlJc w:val="left"/>
      <w:pPr>
        <w:ind w:left="4388" w:hanging="360"/>
      </w:pPr>
      <w:rPr>
        <w:rFonts w:ascii="Symbol" w:hAnsi="Symbol" w:hint="default"/>
      </w:rPr>
    </w:lvl>
    <w:lvl w:ilvl="4" w:tplc="04090003">
      <w:start w:val="1"/>
      <w:numFmt w:val="bullet"/>
      <w:lvlText w:val="o"/>
      <w:lvlJc w:val="left"/>
      <w:pPr>
        <w:ind w:left="5108" w:hanging="360"/>
      </w:pPr>
      <w:rPr>
        <w:rFonts w:ascii="Courier New" w:hAnsi="Courier New" w:cs="Courier New" w:hint="default"/>
      </w:rPr>
    </w:lvl>
    <w:lvl w:ilvl="5" w:tplc="04090005">
      <w:start w:val="1"/>
      <w:numFmt w:val="bullet"/>
      <w:lvlText w:val=""/>
      <w:lvlJc w:val="left"/>
      <w:pPr>
        <w:ind w:left="5828" w:hanging="360"/>
      </w:pPr>
      <w:rPr>
        <w:rFonts w:ascii="Wingdings" w:hAnsi="Wingdings" w:hint="default"/>
      </w:rPr>
    </w:lvl>
    <w:lvl w:ilvl="6" w:tplc="04090001">
      <w:start w:val="1"/>
      <w:numFmt w:val="bullet"/>
      <w:lvlText w:val=""/>
      <w:lvlJc w:val="left"/>
      <w:pPr>
        <w:ind w:left="6548" w:hanging="360"/>
      </w:pPr>
      <w:rPr>
        <w:rFonts w:ascii="Symbol" w:hAnsi="Symbol" w:hint="default"/>
      </w:rPr>
    </w:lvl>
    <w:lvl w:ilvl="7" w:tplc="04090003">
      <w:start w:val="1"/>
      <w:numFmt w:val="bullet"/>
      <w:lvlText w:val="o"/>
      <w:lvlJc w:val="left"/>
      <w:pPr>
        <w:ind w:left="7268" w:hanging="360"/>
      </w:pPr>
      <w:rPr>
        <w:rFonts w:ascii="Courier New" w:hAnsi="Courier New" w:cs="Courier New" w:hint="default"/>
      </w:rPr>
    </w:lvl>
    <w:lvl w:ilvl="8" w:tplc="04090005">
      <w:start w:val="1"/>
      <w:numFmt w:val="bullet"/>
      <w:lvlText w:val=""/>
      <w:lvlJc w:val="left"/>
      <w:pPr>
        <w:ind w:left="7988" w:hanging="360"/>
      </w:pPr>
      <w:rPr>
        <w:rFonts w:ascii="Wingdings" w:hAnsi="Wingdings" w:hint="default"/>
      </w:rPr>
    </w:lvl>
  </w:abstractNum>
  <w:abstractNum w:abstractNumId="53">
    <w:nsid w:val="24436109"/>
    <w:multiLevelType w:val="hybridMultilevel"/>
    <w:tmpl w:val="22A09E06"/>
    <w:lvl w:ilvl="0" w:tplc="26A8460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4550EF1"/>
    <w:multiLevelType w:val="multilevel"/>
    <w:tmpl w:val="EBA01F4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nsid w:val="24A0440E"/>
    <w:multiLevelType w:val="hybridMultilevel"/>
    <w:tmpl w:val="43AA58D0"/>
    <w:lvl w:ilvl="0" w:tplc="1C090001">
      <w:start w:val="1"/>
      <w:numFmt w:val="bullet"/>
      <w:lvlText w:val=""/>
      <w:lvlJc w:val="left"/>
      <w:pPr>
        <w:ind w:left="1210" w:hanging="360"/>
      </w:pPr>
      <w:rPr>
        <w:rFonts w:ascii="Symbol" w:hAnsi="Symbol" w:hint="default"/>
      </w:rPr>
    </w:lvl>
    <w:lvl w:ilvl="1" w:tplc="1C090003" w:tentative="1">
      <w:start w:val="1"/>
      <w:numFmt w:val="bullet"/>
      <w:lvlText w:val="o"/>
      <w:lvlJc w:val="left"/>
      <w:pPr>
        <w:ind w:left="1870" w:hanging="360"/>
      </w:pPr>
      <w:rPr>
        <w:rFonts w:ascii="Courier New" w:hAnsi="Courier New" w:cs="Courier New" w:hint="default"/>
      </w:rPr>
    </w:lvl>
    <w:lvl w:ilvl="2" w:tplc="1C090005" w:tentative="1">
      <w:start w:val="1"/>
      <w:numFmt w:val="bullet"/>
      <w:lvlText w:val=""/>
      <w:lvlJc w:val="left"/>
      <w:pPr>
        <w:ind w:left="2590" w:hanging="360"/>
      </w:pPr>
      <w:rPr>
        <w:rFonts w:ascii="Wingdings" w:hAnsi="Wingdings" w:hint="default"/>
      </w:rPr>
    </w:lvl>
    <w:lvl w:ilvl="3" w:tplc="1C090001" w:tentative="1">
      <w:start w:val="1"/>
      <w:numFmt w:val="bullet"/>
      <w:lvlText w:val=""/>
      <w:lvlJc w:val="left"/>
      <w:pPr>
        <w:ind w:left="3310" w:hanging="360"/>
      </w:pPr>
      <w:rPr>
        <w:rFonts w:ascii="Symbol" w:hAnsi="Symbol" w:hint="default"/>
      </w:rPr>
    </w:lvl>
    <w:lvl w:ilvl="4" w:tplc="1C090003" w:tentative="1">
      <w:start w:val="1"/>
      <w:numFmt w:val="bullet"/>
      <w:lvlText w:val="o"/>
      <w:lvlJc w:val="left"/>
      <w:pPr>
        <w:ind w:left="4030" w:hanging="360"/>
      </w:pPr>
      <w:rPr>
        <w:rFonts w:ascii="Courier New" w:hAnsi="Courier New" w:cs="Courier New" w:hint="default"/>
      </w:rPr>
    </w:lvl>
    <w:lvl w:ilvl="5" w:tplc="1C090005" w:tentative="1">
      <w:start w:val="1"/>
      <w:numFmt w:val="bullet"/>
      <w:lvlText w:val=""/>
      <w:lvlJc w:val="left"/>
      <w:pPr>
        <w:ind w:left="4750" w:hanging="360"/>
      </w:pPr>
      <w:rPr>
        <w:rFonts w:ascii="Wingdings" w:hAnsi="Wingdings" w:hint="default"/>
      </w:rPr>
    </w:lvl>
    <w:lvl w:ilvl="6" w:tplc="1C090001" w:tentative="1">
      <w:start w:val="1"/>
      <w:numFmt w:val="bullet"/>
      <w:lvlText w:val=""/>
      <w:lvlJc w:val="left"/>
      <w:pPr>
        <w:ind w:left="5470" w:hanging="360"/>
      </w:pPr>
      <w:rPr>
        <w:rFonts w:ascii="Symbol" w:hAnsi="Symbol" w:hint="default"/>
      </w:rPr>
    </w:lvl>
    <w:lvl w:ilvl="7" w:tplc="1C090003" w:tentative="1">
      <w:start w:val="1"/>
      <w:numFmt w:val="bullet"/>
      <w:lvlText w:val="o"/>
      <w:lvlJc w:val="left"/>
      <w:pPr>
        <w:ind w:left="6190" w:hanging="360"/>
      </w:pPr>
      <w:rPr>
        <w:rFonts w:ascii="Courier New" w:hAnsi="Courier New" w:cs="Courier New" w:hint="default"/>
      </w:rPr>
    </w:lvl>
    <w:lvl w:ilvl="8" w:tplc="1C090005" w:tentative="1">
      <w:start w:val="1"/>
      <w:numFmt w:val="bullet"/>
      <w:lvlText w:val=""/>
      <w:lvlJc w:val="left"/>
      <w:pPr>
        <w:ind w:left="6910" w:hanging="360"/>
      </w:pPr>
      <w:rPr>
        <w:rFonts w:ascii="Wingdings" w:hAnsi="Wingdings" w:hint="default"/>
      </w:rPr>
    </w:lvl>
  </w:abstractNum>
  <w:abstractNum w:abstractNumId="56">
    <w:nsid w:val="25643094"/>
    <w:multiLevelType w:val="hybridMultilevel"/>
    <w:tmpl w:val="948EA062"/>
    <w:lvl w:ilvl="0" w:tplc="54FEEA34">
      <w:start w:val="1"/>
      <w:numFmt w:val="upperLetter"/>
      <w:lvlText w:val="%1"/>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472E000">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6CCEB2">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7121F08">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9823C0">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9464B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90EE7A">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2CEF6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A8D3A4">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
    <w:nsid w:val="257F39FD"/>
    <w:multiLevelType w:val="hybridMultilevel"/>
    <w:tmpl w:val="A7304C4C"/>
    <w:lvl w:ilvl="0" w:tplc="6BF86DE8">
      <w:start w:val="1"/>
      <w:numFmt w:val="lowerLetter"/>
      <w:lvlText w:val="(%1)"/>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5362CA8">
      <w:start w:val="1"/>
      <w:numFmt w:val="lowerLetter"/>
      <w:lvlText w:val="%2"/>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F23898">
      <w:start w:val="1"/>
      <w:numFmt w:val="lowerRoman"/>
      <w:lvlText w:val="%3"/>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982012">
      <w:start w:val="1"/>
      <w:numFmt w:val="decimal"/>
      <w:lvlText w:val="%4"/>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602154">
      <w:start w:val="1"/>
      <w:numFmt w:val="lowerLetter"/>
      <w:lvlText w:val="%5"/>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0CEB424">
      <w:start w:val="1"/>
      <w:numFmt w:val="lowerRoman"/>
      <w:lvlText w:val="%6"/>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A18BB80">
      <w:start w:val="1"/>
      <w:numFmt w:val="decimal"/>
      <w:lvlText w:val="%7"/>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2454AC">
      <w:start w:val="1"/>
      <w:numFmt w:val="lowerLetter"/>
      <w:lvlText w:val="%8"/>
      <w:lvlJc w:val="left"/>
      <w:pPr>
        <w:ind w:left="6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6C381C">
      <w:start w:val="1"/>
      <w:numFmt w:val="lowerRoman"/>
      <w:lvlText w:val="%9"/>
      <w:lvlJc w:val="left"/>
      <w:pPr>
        <w:ind w:left="7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
    <w:nsid w:val="25E866CD"/>
    <w:multiLevelType w:val="hybridMultilevel"/>
    <w:tmpl w:val="FAC27A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nsid w:val="26280951"/>
    <w:multiLevelType w:val="hybridMultilevel"/>
    <w:tmpl w:val="06A080C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nsid w:val="27A77768"/>
    <w:multiLevelType w:val="multilevel"/>
    <w:tmpl w:val="5126B13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nsid w:val="28395662"/>
    <w:multiLevelType w:val="multilevel"/>
    <w:tmpl w:val="8F704BDC"/>
    <w:lvl w:ilvl="0">
      <w:start w:val="1"/>
      <w:numFmt w:val="decimal"/>
      <w:lvlText w:val="%1"/>
      <w:lvlJc w:val="left"/>
      <w:pPr>
        <w:ind w:left="525" w:hanging="525"/>
      </w:pPr>
      <w:rPr>
        <w:rFonts w:hint="default"/>
        <w:u w:val="none"/>
      </w:rPr>
    </w:lvl>
    <w:lvl w:ilvl="1">
      <w:start w:val="4"/>
      <w:numFmt w:val="decimal"/>
      <w:lvlText w:val="%1.%2"/>
      <w:lvlJc w:val="left"/>
      <w:pPr>
        <w:ind w:left="596" w:hanging="525"/>
      </w:pPr>
      <w:rPr>
        <w:rFonts w:hint="default"/>
        <w:u w:val="none"/>
      </w:rPr>
    </w:lvl>
    <w:lvl w:ilvl="2">
      <w:start w:val="1"/>
      <w:numFmt w:val="decimal"/>
      <w:lvlText w:val="%1.%2.%3"/>
      <w:lvlJc w:val="left"/>
      <w:pPr>
        <w:ind w:left="862" w:hanging="720"/>
      </w:pPr>
      <w:rPr>
        <w:rFonts w:hint="default"/>
        <w:u w:val="none"/>
      </w:rPr>
    </w:lvl>
    <w:lvl w:ilvl="3">
      <w:start w:val="1"/>
      <w:numFmt w:val="decimal"/>
      <w:lvlText w:val="%1.%2.%3.%4"/>
      <w:lvlJc w:val="left"/>
      <w:pPr>
        <w:ind w:left="1293" w:hanging="1080"/>
      </w:pPr>
      <w:rPr>
        <w:rFonts w:hint="default"/>
        <w:u w:val="none"/>
      </w:rPr>
    </w:lvl>
    <w:lvl w:ilvl="4">
      <w:start w:val="1"/>
      <w:numFmt w:val="decimal"/>
      <w:lvlText w:val="%1.%2.%3.%4.%5"/>
      <w:lvlJc w:val="left"/>
      <w:pPr>
        <w:ind w:left="1364" w:hanging="1080"/>
      </w:pPr>
      <w:rPr>
        <w:rFonts w:hint="default"/>
        <w:u w:val="none"/>
      </w:rPr>
    </w:lvl>
    <w:lvl w:ilvl="5">
      <w:start w:val="1"/>
      <w:numFmt w:val="decimal"/>
      <w:lvlText w:val="%1.%2.%3.%4.%5.%6"/>
      <w:lvlJc w:val="left"/>
      <w:pPr>
        <w:ind w:left="1795" w:hanging="1440"/>
      </w:pPr>
      <w:rPr>
        <w:rFonts w:hint="default"/>
        <w:u w:val="none"/>
      </w:rPr>
    </w:lvl>
    <w:lvl w:ilvl="6">
      <w:start w:val="1"/>
      <w:numFmt w:val="decimal"/>
      <w:lvlText w:val="%1.%2.%3.%4.%5.%6.%7"/>
      <w:lvlJc w:val="left"/>
      <w:pPr>
        <w:ind w:left="1866" w:hanging="1440"/>
      </w:pPr>
      <w:rPr>
        <w:rFonts w:hint="default"/>
        <w:u w:val="none"/>
      </w:rPr>
    </w:lvl>
    <w:lvl w:ilvl="7">
      <w:start w:val="1"/>
      <w:numFmt w:val="decimal"/>
      <w:lvlText w:val="%1.%2.%3.%4.%5.%6.%7.%8"/>
      <w:lvlJc w:val="left"/>
      <w:pPr>
        <w:ind w:left="2297" w:hanging="1800"/>
      </w:pPr>
      <w:rPr>
        <w:rFonts w:hint="default"/>
        <w:u w:val="none"/>
      </w:rPr>
    </w:lvl>
    <w:lvl w:ilvl="8">
      <w:start w:val="1"/>
      <w:numFmt w:val="decimal"/>
      <w:lvlText w:val="%1.%2.%3.%4.%5.%6.%7.%8.%9"/>
      <w:lvlJc w:val="left"/>
      <w:pPr>
        <w:ind w:left="2368" w:hanging="1800"/>
      </w:pPr>
      <w:rPr>
        <w:rFonts w:hint="default"/>
        <w:u w:val="none"/>
      </w:rPr>
    </w:lvl>
  </w:abstractNum>
  <w:abstractNum w:abstractNumId="62">
    <w:nsid w:val="28C55067"/>
    <w:multiLevelType w:val="hybridMultilevel"/>
    <w:tmpl w:val="5ECE88D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3">
    <w:nsid w:val="2A970F73"/>
    <w:multiLevelType w:val="hybridMultilevel"/>
    <w:tmpl w:val="CE9E2534"/>
    <w:lvl w:ilvl="0" w:tplc="C1D6B600">
      <w:start w:val="1"/>
      <w:numFmt w:val="lowerLetter"/>
      <w:lvlText w:val="(%1)"/>
      <w:lvlJc w:val="left"/>
      <w:pPr>
        <w:ind w:left="272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8CDEC5B6">
      <w:start w:val="1"/>
      <w:numFmt w:val="lowerLetter"/>
      <w:lvlText w:val="%2"/>
      <w:lvlJc w:val="left"/>
      <w:pPr>
        <w:ind w:left="306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795C5D84">
      <w:start w:val="1"/>
      <w:numFmt w:val="lowerRoman"/>
      <w:lvlText w:val="%3"/>
      <w:lvlJc w:val="left"/>
      <w:pPr>
        <w:ind w:left="378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1F30BC1E">
      <w:start w:val="1"/>
      <w:numFmt w:val="decimal"/>
      <w:lvlText w:val="%4"/>
      <w:lvlJc w:val="left"/>
      <w:pPr>
        <w:ind w:left="45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58648338">
      <w:start w:val="1"/>
      <w:numFmt w:val="lowerLetter"/>
      <w:lvlText w:val="%5"/>
      <w:lvlJc w:val="left"/>
      <w:pPr>
        <w:ind w:left="522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91DC3B78">
      <w:start w:val="1"/>
      <w:numFmt w:val="lowerRoman"/>
      <w:lvlText w:val="%6"/>
      <w:lvlJc w:val="left"/>
      <w:pPr>
        <w:ind w:left="594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B87AAFD8">
      <w:start w:val="1"/>
      <w:numFmt w:val="decimal"/>
      <w:lvlText w:val="%7"/>
      <w:lvlJc w:val="left"/>
      <w:pPr>
        <w:ind w:left="666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64AC89CE">
      <w:start w:val="1"/>
      <w:numFmt w:val="lowerLetter"/>
      <w:lvlText w:val="%8"/>
      <w:lvlJc w:val="left"/>
      <w:pPr>
        <w:ind w:left="738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55429CA">
      <w:start w:val="1"/>
      <w:numFmt w:val="lowerRoman"/>
      <w:lvlText w:val="%9"/>
      <w:lvlJc w:val="left"/>
      <w:pPr>
        <w:ind w:left="81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64">
    <w:nsid w:val="2BF16FD1"/>
    <w:multiLevelType w:val="hybridMultilevel"/>
    <w:tmpl w:val="C1A69B3A"/>
    <w:lvl w:ilvl="0" w:tplc="270A314C">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5">
    <w:nsid w:val="2CA56A46"/>
    <w:multiLevelType w:val="hybridMultilevel"/>
    <w:tmpl w:val="592AF71E"/>
    <w:lvl w:ilvl="0" w:tplc="839C6A5A">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6">
    <w:nsid w:val="2CD10FDD"/>
    <w:multiLevelType w:val="multilevel"/>
    <w:tmpl w:val="9A10E2F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7">
    <w:nsid w:val="2DB36ABA"/>
    <w:multiLevelType w:val="hybridMultilevel"/>
    <w:tmpl w:val="70C6C142"/>
    <w:lvl w:ilvl="0" w:tplc="8952914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9CA49E">
      <w:start w:val="1"/>
      <w:numFmt w:val="bullet"/>
      <w:lvlText w:val="o"/>
      <w:lvlJc w:val="left"/>
      <w:pPr>
        <w:ind w:left="10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B18FEF8">
      <w:start w:val="1"/>
      <w:numFmt w:val="bullet"/>
      <w:lvlText w:val="▪"/>
      <w:lvlJc w:val="left"/>
      <w:pPr>
        <w:ind w:left="17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2F239D0">
      <w:start w:val="1"/>
      <w:numFmt w:val="bullet"/>
      <w:lvlRestart w:val="0"/>
      <w:lvlText w:val="•"/>
      <w:lvlJc w:val="left"/>
      <w:pPr>
        <w:ind w:left="25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E4C3E6">
      <w:start w:val="1"/>
      <w:numFmt w:val="bullet"/>
      <w:lvlText w:val="o"/>
      <w:lvlJc w:val="left"/>
      <w:pPr>
        <w:ind w:left="3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26645BC">
      <w:start w:val="1"/>
      <w:numFmt w:val="bullet"/>
      <w:lvlText w:val="▪"/>
      <w:lvlJc w:val="left"/>
      <w:pPr>
        <w:ind w:left="38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E0CC324">
      <w:start w:val="1"/>
      <w:numFmt w:val="bullet"/>
      <w:lvlText w:val="•"/>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4494B8">
      <w:start w:val="1"/>
      <w:numFmt w:val="bullet"/>
      <w:lvlText w:val="o"/>
      <w:lvlJc w:val="left"/>
      <w:pPr>
        <w:ind w:left="5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1C4F5C6">
      <w:start w:val="1"/>
      <w:numFmt w:val="bullet"/>
      <w:lvlText w:val="▪"/>
      <w:lvlJc w:val="left"/>
      <w:pPr>
        <w:ind w:left="60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8">
    <w:nsid w:val="2E0001A3"/>
    <w:multiLevelType w:val="hybridMultilevel"/>
    <w:tmpl w:val="CD2460D8"/>
    <w:lvl w:ilvl="0" w:tplc="BA0E3002">
      <w:start w:val="1"/>
      <w:numFmt w:val="lowerLetter"/>
      <w:lvlText w:val="(%1)"/>
      <w:lvlJc w:val="left"/>
      <w:pPr>
        <w:ind w:left="2551"/>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3CA85FDE">
      <w:start w:val="1"/>
      <w:numFmt w:val="lowerLetter"/>
      <w:lvlText w:val="%2"/>
      <w:lvlJc w:val="left"/>
      <w:pPr>
        <w:ind w:left="292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36327F16">
      <w:start w:val="1"/>
      <w:numFmt w:val="lowerRoman"/>
      <w:lvlText w:val="%3"/>
      <w:lvlJc w:val="left"/>
      <w:pPr>
        <w:ind w:left="364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B281A02">
      <w:start w:val="1"/>
      <w:numFmt w:val="decimal"/>
      <w:lvlText w:val="%4"/>
      <w:lvlJc w:val="left"/>
      <w:pPr>
        <w:ind w:left="436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072A38F2">
      <w:start w:val="1"/>
      <w:numFmt w:val="lowerLetter"/>
      <w:lvlText w:val="%5"/>
      <w:lvlJc w:val="left"/>
      <w:pPr>
        <w:ind w:left="508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07A0F6CC">
      <w:start w:val="1"/>
      <w:numFmt w:val="lowerRoman"/>
      <w:lvlText w:val="%6"/>
      <w:lvlJc w:val="left"/>
      <w:pPr>
        <w:ind w:left="580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58E2546">
      <w:start w:val="1"/>
      <w:numFmt w:val="decimal"/>
      <w:lvlText w:val="%7"/>
      <w:lvlJc w:val="left"/>
      <w:pPr>
        <w:ind w:left="652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A548FE6">
      <w:start w:val="1"/>
      <w:numFmt w:val="lowerLetter"/>
      <w:lvlText w:val="%8"/>
      <w:lvlJc w:val="left"/>
      <w:pPr>
        <w:ind w:left="724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DEB6719A">
      <w:start w:val="1"/>
      <w:numFmt w:val="lowerRoman"/>
      <w:lvlText w:val="%9"/>
      <w:lvlJc w:val="left"/>
      <w:pPr>
        <w:ind w:left="796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69">
    <w:nsid w:val="2E1461E0"/>
    <w:multiLevelType w:val="multilevel"/>
    <w:tmpl w:val="597438E0"/>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0">
    <w:nsid w:val="2E38495D"/>
    <w:multiLevelType w:val="hybridMultilevel"/>
    <w:tmpl w:val="D624DE84"/>
    <w:lvl w:ilvl="0" w:tplc="1CD6C1B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nsid w:val="2E7A48D7"/>
    <w:multiLevelType w:val="hybridMultilevel"/>
    <w:tmpl w:val="3FAE5F80"/>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72">
    <w:nsid w:val="2EA11BF3"/>
    <w:multiLevelType w:val="hybridMultilevel"/>
    <w:tmpl w:val="FA124DB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3">
    <w:nsid w:val="2F1C11AC"/>
    <w:multiLevelType w:val="multilevel"/>
    <w:tmpl w:val="51FEF08E"/>
    <w:lvl w:ilvl="0">
      <w:start w:val="1"/>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1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4">
    <w:nsid w:val="2F772B9C"/>
    <w:multiLevelType w:val="hybridMultilevel"/>
    <w:tmpl w:val="79AE7058"/>
    <w:lvl w:ilvl="0" w:tplc="6442C0EC">
      <w:start w:val="1"/>
      <w:numFmt w:val="lowerLetter"/>
      <w:lvlText w:val="(%1)"/>
      <w:lvlJc w:val="left"/>
      <w:pPr>
        <w:ind w:left="238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9387194">
      <w:start w:val="1"/>
      <w:numFmt w:val="lowerLetter"/>
      <w:lvlText w:val="%2"/>
      <w:lvlJc w:val="left"/>
      <w:pPr>
        <w:ind w:left="29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8928152">
      <w:start w:val="1"/>
      <w:numFmt w:val="lowerRoman"/>
      <w:lvlText w:val="%3"/>
      <w:lvlJc w:val="left"/>
      <w:pPr>
        <w:ind w:left="36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AFA2F70">
      <w:start w:val="1"/>
      <w:numFmt w:val="decimal"/>
      <w:lvlText w:val="%4"/>
      <w:lvlJc w:val="left"/>
      <w:pPr>
        <w:ind w:left="4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B90016C">
      <w:start w:val="1"/>
      <w:numFmt w:val="lowerLetter"/>
      <w:lvlText w:val="%5"/>
      <w:lvlJc w:val="left"/>
      <w:pPr>
        <w:ind w:left="50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CDEADFE">
      <w:start w:val="1"/>
      <w:numFmt w:val="lowerRoman"/>
      <w:lvlText w:val="%6"/>
      <w:lvlJc w:val="left"/>
      <w:pPr>
        <w:ind w:left="57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B2A4408">
      <w:start w:val="1"/>
      <w:numFmt w:val="decimal"/>
      <w:lvlText w:val="%7"/>
      <w:lvlJc w:val="left"/>
      <w:pPr>
        <w:ind w:left="65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916026E">
      <w:start w:val="1"/>
      <w:numFmt w:val="lowerLetter"/>
      <w:lvlText w:val="%8"/>
      <w:lvlJc w:val="left"/>
      <w:pPr>
        <w:ind w:left="72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45E2364">
      <w:start w:val="1"/>
      <w:numFmt w:val="lowerRoman"/>
      <w:lvlText w:val="%9"/>
      <w:lvlJc w:val="left"/>
      <w:pPr>
        <w:ind w:left="79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5">
    <w:nsid w:val="2FD53808"/>
    <w:multiLevelType w:val="hybridMultilevel"/>
    <w:tmpl w:val="9EBE491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6">
    <w:nsid w:val="30920AA9"/>
    <w:multiLevelType w:val="multilevel"/>
    <w:tmpl w:val="2A8CC02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7">
    <w:nsid w:val="30933685"/>
    <w:multiLevelType w:val="hybridMultilevel"/>
    <w:tmpl w:val="49BC211A"/>
    <w:lvl w:ilvl="0" w:tplc="FC981A1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nsid w:val="3229152C"/>
    <w:multiLevelType w:val="hybridMultilevel"/>
    <w:tmpl w:val="962CADAE"/>
    <w:lvl w:ilvl="0" w:tplc="E7BC9EC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nsid w:val="32553160"/>
    <w:multiLevelType w:val="hybridMultilevel"/>
    <w:tmpl w:val="6832BC16"/>
    <w:lvl w:ilvl="0" w:tplc="D86643C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nsid w:val="32BE5319"/>
    <w:multiLevelType w:val="hybridMultilevel"/>
    <w:tmpl w:val="5308ABF0"/>
    <w:lvl w:ilvl="0" w:tplc="CA7A2A86">
      <w:start w:val="1"/>
      <w:numFmt w:val="upperLetter"/>
      <w:lvlText w:val="%1"/>
      <w:lvlJc w:val="left"/>
      <w:pPr>
        <w:ind w:left="1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F6EB64">
      <w:start w:val="1"/>
      <w:numFmt w:val="lowerLetter"/>
      <w:lvlText w:val="%2"/>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190345E">
      <w:start w:val="1"/>
      <w:numFmt w:val="lowerRoman"/>
      <w:lvlText w:val="%3"/>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23881D8">
      <w:start w:val="1"/>
      <w:numFmt w:val="decimal"/>
      <w:lvlText w:val="%4"/>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2E117E">
      <w:start w:val="1"/>
      <w:numFmt w:val="lowerLetter"/>
      <w:lvlText w:val="%5"/>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87AAC86">
      <w:start w:val="1"/>
      <w:numFmt w:val="lowerRoman"/>
      <w:lvlText w:val="%6"/>
      <w:lvlJc w:val="left"/>
      <w:pPr>
        <w:ind w:left="6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343EA2">
      <w:start w:val="1"/>
      <w:numFmt w:val="decimal"/>
      <w:lvlText w:val="%7"/>
      <w:lvlJc w:val="left"/>
      <w:pPr>
        <w:ind w:left="6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F38C2CC">
      <w:start w:val="1"/>
      <w:numFmt w:val="lowerLetter"/>
      <w:lvlText w:val="%8"/>
      <w:lvlJc w:val="left"/>
      <w:pPr>
        <w:ind w:left="7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E4C2BC">
      <w:start w:val="1"/>
      <w:numFmt w:val="lowerRoman"/>
      <w:lvlText w:val="%9"/>
      <w:lvlJc w:val="left"/>
      <w:pPr>
        <w:ind w:left="8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1">
    <w:nsid w:val="335E4FE7"/>
    <w:multiLevelType w:val="hybridMultilevel"/>
    <w:tmpl w:val="3D740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3EA5CD8"/>
    <w:multiLevelType w:val="hybridMultilevel"/>
    <w:tmpl w:val="38822A30"/>
    <w:lvl w:ilvl="0" w:tplc="1C090015">
      <w:start w:val="1"/>
      <w:numFmt w:val="upp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83">
    <w:nsid w:val="345E3469"/>
    <w:multiLevelType w:val="multilevel"/>
    <w:tmpl w:val="ABB23852"/>
    <w:lvl w:ilvl="0">
      <w:start w:val="1"/>
      <w:numFmt w:val="decimal"/>
      <w:lvlText w:val="%1"/>
      <w:lvlJc w:val="left"/>
      <w:pPr>
        <w:ind w:left="530" w:hanging="530"/>
      </w:pPr>
      <w:rPr>
        <w:rFonts w:hint="default"/>
      </w:rPr>
    </w:lvl>
    <w:lvl w:ilvl="1">
      <w:start w:val="1"/>
      <w:numFmt w:val="decimal"/>
      <w:lvlText w:val="%1.%2"/>
      <w:lvlJc w:val="left"/>
      <w:pPr>
        <w:ind w:left="530" w:hanging="53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4">
    <w:nsid w:val="34630800"/>
    <w:multiLevelType w:val="hybridMultilevel"/>
    <w:tmpl w:val="3E42E5C8"/>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85">
    <w:nsid w:val="36452A92"/>
    <w:multiLevelType w:val="hybridMultilevel"/>
    <w:tmpl w:val="997EF3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6">
    <w:nsid w:val="36FF11C8"/>
    <w:multiLevelType w:val="hybridMultilevel"/>
    <w:tmpl w:val="AE325300"/>
    <w:lvl w:ilvl="0" w:tplc="9CCA7E9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nsid w:val="37782740"/>
    <w:multiLevelType w:val="hybridMultilevel"/>
    <w:tmpl w:val="FBACBAAE"/>
    <w:lvl w:ilvl="0" w:tplc="51E2B6F8">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8">
    <w:nsid w:val="377D7D10"/>
    <w:multiLevelType w:val="hybridMultilevel"/>
    <w:tmpl w:val="6A0CF00A"/>
    <w:lvl w:ilvl="0" w:tplc="EAAC89C2">
      <w:start w:val="1"/>
      <w:numFmt w:val="decimal"/>
      <w:lvlText w:val="%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nsid w:val="378F2785"/>
    <w:multiLevelType w:val="hybridMultilevel"/>
    <w:tmpl w:val="0B9A85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0">
    <w:nsid w:val="37975284"/>
    <w:multiLevelType w:val="hybridMultilevel"/>
    <w:tmpl w:val="B08EDD6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nsid w:val="379C2CEB"/>
    <w:multiLevelType w:val="hybridMultilevel"/>
    <w:tmpl w:val="94AC1E06"/>
    <w:lvl w:ilvl="0" w:tplc="04090001">
      <w:start w:val="1"/>
      <w:numFmt w:val="bullet"/>
      <w:lvlText w:val=""/>
      <w:lvlJc w:val="left"/>
      <w:pPr>
        <w:ind w:left="2223" w:hanging="360"/>
      </w:pPr>
      <w:rPr>
        <w:rFonts w:ascii="Symbol" w:hAnsi="Symbol" w:hint="default"/>
      </w:rPr>
    </w:lvl>
    <w:lvl w:ilvl="1" w:tplc="04090003" w:tentative="1">
      <w:start w:val="1"/>
      <w:numFmt w:val="bullet"/>
      <w:lvlText w:val="o"/>
      <w:lvlJc w:val="left"/>
      <w:pPr>
        <w:ind w:left="2943" w:hanging="360"/>
      </w:pPr>
      <w:rPr>
        <w:rFonts w:ascii="Courier New" w:hAnsi="Courier New" w:cs="Courier New" w:hint="default"/>
      </w:rPr>
    </w:lvl>
    <w:lvl w:ilvl="2" w:tplc="04090005" w:tentative="1">
      <w:start w:val="1"/>
      <w:numFmt w:val="bullet"/>
      <w:lvlText w:val=""/>
      <w:lvlJc w:val="left"/>
      <w:pPr>
        <w:ind w:left="3663" w:hanging="360"/>
      </w:pPr>
      <w:rPr>
        <w:rFonts w:ascii="Wingdings" w:hAnsi="Wingdings" w:hint="default"/>
      </w:rPr>
    </w:lvl>
    <w:lvl w:ilvl="3" w:tplc="04090001" w:tentative="1">
      <w:start w:val="1"/>
      <w:numFmt w:val="bullet"/>
      <w:lvlText w:val=""/>
      <w:lvlJc w:val="left"/>
      <w:pPr>
        <w:ind w:left="4383" w:hanging="360"/>
      </w:pPr>
      <w:rPr>
        <w:rFonts w:ascii="Symbol" w:hAnsi="Symbol" w:hint="default"/>
      </w:rPr>
    </w:lvl>
    <w:lvl w:ilvl="4" w:tplc="04090003" w:tentative="1">
      <w:start w:val="1"/>
      <w:numFmt w:val="bullet"/>
      <w:lvlText w:val="o"/>
      <w:lvlJc w:val="left"/>
      <w:pPr>
        <w:ind w:left="5103" w:hanging="360"/>
      </w:pPr>
      <w:rPr>
        <w:rFonts w:ascii="Courier New" w:hAnsi="Courier New" w:cs="Courier New" w:hint="default"/>
      </w:rPr>
    </w:lvl>
    <w:lvl w:ilvl="5" w:tplc="04090005" w:tentative="1">
      <w:start w:val="1"/>
      <w:numFmt w:val="bullet"/>
      <w:lvlText w:val=""/>
      <w:lvlJc w:val="left"/>
      <w:pPr>
        <w:ind w:left="5823" w:hanging="360"/>
      </w:pPr>
      <w:rPr>
        <w:rFonts w:ascii="Wingdings" w:hAnsi="Wingdings" w:hint="default"/>
      </w:rPr>
    </w:lvl>
    <w:lvl w:ilvl="6" w:tplc="04090001" w:tentative="1">
      <w:start w:val="1"/>
      <w:numFmt w:val="bullet"/>
      <w:lvlText w:val=""/>
      <w:lvlJc w:val="left"/>
      <w:pPr>
        <w:ind w:left="6543" w:hanging="360"/>
      </w:pPr>
      <w:rPr>
        <w:rFonts w:ascii="Symbol" w:hAnsi="Symbol" w:hint="default"/>
      </w:rPr>
    </w:lvl>
    <w:lvl w:ilvl="7" w:tplc="04090003" w:tentative="1">
      <w:start w:val="1"/>
      <w:numFmt w:val="bullet"/>
      <w:lvlText w:val="o"/>
      <w:lvlJc w:val="left"/>
      <w:pPr>
        <w:ind w:left="7263" w:hanging="360"/>
      </w:pPr>
      <w:rPr>
        <w:rFonts w:ascii="Courier New" w:hAnsi="Courier New" w:cs="Courier New" w:hint="default"/>
      </w:rPr>
    </w:lvl>
    <w:lvl w:ilvl="8" w:tplc="04090005" w:tentative="1">
      <w:start w:val="1"/>
      <w:numFmt w:val="bullet"/>
      <w:lvlText w:val=""/>
      <w:lvlJc w:val="left"/>
      <w:pPr>
        <w:ind w:left="7983" w:hanging="360"/>
      </w:pPr>
      <w:rPr>
        <w:rFonts w:ascii="Wingdings" w:hAnsi="Wingdings" w:hint="default"/>
      </w:rPr>
    </w:lvl>
  </w:abstractNum>
  <w:abstractNum w:abstractNumId="92">
    <w:nsid w:val="37A33A04"/>
    <w:multiLevelType w:val="hybridMultilevel"/>
    <w:tmpl w:val="C27E0D54"/>
    <w:lvl w:ilvl="0" w:tplc="D5EAFEA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D44FDA">
      <w:start w:val="1"/>
      <w:numFmt w:val="lowerLetter"/>
      <w:lvlText w:val="%2"/>
      <w:lvlJc w:val="left"/>
      <w:pPr>
        <w:ind w:left="7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94581A">
      <w:start w:val="1"/>
      <w:numFmt w:val="lowerRoman"/>
      <w:lvlText w:val="%3"/>
      <w:lvlJc w:val="left"/>
      <w:pPr>
        <w:ind w:left="12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4C9E62">
      <w:start w:val="1"/>
      <w:numFmt w:val="decimal"/>
      <w:lvlText w:val="%4"/>
      <w:lvlJc w:val="left"/>
      <w:pPr>
        <w:ind w:left="16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7E2456">
      <w:start w:val="1"/>
      <w:numFmt w:val="lowerLetter"/>
      <w:lvlText w:val="%5"/>
      <w:lvlJc w:val="left"/>
      <w:pPr>
        <w:ind w:left="2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026CEE">
      <w:start w:val="1"/>
      <w:numFmt w:val="lowerLetter"/>
      <w:lvlRestart w:val="0"/>
      <w:lvlText w:val="(%6)"/>
      <w:lvlJc w:val="left"/>
      <w:pPr>
        <w:ind w:left="30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AA3C58">
      <w:start w:val="1"/>
      <w:numFmt w:val="decimal"/>
      <w:lvlText w:val="%7"/>
      <w:lvlJc w:val="left"/>
      <w:pPr>
        <w:ind w:left="32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8CDC14">
      <w:start w:val="1"/>
      <w:numFmt w:val="lowerLetter"/>
      <w:lvlText w:val="%8"/>
      <w:lvlJc w:val="left"/>
      <w:pPr>
        <w:ind w:left="3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BEE482">
      <w:start w:val="1"/>
      <w:numFmt w:val="lowerRoman"/>
      <w:lvlText w:val="%9"/>
      <w:lvlJc w:val="left"/>
      <w:pPr>
        <w:ind w:left="4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3">
    <w:nsid w:val="37EE6798"/>
    <w:multiLevelType w:val="multilevel"/>
    <w:tmpl w:val="FF68F5F0"/>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4">
    <w:nsid w:val="380300BC"/>
    <w:multiLevelType w:val="hybridMultilevel"/>
    <w:tmpl w:val="FB4E9C5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5">
    <w:nsid w:val="38182CEC"/>
    <w:multiLevelType w:val="hybridMultilevel"/>
    <w:tmpl w:val="E49A6EF8"/>
    <w:lvl w:ilvl="0" w:tplc="95D0DE80">
      <w:start w:val="1"/>
      <w:numFmt w:val="lowerRoman"/>
      <w:lvlText w:val="(%1)"/>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4EEE8A">
      <w:start w:val="1"/>
      <w:numFmt w:val="lowerLetter"/>
      <w:lvlText w:val="%2"/>
      <w:lvlJc w:val="left"/>
      <w:pPr>
        <w:ind w:left="4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CEC0728">
      <w:start w:val="1"/>
      <w:numFmt w:val="lowerRoman"/>
      <w:lvlText w:val="%3"/>
      <w:lvlJc w:val="left"/>
      <w:pPr>
        <w:ind w:left="50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254A524">
      <w:start w:val="1"/>
      <w:numFmt w:val="decimal"/>
      <w:lvlText w:val="%4"/>
      <w:lvlJc w:val="left"/>
      <w:pPr>
        <w:ind w:left="58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B4F90C">
      <w:start w:val="1"/>
      <w:numFmt w:val="lowerLetter"/>
      <w:lvlText w:val="%5"/>
      <w:lvlJc w:val="left"/>
      <w:pPr>
        <w:ind w:left="65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49A8AFA">
      <w:start w:val="1"/>
      <w:numFmt w:val="lowerRoman"/>
      <w:lvlText w:val="%6"/>
      <w:lvlJc w:val="left"/>
      <w:pPr>
        <w:ind w:left="72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82C4E6">
      <w:start w:val="1"/>
      <w:numFmt w:val="decimal"/>
      <w:lvlText w:val="%7"/>
      <w:lvlJc w:val="left"/>
      <w:pPr>
        <w:ind w:left="79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3E9DE2">
      <w:start w:val="1"/>
      <w:numFmt w:val="lowerLetter"/>
      <w:lvlText w:val="%8"/>
      <w:lvlJc w:val="left"/>
      <w:pPr>
        <w:ind w:left="86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C8912C">
      <w:start w:val="1"/>
      <w:numFmt w:val="lowerRoman"/>
      <w:lvlText w:val="%9"/>
      <w:lvlJc w:val="left"/>
      <w:pPr>
        <w:ind w:left="94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6">
    <w:nsid w:val="38554B4E"/>
    <w:multiLevelType w:val="multilevel"/>
    <w:tmpl w:val="6B08A00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6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7">
    <w:nsid w:val="38A850D8"/>
    <w:multiLevelType w:val="multilevel"/>
    <w:tmpl w:val="651A12EA"/>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8">
    <w:nsid w:val="390E14CC"/>
    <w:multiLevelType w:val="hybridMultilevel"/>
    <w:tmpl w:val="147A0F7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9">
    <w:nsid w:val="3978770B"/>
    <w:multiLevelType w:val="hybridMultilevel"/>
    <w:tmpl w:val="C428AAF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0">
    <w:nsid w:val="39FC3FD9"/>
    <w:multiLevelType w:val="multilevel"/>
    <w:tmpl w:val="68B435C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1">
    <w:nsid w:val="3AF3317B"/>
    <w:multiLevelType w:val="hybridMultilevel"/>
    <w:tmpl w:val="E9E0D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3B0579DE"/>
    <w:multiLevelType w:val="hybridMultilevel"/>
    <w:tmpl w:val="F4063F24"/>
    <w:lvl w:ilvl="0" w:tplc="1C09000D">
      <w:start w:val="1"/>
      <w:numFmt w:val="bullet"/>
      <w:lvlText w:val=""/>
      <w:lvlJc w:val="left"/>
      <w:pPr>
        <w:tabs>
          <w:tab w:val="num" w:pos="720"/>
        </w:tabs>
        <w:ind w:left="720" w:hanging="360"/>
      </w:pPr>
      <w:rPr>
        <w:rFonts w:ascii="Wingdings" w:hAnsi="Wingdings" w:hint="default"/>
      </w:rPr>
    </w:lvl>
    <w:lvl w:ilvl="1" w:tplc="4634B852" w:tentative="1">
      <w:start w:val="1"/>
      <w:numFmt w:val="bullet"/>
      <w:lvlText w:val="•"/>
      <w:lvlJc w:val="left"/>
      <w:pPr>
        <w:tabs>
          <w:tab w:val="num" w:pos="1440"/>
        </w:tabs>
        <w:ind w:left="1440" w:hanging="360"/>
      </w:pPr>
      <w:rPr>
        <w:rFonts w:ascii="Arial" w:hAnsi="Arial" w:hint="default"/>
      </w:rPr>
    </w:lvl>
    <w:lvl w:ilvl="2" w:tplc="AC5023E6" w:tentative="1">
      <w:start w:val="1"/>
      <w:numFmt w:val="bullet"/>
      <w:lvlText w:val="•"/>
      <w:lvlJc w:val="left"/>
      <w:pPr>
        <w:tabs>
          <w:tab w:val="num" w:pos="2160"/>
        </w:tabs>
        <w:ind w:left="2160" w:hanging="360"/>
      </w:pPr>
      <w:rPr>
        <w:rFonts w:ascii="Arial" w:hAnsi="Arial" w:hint="default"/>
      </w:rPr>
    </w:lvl>
    <w:lvl w:ilvl="3" w:tplc="8B82637C" w:tentative="1">
      <w:start w:val="1"/>
      <w:numFmt w:val="bullet"/>
      <w:lvlText w:val="•"/>
      <w:lvlJc w:val="left"/>
      <w:pPr>
        <w:tabs>
          <w:tab w:val="num" w:pos="2880"/>
        </w:tabs>
        <w:ind w:left="2880" w:hanging="360"/>
      </w:pPr>
      <w:rPr>
        <w:rFonts w:ascii="Arial" w:hAnsi="Arial" w:hint="default"/>
      </w:rPr>
    </w:lvl>
    <w:lvl w:ilvl="4" w:tplc="E59C3AAC" w:tentative="1">
      <w:start w:val="1"/>
      <w:numFmt w:val="bullet"/>
      <w:lvlText w:val="•"/>
      <w:lvlJc w:val="left"/>
      <w:pPr>
        <w:tabs>
          <w:tab w:val="num" w:pos="3600"/>
        </w:tabs>
        <w:ind w:left="3600" w:hanging="360"/>
      </w:pPr>
      <w:rPr>
        <w:rFonts w:ascii="Arial" w:hAnsi="Arial" w:hint="default"/>
      </w:rPr>
    </w:lvl>
    <w:lvl w:ilvl="5" w:tplc="509619FE" w:tentative="1">
      <w:start w:val="1"/>
      <w:numFmt w:val="bullet"/>
      <w:lvlText w:val="•"/>
      <w:lvlJc w:val="left"/>
      <w:pPr>
        <w:tabs>
          <w:tab w:val="num" w:pos="4320"/>
        </w:tabs>
        <w:ind w:left="4320" w:hanging="360"/>
      </w:pPr>
      <w:rPr>
        <w:rFonts w:ascii="Arial" w:hAnsi="Arial" w:hint="default"/>
      </w:rPr>
    </w:lvl>
    <w:lvl w:ilvl="6" w:tplc="665EB478" w:tentative="1">
      <w:start w:val="1"/>
      <w:numFmt w:val="bullet"/>
      <w:lvlText w:val="•"/>
      <w:lvlJc w:val="left"/>
      <w:pPr>
        <w:tabs>
          <w:tab w:val="num" w:pos="5040"/>
        </w:tabs>
        <w:ind w:left="5040" w:hanging="360"/>
      </w:pPr>
      <w:rPr>
        <w:rFonts w:ascii="Arial" w:hAnsi="Arial" w:hint="default"/>
      </w:rPr>
    </w:lvl>
    <w:lvl w:ilvl="7" w:tplc="110C3C6E" w:tentative="1">
      <w:start w:val="1"/>
      <w:numFmt w:val="bullet"/>
      <w:lvlText w:val="•"/>
      <w:lvlJc w:val="left"/>
      <w:pPr>
        <w:tabs>
          <w:tab w:val="num" w:pos="5760"/>
        </w:tabs>
        <w:ind w:left="5760" w:hanging="360"/>
      </w:pPr>
      <w:rPr>
        <w:rFonts w:ascii="Arial" w:hAnsi="Arial" w:hint="default"/>
      </w:rPr>
    </w:lvl>
    <w:lvl w:ilvl="8" w:tplc="BDD04FD2" w:tentative="1">
      <w:start w:val="1"/>
      <w:numFmt w:val="bullet"/>
      <w:lvlText w:val="•"/>
      <w:lvlJc w:val="left"/>
      <w:pPr>
        <w:tabs>
          <w:tab w:val="num" w:pos="6480"/>
        </w:tabs>
        <w:ind w:left="6480" w:hanging="360"/>
      </w:pPr>
      <w:rPr>
        <w:rFonts w:ascii="Arial" w:hAnsi="Arial" w:hint="default"/>
      </w:rPr>
    </w:lvl>
  </w:abstractNum>
  <w:abstractNum w:abstractNumId="103">
    <w:nsid w:val="3B310A66"/>
    <w:multiLevelType w:val="multilevel"/>
    <w:tmpl w:val="1958B388"/>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4">
    <w:nsid w:val="3B417D71"/>
    <w:multiLevelType w:val="hybridMultilevel"/>
    <w:tmpl w:val="87A415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5">
    <w:nsid w:val="3C2C14A1"/>
    <w:multiLevelType w:val="hybridMultilevel"/>
    <w:tmpl w:val="D06E8D36"/>
    <w:lvl w:ilvl="0" w:tplc="0E52E190">
      <w:start w:val="1"/>
      <w:numFmt w:val="lowerLetter"/>
      <w:lvlText w:val="(%1)"/>
      <w:lvlJc w:val="left"/>
      <w:pPr>
        <w:ind w:left="502" w:hanging="360"/>
      </w:pPr>
      <w:rPr>
        <w:rFonts w:hint="default"/>
      </w:rPr>
    </w:lvl>
    <w:lvl w:ilvl="1" w:tplc="1C090019" w:tentative="1">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106">
    <w:nsid w:val="3DF40793"/>
    <w:multiLevelType w:val="hybridMultilevel"/>
    <w:tmpl w:val="9022F2DE"/>
    <w:lvl w:ilvl="0" w:tplc="E200CFE4">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A42CF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3AF0E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006BEC">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5CC18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98EB3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16D79A">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D21E3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A3E141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7">
    <w:nsid w:val="3DF52875"/>
    <w:multiLevelType w:val="hybridMultilevel"/>
    <w:tmpl w:val="8E0266BA"/>
    <w:lvl w:ilvl="0" w:tplc="F28462C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8">
    <w:nsid w:val="3E6F5CD9"/>
    <w:multiLevelType w:val="hybridMultilevel"/>
    <w:tmpl w:val="61FED3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9">
    <w:nsid w:val="3F735086"/>
    <w:multiLevelType w:val="hybridMultilevel"/>
    <w:tmpl w:val="CEA0737A"/>
    <w:lvl w:ilvl="0" w:tplc="B0681CC0">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A82BD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44E044">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225044">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F660F4C">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B2E9D1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9E856C">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8AC4F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0EECAE">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0">
    <w:nsid w:val="3F8464F0"/>
    <w:multiLevelType w:val="hybridMultilevel"/>
    <w:tmpl w:val="52644E64"/>
    <w:lvl w:ilvl="0" w:tplc="1C09000D">
      <w:start w:val="1"/>
      <w:numFmt w:val="bullet"/>
      <w:lvlText w:val=""/>
      <w:lvlJc w:val="left"/>
      <w:pPr>
        <w:ind w:left="720" w:hanging="360"/>
      </w:pPr>
      <w:rPr>
        <w:rFonts w:ascii="Wingdings" w:hAnsi="Wingdings" w:hint="default"/>
        <w:b/>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nsid w:val="3F9D2615"/>
    <w:multiLevelType w:val="hybridMultilevel"/>
    <w:tmpl w:val="4B72D922"/>
    <w:lvl w:ilvl="0" w:tplc="7F58FA96">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600CE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E46C00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181ED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3E4A2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F014F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06C5EF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B4C8E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3ECF0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2">
    <w:nsid w:val="3FA8454F"/>
    <w:multiLevelType w:val="hybridMultilevel"/>
    <w:tmpl w:val="65B8C5F2"/>
    <w:lvl w:ilvl="0" w:tplc="81867B5C">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078EC4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230873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CECA1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4434B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D4A75E">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C418A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062C324">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0FE2F2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3">
    <w:nsid w:val="407D4D82"/>
    <w:multiLevelType w:val="hybridMultilevel"/>
    <w:tmpl w:val="80B899C4"/>
    <w:lvl w:ilvl="0" w:tplc="8390C5C8">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CC42E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38526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F4710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E28B8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5CC6BE">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2E247E">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C251B8">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ED47074">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4">
    <w:nsid w:val="40B81D28"/>
    <w:multiLevelType w:val="hybridMultilevel"/>
    <w:tmpl w:val="5E66F9C0"/>
    <w:lvl w:ilvl="0" w:tplc="F6B63262">
      <w:start w:val="1"/>
      <w:numFmt w:val="bullet"/>
      <w:lvlText w:val="•"/>
      <w:lvlJc w:val="left"/>
      <w:pPr>
        <w:ind w:left="2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EC03BE">
      <w:start w:val="1"/>
      <w:numFmt w:val="bullet"/>
      <w:lvlText w:val="o"/>
      <w:lvlJc w:val="left"/>
      <w:pPr>
        <w:ind w:left="32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9EE5514">
      <w:start w:val="1"/>
      <w:numFmt w:val="bullet"/>
      <w:lvlText w:val="▪"/>
      <w:lvlJc w:val="left"/>
      <w:pPr>
        <w:ind w:left="39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D18D128">
      <w:start w:val="1"/>
      <w:numFmt w:val="bullet"/>
      <w:lvlText w:val="•"/>
      <w:lvlJc w:val="left"/>
      <w:pPr>
        <w:ind w:left="47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8AB616">
      <w:start w:val="1"/>
      <w:numFmt w:val="bullet"/>
      <w:lvlText w:val="o"/>
      <w:lvlJc w:val="left"/>
      <w:pPr>
        <w:ind w:left="54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8B8CAB0">
      <w:start w:val="1"/>
      <w:numFmt w:val="bullet"/>
      <w:lvlText w:val="▪"/>
      <w:lvlJc w:val="left"/>
      <w:pPr>
        <w:ind w:left="61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B50414A">
      <w:start w:val="1"/>
      <w:numFmt w:val="bullet"/>
      <w:lvlText w:val="•"/>
      <w:lvlJc w:val="left"/>
      <w:pPr>
        <w:ind w:left="68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68310E">
      <w:start w:val="1"/>
      <w:numFmt w:val="bullet"/>
      <w:lvlText w:val="o"/>
      <w:lvlJc w:val="left"/>
      <w:pPr>
        <w:ind w:left="75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E84D4A">
      <w:start w:val="1"/>
      <w:numFmt w:val="bullet"/>
      <w:lvlText w:val="▪"/>
      <w:lvlJc w:val="left"/>
      <w:pPr>
        <w:ind w:left="83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5">
    <w:nsid w:val="40F52BC6"/>
    <w:multiLevelType w:val="hybridMultilevel"/>
    <w:tmpl w:val="12686538"/>
    <w:lvl w:ilvl="0" w:tplc="1C090015">
      <w:start w:val="1"/>
      <w:numFmt w:val="upp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16">
    <w:nsid w:val="4121433C"/>
    <w:multiLevelType w:val="hybridMultilevel"/>
    <w:tmpl w:val="20887972"/>
    <w:lvl w:ilvl="0" w:tplc="6E1CC2E4">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A20D80">
      <w:start w:val="1"/>
      <w:numFmt w:val="bullet"/>
      <w:lvlText w:val="o"/>
      <w:lvlJc w:val="left"/>
      <w:pPr>
        <w:ind w:left="6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C3CCFAC">
      <w:start w:val="1"/>
      <w:numFmt w:val="bullet"/>
      <w:lvlText w:val="▪"/>
      <w:lvlJc w:val="left"/>
      <w:pPr>
        <w:ind w:left="9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0CF10C">
      <w:start w:val="1"/>
      <w:numFmt w:val="bullet"/>
      <w:lvlRestart w:val="0"/>
      <w:lvlText w:val="•"/>
      <w:lvlJc w:val="left"/>
      <w:pPr>
        <w:ind w:left="14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B249C8">
      <w:start w:val="1"/>
      <w:numFmt w:val="bullet"/>
      <w:lvlText w:val="o"/>
      <w:lvlJc w:val="left"/>
      <w:pPr>
        <w:ind w:left="20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6EA60CC">
      <w:start w:val="1"/>
      <w:numFmt w:val="bullet"/>
      <w:lvlText w:val="▪"/>
      <w:lvlJc w:val="left"/>
      <w:pPr>
        <w:ind w:left="2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736C200">
      <w:start w:val="1"/>
      <w:numFmt w:val="bullet"/>
      <w:lvlText w:val="•"/>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5ECBFE">
      <w:start w:val="1"/>
      <w:numFmt w:val="bullet"/>
      <w:lvlText w:val="o"/>
      <w:lvlJc w:val="left"/>
      <w:pPr>
        <w:ind w:left="41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6462BF0">
      <w:start w:val="1"/>
      <w:numFmt w:val="bullet"/>
      <w:lvlText w:val="▪"/>
      <w:lvlJc w:val="left"/>
      <w:pPr>
        <w:ind w:left="49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7">
    <w:nsid w:val="418F3A1D"/>
    <w:multiLevelType w:val="hybridMultilevel"/>
    <w:tmpl w:val="6CEE6A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8">
    <w:nsid w:val="4206277A"/>
    <w:multiLevelType w:val="hybridMultilevel"/>
    <w:tmpl w:val="6BDC7548"/>
    <w:lvl w:ilvl="0" w:tplc="D6A280B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BEDC52">
      <w:start w:val="1"/>
      <w:numFmt w:val="lowerLetter"/>
      <w:lvlText w:val="%2"/>
      <w:lvlJc w:val="left"/>
      <w:pPr>
        <w:ind w:left="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F64976">
      <w:start w:val="1"/>
      <w:numFmt w:val="lowerRoman"/>
      <w:lvlText w:val="%3"/>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72C8DA4">
      <w:start w:val="1"/>
      <w:numFmt w:val="lowerLetter"/>
      <w:lvlRestart w:val="0"/>
      <w:lvlText w:val="(%4)"/>
      <w:lvlJc w:val="left"/>
      <w:pPr>
        <w:ind w:left="24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5ACC46">
      <w:start w:val="1"/>
      <w:numFmt w:val="lowerLetter"/>
      <w:lvlText w:val="%5"/>
      <w:lvlJc w:val="left"/>
      <w:pPr>
        <w:ind w:left="2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E66050">
      <w:start w:val="1"/>
      <w:numFmt w:val="lowerRoman"/>
      <w:lvlText w:val="%6"/>
      <w:lvlJc w:val="left"/>
      <w:pPr>
        <w:ind w:left="34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56EAC4">
      <w:start w:val="1"/>
      <w:numFmt w:val="decimal"/>
      <w:lvlText w:val="%7"/>
      <w:lvlJc w:val="left"/>
      <w:pPr>
        <w:ind w:left="41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005C9E">
      <w:start w:val="1"/>
      <w:numFmt w:val="lowerLetter"/>
      <w:lvlText w:val="%8"/>
      <w:lvlJc w:val="left"/>
      <w:pPr>
        <w:ind w:left="49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1C70EC">
      <w:start w:val="1"/>
      <w:numFmt w:val="lowerRoman"/>
      <w:lvlText w:val="%9"/>
      <w:lvlJc w:val="left"/>
      <w:pPr>
        <w:ind w:left="56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9">
    <w:nsid w:val="42237812"/>
    <w:multiLevelType w:val="hybridMultilevel"/>
    <w:tmpl w:val="18C47122"/>
    <w:lvl w:ilvl="0" w:tplc="87680D52">
      <w:start w:val="1"/>
      <w:numFmt w:val="bullet"/>
      <w:lvlText w:val="•"/>
      <w:lvlJc w:val="left"/>
      <w:pPr>
        <w:ind w:left="1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C40C62">
      <w:start w:val="1"/>
      <w:numFmt w:val="bullet"/>
      <w:lvlText w:val="o"/>
      <w:lvlJc w:val="left"/>
      <w:pPr>
        <w:ind w:left="25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83288DA">
      <w:start w:val="1"/>
      <w:numFmt w:val="bullet"/>
      <w:lvlText w:val="▪"/>
      <w:lvlJc w:val="left"/>
      <w:pPr>
        <w:ind w:left="32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A6CC61E">
      <w:start w:val="1"/>
      <w:numFmt w:val="bullet"/>
      <w:lvlText w:val="•"/>
      <w:lvlJc w:val="left"/>
      <w:pPr>
        <w:ind w:left="39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A0C67D8">
      <w:start w:val="1"/>
      <w:numFmt w:val="bullet"/>
      <w:lvlText w:val="o"/>
      <w:lvlJc w:val="left"/>
      <w:pPr>
        <w:ind w:left="46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9F659F8">
      <w:start w:val="1"/>
      <w:numFmt w:val="bullet"/>
      <w:lvlText w:val="▪"/>
      <w:lvlJc w:val="left"/>
      <w:pPr>
        <w:ind w:left="53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BE240D6">
      <w:start w:val="1"/>
      <w:numFmt w:val="bullet"/>
      <w:lvlText w:val="•"/>
      <w:lvlJc w:val="left"/>
      <w:pPr>
        <w:ind w:left="61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5C475E">
      <w:start w:val="1"/>
      <w:numFmt w:val="bullet"/>
      <w:lvlText w:val="o"/>
      <w:lvlJc w:val="left"/>
      <w:pPr>
        <w:ind w:left="68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FA61C7C">
      <w:start w:val="1"/>
      <w:numFmt w:val="bullet"/>
      <w:lvlText w:val="▪"/>
      <w:lvlJc w:val="left"/>
      <w:pPr>
        <w:ind w:left="75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0">
    <w:nsid w:val="424C306A"/>
    <w:multiLevelType w:val="hybridMultilevel"/>
    <w:tmpl w:val="8F981DC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nsid w:val="42627C9F"/>
    <w:multiLevelType w:val="hybridMultilevel"/>
    <w:tmpl w:val="729679C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2">
    <w:nsid w:val="42AA26F3"/>
    <w:multiLevelType w:val="hybridMultilevel"/>
    <w:tmpl w:val="604CBEC4"/>
    <w:lvl w:ilvl="0" w:tplc="6EE258BA">
      <w:start w:val="4"/>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nsid w:val="435A1CE0"/>
    <w:multiLevelType w:val="hybridMultilevel"/>
    <w:tmpl w:val="FAF4FBDE"/>
    <w:lvl w:ilvl="0" w:tplc="FBA0E2F8">
      <w:start w:val="1"/>
      <w:numFmt w:val="bullet"/>
      <w:lvlText w:val="•"/>
      <w:lvlJc w:val="left"/>
      <w:pPr>
        <w:ind w:left="19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080A2C">
      <w:start w:val="1"/>
      <w:numFmt w:val="bullet"/>
      <w:lvlText w:val="o"/>
      <w:lvlJc w:val="left"/>
      <w:pPr>
        <w:ind w:left="29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476B71A">
      <w:start w:val="1"/>
      <w:numFmt w:val="bullet"/>
      <w:lvlText w:val="▪"/>
      <w:lvlJc w:val="left"/>
      <w:pPr>
        <w:ind w:left="36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E1C951C">
      <w:start w:val="1"/>
      <w:numFmt w:val="bullet"/>
      <w:lvlText w:val="•"/>
      <w:lvlJc w:val="left"/>
      <w:pPr>
        <w:ind w:left="43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A8E1E2">
      <w:start w:val="1"/>
      <w:numFmt w:val="bullet"/>
      <w:lvlText w:val="o"/>
      <w:lvlJc w:val="left"/>
      <w:pPr>
        <w:ind w:left="50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4229F2">
      <w:start w:val="1"/>
      <w:numFmt w:val="bullet"/>
      <w:lvlText w:val="▪"/>
      <w:lvlJc w:val="left"/>
      <w:pPr>
        <w:ind w:left="58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BFA5FF0">
      <w:start w:val="1"/>
      <w:numFmt w:val="bullet"/>
      <w:lvlText w:val="•"/>
      <w:lvlJc w:val="left"/>
      <w:pPr>
        <w:ind w:left="65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782B20">
      <w:start w:val="1"/>
      <w:numFmt w:val="bullet"/>
      <w:lvlText w:val="o"/>
      <w:lvlJc w:val="left"/>
      <w:pPr>
        <w:ind w:left="72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1565314">
      <w:start w:val="1"/>
      <w:numFmt w:val="bullet"/>
      <w:lvlText w:val="▪"/>
      <w:lvlJc w:val="left"/>
      <w:pPr>
        <w:ind w:left="79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4">
    <w:nsid w:val="44844C93"/>
    <w:multiLevelType w:val="multilevel"/>
    <w:tmpl w:val="EFE2753E"/>
    <w:lvl w:ilvl="0">
      <w:start w:val="4"/>
      <w:numFmt w:val="decimal"/>
      <w:lvlText w:val="%1"/>
      <w:lvlJc w:val="left"/>
      <w:pPr>
        <w:ind w:left="530" w:hanging="530"/>
      </w:pPr>
      <w:rPr>
        <w:rFonts w:hint="default"/>
      </w:rPr>
    </w:lvl>
    <w:lvl w:ilvl="1">
      <w:start w:val="3"/>
      <w:numFmt w:val="decimal"/>
      <w:lvlText w:val="%1.%2"/>
      <w:lvlJc w:val="left"/>
      <w:pPr>
        <w:ind w:left="890" w:hanging="53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5">
    <w:nsid w:val="44AB2694"/>
    <w:multiLevelType w:val="hybridMultilevel"/>
    <w:tmpl w:val="80B0720E"/>
    <w:lvl w:ilvl="0" w:tplc="E89C388A">
      <w:start w:val="1"/>
      <w:numFmt w:val="bullet"/>
      <w:lvlText w:val="•"/>
      <w:lvlJc w:val="left"/>
      <w:pPr>
        <w:ind w:left="216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6">
    <w:nsid w:val="44BB6AEA"/>
    <w:multiLevelType w:val="hybridMultilevel"/>
    <w:tmpl w:val="BC188B4A"/>
    <w:lvl w:ilvl="0" w:tplc="FA6A6866">
      <w:start w:val="1"/>
      <w:numFmt w:val="upperLetter"/>
      <w:lvlText w:val="%1"/>
      <w:lvlJc w:val="left"/>
      <w:pPr>
        <w:ind w:left="24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42FCBA">
      <w:start w:val="1"/>
      <w:numFmt w:val="lowerLetter"/>
      <w:lvlText w:val="%2"/>
      <w:lvlJc w:val="left"/>
      <w:pPr>
        <w:ind w:left="30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72284C4">
      <w:start w:val="1"/>
      <w:numFmt w:val="lowerRoman"/>
      <w:lvlText w:val="%3"/>
      <w:lvlJc w:val="left"/>
      <w:pPr>
        <w:ind w:left="37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CAC8AC">
      <w:start w:val="1"/>
      <w:numFmt w:val="decimal"/>
      <w:lvlText w:val="%4"/>
      <w:lvlJc w:val="left"/>
      <w:pPr>
        <w:ind w:left="45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00B09E">
      <w:start w:val="1"/>
      <w:numFmt w:val="lowerLetter"/>
      <w:lvlText w:val="%5"/>
      <w:lvlJc w:val="left"/>
      <w:pPr>
        <w:ind w:left="52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8449F0">
      <w:start w:val="1"/>
      <w:numFmt w:val="lowerRoman"/>
      <w:lvlText w:val="%6"/>
      <w:lvlJc w:val="left"/>
      <w:pPr>
        <w:ind w:left="59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0E6AC0">
      <w:start w:val="1"/>
      <w:numFmt w:val="decimal"/>
      <w:lvlText w:val="%7"/>
      <w:lvlJc w:val="left"/>
      <w:pPr>
        <w:ind w:left="66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6002C4">
      <w:start w:val="1"/>
      <w:numFmt w:val="lowerLetter"/>
      <w:lvlText w:val="%8"/>
      <w:lvlJc w:val="left"/>
      <w:pPr>
        <w:ind w:left="73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816B968">
      <w:start w:val="1"/>
      <w:numFmt w:val="lowerRoman"/>
      <w:lvlText w:val="%9"/>
      <w:lvlJc w:val="left"/>
      <w:pPr>
        <w:ind w:left="81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7">
    <w:nsid w:val="457F49E0"/>
    <w:multiLevelType w:val="hybridMultilevel"/>
    <w:tmpl w:val="A01E3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45B50320"/>
    <w:multiLevelType w:val="hybridMultilevel"/>
    <w:tmpl w:val="FA5EAB70"/>
    <w:lvl w:ilvl="0" w:tplc="0A6AE89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9">
    <w:nsid w:val="45E17AD9"/>
    <w:multiLevelType w:val="hybridMultilevel"/>
    <w:tmpl w:val="6CF8CA4C"/>
    <w:lvl w:ilvl="0" w:tplc="1C090001">
      <w:start w:val="1"/>
      <w:numFmt w:val="bullet"/>
      <w:lvlText w:val=""/>
      <w:lvlJc w:val="left"/>
      <w:pPr>
        <w:ind w:left="643" w:hanging="360"/>
      </w:pPr>
      <w:rPr>
        <w:rFonts w:ascii="Symbol" w:hAnsi="Symbol" w:hint="default"/>
      </w:rPr>
    </w:lvl>
    <w:lvl w:ilvl="1" w:tplc="1C090003" w:tentative="1">
      <w:start w:val="1"/>
      <w:numFmt w:val="bullet"/>
      <w:lvlText w:val="o"/>
      <w:lvlJc w:val="left"/>
      <w:pPr>
        <w:ind w:left="1363" w:hanging="360"/>
      </w:pPr>
      <w:rPr>
        <w:rFonts w:ascii="Courier New" w:hAnsi="Courier New" w:cs="Courier New" w:hint="default"/>
      </w:rPr>
    </w:lvl>
    <w:lvl w:ilvl="2" w:tplc="1C090005" w:tentative="1">
      <w:start w:val="1"/>
      <w:numFmt w:val="bullet"/>
      <w:lvlText w:val=""/>
      <w:lvlJc w:val="left"/>
      <w:pPr>
        <w:ind w:left="2083" w:hanging="360"/>
      </w:pPr>
      <w:rPr>
        <w:rFonts w:ascii="Wingdings" w:hAnsi="Wingdings" w:hint="default"/>
      </w:rPr>
    </w:lvl>
    <w:lvl w:ilvl="3" w:tplc="1C090001" w:tentative="1">
      <w:start w:val="1"/>
      <w:numFmt w:val="bullet"/>
      <w:lvlText w:val=""/>
      <w:lvlJc w:val="left"/>
      <w:pPr>
        <w:ind w:left="2803" w:hanging="360"/>
      </w:pPr>
      <w:rPr>
        <w:rFonts w:ascii="Symbol" w:hAnsi="Symbol" w:hint="default"/>
      </w:rPr>
    </w:lvl>
    <w:lvl w:ilvl="4" w:tplc="1C090003" w:tentative="1">
      <w:start w:val="1"/>
      <w:numFmt w:val="bullet"/>
      <w:lvlText w:val="o"/>
      <w:lvlJc w:val="left"/>
      <w:pPr>
        <w:ind w:left="3523" w:hanging="360"/>
      </w:pPr>
      <w:rPr>
        <w:rFonts w:ascii="Courier New" w:hAnsi="Courier New" w:cs="Courier New" w:hint="default"/>
      </w:rPr>
    </w:lvl>
    <w:lvl w:ilvl="5" w:tplc="1C090005" w:tentative="1">
      <w:start w:val="1"/>
      <w:numFmt w:val="bullet"/>
      <w:lvlText w:val=""/>
      <w:lvlJc w:val="left"/>
      <w:pPr>
        <w:ind w:left="4243" w:hanging="360"/>
      </w:pPr>
      <w:rPr>
        <w:rFonts w:ascii="Wingdings" w:hAnsi="Wingdings" w:hint="default"/>
      </w:rPr>
    </w:lvl>
    <w:lvl w:ilvl="6" w:tplc="1C090001" w:tentative="1">
      <w:start w:val="1"/>
      <w:numFmt w:val="bullet"/>
      <w:lvlText w:val=""/>
      <w:lvlJc w:val="left"/>
      <w:pPr>
        <w:ind w:left="4963" w:hanging="360"/>
      </w:pPr>
      <w:rPr>
        <w:rFonts w:ascii="Symbol" w:hAnsi="Symbol" w:hint="default"/>
      </w:rPr>
    </w:lvl>
    <w:lvl w:ilvl="7" w:tplc="1C090003" w:tentative="1">
      <w:start w:val="1"/>
      <w:numFmt w:val="bullet"/>
      <w:lvlText w:val="o"/>
      <w:lvlJc w:val="left"/>
      <w:pPr>
        <w:ind w:left="5683" w:hanging="360"/>
      </w:pPr>
      <w:rPr>
        <w:rFonts w:ascii="Courier New" w:hAnsi="Courier New" w:cs="Courier New" w:hint="default"/>
      </w:rPr>
    </w:lvl>
    <w:lvl w:ilvl="8" w:tplc="1C090005" w:tentative="1">
      <w:start w:val="1"/>
      <w:numFmt w:val="bullet"/>
      <w:lvlText w:val=""/>
      <w:lvlJc w:val="left"/>
      <w:pPr>
        <w:ind w:left="6403" w:hanging="360"/>
      </w:pPr>
      <w:rPr>
        <w:rFonts w:ascii="Wingdings" w:hAnsi="Wingdings" w:hint="default"/>
      </w:rPr>
    </w:lvl>
  </w:abstractNum>
  <w:abstractNum w:abstractNumId="130">
    <w:nsid w:val="45F20ABE"/>
    <w:multiLevelType w:val="hybridMultilevel"/>
    <w:tmpl w:val="99164944"/>
    <w:lvl w:ilvl="0" w:tplc="3376C4E0">
      <w:start w:val="1"/>
      <w:numFmt w:val="lowerLetter"/>
      <w:lvlText w:val="(%1)"/>
      <w:lvlJc w:val="left"/>
      <w:pPr>
        <w:ind w:left="27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41327526">
      <w:start w:val="1"/>
      <w:numFmt w:val="bullet"/>
      <w:lvlText w:val="•"/>
      <w:lvlJc w:val="left"/>
      <w:pPr>
        <w:ind w:left="31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DD2FF86">
      <w:start w:val="1"/>
      <w:numFmt w:val="bullet"/>
      <w:lvlText w:val="▪"/>
      <w:lvlJc w:val="left"/>
      <w:pPr>
        <w:ind w:left="37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3344BB8">
      <w:start w:val="1"/>
      <w:numFmt w:val="bullet"/>
      <w:lvlText w:val="•"/>
      <w:lvlJc w:val="left"/>
      <w:pPr>
        <w:ind w:left="4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63AFD44">
      <w:start w:val="1"/>
      <w:numFmt w:val="bullet"/>
      <w:lvlText w:val="o"/>
      <w:lvlJc w:val="left"/>
      <w:pPr>
        <w:ind w:left="52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8A6883A">
      <w:start w:val="1"/>
      <w:numFmt w:val="bullet"/>
      <w:lvlText w:val="▪"/>
      <w:lvlJc w:val="left"/>
      <w:pPr>
        <w:ind w:left="59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2AE79D2">
      <w:start w:val="1"/>
      <w:numFmt w:val="bullet"/>
      <w:lvlText w:val="•"/>
      <w:lvlJc w:val="left"/>
      <w:pPr>
        <w:ind w:left="66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E8E02E">
      <w:start w:val="1"/>
      <w:numFmt w:val="bullet"/>
      <w:lvlText w:val="o"/>
      <w:lvlJc w:val="left"/>
      <w:pPr>
        <w:ind w:left="73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3C5466">
      <w:start w:val="1"/>
      <w:numFmt w:val="bullet"/>
      <w:lvlText w:val="▪"/>
      <w:lvlJc w:val="left"/>
      <w:pPr>
        <w:ind w:left="80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1">
    <w:nsid w:val="461269A4"/>
    <w:multiLevelType w:val="hybridMultilevel"/>
    <w:tmpl w:val="6AEC680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32">
    <w:nsid w:val="46491585"/>
    <w:multiLevelType w:val="hybridMultilevel"/>
    <w:tmpl w:val="99909E2A"/>
    <w:lvl w:ilvl="0" w:tplc="387C50AE">
      <w:start w:val="1"/>
      <w:numFmt w:val="lowerRoman"/>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FE1D9C">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96CBD20">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8580844">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5ADB0E">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76CE84">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A24F91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007F7A">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66D4D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3">
    <w:nsid w:val="47637004"/>
    <w:multiLevelType w:val="hybridMultilevel"/>
    <w:tmpl w:val="24D68396"/>
    <w:lvl w:ilvl="0" w:tplc="1C090015">
      <w:start w:val="1"/>
      <w:numFmt w:val="upp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34">
    <w:nsid w:val="47641152"/>
    <w:multiLevelType w:val="hybridMultilevel"/>
    <w:tmpl w:val="2F3A36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5">
    <w:nsid w:val="47C878E6"/>
    <w:multiLevelType w:val="hybridMultilevel"/>
    <w:tmpl w:val="C3E2653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6">
    <w:nsid w:val="48797D49"/>
    <w:multiLevelType w:val="hybridMultilevel"/>
    <w:tmpl w:val="586C876C"/>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137">
    <w:nsid w:val="49A339AC"/>
    <w:multiLevelType w:val="hybridMultilevel"/>
    <w:tmpl w:val="7DA21018"/>
    <w:lvl w:ilvl="0" w:tplc="EF9A9C6C">
      <w:start w:val="3"/>
      <w:numFmt w:val="bullet"/>
      <w:lvlText w:val="-"/>
      <w:lvlJc w:val="left"/>
      <w:pPr>
        <w:ind w:left="2690" w:hanging="360"/>
      </w:pPr>
      <w:rPr>
        <w:rFonts w:ascii="Arial" w:eastAsiaTheme="minorHAnsi" w:hAnsi="Arial" w:cs="Arial" w:hint="default"/>
      </w:rPr>
    </w:lvl>
    <w:lvl w:ilvl="1" w:tplc="04090003">
      <w:start w:val="1"/>
      <w:numFmt w:val="bullet"/>
      <w:lvlText w:val="o"/>
      <w:lvlJc w:val="left"/>
      <w:pPr>
        <w:ind w:left="3410" w:hanging="360"/>
      </w:pPr>
      <w:rPr>
        <w:rFonts w:ascii="Courier New" w:hAnsi="Courier New" w:cs="Courier New" w:hint="default"/>
      </w:rPr>
    </w:lvl>
    <w:lvl w:ilvl="2" w:tplc="04090005">
      <w:start w:val="1"/>
      <w:numFmt w:val="bullet"/>
      <w:lvlText w:val=""/>
      <w:lvlJc w:val="left"/>
      <w:pPr>
        <w:ind w:left="4130" w:hanging="360"/>
      </w:pPr>
      <w:rPr>
        <w:rFonts w:ascii="Wingdings" w:hAnsi="Wingdings" w:hint="default"/>
      </w:rPr>
    </w:lvl>
    <w:lvl w:ilvl="3" w:tplc="04090001">
      <w:start w:val="1"/>
      <w:numFmt w:val="bullet"/>
      <w:lvlText w:val=""/>
      <w:lvlJc w:val="left"/>
      <w:pPr>
        <w:ind w:left="4850" w:hanging="360"/>
      </w:pPr>
      <w:rPr>
        <w:rFonts w:ascii="Symbol" w:hAnsi="Symbol" w:hint="default"/>
      </w:rPr>
    </w:lvl>
    <w:lvl w:ilvl="4" w:tplc="04090003">
      <w:start w:val="1"/>
      <w:numFmt w:val="bullet"/>
      <w:lvlText w:val="o"/>
      <w:lvlJc w:val="left"/>
      <w:pPr>
        <w:ind w:left="5570" w:hanging="360"/>
      </w:pPr>
      <w:rPr>
        <w:rFonts w:ascii="Courier New" w:hAnsi="Courier New" w:cs="Courier New" w:hint="default"/>
      </w:rPr>
    </w:lvl>
    <w:lvl w:ilvl="5" w:tplc="04090005">
      <w:start w:val="1"/>
      <w:numFmt w:val="bullet"/>
      <w:lvlText w:val=""/>
      <w:lvlJc w:val="left"/>
      <w:pPr>
        <w:ind w:left="6290" w:hanging="360"/>
      </w:pPr>
      <w:rPr>
        <w:rFonts w:ascii="Wingdings" w:hAnsi="Wingdings" w:hint="default"/>
      </w:rPr>
    </w:lvl>
    <w:lvl w:ilvl="6" w:tplc="04090001">
      <w:start w:val="1"/>
      <w:numFmt w:val="bullet"/>
      <w:lvlText w:val=""/>
      <w:lvlJc w:val="left"/>
      <w:pPr>
        <w:ind w:left="7010" w:hanging="360"/>
      </w:pPr>
      <w:rPr>
        <w:rFonts w:ascii="Symbol" w:hAnsi="Symbol" w:hint="default"/>
      </w:rPr>
    </w:lvl>
    <w:lvl w:ilvl="7" w:tplc="04090003">
      <w:start w:val="1"/>
      <w:numFmt w:val="bullet"/>
      <w:lvlText w:val="o"/>
      <w:lvlJc w:val="left"/>
      <w:pPr>
        <w:ind w:left="7730" w:hanging="360"/>
      </w:pPr>
      <w:rPr>
        <w:rFonts w:ascii="Courier New" w:hAnsi="Courier New" w:cs="Courier New" w:hint="default"/>
      </w:rPr>
    </w:lvl>
    <w:lvl w:ilvl="8" w:tplc="04090005">
      <w:start w:val="1"/>
      <w:numFmt w:val="bullet"/>
      <w:lvlText w:val=""/>
      <w:lvlJc w:val="left"/>
      <w:pPr>
        <w:ind w:left="8450" w:hanging="360"/>
      </w:pPr>
      <w:rPr>
        <w:rFonts w:ascii="Wingdings" w:hAnsi="Wingdings" w:hint="default"/>
      </w:rPr>
    </w:lvl>
  </w:abstractNum>
  <w:abstractNum w:abstractNumId="138">
    <w:nsid w:val="4ABF534A"/>
    <w:multiLevelType w:val="hybridMultilevel"/>
    <w:tmpl w:val="C20003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nsid w:val="4B3B6477"/>
    <w:multiLevelType w:val="hybridMultilevel"/>
    <w:tmpl w:val="C89A4A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0">
    <w:nsid w:val="4D981894"/>
    <w:multiLevelType w:val="multilevel"/>
    <w:tmpl w:val="1C100CB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3"/>
      <w:numFmt w:val="decimal"/>
      <w:lvlRestart w:val="0"/>
      <w:lvlText w:val="%1.%2.%3"/>
      <w:lvlJc w:val="left"/>
      <w:pPr>
        <w:ind w:left="2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1">
    <w:nsid w:val="4E0A1BF6"/>
    <w:multiLevelType w:val="hybridMultilevel"/>
    <w:tmpl w:val="9FA880D4"/>
    <w:lvl w:ilvl="0" w:tplc="E4F4F324">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86A746">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70940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12AD1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E86E64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BE5C5E">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E483CD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58624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0BCD940">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2">
    <w:nsid w:val="4ED46C9B"/>
    <w:multiLevelType w:val="hybridMultilevel"/>
    <w:tmpl w:val="4BAEBBE4"/>
    <w:lvl w:ilvl="0" w:tplc="E89C388A">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50244947"/>
    <w:multiLevelType w:val="multilevel"/>
    <w:tmpl w:val="E24884C4"/>
    <w:lvl w:ilvl="0">
      <w:start w:val="4"/>
      <w:numFmt w:val="decimal"/>
      <w:lvlText w:val="%1"/>
      <w:lvlJc w:val="left"/>
      <w:pPr>
        <w:ind w:left="530" w:hanging="530"/>
      </w:pPr>
      <w:rPr>
        <w:rFonts w:hint="default"/>
        <w:b/>
      </w:rPr>
    </w:lvl>
    <w:lvl w:ilvl="1">
      <w:start w:val="1"/>
      <w:numFmt w:val="decimal"/>
      <w:lvlText w:val="%1.%2"/>
      <w:lvlJc w:val="left"/>
      <w:pPr>
        <w:ind w:left="890" w:hanging="530"/>
      </w:pPr>
      <w:rPr>
        <w:rFonts w:hint="default"/>
        <w:b/>
      </w:rPr>
    </w:lvl>
    <w:lvl w:ilvl="2">
      <w:start w:val="2"/>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4680" w:hanging="1800"/>
      </w:pPr>
      <w:rPr>
        <w:rFonts w:hint="default"/>
        <w:b/>
      </w:rPr>
    </w:lvl>
  </w:abstractNum>
  <w:abstractNum w:abstractNumId="144">
    <w:nsid w:val="50EC32BA"/>
    <w:multiLevelType w:val="hybridMultilevel"/>
    <w:tmpl w:val="DBD4DA42"/>
    <w:lvl w:ilvl="0" w:tplc="3D204AC6">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5">
    <w:nsid w:val="512B1E76"/>
    <w:multiLevelType w:val="hybridMultilevel"/>
    <w:tmpl w:val="B2BEA8B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6">
    <w:nsid w:val="51556C0D"/>
    <w:multiLevelType w:val="hybridMultilevel"/>
    <w:tmpl w:val="95DA5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51BC63C9"/>
    <w:multiLevelType w:val="multilevel"/>
    <w:tmpl w:val="C9F411F8"/>
    <w:lvl w:ilvl="0">
      <w:start w:val="4"/>
      <w:numFmt w:val="decimal"/>
      <w:lvlText w:val="%1"/>
      <w:lvlJc w:val="left"/>
      <w:pPr>
        <w:ind w:left="549" w:hanging="549"/>
      </w:pPr>
      <w:rPr>
        <w:rFonts w:hint="default"/>
      </w:rPr>
    </w:lvl>
    <w:lvl w:ilvl="1">
      <w:start w:val="4"/>
      <w:numFmt w:val="decimal"/>
      <w:lvlText w:val="%1.%2"/>
      <w:lvlJc w:val="left"/>
      <w:pPr>
        <w:ind w:left="549" w:hanging="549"/>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8">
    <w:nsid w:val="52205E82"/>
    <w:multiLevelType w:val="hybridMultilevel"/>
    <w:tmpl w:val="FE268FA2"/>
    <w:lvl w:ilvl="0" w:tplc="E89C388A">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53216F08"/>
    <w:multiLevelType w:val="hybridMultilevel"/>
    <w:tmpl w:val="0CDCD83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0">
    <w:nsid w:val="533B397E"/>
    <w:multiLevelType w:val="hybridMultilevel"/>
    <w:tmpl w:val="15C2189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1">
    <w:nsid w:val="535C47CC"/>
    <w:multiLevelType w:val="hybridMultilevel"/>
    <w:tmpl w:val="55262044"/>
    <w:lvl w:ilvl="0" w:tplc="AE66167E">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nsid w:val="53AB1C90"/>
    <w:multiLevelType w:val="hybridMultilevel"/>
    <w:tmpl w:val="B4500B2C"/>
    <w:lvl w:ilvl="0" w:tplc="CD0A98F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3">
    <w:nsid w:val="5521231A"/>
    <w:multiLevelType w:val="hybridMultilevel"/>
    <w:tmpl w:val="6B9A61EA"/>
    <w:lvl w:ilvl="0" w:tplc="29AC115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4">
    <w:nsid w:val="55CB202C"/>
    <w:multiLevelType w:val="hybridMultilevel"/>
    <w:tmpl w:val="EE84E0E2"/>
    <w:lvl w:ilvl="0" w:tplc="F1A27768">
      <w:start w:val="1"/>
      <w:numFmt w:val="lowerRoman"/>
      <w:lvlText w:val="(%1)"/>
      <w:lvlJc w:val="left"/>
      <w:pPr>
        <w:ind w:left="26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C8B01C">
      <w:start w:val="1"/>
      <w:numFmt w:val="lowerLetter"/>
      <w:lvlText w:val="%2"/>
      <w:lvlJc w:val="left"/>
      <w:pPr>
        <w:ind w:left="3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E2FC50">
      <w:start w:val="1"/>
      <w:numFmt w:val="lowerRoman"/>
      <w:lvlText w:val="%3"/>
      <w:lvlJc w:val="left"/>
      <w:pPr>
        <w:ind w:left="3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F0A972E">
      <w:start w:val="1"/>
      <w:numFmt w:val="decimal"/>
      <w:lvlText w:val="%4"/>
      <w:lvlJc w:val="left"/>
      <w:pPr>
        <w:ind w:left="4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5619E6">
      <w:start w:val="1"/>
      <w:numFmt w:val="lowerLetter"/>
      <w:lvlText w:val="%5"/>
      <w:lvlJc w:val="left"/>
      <w:pPr>
        <w:ind w:left="53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BEFB5A">
      <w:start w:val="1"/>
      <w:numFmt w:val="lowerRoman"/>
      <w:lvlText w:val="%6"/>
      <w:lvlJc w:val="left"/>
      <w:pPr>
        <w:ind w:left="60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7267E6">
      <w:start w:val="1"/>
      <w:numFmt w:val="decimal"/>
      <w:lvlText w:val="%7"/>
      <w:lvlJc w:val="left"/>
      <w:pPr>
        <w:ind w:left="6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1E6F0A">
      <w:start w:val="1"/>
      <w:numFmt w:val="lowerLetter"/>
      <w:lvlText w:val="%8"/>
      <w:lvlJc w:val="left"/>
      <w:pPr>
        <w:ind w:left="74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9AE9E4">
      <w:start w:val="1"/>
      <w:numFmt w:val="lowerRoman"/>
      <w:lvlText w:val="%9"/>
      <w:lvlJc w:val="left"/>
      <w:pPr>
        <w:ind w:left="81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5">
    <w:nsid w:val="55F73AFC"/>
    <w:multiLevelType w:val="hybridMultilevel"/>
    <w:tmpl w:val="071885F2"/>
    <w:lvl w:ilvl="0" w:tplc="39A254B2">
      <w:start w:val="1"/>
      <w:numFmt w:val="bullet"/>
      <w:lvlText w:val="•"/>
      <w:lvlJc w:val="left"/>
      <w:pPr>
        <w:ind w:left="2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18D328">
      <w:start w:val="1"/>
      <w:numFmt w:val="bullet"/>
      <w:lvlText w:val="o"/>
      <w:lvlJc w:val="left"/>
      <w:pPr>
        <w:ind w:left="29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F5A2286">
      <w:start w:val="1"/>
      <w:numFmt w:val="bullet"/>
      <w:lvlText w:val="▪"/>
      <w:lvlJc w:val="left"/>
      <w:pPr>
        <w:ind w:left="36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F4C32FC">
      <w:start w:val="1"/>
      <w:numFmt w:val="bullet"/>
      <w:lvlText w:val="•"/>
      <w:lvlJc w:val="left"/>
      <w:pPr>
        <w:ind w:left="43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C8D6EA">
      <w:start w:val="1"/>
      <w:numFmt w:val="bullet"/>
      <w:lvlText w:val="o"/>
      <w:lvlJc w:val="left"/>
      <w:pPr>
        <w:ind w:left="5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8EA1F0E">
      <w:start w:val="1"/>
      <w:numFmt w:val="bullet"/>
      <w:lvlText w:val="▪"/>
      <w:lvlJc w:val="left"/>
      <w:pPr>
        <w:ind w:left="58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B4ED00A">
      <w:start w:val="1"/>
      <w:numFmt w:val="bullet"/>
      <w:lvlText w:val="•"/>
      <w:lvlJc w:val="left"/>
      <w:pPr>
        <w:ind w:left="65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347B6C">
      <w:start w:val="1"/>
      <w:numFmt w:val="bullet"/>
      <w:lvlText w:val="o"/>
      <w:lvlJc w:val="left"/>
      <w:pPr>
        <w:ind w:left="7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B1A62B8">
      <w:start w:val="1"/>
      <w:numFmt w:val="bullet"/>
      <w:lvlText w:val="▪"/>
      <w:lvlJc w:val="left"/>
      <w:pPr>
        <w:ind w:left="79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6">
    <w:nsid w:val="561A6D6C"/>
    <w:multiLevelType w:val="hybridMultilevel"/>
    <w:tmpl w:val="900C89AA"/>
    <w:lvl w:ilvl="0" w:tplc="E89C388A">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nsid w:val="56361517"/>
    <w:multiLevelType w:val="hybridMultilevel"/>
    <w:tmpl w:val="85742DC4"/>
    <w:lvl w:ilvl="0" w:tplc="36B4EC80">
      <w:start w:val="1"/>
      <w:numFmt w:val="lowerLetter"/>
      <w:lvlText w:val="(%1)"/>
      <w:lvlJc w:val="left"/>
      <w:pPr>
        <w:ind w:left="2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7242AE">
      <w:start w:val="1"/>
      <w:numFmt w:val="lowerLetter"/>
      <w:lvlText w:val="%2"/>
      <w:lvlJc w:val="left"/>
      <w:pPr>
        <w:ind w:left="32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3727EFE">
      <w:start w:val="1"/>
      <w:numFmt w:val="lowerRoman"/>
      <w:lvlText w:val="%3"/>
      <w:lvlJc w:val="left"/>
      <w:pPr>
        <w:ind w:left="3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E060FC">
      <w:start w:val="1"/>
      <w:numFmt w:val="decimal"/>
      <w:lvlText w:val="%4"/>
      <w:lvlJc w:val="left"/>
      <w:pPr>
        <w:ind w:left="4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70A766">
      <w:start w:val="1"/>
      <w:numFmt w:val="lowerLetter"/>
      <w:lvlText w:val="%5"/>
      <w:lvlJc w:val="left"/>
      <w:pPr>
        <w:ind w:left="5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62A0DA">
      <w:start w:val="1"/>
      <w:numFmt w:val="lowerRoman"/>
      <w:lvlText w:val="%6"/>
      <w:lvlJc w:val="left"/>
      <w:pPr>
        <w:ind w:left="6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B08B668">
      <w:start w:val="1"/>
      <w:numFmt w:val="decimal"/>
      <w:lvlText w:val="%7"/>
      <w:lvlJc w:val="left"/>
      <w:pPr>
        <w:ind w:left="6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586106">
      <w:start w:val="1"/>
      <w:numFmt w:val="lowerLetter"/>
      <w:lvlText w:val="%8"/>
      <w:lvlJc w:val="left"/>
      <w:pPr>
        <w:ind w:left="7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BC6253E">
      <w:start w:val="1"/>
      <w:numFmt w:val="lowerRoman"/>
      <w:lvlText w:val="%9"/>
      <w:lvlJc w:val="left"/>
      <w:pPr>
        <w:ind w:left="8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8">
    <w:nsid w:val="586156C8"/>
    <w:multiLevelType w:val="hybridMultilevel"/>
    <w:tmpl w:val="8FCAB2EC"/>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159">
    <w:nsid w:val="59E146E6"/>
    <w:multiLevelType w:val="hybridMultilevel"/>
    <w:tmpl w:val="3488B2D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0">
    <w:nsid w:val="5A0A774F"/>
    <w:multiLevelType w:val="multilevel"/>
    <w:tmpl w:val="996E8C50"/>
    <w:lvl w:ilvl="0">
      <w:start w:val="4"/>
      <w:numFmt w:val="decimal"/>
      <w:lvlText w:val="%1"/>
      <w:lvlJc w:val="left"/>
      <w:pPr>
        <w:ind w:left="530" w:hanging="530"/>
      </w:pPr>
      <w:rPr>
        <w:rFonts w:hint="default"/>
      </w:rPr>
    </w:lvl>
    <w:lvl w:ilvl="1">
      <w:start w:val="5"/>
      <w:numFmt w:val="decimal"/>
      <w:lvlText w:val="%1.%2"/>
      <w:lvlJc w:val="left"/>
      <w:pPr>
        <w:ind w:left="890" w:hanging="530"/>
      </w:pPr>
      <w:rPr>
        <w:rFonts w:hint="default"/>
      </w:rPr>
    </w:lvl>
    <w:lvl w:ilvl="2">
      <w:start w:val="2"/>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1">
    <w:nsid w:val="5B22011E"/>
    <w:multiLevelType w:val="hybridMultilevel"/>
    <w:tmpl w:val="F24AB644"/>
    <w:lvl w:ilvl="0" w:tplc="ED8807B4">
      <w:start w:val="1"/>
      <w:numFmt w:val="lowerRoman"/>
      <w:lvlText w:val="(%1)"/>
      <w:lvlJc w:val="left"/>
      <w:pPr>
        <w:ind w:left="26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F8341C">
      <w:start w:val="1"/>
      <w:numFmt w:val="lowerLetter"/>
      <w:lvlText w:val="%2"/>
      <w:lvlJc w:val="left"/>
      <w:pPr>
        <w:ind w:left="31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1D68AD4">
      <w:start w:val="1"/>
      <w:numFmt w:val="lowerRoman"/>
      <w:lvlText w:val="%3"/>
      <w:lvlJc w:val="left"/>
      <w:pPr>
        <w:ind w:left="38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B7AEA0A">
      <w:start w:val="1"/>
      <w:numFmt w:val="decimal"/>
      <w:lvlText w:val="%4"/>
      <w:lvlJc w:val="left"/>
      <w:pPr>
        <w:ind w:left="45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F65754">
      <w:start w:val="1"/>
      <w:numFmt w:val="lowerLetter"/>
      <w:lvlText w:val="%5"/>
      <w:lvlJc w:val="left"/>
      <w:pPr>
        <w:ind w:left="53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AAAFB2">
      <w:start w:val="1"/>
      <w:numFmt w:val="lowerRoman"/>
      <w:lvlText w:val="%6"/>
      <w:lvlJc w:val="left"/>
      <w:pPr>
        <w:ind w:left="60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5A236C">
      <w:start w:val="1"/>
      <w:numFmt w:val="decimal"/>
      <w:lvlText w:val="%7"/>
      <w:lvlJc w:val="left"/>
      <w:pPr>
        <w:ind w:left="67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CA2F28">
      <w:start w:val="1"/>
      <w:numFmt w:val="lowerLetter"/>
      <w:lvlText w:val="%8"/>
      <w:lvlJc w:val="left"/>
      <w:pPr>
        <w:ind w:left="74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44E5E36">
      <w:start w:val="1"/>
      <w:numFmt w:val="lowerRoman"/>
      <w:lvlText w:val="%9"/>
      <w:lvlJc w:val="left"/>
      <w:pPr>
        <w:ind w:left="81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2">
    <w:nsid w:val="5BEA56B5"/>
    <w:multiLevelType w:val="hybridMultilevel"/>
    <w:tmpl w:val="22B626DA"/>
    <w:lvl w:ilvl="0" w:tplc="1C090015">
      <w:start w:val="1"/>
      <w:numFmt w:val="upp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63">
    <w:nsid w:val="5C044D37"/>
    <w:multiLevelType w:val="hybridMultilevel"/>
    <w:tmpl w:val="EF96D68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4">
    <w:nsid w:val="5C3C2389"/>
    <w:multiLevelType w:val="hybridMultilevel"/>
    <w:tmpl w:val="D7F42E98"/>
    <w:lvl w:ilvl="0" w:tplc="C3423ED2">
      <w:start w:val="1"/>
      <w:numFmt w:val="bullet"/>
      <w:lvlText w:val="•"/>
      <w:lvlJc w:val="left"/>
      <w:pPr>
        <w:ind w:left="2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FAE1F8">
      <w:start w:val="1"/>
      <w:numFmt w:val="bullet"/>
      <w:lvlText w:val="o"/>
      <w:lvlJc w:val="left"/>
      <w:pPr>
        <w:ind w:left="289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D368676">
      <w:start w:val="1"/>
      <w:numFmt w:val="bullet"/>
      <w:lvlText w:val="▪"/>
      <w:lvlJc w:val="left"/>
      <w:pPr>
        <w:ind w:left="361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31A5A44">
      <w:start w:val="1"/>
      <w:numFmt w:val="bullet"/>
      <w:lvlText w:val="•"/>
      <w:lvlJc w:val="left"/>
      <w:pPr>
        <w:ind w:left="43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9688EF8">
      <w:start w:val="1"/>
      <w:numFmt w:val="bullet"/>
      <w:lvlText w:val="o"/>
      <w:lvlJc w:val="left"/>
      <w:pPr>
        <w:ind w:left="505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D600144">
      <w:start w:val="1"/>
      <w:numFmt w:val="bullet"/>
      <w:lvlText w:val="▪"/>
      <w:lvlJc w:val="left"/>
      <w:pPr>
        <w:ind w:left="577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714C5D8">
      <w:start w:val="1"/>
      <w:numFmt w:val="bullet"/>
      <w:lvlText w:val="•"/>
      <w:lvlJc w:val="left"/>
      <w:pPr>
        <w:ind w:left="64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D6FCA4">
      <w:start w:val="1"/>
      <w:numFmt w:val="bullet"/>
      <w:lvlText w:val="o"/>
      <w:lvlJc w:val="left"/>
      <w:pPr>
        <w:ind w:left="721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9E65154">
      <w:start w:val="1"/>
      <w:numFmt w:val="bullet"/>
      <w:lvlText w:val="▪"/>
      <w:lvlJc w:val="left"/>
      <w:pPr>
        <w:ind w:left="793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5">
    <w:nsid w:val="5CED3B70"/>
    <w:multiLevelType w:val="multilevel"/>
    <w:tmpl w:val="F51A8B34"/>
    <w:lvl w:ilvl="0">
      <w:start w:val="3"/>
      <w:numFmt w:val="decimal"/>
      <w:lvlText w:val="%1"/>
      <w:lvlJc w:val="left"/>
      <w:pPr>
        <w:ind w:left="660" w:hanging="660"/>
      </w:pPr>
      <w:rPr>
        <w:rFonts w:hint="default"/>
      </w:rPr>
    </w:lvl>
    <w:lvl w:ilvl="1">
      <w:start w:val="32"/>
      <w:numFmt w:val="decimal"/>
      <w:lvlText w:val="%1.%2"/>
      <w:lvlJc w:val="left"/>
      <w:pPr>
        <w:ind w:left="1020" w:hanging="660"/>
      </w:pPr>
      <w:rPr>
        <w:rFonts w:hint="default"/>
      </w:rPr>
    </w:lvl>
    <w:lvl w:ilvl="2">
      <w:start w:val="1"/>
      <w:numFmt w:val="decimal"/>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6">
    <w:nsid w:val="5D390F36"/>
    <w:multiLevelType w:val="hybridMultilevel"/>
    <w:tmpl w:val="7BCA7D3C"/>
    <w:lvl w:ilvl="0" w:tplc="06A413D0">
      <w:start w:val="1"/>
      <w:numFmt w:val="bullet"/>
      <w:lvlText w:val="•"/>
      <w:lvlJc w:val="left"/>
      <w:pPr>
        <w:ind w:left="25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400278">
      <w:start w:val="1"/>
      <w:numFmt w:val="bullet"/>
      <w:lvlText w:val="o"/>
      <w:lvlJc w:val="left"/>
      <w:pPr>
        <w:ind w:left="31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2C3544">
      <w:start w:val="1"/>
      <w:numFmt w:val="bullet"/>
      <w:lvlText w:val="▪"/>
      <w:lvlJc w:val="left"/>
      <w:pPr>
        <w:ind w:left="38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19E69EE">
      <w:start w:val="1"/>
      <w:numFmt w:val="bullet"/>
      <w:lvlText w:val="•"/>
      <w:lvlJc w:val="left"/>
      <w:pPr>
        <w:ind w:left="46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50A04E">
      <w:start w:val="1"/>
      <w:numFmt w:val="bullet"/>
      <w:lvlText w:val="o"/>
      <w:lvlJc w:val="left"/>
      <w:pPr>
        <w:ind w:left="5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C9C92EE">
      <w:start w:val="1"/>
      <w:numFmt w:val="bullet"/>
      <w:lvlText w:val="▪"/>
      <w:lvlJc w:val="left"/>
      <w:pPr>
        <w:ind w:left="60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23880D4">
      <w:start w:val="1"/>
      <w:numFmt w:val="bullet"/>
      <w:lvlText w:val="•"/>
      <w:lvlJc w:val="left"/>
      <w:pPr>
        <w:ind w:left="67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DC5582">
      <w:start w:val="1"/>
      <w:numFmt w:val="bullet"/>
      <w:lvlText w:val="o"/>
      <w:lvlJc w:val="left"/>
      <w:pPr>
        <w:ind w:left="7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260AC28">
      <w:start w:val="1"/>
      <w:numFmt w:val="bullet"/>
      <w:lvlText w:val="▪"/>
      <w:lvlJc w:val="left"/>
      <w:pPr>
        <w:ind w:left="82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7">
    <w:nsid w:val="5D6005FA"/>
    <w:multiLevelType w:val="hybridMultilevel"/>
    <w:tmpl w:val="D63424CE"/>
    <w:lvl w:ilvl="0" w:tplc="347A7A0A">
      <w:start w:val="1"/>
      <w:numFmt w:val="upperLetter"/>
      <w:lvlText w:val="%1"/>
      <w:lvlJc w:val="left"/>
      <w:pPr>
        <w:ind w:left="20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4410ABBA">
      <w:start w:val="1"/>
      <w:numFmt w:val="lowerLetter"/>
      <w:lvlText w:val="%2"/>
      <w:lvlJc w:val="left"/>
      <w:pPr>
        <w:ind w:left="28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8DC8BB16">
      <w:start w:val="1"/>
      <w:numFmt w:val="lowerRoman"/>
      <w:lvlText w:val="%3"/>
      <w:lvlJc w:val="left"/>
      <w:pPr>
        <w:ind w:left="36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6E6B810">
      <w:start w:val="1"/>
      <w:numFmt w:val="decimal"/>
      <w:lvlText w:val="%4"/>
      <w:lvlJc w:val="left"/>
      <w:pPr>
        <w:ind w:left="43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AFD05F5E">
      <w:start w:val="1"/>
      <w:numFmt w:val="lowerLetter"/>
      <w:lvlText w:val="%5"/>
      <w:lvlJc w:val="left"/>
      <w:pPr>
        <w:ind w:left="50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1C7405FE">
      <w:start w:val="1"/>
      <w:numFmt w:val="lowerRoman"/>
      <w:lvlText w:val="%6"/>
      <w:lvlJc w:val="left"/>
      <w:pPr>
        <w:ind w:left="577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4540297A">
      <w:start w:val="1"/>
      <w:numFmt w:val="decimal"/>
      <w:lvlText w:val="%7"/>
      <w:lvlJc w:val="left"/>
      <w:pPr>
        <w:ind w:left="64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0721886">
      <w:start w:val="1"/>
      <w:numFmt w:val="lowerLetter"/>
      <w:lvlText w:val="%8"/>
      <w:lvlJc w:val="left"/>
      <w:pPr>
        <w:ind w:left="72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72CDFFA">
      <w:start w:val="1"/>
      <w:numFmt w:val="lowerRoman"/>
      <w:lvlText w:val="%9"/>
      <w:lvlJc w:val="left"/>
      <w:pPr>
        <w:ind w:left="79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68">
    <w:nsid w:val="5DA25106"/>
    <w:multiLevelType w:val="hybridMultilevel"/>
    <w:tmpl w:val="23CCC3D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9">
    <w:nsid w:val="5E070AF6"/>
    <w:multiLevelType w:val="hybridMultilevel"/>
    <w:tmpl w:val="087CD4C0"/>
    <w:lvl w:ilvl="0" w:tplc="0C50B8CC">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0">
    <w:nsid w:val="5E4839BA"/>
    <w:multiLevelType w:val="hybridMultilevel"/>
    <w:tmpl w:val="B5B2F4F4"/>
    <w:lvl w:ilvl="0" w:tplc="E4FE9BE2">
      <w:start w:val="2"/>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1">
    <w:nsid w:val="5ED85FAD"/>
    <w:multiLevelType w:val="multilevel"/>
    <w:tmpl w:val="718A3858"/>
    <w:lvl w:ilvl="0">
      <w:start w:val="3"/>
      <w:numFmt w:val="decimal"/>
      <w:lvlText w:val="%1"/>
      <w:lvlJc w:val="left"/>
      <w:pPr>
        <w:ind w:left="660" w:hanging="660"/>
      </w:pPr>
      <w:rPr>
        <w:rFonts w:hint="default"/>
      </w:rPr>
    </w:lvl>
    <w:lvl w:ilvl="1">
      <w:start w:val="24"/>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2">
    <w:nsid w:val="5F08717A"/>
    <w:multiLevelType w:val="multilevel"/>
    <w:tmpl w:val="266A2A7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3">
    <w:nsid w:val="600B58E4"/>
    <w:multiLevelType w:val="hybridMultilevel"/>
    <w:tmpl w:val="7AD82730"/>
    <w:lvl w:ilvl="0" w:tplc="7FB82DB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4">
    <w:nsid w:val="60D64CDC"/>
    <w:multiLevelType w:val="hybridMultilevel"/>
    <w:tmpl w:val="9D122E6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363" w:hanging="360"/>
      </w:pPr>
      <w:rPr>
        <w:rFonts w:ascii="Courier New" w:hAnsi="Courier New" w:cs="Courier New" w:hint="default"/>
      </w:rPr>
    </w:lvl>
    <w:lvl w:ilvl="2" w:tplc="1C090005" w:tentative="1">
      <w:start w:val="1"/>
      <w:numFmt w:val="bullet"/>
      <w:lvlText w:val=""/>
      <w:lvlJc w:val="left"/>
      <w:pPr>
        <w:ind w:left="2083" w:hanging="360"/>
      </w:pPr>
      <w:rPr>
        <w:rFonts w:ascii="Wingdings" w:hAnsi="Wingdings" w:hint="default"/>
      </w:rPr>
    </w:lvl>
    <w:lvl w:ilvl="3" w:tplc="1C090001" w:tentative="1">
      <w:start w:val="1"/>
      <w:numFmt w:val="bullet"/>
      <w:lvlText w:val=""/>
      <w:lvlJc w:val="left"/>
      <w:pPr>
        <w:ind w:left="2803" w:hanging="360"/>
      </w:pPr>
      <w:rPr>
        <w:rFonts w:ascii="Symbol" w:hAnsi="Symbol" w:hint="default"/>
      </w:rPr>
    </w:lvl>
    <w:lvl w:ilvl="4" w:tplc="1C090003" w:tentative="1">
      <w:start w:val="1"/>
      <w:numFmt w:val="bullet"/>
      <w:lvlText w:val="o"/>
      <w:lvlJc w:val="left"/>
      <w:pPr>
        <w:ind w:left="3523" w:hanging="360"/>
      </w:pPr>
      <w:rPr>
        <w:rFonts w:ascii="Courier New" w:hAnsi="Courier New" w:cs="Courier New" w:hint="default"/>
      </w:rPr>
    </w:lvl>
    <w:lvl w:ilvl="5" w:tplc="1C090005" w:tentative="1">
      <w:start w:val="1"/>
      <w:numFmt w:val="bullet"/>
      <w:lvlText w:val=""/>
      <w:lvlJc w:val="left"/>
      <w:pPr>
        <w:ind w:left="4243" w:hanging="360"/>
      </w:pPr>
      <w:rPr>
        <w:rFonts w:ascii="Wingdings" w:hAnsi="Wingdings" w:hint="default"/>
      </w:rPr>
    </w:lvl>
    <w:lvl w:ilvl="6" w:tplc="1C090001" w:tentative="1">
      <w:start w:val="1"/>
      <w:numFmt w:val="bullet"/>
      <w:lvlText w:val=""/>
      <w:lvlJc w:val="left"/>
      <w:pPr>
        <w:ind w:left="4963" w:hanging="360"/>
      </w:pPr>
      <w:rPr>
        <w:rFonts w:ascii="Symbol" w:hAnsi="Symbol" w:hint="default"/>
      </w:rPr>
    </w:lvl>
    <w:lvl w:ilvl="7" w:tplc="1C090003" w:tentative="1">
      <w:start w:val="1"/>
      <w:numFmt w:val="bullet"/>
      <w:lvlText w:val="o"/>
      <w:lvlJc w:val="left"/>
      <w:pPr>
        <w:ind w:left="5683" w:hanging="360"/>
      </w:pPr>
      <w:rPr>
        <w:rFonts w:ascii="Courier New" w:hAnsi="Courier New" w:cs="Courier New" w:hint="default"/>
      </w:rPr>
    </w:lvl>
    <w:lvl w:ilvl="8" w:tplc="1C090005" w:tentative="1">
      <w:start w:val="1"/>
      <w:numFmt w:val="bullet"/>
      <w:lvlText w:val=""/>
      <w:lvlJc w:val="left"/>
      <w:pPr>
        <w:ind w:left="6403" w:hanging="360"/>
      </w:pPr>
      <w:rPr>
        <w:rFonts w:ascii="Wingdings" w:hAnsi="Wingdings" w:hint="default"/>
      </w:rPr>
    </w:lvl>
  </w:abstractNum>
  <w:abstractNum w:abstractNumId="175">
    <w:nsid w:val="61136B96"/>
    <w:multiLevelType w:val="multilevel"/>
    <w:tmpl w:val="402E87FC"/>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6">
    <w:nsid w:val="616A7398"/>
    <w:multiLevelType w:val="hybridMultilevel"/>
    <w:tmpl w:val="33BC28F6"/>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7">
    <w:nsid w:val="621E6751"/>
    <w:multiLevelType w:val="multilevel"/>
    <w:tmpl w:val="C928B58C"/>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8">
    <w:nsid w:val="62396BA0"/>
    <w:multiLevelType w:val="hybridMultilevel"/>
    <w:tmpl w:val="560A512A"/>
    <w:lvl w:ilvl="0" w:tplc="4788A9C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32419E">
      <w:start w:val="1"/>
      <w:numFmt w:val="lowerLetter"/>
      <w:lvlText w:val="%2"/>
      <w:lvlJc w:val="left"/>
      <w:pPr>
        <w:ind w:left="10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5C5648">
      <w:start w:val="1"/>
      <w:numFmt w:val="lowerRoman"/>
      <w:lvlText w:val="%3"/>
      <w:lvlJc w:val="left"/>
      <w:pPr>
        <w:ind w:left="1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7C94DE">
      <w:start w:val="1"/>
      <w:numFmt w:val="lowerLetter"/>
      <w:lvlRestart w:val="0"/>
      <w:lvlText w:val="(%4)"/>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C0D22E">
      <w:start w:val="1"/>
      <w:numFmt w:val="lowerLetter"/>
      <w:lvlText w:val="%5"/>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08C0E24">
      <w:start w:val="1"/>
      <w:numFmt w:val="lowerRoman"/>
      <w:lvlText w:val="%6"/>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5E8926">
      <w:start w:val="1"/>
      <w:numFmt w:val="decimal"/>
      <w:lvlText w:val="%7"/>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248B20">
      <w:start w:val="1"/>
      <w:numFmt w:val="lowerLetter"/>
      <w:lvlText w:val="%8"/>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2C59C6">
      <w:start w:val="1"/>
      <w:numFmt w:val="lowerRoman"/>
      <w:lvlText w:val="%9"/>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9">
    <w:nsid w:val="64084A39"/>
    <w:multiLevelType w:val="hybridMultilevel"/>
    <w:tmpl w:val="5E5C68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0">
    <w:nsid w:val="6424126B"/>
    <w:multiLevelType w:val="hybridMultilevel"/>
    <w:tmpl w:val="6F582004"/>
    <w:lvl w:ilvl="0" w:tplc="6E786BD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1">
    <w:nsid w:val="647A631D"/>
    <w:multiLevelType w:val="hybridMultilevel"/>
    <w:tmpl w:val="0D32747E"/>
    <w:lvl w:ilvl="0" w:tplc="5262CD1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2">
    <w:nsid w:val="65013577"/>
    <w:multiLevelType w:val="hybridMultilevel"/>
    <w:tmpl w:val="AE184E04"/>
    <w:lvl w:ilvl="0" w:tplc="45AAEA50">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28A980">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2B8B2B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8A4AF80">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A4BB7E">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BA4AB1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7E42A4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74ACB8">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84464C">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3">
    <w:nsid w:val="65CE4A75"/>
    <w:multiLevelType w:val="hybridMultilevel"/>
    <w:tmpl w:val="496AD49E"/>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4">
    <w:nsid w:val="65D86285"/>
    <w:multiLevelType w:val="hybridMultilevel"/>
    <w:tmpl w:val="B3FA3362"/>
    <w:lvl w:ilvl="0" w:tplc="9ECC7AB8">
      <w:start w:val="1"/>
      <w:numFmt w:val="bullet"/>
      <w:lvlText w:val="•"/>
      <w:lvlJc w:val="left"/>
      <w:pPr>
        <w:ind w:left="2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3E0856">
      <w:start w:val="1"/>
      <w:numFmt w:val="bullet"/>
      <w:lvlText w:val="o"/>
      <w:lvlJc w:val="left"/>
      <w:pPr>
        <w:ind w:left="28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0E0AC04">
      <w:start w:val="1"/>
      <w:numFmt w:val="bullet"/>
      <w:lvlText w:val="▪"/>
      <w:lvlJc w:val="left"/>
      <w:pPr>
        <w:ind w:left="36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7FCBB52">
      <w:start w:val="1"/>
      <w:numFmt w:val="bullet"/>
      <w:lvlText w:val="•"/>
      <w:lvlJc w:val="left"/>
      <w:pPr>
        <w:ind w:left="43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2CA538">
      <w:start w:val="1"/>
      <w:numFmt w:val="bullet"/>
      <w:lvlText w:val="o"/>
      <w:lvlJc w:val="left"/>
      <w:pPr>
        <w:ind w:left="50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714BCD8">
      <w:start w:val="1"/>
      <w:numFmt w:val="bullet"/>
      <w:lvlText w:val="▪"/>
      <w:lvlJc w:val="left"/>
      <w:pPr>
        <w:ind w:left="57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EDC321C">
      <w:start w:val="1"/>
      <w:numFmt w:val="bullet"/>
      <w:lvlText w:val="•"/>
      <w:lvlJc w:val="left"/>
      <w:pPr>
        <w:ind w:left="64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C4BBB4">
      <w:start w:val="1"/>
      <w:numFmt w:val="bullet"/>
      <w:lvlText w:val="o"/>
      <w:lvlJc w:val="left"/>
      <w:pPr>
        <w:ind w:left="72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C706EA8">
      <w:start w:val="1"/>
      <w:numFmt w:val="bullet"/>
      <w:lvlText w:val="▪"/>
      <w:lvlJc w:val="left"/>
      <w:pPr>
        <w:ind w:left="79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5">
    <w:nsid w:val="663E2E74"/>
    <w:multiLevelType w:val="hybridMultilevel"/>
    <w:tmpl w:val="89AAE4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6">
    <w:nsid w:val="675F00BD"/>
    <w:multiLevelType w:val="hybridMultilevel"/>
    <w:tmpl w:val="0952DAF8"/>
    <w:lvl w:ilvl="0" w:tplc="FD1A881C">
      <w:start w:val="1"/>
      <w:numFmt w:val="upperLetter"/>
      <w:lvlText w:val="%1"/>
      <w:lvlJc w:val="left"/>
      <w:pPr>
        <w:ind w:left="11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9CA982">
      <w:start w:val="1"/>
      <w:numFmt w:val="lowerLetter"/>
      <w:lvlText w:val="%2"/>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144D574">
      <w:start w:val="1"/>
      <w:numFmt w:val="lowerRoman"/>
      <w:lvlText w:val="%3"/>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26A328">
      <w:start w:val="1"/>
      <w:numFmt w:val="decimal"/>
      <w:lvlText w:val="%4"/>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D4E46D4">
      <w:start w:val="1"/>
      <w:numFmt w:val="lowerLetter"/>
      <w:lvlText w:val="%5"/>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E89F78">
      <w:start w:val="1"/>
      <w:numFmt w:val="lowerRoman"/>
      <w:lvlText w:val="%6"/>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C07414">
      <w:start w:val="1"/>
      <w:numFmt w:val="decimal"/>
      <w:lvlText w:val="%7"/>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4C87E0">
      <w:start w:val="1"/>
      <w:numFmt w:val="lowerLetter"/>
      <w:lvlText w:val="%8"/>
      <w:lvlJc w:val="left"/>
      <w:pPr>
        <w:ind w:left="63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C85A26">
      <w:start w:val="1"/>
      <w:numFmt w:val="lowerRoman"/>
      <w:lvlText w:val="%9"/>
      <w:lvlJc w:val="left"/>
      <w:pPr>
        <w:ind w:left="71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7">
    <w:nsid w:val="67C1268B"/>
    <w:multiLevelType w:val="hybridMultilevel"/>
    <w:tmpl w:val="94DC22A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8">
    <w:nsid w:val="67CC417D"/>
    <w:multiLevelType w:val="multilevel"/>
    <w:tmpl w:val="4406FF4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9">
    <w:nsid w:val="68FC659C"/>
    <w:multiLevelType w:val="hybridMultilevel"/>
    <w:tmpl w:val="A9BAF95A"/>
    <w:lvl w:ilvl="0" w:tplc="95E607F6">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2E6C9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002F4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478675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72006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D05BA8">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12D496">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8C0062">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18DA74">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0">
    <w:nsid w:val="6B53231E"/>
    <w:multiLevelType w:val="hybridMultilevel"/>
    <w:tmpl w:val="0F1630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1">
    <w:nsid w:val="6B8D5768"/>
    <w:multiLevelType w:val="hybridMultilevel"/>
    <w:tmpl w:val="DE308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6BCF3255"/>
    <w:multiLevelType w:val="hybridMultilevel"/>
    <w:tmpl w:val="647C56B0"/>
    <w:lvl w:ilvl="0" w:tplc="3430964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4C91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72AF69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794EDD8">
      <w:start w:val="1"/>
      <w:numFmt w:val="lowerLetter"/>
      <w:lvlRestart w:val="0"/>
      <w:lvlText w:val="(%4)"/>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A65E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3FC51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A2F32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242F5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EDAC76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3">
    <w:nsid w:val="6C0558BB"/>
    <w:multiLevelType w:val="hybridMultilevel"/>
    <w:tmpl w:val="D77060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6D285536"/>
    <w:multiLevelType w:val="hybridMultilevel"/>
    <w:tmpl w:val="7312D300"/>
    <w:lvl w:ilvl="0" w:tplc="1C090017">
      <w:start w:val="1"/>
      <w:numFmt w:val="low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95">
    <w:nsid w:val="6D3F557E"/>
    <w:multiLevelType w:val="hybridMultilevel"/>
    <w:tmpl w:val="F214A6E8"/>
    <w:lvl w:ilvl="0" w:tplc="BFA0F422">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42001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934FA6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50A3E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F74333C">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49C1282">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0AB8D6">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B8906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460C66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6">
    <w:nsid w:val="6D826E70"/>
    <w:multiLevelType w:val="multilevel"/>
    <w:tmpl w:val="1526D946"/>
    <w:lvl w:ilvl="0">
      <w:start w:val="1"/>
      <w:numFmt w:val="decimal"/>
      <w:lvlText w:val="%1"/>
      <w:lvlJc w:val="left"/>
      <w:pPr>
        <w:ind w:left="530" w:hanging="530"/>
      </w:pPr>
      <w:rPr>
        <w:rFonts w:hint="default"/>
      </w:rPr>
    </w:lvl>
    <w:lvl w:ilvl="1">
      <w:start w:val="1"/>
      <w:numFmt w:val="decimal"/>
      <w:lvlText w:val="%1.%2"/>
      <w:lvlJc w:val="left"/>
      <w:pPr>
        <w:ind w:left="530" w:hanging="53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7">
    <w:nsid w:val="6DF05B30"/>
    <w:multiLevelType w:val="hybridMultilevel"/>
    <w:tmpl w:val="F42CC9D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8">
    <w:nsid w:val="6E103DBB"/>
    <w:multiLevelType w:val="hybridMultilevel"/>
    <w:tmpl w:val="F7F8865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9">
    <w:nsid w:val="6E1A2CC1"/>
    <w:multiLevelType w:val="hybridMultilevel"/>
    <w:tmpl w:val="6CC41CC6"/>
    <w:lvl w:ilvl="0" w:tplc="54302884">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AAF6BC">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C0C652">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7C2B6E">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701080">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C9055B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EE85964">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90C3A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18613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0">
    <w:nsid w:val="6E5573ED"/>
    <w:multiLevelType w:val="multilevel"/>
    <w:tmpl w:val="564AD7E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1">
    <w:nsid w:val="6E574F8E"/>
    <w:multiLevelType w:val="hybridMultilevel"/>
    <w:tmpl w:val="55C03BA2"/>
    <w:lvl w:ilvl="0" w:tplc="4AC25940">
      <w:start w:val="1"/>
      <w:numFmt w:val="lowerLetter"/>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02">
    <w:nsid w:val="6F270BB3"/>
    <w:multiLevelType w:val="hybridMultilevel"/>
    <w:tmpl w:val="0F22FC5C"/>
    <w:lvl w:ilvl="0" w:tplc="16A4F5FC">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91E69D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448D82">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0EA932">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3EC77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3D4C44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E2244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FDC8F4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2E8BD1E">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3">
    <w:nsid w:val="6F3504C6"/>
    <w:multiLevelType w:val="hybridMultilevel"/>
    <w:tmpl w:val="00180BC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4">
    <w:nsid w:val="6FA15340"/>
    <w:multiLevelType w:val="multilevel"/>
    <w:tmpl w:val="22DA54A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5">
    <w:nsid w:val="6FE90B9A"/>
    <w:multiLevelType w:val="hybridMultilevel"/>
    <w:tmpl w:val="81DEAB60"/>
    <w:lvl w:ilvl="0" w:tplc="0CDA525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16A26A">
      <w:start w:val="1"/>
      <w:numFmt w:val="lowerLetter"/>
      <w:lvlText w:val="%2"/>
      <w:lvlJc w:val="left"/>
      <w:pPr>
        <w:ind w:left="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C4E768">
      <w:start w:val="1"/>
      <w:numFmt w:val="lowerRoman"/>
      <w:lvlText w:val="%3"/>
      <w:lvlJc w:val="left"/>
      <w:pPr>
        <w:ind w:left="1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26920A">
      <w:start w:val="1"/>
      <w:numFmt w:val="decimal"/>
      <w:lvlText w:val="%4"/>
      <w:lvlJc w:val="left"/>
      <w:pPr>
        <w:ind w:left="17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48850E">
      <w:start w:val="1"/>
      <w:numFmt w:val="lowerLetter"/>
      <w:lvlRestart w:val="0"/>
      <w:lvlText w:val="(%5)"/>
      <w:lvlJc w:val="left"/>
      <w:pPr>
        <w:ind w:left="2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52C39E">
      <w:start w:val="1"/>
      <w:numFmt w:val="lowerRoman"/>
      <w:lvlText w:val="%6"/>
      <w:lvlJc w:val="left"/>
      <w:pPr>
        <w:ind w:left="28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A02482">
      <w:start w:val="1"/>
      <w:numFmt w:val="decimal"/>
      <w:lvlText w:val="%7"/>
      <w:lvlJc w:val="left"/>
      <w:pPr>
        <w:ind w:left="36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4AEB22">
      <w:start w:val="1"/>
      <w:numFmt w:val="lowerLetter"/>
      <w:lvlText w:val="%8"/>
      <w:lvlJc w:val="left"/>
      <w:pPr>
        <w:ind w:left="43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D766736">
      <w:start w:val="1"/>
      <w:numFmt w:val="lowerRoman"/>
      <w:lvlText w:val="%9"/>
      <w:lvlJc w:val="left"/>
      <w:pPr>
        <w:ind w:left="50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6">
    <w:nsid w:val="701D6B6D"/>
    <w:multiLevelType w:val="hybridMultilevel"/>
    <w:tmpl w:val="0A466318"/>
    <w:lvl w:ilvl="0" w:tplc="EC7E2D40">
      <w:start w:val="1"/>
      <w:numFmt w:val="upperLetter"/>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6604D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22FFB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D88CEE">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A4B4C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ADCF332">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7A7774">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32651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2A1C22">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7">
    <w:nsid w:val="70245CC8"/>
    <w:multiLevelType w:val="multilevel"/>
    <w:tmpl w:val="50FADD9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8">
    <w:nsid w:val="703B5A30"/>
    <w:multiLevelType w:val="multilevel"/>
    <w:tmpl w:val="5058CFCE"/>
    <w:lvl w:ilvl="0">
      <w:start w:val="3"/>
      <w:numFmt w:val="decimal"/>
      <w:lvlText w:val="%1"/>
      <w:lvlJc w:val="left"/>
      <w:pPr>
        <w:ind w:left="660" w:hanging="660"/>
      </w:pPr>
      <w:rPr>
        <w:rFonts w:hint="default"/>
      </w:rPr>
    </w:lvl>
    <w:lvl w:ilvl="1">
      <w:start w:val="23"/>
      <w:numFmt w:val="decimal"/>
      <w:lvlText w:val="%1.%2"/>
      <w:lvlJc w:val="left"/>
      <w:pPr>
        <w:ind w:left="1020" w:hanging="660"/>
      </w:pPr>
      <w:rPr>
        <w:rFonts w:hint="default"/>
      </w:rPr>
    </w:lvl>
    <w:lvl w:ilvl="2">
      <w:start w:val="1"/>
      <w:numFmt w:val="decimal"/>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9">
    <w:nsid w:val="7086183B"/>
    <w:multiLevelType w:val="hybridMultilevel"/>
    <w:tmpl w:val="AF666566"/>
    <w:lvl w:ilvl="0" w:tplc="7D989EE2">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0">
    <w:nsid w:val="70D324F0"/>
    <w:multiLevelType w:val="hybridMultilevel"/>
    <w:tmpl w:val="A7D295D4"/>
    <w:lvl w:ilvl="0" w:tplc="75F6F40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1">
    <w:nsid w:val="71AB75BA"/>
    <w:multiLevelType w:val="multilevel"/>
    <w:tmpl w:val="774CFEE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6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2">
    <w:nsid w:val="72667184"/>
    <w:multiLevelType w:val="hybridMultilevel"/>
    <w:tmpl w:val="7F72B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734903E2"/>
    <w:multiLevelType w:val="hybridMultilevel"/>
    <w:tmpl w:val="36EAF96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14">
    <w:nsid w:val="7356036A"/>
    <w:multiLevelType w:val="hybridMultilevel"/>
    <w:tmpl w:val="752EE0BC"/>
    <w:lvl w:ilvl="0" w:tplc="4A561DCE">
      <w:start w:val="1"/>
      <w:numFmt w:val="lowerLetter"/>
      <w:lvlText w:val="(%1)"/>
      <w:lvlJc w:val="left"/>
      <w:pPr>
        <w:ind w:left="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9A4344">
      <w:start w:val="1"/>
      <w:numFmt w:val="lowerLetter"/>
      <w:lvlText w:val="%2"/>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2EDA78">
      <w:start w:val="1"/>
      <w:numFmt w:val="lowerRoman"/>
      <w:lvlText w:val="%3"/>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9C8AEA">
      <w:start w:val="1"/>
      <w:numFmt w:val="decimal"/>
      <w:lvlText w:val="%4"/>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92EBB6">
      <w:start w:val="1"/>
      <w:numFmt w:val="lowerLetter"/>
      <w:lvlText w:val="%5"/>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78C3CC6">
      <w:start w:val="1"/>
      <w:numFmt w:val="lowerRoman"/>
      <w:lvlText w:val="%6"/>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4B25116">
      <w:start w:val="1"/>
      <w:numFmt w:val="decimal"/>
      <w:lvlText w:val="%7"/>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6C26CC">
      <w:start w:val="1"/>
      <w:numFmt w:val="lowerLetter"/>
      <w:lvlText w:val="%8"/>
      <w:lvlJc w:val="left"/>
      <w:pPr>
        <w:ind w:left="7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AAEC64">
      <w:start w:val="1"/>
      <w:numFmt w:val="lowerRoman"/>
      <w:lvlText w:val="%9"/>
      <w:lvlJc w:val="left"/>
      <w:pPr>
        <w:ind w:left="7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5">
    <w:nsid w:val="74E24468"/>
    <w:multiLevelType w:val="multilevel"/>
    <w:tmpl w:val="1DF6AB08"/>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2"/>
      <w:numFmt w:val="decimal"/>
      <w:lvlRestart w:val="0"/>
      <w:lvlText w:val="%1.%2.%3"/>
      <w:lvlJc w:val="left"/>
      <w:pPr>
        <w:ind w:left="19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6">
    <w:nsid w:val="755E5FFE"/>
    <w:multiLevelType w:val="hybridMultilevel"/>
    <w:tmpl w:val="D27C9AFA"/>
    <w:lvl w:ilvl="0" w:tplc="E51ADB2E">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76B5F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AE6BB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6FE99F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3CC24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FA380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50CE99A">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4A38E4">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82AFC0">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7">
    <w:nsid w:val="75B44541"/>
    <w:multiLevelType w:val="multilevel"/>
    <w:tmpl w:val="1652BB1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1.%2"/>
      <w:lvlJc w:val="left"/>
      <w:pPr>
        <w:ind w:left="6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8">
    <w:nsid w:val="7655786E"/>
    <w:multiLevelType w:val="hybridMultilevel"/>
    <w:tmpl w:val="B8C01EE0"/>
    <w:lvl w:ilvl="0" w:tplc="BC30172E">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4AE41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FA98AA">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6141D9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06F71E">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360F6D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4CA362">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8AB90C">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B86BF7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9">
    <w:nsid w:val="76F84950"/>
    <w:multiLevelType w:val="multilevel"/>
    <w:tmpl w:val="883A9E68"/>
    <w:lvl w:ilvl="0">
      <w:start w:val="2"/>
      <w:numFmt w:val="decimal"/>
      <w:lvlText w:val="%1"/>
      <w:lvlJc w:val="left"/>
      <w:pPr>
        <w:ind w:left="530" w:hanging="530"/>
      </w:pPr>
      <w:rPr>
        <w:rFonts w:hint="default"/>
        <w:b/>
      </w:rPr>
    </w:lvl>
    <w:lvl w:ilvl="1">
      <w:start w:val="4"/>
      <w:numFmt w:val="decimal"/>
      <w:lvlText w:val="%1.%2"/>
      <w:lvlJc w:val="left"/>
      <w:pPr>
        <w:ind w:left="1095" w:hanging="530"/>
      </w:pPr>
      <w:rPr>
        <w:rFonts w:hint="default"/>
        <w:b/>
      </w:rPr>
    </w:lvl>
    <w:lvl w:ilvl="2">
      <w:start w:val="4"/>
      <w:numFmt w:val="decimal"/>
      <w:lvlText w:val="%1.%2.%3"/>
      <w:lvlJc w:val="left"/>
      <w:pPr>
        <w:ind w:left="1850" w:hanging="720"/>
      </w:pPr>
      <w:rPr>
        <w:rFonts w:hint="default"/>
        <w:b/>
      </w:rPr>
    </w:lvl>
    <w:lvl w:ilvl="3">
      <w:start w:val="1"/>
      <w:numFmt w:val="decimal"/>
      <w:lvlText w:val="%1.%2.%3.%4"/>
      <w:lvlJc w:val="left"/>
      <w:pPr>
        <w:ind w:left="2775" w:hanging="1080"/>
      </w:pPr>
      <w:rPr>
        <w:rFonts w:hint="default"/>
        <w:b/>
      </w:rPr>
    </w:lvl>
    <w:lvl w:ilvl="4">
      <w:start w:val="1"/>
      <w:numFmt w:val="decimal"/>
      <w:lvlText w:val="%1.%2.%3.%4.%5"/>
      <w:lvlJc w:val="left"/>
      <w:pPr>
        <w:ind w:left="3340" w:hanging="1080"/>
      </w:pPr>
      <w:rPr>
        <w:rFonts w:hint="default"/>
        <w:b/>
      </w:rPr>
    </w:lvl>
    <w:lvl w:ilvl="5">
      <w:start w:val="1"/>
      <w:numFmt w:val="decimal"/>
      <w:lvlText w:val="%1.%2.%3.%4.%5.%6"/>
      <w:lvlJc w:val="left"/>
      <w:pPr>
        <w:ind w:left="4265" w:hanging="1440"/>
      </w:pPr>
      <w:rPr>
        <w:rFonts w:hint="default"/>
        <w:b/>
      </w:rPr>
    </w:lvl>
    <w:lvl w:ilvl="6">
      <w:start w:val="1"/>
      <w:numFmt w:val="decimal"/>
      <w:lvlText w:val="%1.%2.%3.%4.%5.%6.%7"/>
      <w:lvlJc w:val="left"/>
      <w:pPr>
        <w:ind w:left="4830" w:hanging="1440"/>
      </w:pPr>
      <w:rPr>
        <w:rFonts w:hint="default"/>
        <w:b/>
      </w:rPr>
    </w:lvl>
    <w:lvl w:ilvl="7">
      <w:start w:val="1"/>
      <w:numFmt w:val="decimal"/>
      <w:lvlText w:val="%1.%2.%3.%4.%5.%6.%7.%8"/>
      <w:lvlJc w:val="left"/>
      <w:pPr>
        <w:ind w:left="5755" w:hanging="1800"/>
      </w:pPr>
      <w:rPr>
        <w:rFonts w:hint="default"/>
        <w:b/>
      </w:rPr>
    </w:lvl>
    <w:lvl w:ilvl="8">
      <w:start w:val="1"/>
      <w:numFmt w:val="decimal"/>
      <w:lvlText w:val="%1.%2.%3.%4.%5.%6.%7.%8.%9"/>
      <w:lvlJc w:val="left"/>
      <w:pPr>
        <w:ind w:left="6320" w:hanging="1800"/>
      </w:pPr>
      <w:rPr>
        <w:rFonts w:hint="default"/>
        <w:b/>
      </w:rPr>
    </w:lvl>
  </w:abstractNum>
  <w:abstractNum w:abstractNumId="220">
    <w:nsid w:val="78453DE7"/>
    <w:multiLevelType w:val="multilevel"/>
    <w:tmpl w:val="FBC0A4A4"/>
    <w:lvl w:ilvl="0">
      <w:start w:val="3"/>
      <w:numFmt w:val="decimal"/>
      <w:lvlText w:val="%1"/>
      <w:lvlJc w:val="left"/>
      <w:pPr>
        <w:ind w:left="660" w:hanging="660"/>
      </w:pPr>
      <w:rPr>
        <w:rFonts w:hint="default"/>
      </w:rPr>
    </w:lvl>
    <w:lvl w:ilvl="1">
      <w:start w:val="35"/>
      <w:numFmt w:val="decimal"/>
      <w:lvlText w:val="%1.%2"/>
      <w:lvlJc w:val="left"/>
      <w:pPr>
        <w:ind w:left="1250" w:hanging="660"/>
      </w:pPr>
      <w:rPr>
        <w:rFonts w:hint="default"/>
      </w:rPr>
    </w:lvl>
    <w:lvl w:ilvl="2">
      <w:start w:val="1"/>
      <w:numFmt w:val="decimal"/>
      <w:lvlText w:val="%1.%2.%3"/>
      <w:lvlJc w:val="left"/>
      <w:pPr>
        <w:ind w:left="1900" w:hanging="720"/>
      </w:pPr>
      <w:rPr>
        <w:rFonts w:hint="default"/>
      </w:rPr>
    </w:lvl>
    <w:lvl w:ilvl="3">
      <w:start w:val="1"/>
      <w:numFmt w:val="upperLetter"/>
      <w:lvlText w:val="%1.%2.%3.%4"/>
      <w:lvlJc w:val="left"/>
      <w:pPr>
        <w:ind w:left="2850" w:hanging="1080"/>
      </w:pPr>
      <w:rPr>
        <w:rFonts w:hint="default"/>
      </w:rPr>
    </w:lvl>
    <w:lvl w:ilvl="4">
      <w:start w:val="1"/>
      <w:numFmt w:val="decimal"/>
      <w:lvlText w:val="%1.%2.%3.%4.%5"/>
      <w:lvlJc w:val="left"/>
      <w:pPr>
        <w:ind w:left="3440" w:hanging="1080"/>
      </w:pPr>
      <w:rPr>
        <w:rFonts w:hint="default"/>
      </w:rPr>
    </w:lvl>
    <w:lvl w:ilvl="5">
      <w:start w:val="1"/>
      <w:numFmt w:val="decimal"/>
      <w:lvlText w:val="%1.%2.%3.%4.%5.%6"/>
      <w:lvlJc w:val="left"/>
      <w:pPr>
        <w:ind w:left="4390" w:hanging="1440"/>
      </w:pPr>
      <w:rPr>
        <w:rFonts w:hint="default"/>
      </w:rPr>
    </w:lvl>
    <w:lvl w:ilvl="6">
      <w:start w:val="1"/>
      <w:numFmt w:val="decimal"/>
      <w:lvlText w:val="%1.%2.%3.%4.%5.%6.%7"/>
      <w:lvlJc w:val="left"/>
      <w:pPr>
        <w:ind w:left="4980" w:hanging="1440"/>
      </w:pPr>
      <w:rPr>
        <w:rFonts w:hint="default"/>
      </w:rPr>
    </w:lvl>
    <w:lvl w:ilvl="7">
      <w:start w:val="1"/>
      <w:numFmt w:val="decimal"/>
      <w:lvlText w:val="%1.%2.%3.%4.%5.%6.%7.%8"/>
      <w:lvlJc w:val="left"/>
      <w:pPr>
        <w:ind w:left="5930" w:hanging="1800"/>
      </w:pPr>
      <w:rPr>
        <w:rFonts w:hint="default"/>
      </w:rPr>
    </w:lvl>
    <w:lvl w:ilvl="8">
      <w:start w:val="1"/>
      <w:numFmt w:val="decimal"/>
      <w:lvlText w:val="%1.%2.%3.%4.%5.%6.%7.%8.%9"/>
      <w:lvlJc w:val="left"/>
      <w:pPr>
        <w:ind w:left="6520" w:hanging="1800"/>
      </w:pPr>
      <w:rPr>
        <w:rFonts w:hint="default"/>
      </w:rPr>
    </w:lvl>
  </w:abstractNum>
  <w:abstractNum w:abstractNumId="221">
    <w:nsid w:val="78467237"/>
    <w:multiLevelType w:val="hybridMultilevel"/>
    <w:tmpl w:val="FC7242FA"/>
    <w:lvl w:ilvl="0" w:tplc="021C6EB2">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56ED9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B6F31A">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DE95A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28F83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92C5D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609C36">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02210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DE4AB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2">
    <w:nsid w:val="784A0627"/>
    <w:multiLevelType w:val="hybridMultilevel"/>
    <w:tmpl w:val="4B4C0662"/>
    <w:lvl w:ilvl="0" w:tplc="2B3CFC4E">
      <w:start w:val="1"/>
      <w:numFmt w:val="upperLetter"/>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6A383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4008E5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C5E316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D65CC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66EBD4">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A4C1102">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8A573C">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8073B2">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3">
    <w:nsid w:val="788005F6"/>
    <w:multiLevelType w:val="hybridMultilevel"/>
    <w:tmpl w:val="A880E33E"/>
    <w:lvl w:ilvl="0" w:tplc="D3C85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792842DC"/>
    <w:multiLevelType w:val="hybridMultilevel"/>
    <w:tmpl w:val="627A7740"/>
    <w:lvl w:ilvl="0" w:tplc="5BE607A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BE5A7C">
      <w:start w:val="1"/>
      <w:numFmt w:val="bullet"/>
      <w:lvlText w:val="o"/>
      <w:lvlJc w:val="left"/>
      <w:pPr>
        <w:ind w:left="3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3EE5138">
      <w:start w:val="1"/>
      <w:numFmt w:val="bullet"/>
      <w:lvlText w:val="▪"/>
      <w:lvlJc w:val="left"/>
      <w:pPr>
        <w:ind w:left="38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22AF1A4">
      <w:start w:val="1"/>
      <w:numFmt w:val="bullet"/>
      <w:lvlText w:val="•"/>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6ABE14">
      <w:start w:val="1"/>
      <w:numFmt w:val="bullet"/>
      <w:lvlText w:val="o"/>
      <w:lvlJc w:val="left"/>
      <w:pPr>
        <w:ind w:left="5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8F661EA">
      <w:start w:val="1"/>
      <w:numFmt w:val="bullet"/>
      <w:lvlText w:val="▪"/>
      <w:lvlJc w:val="left"/>
      <w:pPr>
        <w:ind w:left="60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85E8C6A">
      <w:start w:val="1"/>
      <w:numFmt w:val="bullet"/>
      <w:lvlText w:val="•"/>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7C1B66">
      <w:start w:val="1"/>
      <w:numFmt w:val="bullet"/>
      <w:lvlText w:val="o"/>
      <w:lvlJc w:val="left"/>
      <w:pPr>
        <w:ind w:left="74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74AE5E">
      <w:start w:val="1"/>
      <w:numFmt w:val="bullet"/>
      <w:lvlText w:val="▪"/>
      <w:lvlJc w:val="left"/>
      <w:pPr>
        <w:ind w:left="82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5">
    <w:nsid w:val="7A433158"/>
    <w:multiLevelType w:val="hybridMultilevel"/>
    <w:tmpl w:val="7B280B0A"/>
    <w:lvl w:ilvl="0" w:tplc="5262CD1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6">
    <w:nsid w:val="7AAF6A44"/>
    <w:multiLevelType w:val="hybridMultilevel"/>
    <w:tmpl w:val="3C6EB1C0"/>
    <w:lvl w:ilvl="0" w:tplc="1C090015">
      <w:start w:val="1"/>
      <w:numFmt w:val="upp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27">
    <w:nsid w:val="7ABE0B46"/>
    <w:multiLevelType w:val="hybridMultilevel"/>
    <w:tmpl w:val="625A6DB4"/>
    <w:lvl w:ilvl="0" w:tplc="8BE44996">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8">
    <w:nsid w:val="7ADE6819"/>
    <w:multiLevelType w:val="hybridMultilevel"/>
    <w:tmpl w:val="A3C66358"/>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229">
    <w:nsid w:val="7BA12AAD"/>
    <w:multiLevelType w:val="hybridMultilevel"/>
    <w:tmpl w:val="EB9A3A76"/>
    <w:lvl w:ilvl="0" w:tplc="142635F8">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18FDD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F6A34C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6C2F1BC">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DC7A76">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7F2A3C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369BE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AB6CBA8">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14D51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0">
    <w:nsid w:val="7BB4768D"/>
    <w:multiLevelType w:val="hybridMultilevel"/>
    <w:tmpl w:val="0824C782"/>
    <w:lvl w:ilvl="0" w:tplc="B6FEA4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1">
    <w:nsid w:val="7BE428CE"/>
    <w:multiLevelType w:val="hybridMultilevel"/>
    <w:tmpl w:val="23C6DB38"/>
    <w:lvl w:ilvl="0" w:tplc="721AA9AE">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9262F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F4727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982B6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32D264">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27C1FE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1A91B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126A3C">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288E56">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2">
    <w:nsid w:val="7C093B7A"/>
    <w:multiLevelType w:val="hybridMultilevel"/>
    <w:tmpl w:val="F07A2FCA"/>
    <w:lvl w:ilvl="0" w:tplc="6EE258BA">
      <w:start w:val="4"/>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3">
    <w:nsid w:val="7C593834"/>
    <w:multiLevelType w:val="hybridMultilevel"/>
    <w:tmpl w:val="869EE0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4">
    <w:nsid w:val="7CC61300"/>
    <w:multiLevelType w:val="hybridMultilevel"/>
    <w:tmpl w:val="18A27D02"/>
    <w:lvl w:ilvl="0" w:tplc="1C090015">
      <w:start w:val="1"/>
      <w:numFmt w:val="upp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35">
    <w:nsid w:val="7CC908BE"/>
    <w:multiLevelType w:val="hybridMultilevel"/>
    <w:tmpl w:val="58D41B0A"/>
    <w:lvl w:ilvl="0" w:tplc="6E8AFD56">
      <w:start w:val="1"/>
      <w:numFmt w:val="lowerLetter"/>
      <w:lvlText w:val="(%1)"/>
      <w:lvlJc w:val="left"/>
      <w:pPr>
        <w:ind w:left="502" w:hanging="360"/>
      </w:pPr>
      <w:rPr>
        <w:rFonts w:hint="default"/>
      </w:rPr>
    </w:lvl>
    <w:lvl w:ilvl="1" w:tplc="1C090019" w:tentative="1">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236">
    <w:nsid w:val="7DA735D3"/>
    <w:multiLevelType w:val="hybridMultilevel"/>
    <w:tmpl w:val="2AF08658"/>
    <w:lvl w:ilvl="0" w:tplc="79A8BB20">
      <w:start w:val="1"/>
      <w:numFmt w:val="lowerLetter"/>
      <w:lvlText w:val="(%1)"/>
      <w:lvlJc w:val="left"/>
      <w:pPr>
        <w:ind w:left="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B63418">
      <w:start w:val="1"/>
      <w:numFmt w:val="lowerLetter"/>
      <w:lvlText w:val="%2"/>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280284A">
      <w:start w:val="1"/>
      <w:numFmt w:val="lowerRoman"/>
      <w:lvlText w:val="%3"/>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4CF62C">
      <w:start w:val="1"/>
      <w:numFmt w:val="decimal"/>
      <w:lvlText w:val="%4"/>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A6C896">
      <w:start w:val="1"/>
      <w:numFmt w:val="lowerLetter"/>
      <w:lvlText w:val="%5"/>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10FCD0">
      <w:start w:val="1"/>
      <w:numFmt w:val="lowerRoman"/>
      <w:lvlText w:val="%6"/>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1C28AC">
      <w:start w:val="1"/>
      <w:numFmt w:val="decimal"/>
      <w:lvlText w:val="%7"/>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002680">
      <w:start w:val="1"/>
      <w:numFmt w:val="lowerLetter"/>
      <w:lvlText w:val="%8"/>
      <w:lvlJc w:val="left"/>
      <w:pPr>
        <w:ind w:left="7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012EC88">
      <w:start w:val="1"/>
      <w:numFmt w:val="lowerRoman"/>
      <w:lvlText w:val="%9"/>
      <w:lvlJc w:val="left"/>
      <w:pPr>
        <w:ind w:left="7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7">
    <w:nsid w:val="7DA85DB2"/>
    <w:multiLevelType w:val="hybridMultilevel"/>
    <w:tmpl w:val="E516193E"/>
    <w:lvl w:ilvl="0" w:tplc="268C15E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8">
    <w:nsid w:val="7E636E78"/>
    <w:multiLevelType w:val="multilevel"/>
    <w:tmpl w:val="69A8E44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9">
    <w:nsid w:val="7ECF25CB"/>
    <w:multiLevelType w:val="multilevel"/>
    <w:tmpl w:val="498CEB8A"/>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0">
    <w:nsid w:val="7EE97E90"/>
    <w:multiLevelType w:val="hybridMultilevel"/>
    <w:tmpl w:val="6F70A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7FC73E8F"/>
    <w:multiLevelType w:val="multilevel"/>
    <w:tmpl w:val="7F0C931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88"/>
  </w:num>
  <w:num w:numId="2">
    <w:abstractNumId w:val="159"/>
  </w:num>
  <w:num w:numId="3">
    <w:abstractNumId w:val="102"/>
  </w:num>
  <w:num w:numId="4">
    <w:abstractNumId w:val="168"/>
  </w:num>
  <w:num w:numId="5">
    <w:abstractNumId w:val="110"/>
  </w:num>
  <w:num w:numId="6">
    <w:abstractNumId w:val="90"/>
  </w:num>
  <w:num w:numId="7">
    <w:abstractNumId w:val="218"/>
  </w:num>
  <w:num w:numId="8">
    <w:abstractNumId w:val="189"/>
  </w:num>
  <w:num w:numId="9">
    <w:abstractNumId w:val="112"/>
  </w:num>
  <w:num w:numId="10">
    <w:abstractNumId w:val="161"/>
  </w:num>
  <w:num w:numId="11">
    <w:abstractNumId w:val="199"/>
  </w:num>
  <w:num w:numId="12">
    <w:abstractNumId w:val="30"/>
  </w:num>
  <w:num w:numId="13">
    <w:abstractNumId w:val="20"/>
  </w:num>
  <w:num w:numId="14">
    <w:abstractNumId w:val="61"/>
  </w:num>
  <w:num w:numId="15">
    <w:abstractNumId w:val="38"/>
  </w:num>
  <w:num w:numId="16">
    <w:abstractNumId w:val="56"/>
  </w:num>
  <w:num w:numId="17">
    <w:abstractNumId w:val="224"/>
  </w:num>
  <w:num w:numId="18">
    <w:abstractNumId w:val="1"/>
  </w:num>
  <w:num w:numId="19">
    <w:abstractNumId w:val="48"/>
  </w:num>
  <w:num w:numId="20">
    <w:abstractNumId w:val="114"/>
  </w:num>
  <w:num w:numId="21">
    <w:abstractNumId w:val="130"/>
  </w:num>
  <w:num w:numId="22">
    <w:abstractNumId w:val="63"/>
  </w:num>
  <w:num w:numId="23">
    <w:abstractNumId w:val="166"/>
  </w:num>
  <w:num w:numId="24">
    <w:abstractNumId w:val="8"/>
  </w:num>
  <w:num w:numId="25">
    <w:abstractNumId w:val="57"/>
  </w:num>
  <w:num w:numId="26">
    <w:abstractNumId w:val="67"/>
  </w:num>
  <w:num w:numId="27">
    <w:abstractNumId w:val="42"/>
  </w:num>
  <w:num w:numId="28">
    <w:abstractNumId w:val="74"/>
  </w:num>
  <w:num w:numId="29">
    <w:abstractNumId w:val="45"/>
  </w:num>
  <w:num w:numId="30">
    <w:abstractNumId w:val="155"/>
  </w:num>
  <w:num w:numId="31">
    <w:abstractNumId w:val="184"/>
  </w:num>
  <w:num w:numId="32">
    <w:abstractNumId w:val="167"/>
  </w:num>
  <w:num w:numId="33">
    <w:abstractNumId w:val="6"/>
  </w:num>
  <w:num w:numId="34">
    <w:abstractNumId w:val="68"/>
  </w:num>
  <w:num w:numId="35">
    <w:abstractNumId w:val="123"/>
  </w:num>
  <w:num w:numId="36">
    <w:abstractNumId w:val="164"/>
  </w:num>
  <w:num w:numId="37">
    <w:abstractNumId w:val="219"/>
  </w:num>
  <w:num w:numId="38">
    <w:abstractNumId w:val="95"/>
  </w:num>
  <w:num w:numId="39">
    <w:abstractNumId w:val="231"/>
  </w:num>
  <w:num w:numId="40">
    <w:abstractNumId w:val="216"/>
  </w:num>
  <w:num w:numId="41">
    <w:abstractNumId w:val="182"/>
  </w:num>
  <w:num w:numId="42">
    <w:abstractNumId w:val="154"/>
  </w:num>
  <w:num w:numId="43">
    <w:abstractNumId w:val="106"/>
  </w:num>
  <w:num w:numId="44">
    <w:abstractNumId w:val="206"/>
  </w:num>
  <w:num w:numId="45">
    <w:abstractNumId w:val="132"/>
  </w:num>
  <w:num w:numId="46">
    <w:abstractNumId w:val="13"/>
  </w:num>
  <w:num w:numId="47">
    <w:abstractNumId w:val="222"/>
  </w:num>
  <w:num w:numId="48">
    <w:abstractNumId w:val="44"/>
  </w:num>
  <w:num w:numId="49">
    <w:abstractNumId w:val="40"/>
  </w:num>
  <w:num w:numId="50">
    <w:abstractNumId w:val="111"/>
  </w:num>
  <w:num w:numId="51">
    <w:abstractNumId w:val="202"/>
  </w:num>
  <w:num w:numId="52">
    <w:abstractNumId w:val="32"/>
  </w:num>
  <w:num w:numId="53">
    <w:abstractNumId w:val="133"/>
  </w:num>
  <w:num w:numId="54">
    <w:abstractNumId w:val="82"/>
  </w:num>
  <w:num w:numId="55">
    <w:abstractNumId w:val="234"/>
  </w:num>
  <w:num w:numId="56">
    <w:abstractNumId w:val="65"/>
  </w:num>
  <w:num w:numId="57">
    <w:abstractNumId w:val="73"/>
  </w:num>
  <w:num w:numId="58">
    <w:abstractNumId w:val="229"/>
  </w:num>
  <w:num w:numId="59">
    <w:abstractNumId w:val="195"/>
  </w:num>
  <w:num w:numId="60">
    <w:abstractNumId w:val="109"/>
  </w:num>
  <w:num w:numId="61">
    <w:abstractNumId w:val="80"/>
  </w:num>
  <w:num w:numId="62">
    <w:abstractNumId w:val="141"/>
  </w:num>
  <w:num w:numId="63">
    <w:abstractNumId w:val="221"/>
  </w:num>
  <w:num w:numId="64">
    <w:abstractNumId w:val="126"/>
  </w:num>
  <w:num w:numId="65">
    <w:abstractNumId w:val="113"/>
  </w:num>
  <w:num w:numId="66">
    <w:abstractNumId w:val="162"/>
  </w:num>
  <w:num w:numId="67">
    <w:abstractNumId w:val="115"/>
  </w:num>
  <w:num w:numId="68">
    <w:abstractNumId w:val="37"/>
  </w:num>
  <w:num w:numId="69">
    <w:abstractNumId w:val="64"/>
  </w:num>
  <w:num w:numId="70">
    <w:abstractNumId w:val="35"/>
  </w:num>
  <w:num w:numId="71">
    <w:abstractNumId w:val="215"/>
  </w:num>
  <w:num w:numId="72">
    <w:abstractNumId w:val="217"/>
  </w:num>
  <w:num w:numId="73">
    <w:abstractNumId w:val="211"/>
  </w:num>
  <w:num w:numId="74">
    <w:abstractNumId w:val="96"/>
  </w:num>
  <w:num w:numId="75">
    <w:abstractNumId w:val="36"/>
  </w:num>
  <w:num w:numId="76">
    <w:abstractNumId w:val="69"/>
  </w:num>
  <w:num w:numId="77">
    <w:abstractNumId w:val="192"/>
  </w:num>
  <w:num w:numId="78">
    <w:abstractNumId w:val="33"/>
  </w:num>
  <w:num w:numId="79">
    <w:abstractNumId w:val="239"/>
  </w:num>
  <w:num w:numId="80">
    <w:abstractNumId w:val="178"/>
  </w:num>
  <w:num w:numId="81">
    <w:abstractNumId w:val="140"/>
  </w:num>
  <w:num w:numId="82">
    <w:abstractNumId w:val="0"/>
  </w:num>
  <w:num w:numId="83">
    <w:abstractNumId w:val="175"/>
  </w:num>
  <w:num w:numId="84">
    <w:abstractNumId w:val="100"/>
  </w:num>
  <w:num w:numId="85">
    <w:abstractNumId w:val="157"/>
  </w:num>
  <w:num w:numId="86">
    <w:abstractNumId w:val="27"/>
  </w:num>
  <w:num w:numId="87">
    <w:abstractNumId w:val="186"/>
  </w:num>
  <w:num w:numId="88">
    <w:abstractNumId w:val="188"/>
  </w:num>
  <w:num w:numId="89">
    <w:abstractNumId w:val="204"/>
  </w:num>
  <w:num w:numId="90">
    <w:abstractNumId w:val="116"/>
  </w:num>
  <w:num w:numId="91">
    <w:abstractNumId w:val="21"/>
  </w:num>
  <w:num w:numId="92">
    <w:abstractNumId w:val="92"/>
  </w:num>
  <w:num w:numId="93">
    <w:abstractNumId w:val="205"/>
  </w:num>
  <w:num w:numId="94">
    <w:abstractNumId w:val="29"/>
  </w:num>
  <w:num w:numId="95">
    <w:abstractNumId w:val="241"/>
  </w:num>
  <w:num w:numId="96">
    <w:abstractNumId w:val="54"/>
  </w:num>
  <w:num w:numId="97">
    <w:abstractNumId w:val="238"/>
  </w:num>
  <w:num w:numId="98">
    <w:abstractNumId w:val="200"/>
  </w:num>
  <w:num w:numId="99">
    <w:abstractNumId w:val="214"/>
  </w:num>
  <w:num w:numId="100">
    <w:abstractNumId w:val="97"/>
  </w:num>
  <w:num w:numId="101">
    <w:abstractNumId w:val="236"/>
  </w:num>
  <w:num w:numId="102">
    <w:abstractNumId w:val="177"/>
  </w:num>
  <w:num w:numId="103">
    <w:abstractNumId w:val="93"/>
  </w:num>
  <w:num w:numId="104">
    <w:abstractNumId w:val="172"/>
  </w:num>
  <w:num w:numId="105">
    <w:abstractNumId w:val="103"/>
  </w:num>
  <w:num w:numId="106">
    <w:abstractNumId w:val="118"/>
  </w:num>
  <w:num w:numId="107">
    <w:abstractNumId w:val="76"/>
  </w:num>
  <w:num w:numId="108">
    <w:abstractNumId w:val="16"/>
  </w:num>
  <w:num w:numId="109">
    <w:abstractNumId w:val="66"/>
  </w:num>
  <w:num w:numId="110">
    <w:abstractNumId w:val="207"/>
  </w:num>
  <w:num w:numId="111">
    <w:abstractNumId w:val="119"/>
  </w:num>
  <w:num w:numId="112">
    <w:abstractNumId w:val="5"/>
  </w:num>
  <w:num w:numId="113">
    <w:abstractNumId w:val="235"/>
  </w:num>
  <w:num w:numId="114">
    <w:abstractNumId w:val="105"/>
  </w:num>
  <w:num w:numId="115">
    <w:abstractNumId w:val="75"/>
  </w:num>
  <w:num w:numId="116">
    <w:abstractNumId w:val="213"/>
  </w:num>
  <w:num w:numId="117">
    <w:abstractNumId w:val="228"/>
  </w:num>
  <w:num w:numId="118">
    <w:abstractNumId w:val="99"/>
  </w:num>
  <w:num w:numId="119">
    <w:abstractNumId w:val="158"/>
  </w:num>
  <w:num w:numId="120">
    <w:abstractNumId w:val="136"/>
  </w:num>
  <w:num w:numId="121">
    <w:abstractNumId w:val="4"/>
  </w:num>
  <w:num w:numId="122">
    <w:abstractNumId w:val="120"/>
  </w:num>
  <w:num w:numId="123">
    <w:abstractNumId w:val="28"/>
  </w:num>
  <w:num w:numId="124">
    <w:abstractNumId w:val="233"/>
  </w:num>
  <w:num w:numId="125">
    <w:abstractNumId w:val="150"/>
  </w:num>
  <w:num w:numId="126">
    <w:abstractNumId w:val="124"/>
  </w:num>
  <w:num w:numId="127">
    <w:abstractNumId w:val="72"/>
  </w:num>
  <w:num w:numId="128">
    <w:abstractNumId w:val="163"/>
  </w:num>
  <w:num w:numId="129">
    <w:abstractNumId w:val="50"/>
  </w:num>
  <w:num w:numId="130">
    <w:abstractNumId w:val="187"/>
  </w:num>
  <w:num w:numId="131">
    <w:abstractNumId w:val="143"/>
  </w:num>
  <w:num w:numId="132">
    <w:abstractNumId w:val="94"/>
  </w:num>
  <w:num w:numId="133">
    <w:abstractNumId w:val="58"/>
  </w:num>
  <w:num w:numId="134">
    <w:abstractNumId w:val="138"/>
  </w:num>
  <w:num w:numId="135">
    <w:abstractNumId w:val="17"/>
  </w:num>
  <w:num w:numId="136">
    <w:abstractNumId w:val="190"/>
  </w:num>
  <w:num w:numId="137">
    <w:abstractNumId w:val="15"/>
  </w:num>
  <w:num w:numId="138">
    <w:abstractNumId w:val="145"/>
  </w:num>
  <w:num w:numId="139">
    <w:abstractNumId w:val="51"/>
  </w:num>
  <w:num w:numId="140">
    <w:abstractNumId w:val="179"/>
  </w:num>
  <w:num w:numId="141">
    <w:abstractNumId w:val="230"/>
  </w:num>
  <w:num w:numId="142">
    <w:abstractNumId w:val="149"/>
  </w:num>
  <w:num w:numId="143">
    <w:abstractNumId w:val="198"/>
  </w:num>
  <w:num w:numId="144">
    <w:abstractNumId w:val="176"/>
  </w:num>
  <w:num w:numId="145">
    <w:abstractNumId w:val="160"/>
  </w:num>
  <w:num w:numId="146">
    <w:abstractNumId w:val="203"/>
  </w:num>
  <w:num w:numId="147">
    <w:abstractNumId w:val="91"/>
  </w:num>
  <w:num w:numId="148">
    <w:abstractNumId w:val="104"/>
  </w:num>
  <w:num w:numId="149">
    <w:abstractNumId w:val="121"/>
  </w:num>
  <w:num w:numId="150">
    <w:abstractNumId w:val="11"/>
  </w:num>
  <w:num w:numId="151">
    <w:abstractNumId w:val="43"/>
  </w:num>
  <w:num w:numId="152">
    <w:abstractNumId w:val="139"/>
  </w:num>
  <w:num w:numId="153">
    <w:abstractNumId w:val="185"/>
  </w:num>
  <w:num w:numId="154">
    <w:abstractNumId w:val="62"/>
  </w:num>
  <w:num w:numId="155">
    <w:abstractNumId w:val="10"/>
  </w:num>
  <w:num w:numId="156">
    <w:abstractNumId w:val="7"/>
  </w:num>
  <w:num w:numId="157">
    <w:abstractNumId w:val="142"/>
  </w:num>
  <w:num w:numId="158">
    <w:abstractNumId w:val="148"/>
  </w:num>
  <w:num w:numId="159">
    <w:abstractNumId w:val="156"/>
  </w:num>
  <w:num w:numId="160">
    <w:abstractNumId w:val="125"/>
  </w:num>
  <w:num w:numId="161">
    <w:abstractNumId w:val="31"/>
  </w:num>
  <w:num w:numId="162">
    <w:abstractNumId w:val="85"/>
  </w:num>
  <w:num w:numId="163">
    <w:abstractNumId w:val="108"/>
  </w:num>
  <w:num w:numId="164">
    <w:abstractNumId w:val="89"/>
  </w:num>
  <w:num w:numId="165">
    <w:abstractNumId w:val="59"/>
  </w:num>
  <w:num w:numId="166">
    <w:abstractNumId w:val="98"/>
  </w:num>
  <w:num w:numId="167">
    <w:abstractNumId w:val="134"/>
  </w:num>
  <w:num w:numId="168">
    <w:abstractNumId w:val="193"/>
  </w:num>
  <w:num w:numId="169">
    <w:abstractNumId w:val="135"/>
  </w:num>
  <w:num w:numId="170">
    <w:abstractNumId w:val="49"/>
  </w:num>
  <w:num w:numId="171">
    <w:abstractNumId w:val="12"/>
  </w:num>
  <w:num w:numId="172">
    <w:abstractNumId w:val="19"/>
  </w:num>
  <w:num w:numId="173">
    <w:abstractNumId w:val="2"/>
  </w:num>
  <w:num w:numId="174">
    <w:abstractNumId w:val="83"/>
  </w:num>
  <w:num w:numId="175">
    <w:abstractNumId w:val="225"/>
  </w:num>
  <w:num w:numId="176">
    <w:abstractNumId w:val="181"/>
  </w:num>
  <w:num w:numId="177">
    <w:abstractNumId w:val="14"/>
  </w:num>
  <w:num w:numId="178">
    <w:abstractNumId w:val="128"/>
  </w:num>
  <w:num w:numId="179">
    <w:abstractNumId w:val="169"/>
  </w:num>
  <w:num w:numId="180">
    <w:abstractNumId w:val="226"/>
  </w:num>
  <w:num w:numId="181">
    <w:abstractNumId w:val="196"/>
  </w:num>
  <w:num w:numId="182">
    <w:abstractNumId w:val="210"/>
  </w:num>
  <w:num w:numId="183">
    <w:abstractNumId w:val="170"/>
  </w:num>
  <w:num w:numId="184">
    <w:abstractNumId w:val="180"/>
  </w:num>
  <w:num w:numId="185">
    <w:abstractNumId w:val="197"/>
  </w:num>
  <w:num w:numId="186">
    <w:abstractNumId w:val="71"/>
  </w:num>
  <w:num w:numId="187">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5"/>
  </w:num>
  <w:num w:numId="190">
    <w:abstractNumId w:val="24"/>
  </w:num>
  <w:num w:numId="191">
    <w:abstractNumId w:val="55"/>
  </w:num>
  <w:num w:numId="192">
    <w:abstractNumId w:val="129"/>
  </w:num>
  <w:num w:numId="193">
    <w:abstractNumId w:val="174"/>
  </w:num>
  <w:num w:numId="194">
    <w:abstractNumId w:val="173"/>
  </w:num>
  <w:num w:numId="195">
    <w:abstractNumId w:val="144"/>
  </w:num>
  <w:num w:numId="196">
    <w:abstractNumId w:val="39"/>
  </w:num>
  <w:num w:numId="197">
    <w:abstractNumId w:val="41"/>
  </w:num>
  <w:num w:numId="198">
    <w:abstractNumId w:val="84"/>
  </w:num>
  <w:num w:numId="199">
    <w:abstractNumId w:val="194"/>
  </w:num>
  <w:num w:numId="200">
    <w:abstractNumId w:val="117"/>
  </w:num>
  <w:num w:numId="201">
    <w:abstractNumId w:val="60"/>
  </w:num>
  <w:num w:numId="202">
    <w:abstractNumId w:val="26"/>
  </w:num>
  <w:num w:numId="203">
    <w:abstractNumId w:val="208"/>
  </w:num>
  <w:num w:numId="204">
    <w:abstractNumId w:val="171"/>
  </w:num>
  <w:num w:numId="205">
    <w:abstractNumId w:val="165"/>
  </w:num>
  <w:num w:numId="206">
    <w:abstractNumId w:val="47"/>
  </w:num>
  <w:num w:numId="207">
    <w:abstractNumId w:val="220"/>
  </w:num>
  <w:num w:numId="208">
    <w:abstractNumId w:val="22"/>
  </w:num>
  <w:num w:numId="209">
    <w:abstractNumId w:val="153"/>
  </w:num>
  <w:num w:numId="210">
    <w:abstractNumId w:val="79"/>
  </w:num>
  <w:num w:numId="211">
    <w:abstractNumId w:val="87"/>
  </w:num>
  <w:num w:numId="212">
    <w:abstractNumId w:val="101"/>
  </w:num>
  <w:num w:numId="213">
    <w:abstractNumId w:val="191"/>
  </w:num>
  <w:num w:numId="214">
    <w:abstractNumId w:val="53"/>
  </w:num>
  <w:num w:numId="215">
    <w:abstractNumId w:val="81"/>
  </w:num>
  <w:num w:numId="216">
    <w:abstractNumId w:val="223"/>
  </w:num>
  <w:num w:numId="217">
    <w:abstractNumId w:val="240"/>
  </w:num>
  <w:num w:numId="218">
    <w:abstractNumId w:val="127"/>
  </w:num>
  <w:num w:numId="21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2"/>
  </w:num>
  <w:num w:numId="226">
    <w:abstractNumId w:val="232"/>
  </w:num>
  <w:num w:numId="22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52"/>
  </w:num>
  <w:num w:numId="232">
    <w:abstractNumId w:val="131"/>
  </w:num>
  <w:num w:numId="233">
    <w:abstractNumId w:val="212"/>
  </w:num>
  <w:num w:numId="234">
    <w:abstractNumId w:val="146"/>
  </w:num>
  <w:num w:numId="235">
    <w:abstractNumId w:val="137"/>
  </w:num>
  <w:num w:numId="236">
    <w:abstractNumId w:val="183"/>
  </w:num>
  <w:num w:numId="237">
    <w:abstractNumId w:val="34"/>
  </w:num>
  <w:num w:numId="238">
    <w:abstractNumId w:val="227"/>
  </w:num>
  <w:num w:numId="239">
    <w:abstractNumId w:val="3"/>
  </w:num>
  <w:num w:numId="240">
    <w:abstractNumId w:val="147"/>
  </w:num>
  <w:num w:numId="241">
    <w:abstractNumId w:val="9"/>
  </w:num>
  <w:num w:numId="242">
    <w:abstractNumId w:val="18"/>
  </w:num>
  <w:numIdMacAtCleanup w:val="2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79D2"/>
    <w:rsid w:val="00002144"/>
    <w:rsid w:val="0000341B"/>
    <w:rsid w:val="0000708E"/>
    <w:rsid w:val="0001169C"/>
    <w:rsid w:val="0001245F"/>
    <w:rsid w:val="0002026F"/>
    <w:rsid w:val="000202AB"/>
    <w:rsid w:val="00021315"/>
    <w:rsid w:val="00022A5B"/>
    <w:rsid w:val="00024138"/>
    <w:rsid w:val="00026AFF"/>
    <w:rsid w:val="000302F2"/>
    <w:rsid w:val="000318C9"/>
    <w:rsid w:val="00041D1C"/>
    <w:rsid w:val="000463B3"/>
    <w:rsid w:val="000536AD"/>
    <w:rsid w:val="00054A19"/>
    <w:rsid w:val="00064C0B"/>
    <w:rsid w:val="00072B43"/>
    <w:rsid w:val="00072B98"/>
    <w:rsid w:val="000816FE"/>
    <w:rsid w:val="000835EA"/>
    <w:rsid w:val="00092008"/>
    <w:rsid w:val="00092918"/>
    <w:rsid w:val="000938EA"/>
    <w:rsid w:val="0009567C"/>
    <w:rsid w:val="00095FD6"/>
    <w:rsid w:val="000A1ED4"/>
    <w:rsid w:val="000A7786"/>
    <w:rsid w:val="000A7A5C"/>
    <w:rsid w:val="000B179F"/>
    <w:rsid w:val="000B27EB"/>
    <w:rsid w:val="000B7784"/>
    <w:rsid w:val="000B7BB5"/>
    <w:rsid w:val="000C3810"/>
    <w:rsid w:val="000D2171"/>
    <w:rsid w:val="000E4176"/>
    <w:rsid w:val="000E7181"/>
    <w:rsid w:val="000F1E07"/>
    <w:rsid w:val="0010051A"/>
    <w:rsid w:val="00102191"/>
    <w:rsid w:val="001049D7"/>
    <w:rsid w:val="001104B4"/>
    <w:rsid w:val="001130D2"/>
    <w:rsid w:val="00114125"/>
    <w:rsid w:val="00115C5A"/>
    <w:rsid w:val="00120FF6"/>
    <w:rsid w:val="00121A94"/>
    <w:rsid w:val="00122571"/>
    <w:rsid w:val="00123133"/>
    <w:rsid w:val="00124BEC"/>
    <w:rsid w:val="00126CA4"/>
    <w:rsid w:val="00131958"/>
    <w:rsid w:val="00131BD1"/>
    <w:rsid w:val="00135707"/>
    <w:rsid w:val="0014520E"/>
    <w:rsid w:val="001464D7"/>
    <w:rsid w:val="001507CD"/>
    <w:rsid w:val="001540FD"/>
    <w:rsid w:val="00157841"/>
    <w:rsid w:val="00160693"/>
    <w:rsid w:val="00161EF5"/>
    <w:rsid w:val="00170F06"/>
    <w:rsid w:val="00174B98"/>
    <w:rsid w:val="00174E4A"/>
    <w:rsid w:val="00174E72"/>
    <w:rsid w:val="00177BB2"/>
    <w:rsid w:val="00180206"/>
    <w:rsid w:val="0018045A"/>
    <w:rsid w:val="00180CE7"/>
    <w:rsid w:val="001810C4"/>
    <w:rsid w:val="00181874"/>
    <w:rsid w:val="00181B22"/>
    <w:rsid w:val="001822F8"/>
    <w:rsid w:val="00182DFB"/>
    <w:rsid w:val="00183335"/>
    <w:rsid w:val="0018497F"/>
    <w:rsid w:val="00190D44"/>
    <w:rsid w:val="001A308D"/>
    <w:rsid w:val="001A4204"/>
    <w:rsid w:val="001A59C4"/>
    <w:rsid w:val="001A7A28"/>
    <w:rsid w:val="001B2CC7"/>
    <w:rsid w:val="001B35A3"/>
    <w:rsid w:val="001B61C5"/>
    <w:rsid w:val="001B6E5F"/>
    <w:rsid w:val="001C2269"/>
    <w:rsid w:val="001C2D1B"/>
    <w:rsid w:val="001C378D"/>
    <w:rsid w:val="001C5906"/>
    <w:rsid w:val="001C5ED9"/>
    <w:rsid w:val="001D5DF4"/>
    <w:rsid w:val="001D630A"/>
    <w:rsid w:val="001E0334"/>
    <w:rsid w:val="001E065C"/>
    <w:rsid w:val="001E2FB3"/>
    <w:rsid w:val="001E445C"/>
    <w:rsid w:val="001E483C"/>
    <w:rsid w:val="001E5780"/>
    <w:rsid w:val="00210284"/>
    <w:rsid w:val="002124DD"/>
    <w:rsid w:val="002141C3"/>
    <w:rsid w:val="002160C6"/>
    <w:rsid w:val="002204DA"/>
    <w:rsid w:val="00221661"/>
    <w:rsid w:val="00221826"/>
    <w:rsid w:val="002234D9"/>
    <w:rsid w:val="0022490C"/>
    <w:rsid w:val="00230881"/>
    <w:rsid w:val="002312C4"/>
    <w:rsid w:val="002341E1"/>
    <w:rsid w:val="00234808"/>
    <w:rsid w:val="002364F2"/>
    <w:rsid w:val="002379AB"/>
    <w:rsid w:val="00237D31"/>
    <w:rsid w:val="00242435"/>
    <w:rsid w:val="00245A25"/>
    <w:rsid w:val="002465C0"/>
    <w:rsid w:val="00250B30"/>
    <w:rsid w:val="002576DE"/>
    <w:rsid w:val="00277D4C"/>
    <w:rsid w:val="00281B0C"/>
    <w:rsid w:val="00282C79"/>
    <w:rsid w:val="00282C86"/>
    <w:rsid w:val="00286336"/>
    <w:rsid w:val="00286A49"/>
    <w:rsid w:val="00287398"/>
    <w:rsid w:val="002906E5"/>
    <w:rsid w:val="00291B31"/>
    <w:rsid w:val="00292DF4"/>
    <w:rsid w:val="00294164"/>
    <w:rsid w:val="002A2AA3"/>
    <w:rsid w:val="002B1C95"/>
    <w:rsid w:val="002B2FDC"/>
    <w:rsid w:val="002B4E66"/>
    <w:rsid w:val="002B560B"/>
    <w:rsid w:val="002B6791"/>
    <w:rsid w:val="002C641A"/>
    <w:rsid w:val="002D49D6"/>
    <w:rsid w:val="002D769D"/>
    <w:rsid w:val="002E1A1C"/>
    <w:rsid w:val="002E3412"/>
    <w:rsid w:val="002E4239"/>
    <w:rsid w:val="002F13A9"/>
    <w:rsid w:val="002F350A"/>
    <w:rsid w:val="002F72EA"/>
    <w:rsid w:val="00302EA9"/>
    <w:rsid w:val="00305590"/>
    <w:rsid w:val="00307089"/>
    <w:rsid w:val="00307344"/>
    <w:rsid w:val="003104AD"/>
    <w:rsid w:val="00311E2D"/>
    <w:rsid w:val="003163FA"/>
    <w:rsid w:val="00317E9E"/>
    <w:rsid w:val="00323069"/>
    <w:rsid w:val="0032558C"/>
    <w:rsid w:val="00325F4D"/>
    <w:rsid w:val="00331548"/>
    <w:rsid w:val="0033314F"/>
    <w:rsid w:val="00334A16"/>
    <w:rsid w:val="00335C62"/>
    <w:rsid w:val="0033654F"/>
    <w:rsid w:val="00336957"/>
    <w:rsid w:val="00344834"/>
    <w:rsid w:val="00350DF2"/>
    <w:rsid w:val="0035155E"/>
    <w:rsid w:val="00356510"/>
    <w:rsid w:val="00361E2F"/>
    <w:rsid w:val="00376FA3"/>
    <w:rsid w:val="0038121B"/>
    <w:rsid w:val="0038145E"/>
    <w:rsid w:val="0038273F"/>
    <w:rsid w:val="00386AEF"/>
    <w:rsid w:val="00387797"/>
    <w:rsid w:val="00391E9B"/>
    <w:rsid w:val="00391F0B"/>
    <w:rsid w:val="00392579"/>
    <w:rsid w:val="00392DF0"/>
    <w:rsid w:val="003930E8"/>
    <w:rsid w:val="003955F7"/>
    <w:rsid w:val="00397FA4"/>
    <w:rsid w:val="003A0A4A"/>
    <w:rsid w:val="003A2BAA"/>
    <w:rsid w:val="003A379C"/>
    <w:rsid w:val="003A4668"/>
    <w:rsid w:val="003A492F"/>
    <w:rsid w:val="003B2DAF"/>
    <w:rsid w:val="003B3BAC"/>
    <w:rsid w:val="003B5551"/>
    <w:rsid w:val="003B5AE8"/>
    <w:rsid w:val="003B67B0"/>
    <w:rsid w:val="003D05A9"/>
    <w:rsid w:val="003D2540"/>
    <w:rsid w:val="003D673C"/>
    <w:rsid w:val="003E1AD2"/>
    <w:rsid w:val="003E5EED"/>
    <w:rsid w:val="003F0B99"/>
    <w:rsid w:val="003F2CC0"/>
    <w:rsid w:val="00400874"/>
    <w:rsid w:val="00407198"/>
    <w:rsid w:val="00412604"/>
    <w:rsid w:val="00413174"/>
    <w:rsid w:val="004140C5"/>
    <w:rsid w:val="00414346"/>
    <w:rsid w:val="0041444B"/>
    <w:rsid w:val="00414B1E"/>
    <w:rsid w:val="00417CB6"/>
    <w:rsid w:val="00420282"/>
    <w:rsid w:val="004222E6"/>
    <w:rsid w:val="0042247A"/>
    <w:rsid w:val="00423DCA"/>
    <w:rsid w:val="004267D5"/>
    <w:rsid w:val="004313BB"/>
    <w:rsid w:val="00432B99"/>
    <w:rsid w:val="00433448"/>
    <w:rsid w:val="00444B32"/>
    <w:rsid w:val="004456DE"/>
    <w:rsid w:val="00445800"/>
    <w:rsid w:val="004466F4"/>
    <w:rsid w:val="00447CED"/>
    <w:rsid w:val="00461CD7"/>
    <w:rsid w:val="004634B7"/>
    <w:rsid w:val="004634DA"/>
    <w:rsid w:val="00464EF6"/>
    <w:rsid w:val="004653B0"/>
    <w:rsid w:val="004665D6"/>
    <w:rsid w:val="004667B0"/>
    <w:rsid w:val="00475078"/>
    <w:rsid w:val="004800FC"/>
    <w:rsid w:val="0048124A"/>
    <w:rsid w:val="0048254B"/>
    <w:rsid w:val="0048563C"/>
    <w:rsid w:val="00487835"/>
    <w:rsid w:val="00492895"/>
    <w:rsid w:val="004A2B55"/>
    <w:rsid w:val="004A3937"/>
    <w:rsid w:val="004B0B14"/>
    <w:rsid w:val="004B2377"/>
    <w:rsid w:val="004B4F2D"/>
    <w:rsid w:val="004B786B"/>
    <w:rsid w:val="004C0674"/>
    <w:rsid w:val="004C41FA"/>
    <w:rsid w:val="004C7027"/>
    <w:rsid w:val="004E3C13"/>
    <w:rsid w:val="004E4C9F"/>
    <w:rsid w:val="004F0C4F"/>
    <w:rsid w:val="004F33B1"/>
    <w:rsid w:val="00500255"/>
    <w:rsid w:val="005038FD"/>
    <w:rsid w:val="00510714"/>
    <w:rsid w:val="00511272"/>
    <w:rsid w:val="00511CF6"/>
    <w:rsid w:val="00514E69"/>
    <w:rsid w:val="0051616C"/>
    <w:rsid w:val="00516936"/>
    <w:rsid w:val="005170C6"/>
    <w:rsid w:val="00517353"/>
    <w:rsid w:val="005211E6"/>
    <w:rsid w:val="00524BFC"/>
    <w:rsid w:val="005303BF"/>
    <w:rsid w:val="005309E8"/>
    <w:rsid w:val="00530C10"/>
    <w:rsid w:val="00540AA5"/>
    <w:rsid w:val="0054700A"/>
    <w:rsid w:val="00550373"/>
    <w:rsid w:val="00555EF2"/>
    <w:rsid w:val="00563FA5"/>
    <w:rsid w:val="00567C8A"/>
    <w:rsid w:val="00570A4D"/>
    <w:rsid w:val="0057222A"/>
    <w:rsid w:val="00573071"/>
    <w:rsid w:val="005746CD"/>
    <w:rsid w:val="00575321"/>
    <w:rsid w:val="00581CA1"/>
    <w:rsid w:val="00582CFE"/>
    <w:rsid w:val="00585413"/>
    <w:rsid w:val="00587A0D"/>
    <w:rsid w:val="00594C9E"/>
    <w:rsid w:val="005A2BA6"/>
    <w:rsid w:val="005A6034"/>
    <w:rsid w:val="005A6807"/>
    <w:rsid w:val="005A7C2E"/>
    <w:rsid w:val="005A7D2B"/>
    <w:rsid w:val="005B1937"/>
    <w:rsid w:val="005C239D"/>
    <w:rsid w:val="005C3219"/>
    <w:rsid w:val="005C373E"/>
    <w:rsid w:val="005C4341"/>
    <w:rsid w:val="005C4384"/>
    <w:rsid w:val="005D0EAD"/>
    <w:rsid w:val="005D2A78"/>
    <w:rsid w:val="005D3F03"/>
    <w:rsid w:val="005D49F6"/>
    <w:rsid w:val="005D4EE2"/>
    <w:rsid w:val="005D6476"/>
    <w:rsid w:val="005E0363"/>
    <w:rsid w:val="005E5D99"/>
    <w:rsid w:val="005F0169"/>
    <w:rsid w:val="005F0ED1"/>
    <w:rsid w:val="005F6671"/>
    <w:rsid w:val="00600614"/>
    <w:rsid w:val="0060084B"/>
    <w:rsid w:val="006035B4"/>
    <w:rsid w:val="00603829"/>
    <w:rsid w:val="0060421B"/>
    <w:rsid w:val="0060518C"/>
    <w:rsid w:val="006101E8"/>
    <w:rsid w:val="006162B2"/>
    <w:rsid w:val="00616A67"/>
    <w:rsid w:val="00623292"/>
    <w:rsid w:val="00624C1E"/>
    <w:rsid w:val="00627B0D"/>
    <w:rsid w:val="00633AF0"/>
    <w:rsid w:val="00634412"/>
    <w:rsid w:val="00634BC0"/>
    <w:rsid w:val="00636B5A"/>
    <w:rsid w:val="0064003D"/>
    <w:rsid w:val="0064096D"/>
    <w:rsid w:val="00640E7C"/>
    <w:rsid w:val="006415D7"/>
    <w:rsid w:val="006429FC"/>
    <w:rsid w:val="0064337B"/>
    <w:rsid w:val="00645FE5"/>
    <w:rsid w:val="006470FC"/>
    <w:rsid w:val="00652D95"/>
    <w:rsid w:val="00656A3C"/>
    <w:rsid w:val="0066306F"/>
    <w:rsid w:val="0066427D"/>
    <w:rsid w:val="006645BE"/>
    <w:rsid w:val="00664D96"/>
    <w:rsid w:val="00675984"/>
    <w:rsid w:val="00675C35"/>
    <w:rsid w:val="006764A2"/>
    <w:rsid w:val="00680EB4"/>
    <w:rsid w:val="006857BF"/>
    <w:rsid w:val="00695251"/>
    <w:rsid w:val="00695E0E"/>
    <w:rsid w:val="006A39DD"/>
    <w:rsid w:val="006A6280"/>
    <w:rsid w:val="006B3972"/>
    <w:rsid w:val="006B5985"/>
    <w:rsid w:val="006B5C5E"/>
    <w:rsid w:val="006B6754"/>
    <w:rsid w:val="006B7D5C"/>
    <w:rsid w:val="006C0BB4"/>
    <w:rsid w:val="006C5839"/>
    <w:rsid w:val="006D2F9D"/>
    <w:rsid w:val="006D37F1"/>
    <w:rsid w:val="006D7A87"/>
    <w:rsid w:val="006E1E7E"/>
    <w:rsid w:val="006E247A"/>
    <w:rsid w:val="006E28CC"/>
    <w:rsid w:val="006E659A"/>
    <w:rsid w:val="006E7464"/>
    <w:rsid w:val="006E7987"/>
    <w:rsid w:val="006F1DD1"/>
    <w:rsid w:val="00707BBE"/>
    <w:rsid w:val="00714696"/>
    <w:rsid w:val="0072041B"/>
    <w:rsid w:val="00724140"/>
    <w:rsid w:val="0072685F"/>
    <w:rsid w:val="00732782"/>
    <w:rsid w:val="007337B9"/>
    <w:rsid w:val="00734F52"/>
    <w:rsid w:val="00740EC8"/>
    <w:rsid w:val="007470B8"/>
    <w:rsid w:val="00747EB9"/>
    <w:rsid w:val="00752D15"/>
    <w:rsid w:val="00764608"/>
    <w:rsid w:val="00770EFA"/>
    <w:rsid w:val="00771264"/>
    <w:rsid w:val="007729B5"/>
    <w:rsid w:val="007740B4"/>
    <w:rsid w:val="0077557A"/>
    <w:rsid w:val="00776E77"/>
    <w:rsid w:val="0078114D"/>
    <w:rsid w:val="00782EFF"/>
    <w:rsid w:val="00783178"/>
    <w:rsid w:val="00785F45"/>
    <w:rsid w:val="00786A8A"/>
    <w:rsid w:val="00790E74"/>
    <w:rsid w:val="007A3219"/>
    <w:rsid w:val="007A6177"/>
    <w:rsid w:val="007A6B19"/>
    <w:rsid w:val="007B4EAE"/>
    <w:rsid w:val="007B65F1"/>
    <w:rsid w:val="007C12BC"/>
    <w:rsid w:val="007C1F3C"/>
    <w:rsid w:val="007C2110"/>
    <w:rsid w:val="007C496E"/>
    <w:rsid w:val="007C549A"/>
    <w:rsid w:val="007D3FBD"/>
    <w:rsid w:val="007E04BA"/>
    <w:rsid w:val="007E1DDA"/>
    <w:rsid w:val="007E2D32"/>
    <w:rsid w:val="007E36E5"/>
    <w:rsid w:val="007F3028"/>
    <w:rsid w:val="007F3E16"/>
    <w:rsid w:val="007F577C"/>
    <w:rsid w:val="0080239C"/>
    <w:rsid w:val="008063D8"/>
    <w:rsid w:val="008072C0"/>
    <w:rsid w:val="00810C40"/>
    <w:rsid w:val="008120A3"/>
    <w:rsid w:val="00817B22"/>
    <w:rsid w:val="00820F33"/>
    <w:rsid w:val="0082169B"/>
    <w:rsid w:val="00825E1C"/>
    <w:rsid w:val="008271A5"/>
    <w:rsid w:val="008305F1"/>
    <w:rsid w:val="00832988"/>
    <w:rsid w:val="008331E8"/>
    <w:rsid w:val="00833723"/>
    <w:rsid w:val="00841CC0"/>
    <w:rsid w:val="00843889"/>
    <w:rsid w:val="0084454D"/>
    <w:rsid w:val="008512EF"/>
    <w:rsid w:val="00854CFD"/>
    <w:rsid w:val="00856760"/>
    <w:rsid w:val="00857142"/>
    <w:rsid w:val="008610E6"/>
    <w:rsid w:val="00870D33"/>
    <w:rsid w:val="008727BF"/>
    <w:rsid w:val="00880A16"/>
    <w:rsid w:val="008825C7"/>
    <w:rsid w:val="00884D91"/>
    <w:rsid w:val="0088512F"/>
    <w:rsid w:val="00892C92"/>
    <w:rsid w:val="008A14D2"/>
    <w:rsid w:val="008A3035"/>
    <w:rsid w:val="008A4E0F"/>
    <w:rsid w:val="008B1D46"/>
    <w:rsid w:val="008B6BBF"/>
    <w:rsid w:val="008C7347"/>
    <w:rsid w:val="008C794A"/>
    <w:rsid w:val="008D29A7"/>
    <w:rsid w:val="008D5BDD"/>
    <w:rsid w:val="008D6786"/>
    <w:rsid w:val="008E1F9B"/>
    <w:rsid w:val="008E31C3"/>
    <w:rsid w:val="008E3A2C"/>
    <w:rsid w:val="008F1D60"/>
    <w:rsid w:val="008F4E29"/>
    <w:rsid w:val="00906DEF"/>
    <w:rsid w:val="00912602"/>
    <w:rsid w:val="0091561E"/>
    <w:rsid w:val="00916916"/>
    <w:rsid w:val="0091746A"/>
    <w:rsid w:val="00922AE6"/>
    <w:rsid w:val="00923D33"/>
    <w:rsid w:val="009241B2"/>
    <w:rsid w:val="00925591"/>
    <w:rsid w:val="009309D9"/>
    <w:rsid w:val="00930D40"/>
    <w:rsid w:val="009312C6"/>
    <w:rsid w:val="00935C80"/>
    <w:rsid w:val="00940E00"/>
    <w:rsid w:val="00946380"/>
    <w:rsid w:val="00950D06"/>
    <w:rsid w:val="00953D08"/>
    <w:rsid w:val="00955CBF"/>
    <w:rsid w:val="009570DE"/>
    <w:rsid w:val="00957D1C"/>
    <w:rsid w:val="0096409C"/>
    <w:rsid w:val="00964153"/>
    <w:rsid w:val="009647CD"/>
    <w:rsid w:val="00970BE4"/>
    <w:rsid w:val="00972135"/>
    <w:rsid w:val="00972160"/>
    <w:rsid w:val="00974B0E"/>
    <w:rsid w:val="00975661"/>
    <w:rsid w:val="00980CC0"/>
    <w:rsid w:val="0098390A"/>
    <w:rsid w:val="00986909"/>
    <w:rsid w:val="00986EA8"/>
    <w:rsid w:val="00994885"/>
    <w:rsid w:val="009B3668"/>
    <w:rsid w:val="009B5F16"/>
    <w:rsid w:val="009B6AD0"/>
    <w:rsid w:val="009B6C07"/>
    <w:rsid w:val="009C2EC9"/>
    <w:rsid w:val="009D1172"/>
    <w:rsid w:val="009D13AC"/>
    <w:rsid w:val="009D2799"/>
    <w:rsid w:val="009D4BA2"/>
    <w:rsid w:val="009D5538"/>
    <w:rsid w:val="009D571E"/>
    <w:rsid w:val="009D59F4"/>
    <w:rsid w:val="009E0867"/>
    <w:rsid w:val="009E0E00"/>
    <w:rsid w:val="009E1823"/>
    <w:rsid w:val="009E7FDD"/>
    <w:rsid w:val="009F380E"/>
    <w:rsid w:val="009F525E"/>
    <w:rsid w:val="009F7B04"/>
    <w:rsid w:val="00A0025E"/>
    <w:rsid w:val="00A00B9D"/>
    <w:rsid w:val="00A023BE"/>
    <w:rsid w:val="00A0303B"/>
    <w:rsid w:val="00A0709F"/>
    <w:rsid w:val="00A07CA0"/>
    <w:rsid w:val="00A123E9"/>
    <w:rsid w:val="00A13281"/>
    <w:rsid w:val="00A15C11"/>
    <w:rsid w:val="00A23034"/>
    <w:rsid w:val="00A23830"/>
    <w:rsid w:val="00A24604"/>
    <w:rsid w:val="00A250D9"/>
    <w:rsid w:val="00A26005"/>
    <w:rsid w:val="00A274BE"/>
    <w:rsid w:val="00A275D7"/>
    <w:rsid w:val="00A278AA"/>
    <w:rsid w:val="00A315A7"/>
    <w:rsid w:val="00A336AB"/>
    <w:rsid w:val="00A371BB"/>
    <w:rsid w:val="00A42C34"/>
    <w:rsid w:val="00A44CB8"/>
    <w:rsid w:val="00A46090"/>
    <w:rsid w:val="00A51F59"/>
    <w:rsid w:val="00A617CF"/>
    <w:rsid w:val="00A61B6C"/>
    <w:rsid w:val="00A62C84"/>
    <w:rsid w:val="00A632CE"/>
    <w:rsid w:val="00A65AB8"/>
    <w:rsid w:val="00A6784E"/>
    <w:rsid w:val="00A70725"/>
    <w:rsid w:val="00A7233E"/>
    <w:rsid w:val="00A758F6"/>
    <w:rsid w:val="00A7778D"/>
    <w:rsid w:val="00A93CDA"/>
    <w:rsid w:val="00A93D45"/>
    <w:rsid w:val="00A94711"/>
    <w:rsid w:val="00A94D49"/>
    <w:rsid w:val="00AA06B4"/>
    <w:rsid w:val="00AA14C5"/>
    <w:rsid w:val="00AA15F4"/>
    <w:rsid w:val="00AA27EC"/>
    <w:rsid w:val="00AA3BA8"/>
    <w:rsid w:val="00AA60B1"/>
    <w:rsid w:val="00AA7137"/>
    <w:rsid w:val="00AB1420"/>
    <w:rsid w:val="00AB6919"/>
    <w:rsid w:val="00AB750E"/>
    <w:rsid w:val="00AC634D"/>
    <w:rsid w:val="00AD02D7"/>
    <w:rsid w:val="00AD2CEB"/>
    <w:rsid w:val="00AD4710"/>
    <w:rsid w:val="00AD7A6E"/>
    <w:rsid w:val="00AF2C6B"/>
    <w:rsid w:val="00AF45E0"/>
    <w:rsid w:val="00B02321"/>
    <w:rsid w:val="00B02659"/>
    <w:rsid w:val="00B053C4"/>
    <w:rsid w:val="00B07D45"/>
    <w:rsid w:val="00B1080B"/>
    <w:rsid w:val="00B10BB5"/>
    <w:rsid w:val="00B11068"/>
    <w:rsid w:val="00B110AC"/>
    <w:rsid w:val="00B11F81"/>
    <w:rsid w:val="00B203A1"/>
    <w:rsid w:val="00B22BA5"/>
    <w:rsid w:val="00B26509"/>
    <w:rsid w:val="00B31301"/>
    <w:rsid w:val="00B3224F"/>
    <w:rsid w:val="00B36CD2"/>
    <w:rsid w:val="00B4003E"/>
    <w:rsid w:val="00B40147"/>
    <w:rsid w:val="00B419FA"/>
    <w:rsid w:val="00B41D92"/>
    <w:rsid w:val="00B429D2"/>
    <w:rsid w:val="00B569DF"/>
    <w:rsid w:val="00B61E0B"/>
    <w:rsid w:val="00B627C3"/>
    <w:rsid w:val="00B6321A"/>
    <w:rsid w:val="00B64903"/>
    <w:rsid w:val="00B65ABD"/>
    <w:rsid w:val="00B67F47"/>
    <w:rsid w:val="00B70938"/>
    <w:rsid w:val="00B72684"/>
    <w:rsid w:val="00B74351"/>
    <w:rsid w:val="00B744EF"/>
    <w:rsid w:val="00B749E5"/>
    <w:rsid w:val="00B76FE3"/>
    <w:rsid w:val="00B838B8"/>
    <w:rsid w:val="00B84442"/>
    <w:rsid w:val="00B91070"/>
    <w:rsid w:val="00B921E7"/>
    <w:rsid w:val="00B95AE2"/>
    <w:rsid w:val="00B96682"/>
    <w:rsid w:val="00BA1CF6"/>
    <w:rsid w:val="00BA4FB5"/>
    <w:rsid w:val="00BA67DD"/>
    <w:rsid w:val="00BA76A9"/>
    <w:rsid w:val="00BB3982"/>
    <w:rsid w:val="00BC5774"/>
    <w:rsid w:val="00BC606C"/>
    <w:rsid w:val="00BC6725"/>
    <w:rsid w:val="00BC7930"/>
    <w:rsid w:val="00BC7D3A"/>
    <w:rsid w:val="00BD2C91"/>
    <w:rsid w:val="00BD447C"/>
    <w:rsid w:val="00BE2B0C"/>
    <w:rsid w:val="00BF54D0"/>
    <w:rsid w:val="00C00B79"/>
    <w:rsid w:val="00C07380"/>
    <w:rsid w:val="00C12160"/>
    <w:rsid w:val="00C12668"/>
    <w:rsid w:val="00C128B7"/>
    <w:rsid w:val="00C16965"/>
    <w:rsid w:val="00C26106"/>
    <w:rsid w:val="00C32CBE"/>
    <w:rsid w:val="00C34BFF"/>
    <w:rsid w:val="00C35616"/>
    <w:rsid w:val="00C35F67"/>
    <w:rsid w:val="00C36BBB"/>
    <w:rsid w:val="00C379D2"/>
    <w:rsid w:val="00C4250B"/>
    <w:rsid w:val="00C44A0E"/>
    <w:rsid w:val="00C519B2"/>
    <w:rsid w:val="00C52F63"/>
    <w:rsid w:val="00C603D2"/>
    <w:rsid w:val="00C60F4A"/>
    <w:rsid w:val="00C6133F"/>
    <w:rsid w:val="00C6167F"/>
    <w:rsid w:val="00C63361"/>
    <w:rsid w:val="00C64167"/>
    <w:rsid w:val="00C645A2"/>
    <w:rsid w:val="00C66A4D"/>
    <w:rsid w:val="00C73E13"/>
    <w:rsid w:val="00C749A8"/>
    <w:rsid w:val="00C83047"/>
    <w:rsid w:val="00C85211"/>
    <w:rsid w:val="00C8728F"/>
    <w:rsid w:val="00C872D9"/>
    <w:rsid w:val="00C902F6"/>
    <w:rsid w:val="00C940AE"/>
    <w:rsid w:val="00C96792"/>
    <w:rsid w:val="00C97993"/>
    <w:rsid w:val="00CA3B81"/>
    <w:rsid w:val="00CA4681"/>
    <w:rsid w:val="00CA5D22"/>
    <w:rsid w:val="00CA6B7D"/>
    <w:rsid w:val="00CC08B3"/>
    <w:rsid w:val="00CC24C1"/>
    <w:rsid w:val="00CC2B9C"/>
    <w:rsid w:val="00CC36A3"/>
    <w:rsid w:val="00CC4183"/>
    <w:rsid w:val="00CC43E5"/>
    <w:rsid w:val="00CC44BE"/>
    <w:rsid w:val="00CC63D5"/>
    <w:rsid w:val="00CD0381"/>
    <w:rsid w:val="00CD220E"/>
    <w:rsid w:val="00CD4399"/>
    <w:rsid w:val="00CE15E5"/>
    <w:rsid w:val="00CE6450"/>
    <w:rsid w:val="00CE64D0"/>
    <w:rsid w:val="00CF74E5"/>
    <w:rsid w:val="00D011A9"/>
    <w:rsid w:val="00D01DB7"/>
    <w:rsid w:val="00D07011"/>
    <w:rsid w:val="00D1009B"/>
    <w:rsid w:val="00D1019F"/>
    <w:rsid w:val="00D14BFD"/>
    <w:rsid w:val="00D14D13"/>
    <w:rsid w:val="00D14DEE"/>
    <w:rsid w:val="00D154D4"/>
    <w:rsid w:val="00D163A4"/>
    <w:rsid w:val="00D230CF"/>
    <w:rsid w:val="00D234C7"/>
    <w:rsid w:val="00D24F0D"/>
    <w:rsid w:val="00D35A91"/>
    <w:rsid w:val="00D41359"/>
    <w:rsid w:val="00D41674"/>
    <w:rsid w:val="00D45501"/>
    <w:rsid w:val="00D507F8"/>
    <w:rsid w:val="00D611B3"/>
    <w:rsid w:val="00D64B0F"/>
    <w:rsid w:val="00D65D91"/>
    <w:rsid w:val="00D6701F"/>
    <w:rsid w:val="00D70A1B"/>
    <w:rsid w:val="00D87F07"/>
    <w:rsid w:val="00D94AE9"/>
    <w:rsid w:val="00D94C8F"/>
    <w:rsid w:val="00DA2559"/>
    <w:rsid w:val="00DA59A6"/>
    <w:rsid w:val="00DB2411"/>
    <w:rsid w:val="00DB246F"/>
    <w:rsid w:val="00DB790A"/>
    <w:rsid w:val="00DC03DC"/>
    <w:rsid w:val="00DC1266"/>
    <w:rsid w:val="00DC2948"/>
    <w:rsid w:val="00DD01E6"/>
    <w:rsid w:val="00DD68DA"/>
    <w:rsid w:val="00DD6B5F"/>
    <w:rsid w:val="00DD6EC6"/>
    <w:rsid w:val="00DE19D6"/>
    <w:rsid w:val="00DE55ED"/>
    <w:rsid w:val="00DF22CC"/>
    <w:rsid w:val="00DF3367"/>
    <w:rsid w:val="00E059F3"/>
    <w:rsid w:val="00E10D0B"/>
    <w:rsid w:val="00E15947"/>
    <w:rsid w:val="00E1666E"/>
    <w:rsid w:val="00E20D4F"/>
    <w:rsid w:val="00E26F87"/>
    <w:rsid w:val="00E310E5"/>
    <w:rsid w:val="00E36C37"/>
    <w:rsid w:val="00E46E45"/>
    <w:rsid w:val="00E5024C"/>
    <w:rsid w:val="00E52702"/>
    <w:rsid w:val="00E5279E"/>
    <w:rsid w:val="00E53EF0"/>
    <w:rsid w:val="00E60A37"/>
    <w:rsid w:val="00E65B56"/>
    <w:rsid w:val="00E6733C"/>
    <w:rsid w:val="00E70E63"/>
    <w:rsid w:val="00E737E2"/>
    <w:rsid w:val="00E74B94"/>
    <w:rsid w:val="00E75C19"/>
    <w:rsid w:val="00E77DA8"/>
    <w:rsid w:val="00E83F42"/>
    <w:rsid w:val="00E93138"/>
    <w:rsid w:val="00E9759E"/>
    <w:rsid w:val="00EA02AB"/>
    <w:rsid w:val="00EA14AD"/>
    <w:rsid w:val="00EA5E80"/>
    <w:rsid w:val="00EA62B1"/>
    <w:rsid w:val="00EB7B53"/>
    <w:rsid w:val="00EC01BA"/>
    <w:rsid w:val="00EC09CB"/>
    <w:rsid w:val="00EC188A"/>
    <w:rsid w:val="00EC6914"/>
    <w:rsid w:val="00EC7697"/>
    <w:rsid w:val="00EC782C"/>
    <w:rsid w:val="00ED0C92"/>
    <w:rsid w:val="00ED20DD"/>
    <w:rsid w:val="00ED3C94"/>
    <w:rsid w:val="00ED401A"/>
    <w:rsid w:val="00ED5ACB"/>
    <w:rsid w:val="00ED7056"/>
    <w:rsid w:val="00EE1E05"/>
    <w:rsid w:val="00EE5938"/>
    <w:rsid w:val="00EE723D"/>
    <w:rsid w:val="00EE751C"/>
    <w:rsid w:val="00EF094B"/>
    <w:rsid w:val="00EF1A7C"/>
    <w:rsid w:val="00EF1C21"/>
    <w:rsid w:val="00EF62CB"/>
    <w:rsid w:val="00F0137B"/>
    <w:rsid w:val="00F03D67"/>
    <w:rsid w:val="00F03F4B"/>
    <w:rsid w:val="00F0458F"/>
    <w:rsid w:val="00F04F5F"/>
    <w:rsid w:val="00F05091"/>
    <w:rsid w:val="00F05EA4"/>
    <w:rsid w:val="00F077E9"/>
    <w:rsid w:val="00F10446"/>
    <w:rsid w:val="00F1258F"/>
    <w:rsid w:val="00F128E9"/>
    <w:rsid w:val="00F16429"/>
    <w:rsid w:val="00F2391C"/>
    <w:rsid w:val="00F2397B"/>
    <w:rsid w:val="00F314B7"/>
    <w:rsid w:val="00F408A7"/>
    <w:rsid w:val="00F40DF7"/>
    <w:rsid w:val="00F436A5"/>
    <w:rsid w:val="00F46463"/>
    <w:rsid w:val="00F534CC"/>
    <w:rsid w:val="00F54D79"/>
    <w:rsid w:val="00F64DF5"/>
    <w:rsid w:val="00F64EBB"/>
    <w:rsid w:val="00F71584"/>
    <w:rsid w:val="00F719F7"/>
    <w:rsid w:val="00F757F5"/>
    <w:rsid w:val="00F76609"/>
    <w:rsid w:val="00F76B0D"/>
    <w:rsid w:val="00F76BFF"/>
    <w:rsid w:val="00F7768D"/>
    <w:rsid w:val="00F81AA6"/>
    <w:rsid w:val="00F81C17"/>
    <w:rsid w:val="00F840BF"/>
    <w:rsid w:val="00F86E6D"/>
    <w:rsid w:val="00F905A5"/>
    <w:rsid w:val="00F90AF2"/>
    <w:rsid w:val="00F95822"/>
    <w:rsid w:val="00FA0FBE"/>
    <w:rsid w:val="00FA1F84"/>
    <w:rsid w:val="00FA42CB"/>
    <w:rsid w:val="00FA4520"/>
    <w:rsid w:val="00FA5180"/>
    <w:rsid w:val="00FA6E77"/>
    <w:rsid w:val="00FC0755"/>
    <w:rsid w:val="00FC0EBE"/>
    <w:rsid w:val="00FC1845"/>
    <w:rsid w:val="00FC265C"/>
    <w:rsid w:val="00FC42B9"/>
    <w:rsid w:val="00FC4C6D"/>
    <w:rsid w:val="00FD0037"/>
    <w:rsid w:val="00FD3F4B"/>
    <w:rsid w:val="00FD4423"/>
    <w:rsid w:val="00FD7BB5"/>
    <w:rsid w:val="00FE257F"/>
    <w:rsid w:val="00FE2E19"/>
    <w:rsid w:val="00FE4F4C"/>
    <w:rsid w:val="00FF0CC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2779EC"/>
  <w15:chartTrackingRefBased/>
  <w15:docId w15:val="{7AF75ACF-3AFA-4648-9F0C-095F7D53A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163A4"/>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styleId="Heading2">
    <w:name w:val="heading 2"/>
    <w:next w:val="Normal"/>
    <w:link w:val="Heading2Char"/>
    <w:uiPriority w:val="9"/>
    <w:unhideWhenUsed/>
    <w:qFormat/>
    <w:rsid w:val="00413174"/>
    <w:pPr>
      <w:keepNext/>
      <w:keepLines/>
      <w:spacing w:after="47" w:line="240" w:lineRule="auto"/>
      <w:ind w:left="12" w:hanging="10"/>
      <w:outlineLvl w:val="1"/>
    </w:pPr>
    <w:rPr>
      <w:rFonts w:ascii="Arial" w:eastAsia="Arial" w:hAnsi="Arial" w:cs="Arial"/>
      <w:b/>
      <w:color w:val="000000"/>
      <w:sz w:val="24"/>
      <w:lang w:eastAsia="en-ZA"/>
    </w:rPr>
  </w:style>
  <w:style w:type="paragraph" w:styleId="Heading3">
    <w:name w:val="heading 3"/>
    <w:basedOn w:val="Normal"/>
    <w:next w:val="Normal"/>
    <w:link w:val="Heading3Char"/>
    <w:uiPriority w:val="9"/>
    <w:unhideWhenUsed/>
    <w:qFormat/>
    <w:rsid w:val="008331E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63A4"/>
    <w:rPr>
      <w:rFonts w:asciiTheme="majorHAnsi" w:eastAsiaTheme="majorEastAsia" w:hAnsiTheme="majorHAnsi" w:cstheme="majorBidi"/>
      <w:color w:val="2E74B5" w:themeColor="accent1" w:themeShade="BF"/>
      <w:sz w:val="32"/>
      <w:szCs w:val="32"/>
      <w:lang w:val="en-US"/>
    </w:rPr>
  </w:style>
  <w:style w:type="paragraph" w:styleId="ListParagraph">
    <w:name w:val="List Paragraph"/>
    <w:basedOn w:val="Normal"/>
    <w:uiPriority w:val="34"/>
    <w:qFormat/>
    <w:rsid w:val="00C379D2"/>
    <w:pPr>
      <w:ind w:left="720"/>
      <w:contextualSpacing/>
    </w:pPr>
  </w:style>
  <w:style w:type="paragraph" w:styleId="NoSpacing">
    <w:name w:val="No Spacing"/>
    <w:link w:val="NoSpacingChar"/>
    <w:uiPriority w:val="1"/>
    <w:qFormat/>
    <w:rsid w:val="00A94D49"/>
    <w:pPr>
      <w:spacing w:after="0" w:line="240" w:lineRule="auto"/>
    </w:pPr>
  </w:style>
  <w:style w:type="character" w:customStyle="1" w:styleId="NoSpacingChar">
    <w:name w:val="No Spacing Char"/>
    <w:link w:val="NoSpacing"/>
    <w:uiPriority w:val="1"/>
    <w:rsid w:val="00D163A4"/>
  </w:style>
  <w:style w:type="table" w:styleId="TableGrid">
    <w:name w:val="Table Grid"/>
    <w:basedOn w:val="TableNormal"/>
    <w:uiPriority w:val="39"/>
    <w:rsid w:val="00135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A0F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0FBE"/>
  </w:style>
  <w:style w:type="paragraph" w:styleId="Footer">
    <w:name w:val="footer"/>
    <w:basedOn w:val="Normal"/>
    <w:link w:val="FooterChar"/>
    <w:uiPriority w:val="99"/>
    <w:unhideWhenUsed/>
    <w:rsid w:val="00FA0F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0FBE"/>
  </w:style>
  <w:style w:type="table" w:customStyle="1" w:styleId="TableGrid1">
    <w:name w:val="Table Grid1"/>
    <w:basedOn w:val="TableNormal"/>
    <w:next w:val="TableGrid"/>
    <w:uiPriority w:val="59"/>
    <w:rsid w:val="00D163A4"/>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D163A4"/>
    <w:rPr>
      <w:sz w:val="16"/>
      <w:szCs w:val="16"/>
    </w:rPr>
  </w:style>
  <w:style w:type="paragraph" w:styleId="CommentText">
    <w:name w:val="annotation text"/>
    <w:basedOn w:val="Normal"/>
    <w:link w:val="CommentTextChar"/>
    <w:uiPriority w:val="99"/>
    <w:semiHidden/>
    <w:unhideWhenUsed/>
    <w:rsid w:val="00D163A4"/>
    <w:pPr>
      <w:spacing w:after="200" w:line="240" w:lineRule="auto"/>
    </w:pPr>
    <w:rPr>
      <w:rFonts w:eastAsiaTheme="minorEastAsia"/>
      <w:sz w:val="20"/>
      <w:szCs w:val="20"/>
      <w:lang w:val="en-US"/>
    </w:rPr>
  </w:style>
  <w:style w:type="character" w:customStyle="1" w:styleId="CommentTextChar">
    <w:name w:val="Comment Text Char"/>
    <w:basedOn w:val="DefaultParagraphFont"/>
    <w:link w:val="CommentText"/>
    <w:uiPriority w:val="99"/>
    <w:semiHidden/>
    <w:rsid w:val="00D163A4"/>
    <w:rPr>
      <w:rFonts w:eastAsiaTheme="minorEastAsia"/>
      <w:sz w:val="20"/>
      <w:szCs w:val="20"/>
      <w:lang w:val="en-US"/>
    </w:rPr>
  </w:style>
  <w:style w:type="character" w:customStyle="1" w:styleId="CommentSubjectChar">
    <w:name w:val="Comment Subject Char"/>
    <w:basedOn w:val="CommentTextChar"/>
    <w:link w:val="CommentSubject"/>
    <w:uiPriority w:val="99"/>
    <w:semiHidden/>
    <w:rsid w:val="00D163A4"/>
    <w:rPr>
      <w:rFonts w:eastAsiaTheme="minorEastAsia"/>
      <w:b/>
      <w:bCs/>
      <w:sz w:val="20"/>
      <w:szCs w:val="20"/>
      <w:lang w:val="en-US"/>
    </w:rPr>
  </w:style>
  <w:style w:type="paragraph" w:styleId="CommentSubject">
    <w:name w:val="annotation subject"/>
    <w:basedOn w:val="CommentText"/>
    <w:next w:val="CommentText"/>
    <w:link w:val="CommentSubjectChar"/>
    <w:uiPriority w:val="99"/>
    <w:semiHidden/>
    <w:unhideWhenUsed/>
    <w:rsid w:val="00D163A4"/>
    <w:rPr>
      <w:b/>
      <w:bCs/>
    </w:rPr>
  </w:style>
  <w:style w:type="paragraph" w:styleId="BalloonText">
    <w:name w:val="Balloon Text"/>
    <w:basedOn w:val="Normal"/>
    <w:link w:val="BalloonTextChar"/>
    <w:uiPriority w:val="99"/>
    <w:semiHidden/>
    <w:unhideWhenUsed/>
    <w:rsid w:val="00D163A4"/>
    <w:pPr>
      <w:spacing w:after="0" w:line="240" w:lineRule="auto"/>
    </w:pPr>
    <w:rPr>
      <w:rFonts w:ascii="Segoe UI" w:eastAsiaTheme="minorEastAsia" w:hAnsi="Segoe UI" w:cs="Segoe UI"/>
      <w:sz w:val="18"/>
      <w:szCs w:val="18"/>
      <w:lang w:val="en-US"/>
    </w:rPr>
  </w:style>
  <w:style w:type="character" w:customStyle="1" w:styleId="BalloonTextChar">
    <w:name w:val="Balloon Text Char"/>
    <w:basedOn w:val="DefaultParagraphFont"/>
    <w:link w:val="BalloonText"/>
    <w:uiPriority w:val="99"/>
    <w:semiHidden/>
    <w:rsid w:val="00D163A4"/>
    <w:rPr>
      <w:rFonts w:ascii="Segoe UI" w:eastAsiaTheme="minorEastAsia" w:hAnsi="Segoe UI" w:cs="Segoe UI"/>
      <w:sz w:val="18"/>
      <w:szCs w:val="18"/>
      <w:lang w:val="en-US"/>
    </w:rPr>
  </w:style>
  <w:style w:type="table" w:customStyle="1" w:styleId="TableGrid0">
    <w:name w:val="TableGrid"/>
    <w:rsid w:val="00D163A4"/>
    <w:pPr>
      <w:spacing w:after="0" w:line="240" w:lineRule="auto"/>
    </w:pPr>
    <w:rPr>
      <w:rFonts w:eastAsia="Times New Roman"/>
      <w:lang w:val="en-US"/>
    </w:rPr>
    <w:tblPr>
      <w:tblCellMar>
        <w:top w:w="0" w:type="dxa"/>
        <w:left w:w="0" w:type="dxa"/>
        <w:bottom w:w="0" w:type="dxa"/>
        <w:right w:w="0" w:type="dxa"/>
      </w:tblCellMar>
    </w:tblPr>
  </w:style>
  <w:style w:type="table" w:customStyle="1" w:styleId="TableGrid10">
    <w:name w:val="TableGrid1"/>
    <w:rsid w:val="00413174"/>
    <w:pPr>
      <w:spacing w:after="0" w:line="240" w:lineRule="auto"/>
    </w:pPr>
    <w:rPr>
      <w:rFonts w:eastAsiaTheme="minorEastAsia"/>
      <w:lang w:eastAsia="en-ZA"/>
    </w:rPr>
    <w:tblPr>
      <w:tblCellMar>
        <w:top w:w="0" w:type="dxa"/>
        <w:left w:w="0" w:type="dxa"/>
        <w:bottom w:w="0" w:type="dxa"/>
        <w:right w:w="0" w:type="dxa"/>
      </w:tblCellMar>
    </w:tblPr>
  </w:style>
  <w:style w:type="character" w:customStyle="1" w:styleId="Heading2Char">
    <w:name w:val="Heading 2 Char"/>
    <w:basedOn w:val="DefaultParagraphFont"/>
    <w:link w:val="Heading2"/>
    <w:uiPriority w:val="9"/>
    <w:rsid w:val="00413174"/>
    <w:rPr>
      <w:rFonts w:ascii="Arial" w:eastAsia="Arial" w:hAnsi="Arial" w:cs="Arial"/>
      <w:b/>
      <w:color w:val="000000"/>
      <w:sz w:val="24"/>
      <w:lang w:eastAsia="en-ZA"/>
    </w:rPr>
  </w:style>
  <w:style w:type="table" w:customStyle="1" w:styleId="TableGrid2">
    <w:name w:val="TableGrid2"/>
    <w:rsid w:val="00413174"/>
    <w:pPr>
      <w:spacing w:after="0" w:line="240" w:lineRule="auto"/>
    </w:pPr>
    <w:rPr>
      <w:rFonts w:eastAsiaTheme="minorEastAsia"/>
      <w:lang w:eastAsia="en-ZA"/>
    </w:rPr>
    <w:tblPr>
      <w:tblCellMar>
        <w:top w:w="0" w:type="dxa"/>
        <w:left w:w="0" w:type="dxa"/>
        <w:bottom w:w="0" w:type="dxa"/>
        <w:right w:w="0" w:type="dxa"/>
      </w:tblCellMar>
    </w:tblPr>
  </w:style>
  <w:style w:type="table" w:customStyle="1" w:styleId="TableGrid20">
    <w:name w:val="Table Grid2"/>
    <w:basedOn w:val="TableNormal"/>
    <w:next w:val="TableGrid"/>
    <w:uiPriority w:val="39"/>
    <w:rsid w:val="00413174"/>
    <w:pPr>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1">
    <w:name w:val="No List1"/>
    <w:next w:val="NoList"/>
    <w:uiPriority w:val="99"/>
    <w:semiHidden/>
    <w:unhideWhenUsed/>
    <w:rsid w:val="00413174"/>
  </w:style>
  <w:style w:type="paragraph" w:customStyle="1" w:styleId="Default">
    <w:name w:val="Default"/>
    <w:rsid w:val="00413174"/>
    <w:pPr>
      <w:autoSpaceDE w:val="0"/>
      <w:autoSpaceDN w:val="0"/>
      <w:adjustRightInd w:val="0"/>
      <w:spacing w:after="0" w:line="240" w:lineRule="auto"/>
    </w:pPr>
    <w:rPr>
      <w:rFonts w:ascii="Arial" w:hAnsi="Arial" w:cs="Arial"/>
      <w:color w:val="000000"/>
      <w:sz w:val="24"/>
      <w:szCs w:val="24"/>
      <w:lang w:val="en-US"/>
    </w:rPr>
  </w:style>
  <w:style w:type="table" w:customStyle="1" w:styleId="TableGrid3">
    <w:name w:val="Table Grid3"/>
    <w:basedOn w:val="TableNormal"/>
    <w:next w:val="TableGrid"/>
    <w:uiPriority w:val="39"/>
    <w:rsid w:val="004131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413174"/>
    <w:pPr>
      <w:spacing w:after="0" w:line="240" w:lineRule="auto"/>
      <w:contextualSpacing/>
    </w:pPr>
    <w:rPr>
      <w:rFonts w:ascii="Calibri Light" w:eastAsia="Times New Roman" w:hAnsi="Calibri Light" w:cs="Times New Roman"/>
      <w:spacing w:val="-10"/>
      <w:kern w:val="28"/>
      <w:sz w:val="56"/>
      <w:szCs w:val="56"/>
      <w:lang w:val="en-US"/>
    </w:rPr>
  </w:style>
  <w:style w:type="character" w:customStyle="1" w:styleId="TitleChar">
    <w:name w:val="Title Char"/>
    <w:basedOn w:val="DefaultParagraphFont"/>
    <w:link w:val="Title"/>
    <w:uiPriority w:val="10"/>
    <w:rsid w:val="00413174"/>
    <w:rPr>
      <w:rFonts w:ascii="Calibri Light" w:eastAsia="Times New Roman" w:hAnsi="Calibri Light" w:cs="Times New Roman"/>
      <w:spacing w:val="-10"/>
      <w:kern w:val="28"/>
      <w:sz w:val="56"/>
      <w:szCs w:val="56"/>
    </w:rPr>
  </w:style>
  <w:style w:type="table" w:customStyle="1" w:styleId="TableGrid21">
    <w:name w:val="Table Grid21"/>
    <w:basedOn w:val="TableNormal"/>
    <w:next w:val="TableGrid"/>
    <w:uiPriority w:val="59"/>
    <w:rsid w:val="00413174"/>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Normal"/>
    <w:rsid w:val="0041317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PlaceholderText">
    <w:name w:val="Placeholder Text"/>
    <w:basedOn w:val="DefaultParagraphFont"/>
    <w:uiPriority w:val="99"/>
    <w:semiHidden/>
    <w:rsid w:val="00413174"/>
    <w:rPr>
      <w:color w:val="808080"/>
    </w:rPr>
  </w:style>
  <w:style w:type="table" w:customStyle="1" w:styleId="TableGrid30">
    <w:name w:val="TableGrid3"/>
    <w:rsid w:val="00413174"/>
    <w:pPr>
      <w:spacing w:after="0" w:line="240" w:lineRule="auto"/>
    </w:pPr>
    <w:rPr>
      <w:rFonts w:eastAsia="Times New Roman"/>
      <w:lang w:eastAsia="en-ZA"/>
    </w:rPr>
    <w:tblPr>
      <w:tblCellMar>
        <w:top w:w="0" w:type="dxa"/>
        <w:left w:w="0" w:type="dxa"/>
        <w:bottom w:w="0" w:type="dxa"/>
        <w:right w:w="0" w:type="dxa"/>
      </w:tblCellMar>
    </w:tblPr>
  </w:style>
  <w:style w:type="paragraph" w:styleId="Title">
    <w:name w:val="Title"/>
    <w:basedOn w:val="Normal"/>
    <w:next w:val="Normal"/>
    <w:link w:val="TitleChar"/>
    <w:uiPriority w:val="10"/>
    <w:qFormat/>
    <w:rsid w:val="00413174"/>
    <w:pPr>
      <w:spacing w:after="0" w:line="240" w:lineRule="auto"/>
      <w:contextualSpacing/>
    </w:pPr>
    <w:rPr>
      <w:rFonts w:ascii="Calibri Light" w:eastAsia="Times New Roman" w:hAnsi="Calibri Light" w:cs="Times New Roman"/>
      <w:spacing w:val="-10"/>
      <w:kern w:val="28"/>
      <w:sz w:val="56"/>
      <w:szCs w:val="56"/>
    </w:rPr>
  </w:style>
  <w:style w:type="character" w:customStyle="1" w:styleId="TitleChar1">
    <w:name w:val="Title Char1"/>
    <w:basedOn w:val="DefaultParagraphFont"/>
    <w:uiPriority w:val="10"/>
    <w:rsid w:val="00413174"/>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8331E8"/>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601093">
      <w:bodyDiv w:val="1"/>
      <w:marLeft w:val="0"/>
      <w:marRight w:val="0"/>
      <w:marTop w:val="0"/>
      <w:marBottom w:val="0"/>
      <w:divBdr>
        <w:top w:val="none" w:sz="0" w:space="0" w:color="auto"/>
        <w:left w:val="none" w:sz="0" w:space="0" w:color="auto"/>
        <w:bottom w:val="none" w:sz="0" w:space="0" w:color="auto"/>
        <w:right w:val="none" w:sz="0" w:space="0" w:color="auto"/>
      </w:divBdr>
      <w:divsChild>
        <w:div w:id="661542487">
          <w:marLeft w:val="547"/>
          <w:marRight w:val="0"/>
          <w:marTop w:val="125"/>
          <w:marBottom w:val="0"/>
          <w:divBdr>
            <w:top w:val="none" w:sz="0" w:space="0" w:color="auto"/>
            <w:left w:val="none" w:sz="0" w:space="0" w:color="auto"/>
            <w:bottom w:val="none" w:sz="0" w:space="0" w:color="auto"/>
            <w:right w:val="none" w:sz="0" w:space="0" w:color="auto"/>
          </w:divBdr>
        </w:div>
        <w:div w:id="684327615">
          <w:marLeft w:val="547"/>
          <w:marRight w:val="0"/>
          <w:marTop w:val="125"/>
          <w:marBottom w:val="0"/>
          <w:divBdr>
            <w:top w:val="none" w:sz="0" w:space="0" w:color="auto"/>
            <w:left w:val="none" w:sz="0" w:space="0" w:color="auto"/>
            <w:bottom w:val="none" w:sz="0" w:space="0" w:color="auto"/>
            <w:right w:val="none" w:sz="0" w:space="0" w:color="auto"/>
          </w:divBdr>
        </w:div>
        <w:div w:id="1164277386">
          <w:marLeft w:val="547"/>
          <w:marRight w:val="0"/>
          <w:marTop w:val="125"/>
          <w:marBottom w:val="0"/>
          <w:divBdr>
            <w:top w:val="none" w:sz="0" w:space="0" w:color="auto"/>
            <w:left w:val="none" w:sz="0" w:space="0" w:color="auto"/>
            <w:bottom w:val="none" w:sz="0" w:space="0" w:color="auto"/>
            <w:right w:val="none" w:sz="0" w:space="0" w:color="auto"/>
          </w:divBdr>
        </w:div>
        <w:div w:id="1282420880">
          <w:marLeft w:val="547"/>
          <w:marRight w:val="0"/>
          <w:marTop w:val="125"/>
          <w:marBottom w:val="0"/>
          <w:divBdr>
            <w:top w:val="none" w:sz="0" w:space="0" w:color="auto"/>
            <w:left w:val="none" w:sz="0" w:space="0" w:color="auto"/>
            <w:bottom w:val="none" w:sz="0" w:space="0" w:color="auto"/>
            <w:right w:val="none" w:sz="0" w:space="0" w:color="auto"/>
          </w:divBdr>
        </w:div>
        <w:div w:id="1789006068">
          <w:marLeft w:val="547"/>
          <w:marRight w:val="0"/>
          <w:marTop w:val="1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0.jpeg"/><Relationship Id="rId21" Type="http://schemas.openxmlformats.org/officeDocument/2006/relationships/image" Target="media/image13.jpeg"/><Relationship Id="rId42" Type="http://schemas.openxmlformats.org/officeDocument/2006/relationships/image" Target="media/image28.jpeg"/><Relationship Id="rId47" Type="http://schemas.openxmlformats.org/officeDocument/2006/relationships/image" Target="media/image26.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47.png"/><Relationship Id="rId89" Type="http://schemas.openxmlformats.org/officeDocument/2006/relationships/image" Target="media/image50.jpeg"/><Relationship Id="rId112" Type="http://schemas.openxmlformats.org/officeDocument/2006/relationships/image" Target="media/image77.jpeg"/><Relationship Id="rId133" Type="http://schemas.openxmlformats.org/officeDocument/2006/relationships/image" Target="media/image96.png"/><Relationship Id="rId138" Type="http://schemas.openxmlformats.org/officeDocument/2006/relationships/image" Target="media/image101.jpeg"/><Relationship Id="rId154"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72.png"/><Relationship Id="rId11" Type="http://schemas.openxmlformats.org/officeDocument/2006/relationships/image" Target="media/image4.emf"/><Relationship Id="rId32" Type="http://schemas.openxmlformats.org/officeDocument/2006/relationships/image" Target="media/image19.emf"/><Relationship Id="rId37" Type="http://schemas.openxmlformats.org/officeDocument/2006/relationships/footer" Target="footer1.xml"/><Relationship Id="rId53" Type="http://schemas.openxmlformats.org/officeDocument/2006/relationships/header" Target="header2.xml"/><Relationship Id="rId58" Type="http://schemas.openxmlformats.org/officeDocument/2006/relationships/footer" Target="footer5.xml"/><Relationship Id="rId74"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67.png"/><Relationship Id="rId123" Type="http://schemas.openxmlformats.org/officeDocument/2006/relationships/image" Target="media/image86.png"/><Relationship Id="rId128" Type="http://schemas.openxmlformats.org/officeDocument/2006/relationships/image" Target="media/image91.png"/><Relationship Id="rId144" Type="http://schemas.openxmlformats.org/officeDocument/2006/relationships/image" Target="media/image106.png"/><Relationship Id="rId149"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7.jpeg"/><Relationship Id="rId22" Type="http://schemas.openxmlformats.org/officeDocument/2006/relationships/image" Target="media/image13.jpg"/><Relationship Id="rId27" Type="http://schemas.openxmlformats.org/officeDocument/2006/relationships/oleObject" Target="embeddings/oleObject2.bin"/><Relationship Id="rId43" Type="http://schemas.openxmlformats.org/officeDocument/2006/relationships/image" Target="media/image29.jpeg"/><Relationship Id="rId48" Type="http://schemas.openxmlformats.org/officeDocument/2006/relationships/image" Target="media/image27.png"/><Relationship Id="rId64" Type="http://schemas.openxmlformats.org/officeDocument/2006/relationships/image" Target="media/image44.png"/><Relationship Id="rId69" Type="http://schemas.openxmlformats.org/officeDocument/2006/relationships/image" Target="media/image35.png"/><Relationship Id="rId113" Type="http://schemas.openxmlformats.org/officeDocument/2006/relationships/image" Target="media/image78.png"/><Relationship Id="rId118" Type="http://schemas.openxmlformats.org/officeDocument/2006/relationships/image" Target="media/image81.jpeg"/><Relationship Id="rId134" Type="http://schemas.openxmlformats.org/officeDocument/2006/relationships/image" Target="media/image97.jpeg"/><Relationship Id="rId139" Type="http://schemas.openxmlformats.org/officeDocument/2006/relationships/image" Target="media/image102.jpeg"/><Relationship Id="rId80" Type="http://schemas.openxmlformats.org/officeDocument/2006/relationships/image" Target="media/image45.png"/><Relationship Id="rId85" Type="http://schemas.openxmlformats.org/officeDocument/2006/relationships/image" Target="media/image65.png"/><Relationship Id="rId150" Type="http://schemas.openxmlformats.org/officeDocument/2006/relationships/footer" Target="footer7.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image" Target="media/image20.png"/><Relationship Id="rId38" Type="http://schemas.openxmlformats.org/officeDocument/2006/relationships/footer" Target="footer2.xml"/><Relationship Id="rId46" Type="http://schemas.openxmlformats.org/officeDocument/2006/relationships/image" Target="media/image25.png"/><Relationship Id="rId59" Type="http://schemas.openxmlformats.org/officeDocument/2006/relationships/image" Target="media/image30.jpg"/><Relationship Id="rId67" Type="http://schemas.openxmlformats.org/officeDocument/2006/relationships/image" Target="media/image34.png"/><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oleObject" Target="embeddings/oleObject5.bin"/><Relationship Id="rId124" Type="http://schemas.openxmlformats.org/officeDocument/2006/relationships/image" Target="media/image87.png"/><Relationship Id="rId129" Type="http://schemas.openxmlformats.org/officeDocument/2006/relationships/image" Target="media/image92.jpeg"/><Relationship Id="rId137" Type="http://schemas.openxmlformats.org/officeDocument/2006/relationships/image" Target="media/image100.jpeg"/><Relationship Id="rId20" Type="http://schemas.openxmlformats.org/officeDocument/2006/relationships/image" Target="media/image12.jpg"/><Relationship Id="rId41" Type="http://schemas.openxmlformats.org/officeDocument/2006/relationships/image" Target="media/image23.jpg"/><Relationship Id="rId54" Type="http://schemas.openxmlformats.org/officeDocument/2006/relationships/header" Target="header3.xml"/><Relationship Id="rId62" Type="http://schemas.openxmlformats.org/officeDocument/2006/relationships/image" Target="media/image3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49.jpeg"/><Relationship Id="rId91" Type="http://schemas.openxmlformats.org/officeDocument/2006/relationships/image" Target="media/image52.png"/><Relationship Id="rId96" Type="http://schemas.openxmlformats.org/officeDocument/2006/relationships/image" Target="media/image58.jpeg"/><Relationship Id="rId111" Type="http://schemas.openxmlformats.org/officeDocument/2006/relationships/image" Target="media/image76.emf"/><Relationship Id="rId132" Type="http://schemas.openxmlformats.org/officeDocument/2006/relationships/image" Target="media/image95.png"/><Relationship Id="rId140" Type="http://schemas.openxmlformats.org/officeDocument/2006/relationships/image" Target="media/image103.jpeg"/><Relationship Id="rId145" Type="http://schemas.openxmlformats.org/officeDocument/2006/relationships/image" Target="media/image107.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17.jpg"/><Relationship Id="rId36" Type="http://schemas.openxmlformats.org/officeDocument/2006/relationships/header" Target="header1.xml"/><Relationship Id="rId49" Type="http://schemas.openxmlformats.org/officeDocument/2006/relationships/image" Target="media/image28.png"/><Relationship Id="rId57" Type="http://schemas.openxmlformats.org/officeDocument/2006/relationships/header" Target="header4.xml"/><Relationship Id="rId106" Type="http://schemas.openxmlformats.org/officeDocument/2006/relationships/image" Target="media/image71.png"/><Relationship Id="rId114" Type="http://schemas.openxmlformats.org/officeDocument/2006/relationships/oleObject" Target="embeddings/oleObject4.bin"/><Relationship Id="rId119" Type="http://schemas.openxmlformats.org/officeDocument/2006/relationships/image" Target="media/image82.emf"/><Relationship Id="rId127" Type="http://schemas.openxmlformats.org/officeDocument/2006/relationships/image" Target="media/image90.jpeg"/><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24.jpg"/><Relationship Id="rId52" Type="http://schemas.openxmlformats.org/officeDocument/2006/relationships/image" Target="media/image38.png"/><Relationship Id="rId60" Type="http://schemas.openxmlformats.org/officeDocument/2006/relationships/image" Target="media/image40.jpeg"/><Relationship Id="rId65" Type="http://schemas.openxmlformats.org/officeDocument/2006/relationships/image" Target="media/image33.jpg"/><Relationship Id="rId73" Type="http://schemas.openxmlformats.org/officeDocument/2006/relationships/image" Target="media/image53.png"/><Relationship Id="rId78" Type="http://schemas.openxmlformats.org/officeDocument/2006/relationships/image" Target="media/image42.png"/><Relationship Id="rId81" Type="http://schemas.openxmlformats.org/officeDocument/2006/relationships/image" Target="media/image61.png"/><Relationship Id="rId86" Type="http://schemas.openxmlformats.org/officeDocument/2006/relationships/image" Target="media/image48.jpg"/><Relationship Id="rId94" Type="http://schemas.openxmlformats.org/officeDocument/2006/relationships/image" Target="media/image56.jpeg"/><Relationship Id="rId99" Type="http://schemas.openxmlformats.org/officeDocument/2006/relationships/image" Target="media/image62.png"/><Relationship Id="rId101" Type="http://schemas.openxmlformats.org/officeDocument/2006/relationships/image" Target="media/image66.png"/><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image" Target="media/image98.jpeg"/><Relationship Id="rId143" Type="http://schemas.openxmlformats.org/officeDocument/2006/relationships/image" Target="media/image105.jpeg"/><Relationship Id="rId148" Type="http://schemas.openxmlformats.org/officeDocument/2006/relationships/header" Target="header6.xml"/><Relationship Id="rId15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1.png"/><Relationship Id="rId109" Type="http://schemas.openxmlformats.org/officeDocument/2006/relationships/image" Target="media/image74.jpeg"/><Relationship Id="rId34" Type="http://schemas.openxmlformats.org/officeDocument/2006/relationships/oleObject" Target="embeddings/oleObject3.bin"/><Relationship Id="rId50" Type="http://schemas.openxmlformats.org/officeDocument/2006/relationships/image" Target="media/image36.png"/><Relationship Id="rId55" Type="http://schemas.openxmlformats.org/officeDocument/2006/relationships/footer" Target="footer3.xml"/><Relationship Id="rId76" Type="http://schemas.openxmlformats.org/officeDocument/2006/relationships/image" Target="media/image41.png"/><Relationship Id="rId97" Type="http://schemas.openxmlformats.org/officeDocument/2006/relationships/image" Target="media/image59.jpeg"/><Relationship Id="rId104" Type="http://schemas.openxmlformats.org/officeDocument/2006/relationships/image" Target="media/image69.jpeg"/><Relationship Id="rId120" Type="http://schemas.openxmlformats.org/officeDocument/2006/relationships/image" Target="media/image83.jpeg"/><Relationship Id="rId125" Type="http://schemas.openxmlformats.org/officeDocument/2006/relationships/image" Target="media/image88.png"/><Relationship Id="rId141" Type="http://schemas.openxmlformats.org/officeDocument/2006/relationships/image" Target="media/image104.gif"/><Relationship Id="rId146"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4.png"/><Relationship Id="rId40" Type="http://schemas.openxmlformats.org/officeDocument/2006/relationships/image" Target="media/image22.jpg"/><Relationship Id="rId45" Type="http://schemas.openxmlformats.org/officeDocument/2006/relationships/image" Target="media/image31.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75.png"/><Relationship Id="rId115" Type="http://schemas.openxmlformats.org/officeDocument/2006/relationships/image" Target="media/image79.png"/><Relationship Id="rId131" Type="http://schemas.openxmlformats.org/officeDocument/2006/relationships/image" Target="media/image94.gif"/><Relationship Id="rId136" Type="http://schemas.openxmlformats.org/officeDocument/2006/relationships/image" Target="media/image99.jpeg"/><Relationship Id="rId61" Type="http://schemas.openxmlformats.org/officeDocument/2006/relationships/image" Target="media/image31.png"/><Relationship Id="rId82" Type="http://schemas.openxmlformats.org/officeDocument/2006/relationships/image" Target="media/image46.png"/><Relationship Id="rId152" Type="http://schemas.openxmlformats.org/officeDocument/2006/relationships/footer" Target="footer8.xml"/><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18.jpg"/><Relationship Id="rId35" Type="http://schemas.openxmlformats.org/officeDocument/2006/relationships/chart" Target="charts/chart1.xml"/><Relationship Id="rId56" Type="http://schemas.openxmlformats.org/officeDocument/2006/relationships/footer" Target="footer4.xml"/><Relationship Id="rId77" Type="http://schemas.openxmlformats.org/officeDocument/2006/relationships/image" Target="media/image57.png"/><Relationship Id="rId100" Type="http://schemas.openxmlformats.org/officeDocument/2006/relationships/image" Target="media/image64.png"/><Relationship Id="rId105" Type="http://schemas.openxmlformats.org/officeDocument/2006/relationships/image" Target="media/image70.jpeg"/><Relationship Id="rId126" Type="http://schemas.openxmlformats.org/officeDocument/2006/relationships/image" Target="media/image89.png"/><Relationship Id="rId147" Type="http://schemas.openxmlformats.org/officeDocument/2006/relationships/header" Target="header5.xml"/><Relationship Id="rId8" Type="http://schemas.openxmlformats.org/officeDocument/2006/relationships/image" Target="media/image1.emf"/><Relationship Id="rId51" Type="http://schemas.openxmlformats.org/officeDocument/2006/relationships/image" Target="media/image29.png"/><Relationship Id="rId72" Type="http://schemas.openxmlformats.org/officeDocument/2006/relationships/image" Target="media/image39.png"/><Relationship Id="rId93" Type="http://schemas.openxmlformats.org/officeDocument/2006/relationships/image" Target="media/image55.gif"/><Relationship Id="rId98" Type="http://schemas.openxmlformats.org/officeDocument/2006/relationships/image" Target="media/image60.jpeg"/><Relationship Id="rId121" Type="http://schemas.openxmlformats.org/officeDocument/2006/relationships/image" Target="media/image84.jpeg"/><Relationship Id="rId142" Type="http://schemas.openxmlformats.org/officeDocument/2006/relationships/chart" Target="charts/chart2.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ZA" sz="1200">
                <a:latin typeface="Arial" pitchFamily="34" charset="0"/>
                <a:cs typeface="Arial" pitchFamily="34" charset="0"/>
              </a:rPr>
              <a:t>Getal koeie in estrus op verskillende tye</a:t>
            </a:r>
          </a:p>
        </c:rich>
      </c:tx>
      <c:overlay val="0"/>
    </c:title>
    <c:autoTitleDeleted val="0"/>
    <c:plotArea>
      <c:layout/>
      <c:barChart>
        <c:barDir val="col"/>
        <c:grouping val="clustered"/>
        <c:varyColors val="0"/>
        <c:ser>
          <c:idx val="0"/>
          <c:order val="0"/>
          <c:tx>
            <c:strRef>
              <c:f>Sheet1!$B$1</c:f>
              <c:strCache>
                <c:ptCount val="1"/>
                <c:pt idx="0">
                  <c:v>Series 1</c:v>
                </c:pt>
              </c:strCache>
            </c:strRef>
          </c:tx>
          <c:spPr>
            <a:solidFill>
              <a:schemeClr val="tx1"/>
            </a:solidFill>
          </c:spPr>
          <c:invertIfNegative val="0"/>
          <c:cat>
            <c:strRef>
              <c:f>Sheet1!$A$2:$A$5</c:f>
              <c:strCache>
                <c:ptCount val="4"/>
                <c:pt idx="0">
                  <c:v>06:00-12:00</c:v>
                </c:pt>
                <c:pt idx="1">
                  <c:v>12:00-18:00</c:v>
                </c:pt>
                <c:pt idx="2">
                  <c:v>18:00-00:00</c:v>
                </c:pt>
                <c:pt idx="3">
                  <c:v>00:00-06:00</c:v>
                </c:pt>
              </c:strCache>
            </c:strRef>
          </c:cat>
          <c:val>
            <c:numRef>
              <c:f>Sheet1!$B$2:$B$5</c:f>
              <c:numCache>
                <c:formatCode>General</c:formatCode>
                <c:ptCount val="4"/>
                <c:pt idx="0">
                  <c:v>25</c:v>
                </c:pt>
                <c:pt idx="1">
                  <c:v>10</c:v>
                </c:pt>
                <c:pt idx="2">
                  <c:v>20</c:v>
                </c:pt>
                <c:pt idx="3">
                  <c:v>45</c:v>
                </c:pt>
              </c:numCache>
            </c:numRef>
          </c:val>
          <c:extLst xmlns:c16r2="http://schemas.microsoft.com/office/drawing/2015/06/chart">
            <c:ext xmlns:c16="http://schemas.microsoft.com/office/drawing/2014/chart" uri="{C3380CC4-5D6E-409C-BE32-E72D297353CC}">
              <c16:uniqueId val="{00000000-93D8-4029-A547-75CB470E0ED8}"/>
            </c:ext>
          </c:extLst>
        </c:ser>
        <c:dLbls>
          <c:showLegendKey val="0"/>
          <c:showVal val="0"/>
          <c:showCatName val="0"/>
          <c:showSerName val="0"/>
          <c:showPercent val="0"/>
          <c:showBubbleSize val="0"/>
        </c:dLbls>
        <c:gapWidth val="150"/>
        <c:axId val="423730328"/>
        <c:axId val="423724840"/>
      </c:barChart>
      <c:catAx>
        <c:axId val="423730328"/>
        <c:scaling>
          <c:orientation val="minMax"/>
        </c:scaling>
        <c:delete val="0"/>
        <c:axPos val="b"/>
        <c:title>
          <c:tx>
            <c:rich>
              <a:bodyPr/>
              <a:lstStyle/>
              <a:p>
                <a:pPr>
                  <a:defRPr sz="1200" b="1" i="0" u="none" strike="noStrike" baseline="0">
                    <a:solidFill>
                      <a:srgbClr val="000000"/>
                    </a:solidFill>
                    <a:latin typeface="Arial"/>
                    <a:ea typeface="Arial"/>
                    <a:cs typeface="Arial"/>
                  </a:defRPr>
                </a:pPr>
                <a:r>
                  <a:rPr lang="en-ZA"/>
                  <a:t>Tyd</a:t>
                </a:r>
              </a:p>
            </c:rich>
          </c:tx>
          <c:overlay val="0"/>
        </c:title>
        <c:numFmt formatCode="General" sourceLinked="1"/>
        <c:majorTickMark val="none"/>
        <c:minorTickMark val="none"/>
        <c:tickLblPos val="nextTo"/>
        <c:crossAx val="423724840"/>
        <c:crosses val="autoZero"/>
        <c:auto val="1"/>
        <c:lblAlgn val="ctr"/>
        <c:lblOffset val="100"/>
        <c:noMultiLvlLbl val="0"/>
      </c:catAx>
      <c:valAx>
        <c:axId val="423724840"/>
        <c:scaling>
          <c:orientation val="minMax"/>
        </c:scaling>
        <c:delete val="0"/>
        <c:axPos val="l"/>
        <c:majorGridlines/>
        <c:title>
          <c:tx>
            <c:rich>
              <a:bodyPr/>
              <a:lstStyle/>
              <a:p>
                <a:pPr>
                  <a:defRPr sz="1200" b="1" i="0" u="none" strike="noStrike" baseline="0">
                    <a:solidFill>
                      <a:srgbClr val="000000"/>
                    </a:solidFill>
                    <a:latin typeface="Arial"/>
                    <a:ea typeface="Arial"/>
                    <a:cs typeface="Arial"/>
                  </a:defRPr>
                </a:pPr>
                <a:r>
                  <a:rPr lang="en-ZA"/>
                  <a:t>Getal koeie</a:t>
                </a:r>
              </a:p>
            </c:rich>
          </c:tx>
          <c:overlay val="0"/>
        </c:title>
        <c:numFmt formatCode="General" sourceLinked="1"/>
        <c:majorTickMark val="out"/>
        <c:minorTickMark val="none"/>
        <c:tickLblPos val="nextTo"/>
        <c:crossAx val="423730328"/>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a:t>The yield of GM and non-GM lettuce grown under different conditions </a:t>
            </a: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GM</c:v>
                </c:pt>
              </c:strCache>
            </c:strRef>
          </c:tx>
          <c:spPr>
            <a:solidFill>
              <a:schemeClr val="accent1"/>
            </a:solidFill>
            <a:ln>
              <a:noFill/>
            </a:ln>
            <a:effectLst/>
          </c:spPr>
          <c:invertIfNegative val="0"/>
          <c:cat>
            <c:strRef>
              <c:f>Sheet1!$A$2:$A$4</c:f>
              <c:strCache>
                <c:ptCount val="2"/>
                <c:pt idx="0">
                  <c:v>Greenhouse</c:v>
                </c:pt>
                <c:pt idx="1">
                  <c:v>Open Field</c:v>
                </c:pt>
              </c:strCache>
            </c:strRef>
          </c:cat>
          <c:val>
            <c:numRef>
              <c:f>Sheet1!$B$2:$B$4</c:f>
              <c:numCache>
                <c:formatCode>General</c:formatCode>
                <c:ptCount val="3"/>
                <c:pt idx="0">
                  <c:v>50</c:v>
                </c:pt>
                <c:pt idx="1">
                  <c:v>40</c:v>
                </c:pt>
              </c:numCache>
            </c:numRef>
          </c:val>
          <c:extLst xmlns:c16r2="http://schemas.microsoft.com/office/drawing/2015/06/chart">
            <c:ext xmlns:c16="http://schemas.microsoft.com/office/drawing/2014/chart" uri="{C3380CC4-5D6E-409C-BE32-E72D297353CC}">
              <c16:uniqueId val="{00000000-1650-45E8-A808-0478E64F35CB}"/>
            </c:ext>
          </c:extLst>
        </c:ser>
        <c:ser>
          <c:idx val="1"/>
          <c:order val="1"/>
          <c:tx>
            <c:strRef>
              <c:f>Sheet1!$C$1</c:f>
              <c:strCache>
                <c:ptCount val="1"/>
                <c:pt idx="0">
                  <c:v>Non - GM</c:v>
                </c:pt>
              </c:strCache>
            </c:strRef>
          </c:tx>
          <c:spPr>
            <a:solidFill>
              <a:schemeClr val="accent2"/>
            </a:solidFill>
            <a:ln>
              <a:noFill/>
            </a:ln>
            <a:effectLst/>
          </c:spPr>
          <c:invertIfNegative val="0"/>
          <c:cat>
            <c:strRef>
              <c:f>Sheet1!$A$2:$A$4</c:f>
              <c:strCache>
                <c:ptCount val="2"/>
                <c:pt idx="0">
                  <c:v>Greenhouse</c:v>
                </c:pt>
                <c:pt idx="1">
                  <c:v>Open Field</c:v>
                </c:pt>
              </c:strCache>
            </c:strRef>
          </c:cat>
          <c:val>
            <c:numRef>
              <c:f>Sheet1!$C$2:$C$4</c:f>
              <c:numCache>
                <c:formatCode>General</c:formatCode>
                <c:ptCount val="3"/>
                <c:pt idx="0">
                  <c:v>40</c:v>
                </c:pt>
                <c:pt idx="1">
                  <c:v>30</c:v>
                </c:pt>
              </c:numCache>
            </c:numRef>
          </c:val>
          <c:extLst xmlns:c16r2="http://schemas.microsoft.com/office/drawing/2015/06/chart">
            <c:ext xmlns:c16="http://schemas.microsoft.com/office/drawing/2014/chart" uri="{C3380CC4-5D6E-409C-BE32-E72D297353CC}">
              <c16:uniqueId val="{00000001-1650-45E8-A808-0478E64F35CB}"/>
            </c:ext>
          </c:extLst>
        </c:ser>
        <c:dLbls>
          <c:showLegendKey val="0"/>
          <c:showVal val="0"/>
          <c:showCatName val="0"/>
          <c:showSerName val="0"/>
          <c:showPercent val="0"/>
          <c:showBubbleSize val="0"/>
        </c:dLbls>
        <c:gapWidth val="150"/>
        <c:axId val="423723664"/>
        <c:axId val="423728368"/>
      </c:barChart>
      <c:catAx>
        <c:axId val="423723664"/>
        <c:scaling>
          <c:orientation val="minMax"/>
        </c:scaling>
        <c:delete val="0"/>
        <c:axPos val="b"/>
        <c:title>
          <c:tx>
            <c:rich>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a:t>Growth conditions</a:t>
                </a:r>
              </a:p>
            </c:rich>
          </c:tx>
          <c:overlay val="0"/>
          <c:spPr>
            <a:noFill/>
            <a:ln>
              <a:noFill/>
            </a:ln>
            <a:effectLst/>
          </c:spPr>
          <c:txPr>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423728368"/>
        <c:crosses val="autoZero"/>
        <c:auto val="1"/>
        <c:lblAlgn val="ctr"/>
        <c:lblOffset val="100"/>
        <c:noMultiLvlLbl val="0"/>
      </c:catAx>
      <c:valAx>
        <c:axId val="42372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a:t>Yield (kg)</a:t>
                </a:r>
              </a:p>
            </c:rich>
          </c:tx>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42372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EA909D-BF74-47B4-932A-DE9443074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197</Pages>
  <Words>38971</Words>
  <Characters>222141</Characters>
  <Application>Microsoft Office Word</Application>
  <DocSecurity>0</DocSecurity>
  <Lines>1851</Lines>
  <Paragraphs>521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V.Westphal</cp:lastModifiedBy>
  <cp:revision>2</cp:revision>
  <dcterms:created xsi:type="dcterms:W3CDTF">2020-05-04T10:41:00Z</dcterms:created>
  <dcterms:modified xsi:type="dcterms:W3CDTF">2020-05-04T10:41:00Z</dcterms:modified>
</cp:coreProperties>
</file>