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0A2685">
        <w:rPr>
          <w:rFonts w:ascii="Arial" w:hAnsi="Arial" w:cs="Arial"/>
          <w:b/>
          <w:sz w:val="28"/>
          <w:szCs w:val="28"/>
        </w:rPr>
        <w:t>STUDY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Pr="005E727E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727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5E727E" w:rsidRDefault="0040669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D81712" w:rsidRPr="005E727E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1445DF" w:rsidRPr="005E727E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F1020E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3A3B4D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117B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F1020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117B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59643E" w:rsidRDefault="0059643E" w:rsidP="000A268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457B28" w:rsidRDefault="00406693" w:rsidP="0034422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44222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59643E" w:rsidRPr="005503D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MARKS: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643E" w:rsidRPr="005503D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0A5934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8C4B46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1445DF" w:rsidRDefault="00F2715A" w:rsidP="000A2685">
            <w:pPr>
              <w:spacing w:after="160"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Default="00F1020E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Answer ALL</w:t>
            </w:r>
            <w:r w:rsidR="00F2715A" w:rsidRPr="001445DF">
              <w:rPr>
                <w:rFonts w:ascii="Arial" w:eastAsia="Calibri" w:hAnsi="Arial" w:cs="Arial"/>
              </w:rPr>
              <w:t xml:space="preserve"> questions in the ANSWER BOOK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neatly and legibly.</w:t>
            </w:r>
          </w:p>
          <w:p w:rsidR="00F2715A" w:rsidRDefault="00F2715A" w:rsidP="000A268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20E" w:rsidRDefault="000A2685" w:rsidP="00CE45D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</w:t>
      </w:r>
    </w:p>
    <w:p w:rsidR="00F1020E" w:rsidRDefault="00F1020E" w:rsidP="00CE45DA">
      <w:pPr>
        <w:spacing w:after="160" w:line="259" w:lineRule="auto"/>
        <w:rPr>
          <w:rFonts w:ascii="Arial" w:eastAsia="Calibri" w:hAnsi="Arial" w:cs="Arial"/>
          <w:b/>
        </w:rPr>
      </w:pPr>
    </w:p>
    <w:p w:rsidR="00F1020E" w:rsidRDefault="00F1020E" w:rsidP="00CE45DA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W w:w="12873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5"/>
        <w:gridCol w:w="9127"/>
        <w:gridCol w:w="1301"/>
        <w:gridCol w:w="2430"/>
      </w:tblGrid>
      <w:tr w:rsidR="003E7331" w:rsidRPr="003E7331" w:rsidTr="00720C8F">
        <w:tc>
          <w:tcPr>
            <w:tcW w:w="9142" w:type="dxa"/>
            <w:gridSpan w:val="2"/>
          </w:tcPr>
          <w:p w:rsidR="003E7331" w:rsidRPr="003E7331" w:rsidRDefault="003E7331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>Your answer will be assessed as follows.</w:t>
            </w:r>
          </w:p>
        </w:tc>
        <w:tc>
          <w:tcPr>
            <w:tcW w:w="3731" w:type="dxa"/>
            <w:gridSpan w:val="2"/>
          </w:tcPr>
          <w:p w:rsidR="003E7331" w:rsidRPr="003E7331" w:rsidRDefault="003E7331" w:rsidP="003E733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720C8F">
        <w:tc>
          <w:tcPr>
            <w:tcW w:w="9142" w:type="dxa"/>
            <w:gridSpan w:val="2"/>
          </w:tcPr>
          <w:p w:rsidR="003E7331" w:rsidRPr="003E7331" w:rsidRDefault="003E7331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731" w:type="dxa"/>
            <w:gridSpan w:val="2"/>
          </w:tcPr>
          <w:p w:rsidR="003E7331" w:rsidRPr="003E7331" w:rsidRDefault="003E7331" w:rsidP="003E733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72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10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STRUCTURE OF ESSAY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MARK ALLOCATION</w:t>
            </w:r>
          </w:p>
        </w:tc>
      </w:tr>
      <w:tr w:rsidR="003E7331" w:rsidRPr="003E7331" w:rsidTr="0072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4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bCs/>
                <w:lang w:val="en-ZA"/>
              </w:rPr>
              <w:t>Introduction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The introduction is a lower-order response.</w:t>
            </w:r>
          </w:p>
          <w:p w:rsidR="003E7331" w:rsidRPr="003E7331" w:rsidRDefault="003E7331" w:rsidP="003E733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A good starting point would be to define the main concept related to the question topic.</w:t>
            </w:r>
          </w:p>
          <w:p w:rsidR="003E7331" w:rsidRPr="003E7331" w:rsidRDefault="003E7331" w:rsidP="003E733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Do not include any part of the question in your introduction.</w:t>
            </w:r>
          </w:p>
          <w:p w:rsidR="003E7331" w:rsidRPr="003E7331" w:rsidRDefault="003E7331" w:rsidP="003E733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Do not repeat any part of the introduction in the body.</w:t>
            </w:r>
          </w:p>
          <w:p w:rsidR="003E7331" w:rsidRPr="003E7331" w:rsidRDefault="003E7331" w:rsidP="003E7331">
            <w:pPr>
              <w:numPr>
                <w:ilvl w:val="0"/>
                <w:numId w:val="23"/>
              </w:numPr>
              <w:spacing w:after="0" w:line="240" w:lineRule="auto"/>
              <w:ind w:left="288" w:hanging="284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Avoid saying in the introduction what you are going to discuss in the body.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2</w:t>
            </w:r>
          </w:p>
        </w:tc>
      </w:tr>
      <w:tr w:rsidR="003E7331" w:rsidRPr="003E7331" w:rsidTr="0072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4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>Body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 xml:space="preserve">Main part: </w:t>
            </w:r>
            <w:r w:rsidRPr="003E7331">
              <w:rPr>
                <w:rFonts w:ascii="ArialMT" w:eastAsia="Times New Roman" w:hAnsi="ArialMT" w:cs="ArialMT"/>
                <w:lang w:val="en-ZA"/>
              </w:rPr>
              <w:t>Discuss in detail/In-depth discussion/Examine/Critically discuss/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Analyse/Compare/Evaluate/Distinguish/Differentiate/Explain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 xml:space="preserve">Additional part: </w:t>
            </w:r>
            <w:r w:rsidRPr="003E7331">
              <w:rPr>
                <w:rFonts w:ascii="ArialMT" w:eastAsia="Times New Roman" w:hAnsi="ArialMT" w:cs="ArialMT"/>
                <w:lang w:val="en-ZA"/>
              </w:rPr>
              <w:t>Give own opinion/Critically discuss/Evaluate/Critically evaluate/Draw a graph and explain/Use the graph given and explain/ Complete the given graph/Calculate/Deduce/Compare/Explain/Distinguish/ Interpret/Briefly debate/How/Suggest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26</w:t>
            </w:r>
          </w:p>
        </w:tc>
      </w:tr>
      <w:tr w:rsidR="003E7331" w:rsidRPr="003E7331" w:rsidTr="0072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2"/>
        </w:trPr>
        <w:tc>
          <w:tcPr>
            <w:tcW w:w="104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3E7331" w:rsidRDefault="003E7331" w:rsidP="00720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10</w:t>
            </w:r>
          </w:p>
        </w:tc>
      </w:tr>
      <w:tr w:rsidR="003E7331" w:rsidRPr="003E7331" w:rsidTr="0072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>Conclusion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Any higher-order conclusion should include: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 brief summary of what has been discussed without repeating facts already mentioned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Any opinion or value judgement on the facts discussed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Additional support information to strengthen the discussion/analysis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 contradictory viewpoint with motivation, if required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spacing w:after="0" w:line="240" w:lineRule="auto"/>
              <w:ind w:left="429" w:hanging="425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Recommendations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2</w:t>
            </w:r>
          </w:p>
        </w:tc>
      </w:tr>
      <w:tr w:rsidR="003E7331" w:rsidRPr="003E7331" w:rsidTr="0072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TOTAL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40</w:t>
            </w:r>
          </w:p>
        </w:tc>
      </w:tr>
    </w:tbl>
    <w:p w:rsidR="00DC382A" w:rsidRDefault="00DC382A"/>
    <w:tbl>
      <w:tblPr>
        <w:tblW w:w="12978" w:type="dxa"/>
        <w:tblLayout w:type="fixed"/>
        <w:tblLook w:val="0000" w:firstRow="0" w:lastRow="0" w:firstColumn="0" w:lastColumn="0" w:noHBand="0" w:noVBand="0"/>
      </w:tblPr>
      <w:tblGrid>
        <w:gridCol w:w="11538"/>
        <w:gridCol w:w="1440"/>
      </w:tblGrid>
      <w:tr w:rsidR="003A0C96" w:rsidRPr="003A0C96" w:rsidTr="00720C8F">
        <w:tc>
          <w:tcPr>
            <w:tcW w:w="11538" w:type="dxa"/>
          </w:tcPr>
          <w:p w:rsidR="00AE26A9" w:rsidRPr="003A0C96" w:rsidRDefault="00AE26A9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3E7331" w:rsidRPr="003A0C96" w:rsidRDefault="00DC382A" w:rsidP="003A3AB8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3A0C96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1</w:t>
            </w:r>
            <w:r w:rsidR="003E7331" w:rsidRPr="003A0C96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:  </w:t>
            </w:r>
            <w:r w:rsidR="003A3AB8" w:rsidRPr="003A0C96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MICROECONOMICS</w:t>
            </w:r>
            <w:r w:rsidR="003E7331" w:rsidRPr="003A0C96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         40 MARKS – 40 MINUTES</w:t>
            </w:r>
          </w:p>
        </w:tc>
        <w:tc>
          <w:tcPr>
            <w:tcW w:w="1440" w:type="dxa"/>
          </w:tcPr>
          <w:p w:rsidR="003E7331" w:rsidRPr="003A0C96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A0C96" w:rsidRPr="003A0C96" w:rsidTr="00720C8F">
        <w:tc>
          <w:tcPr>
            <w:tcW w:w="11538" w:type="dxa"/>
          </w:tcPr>
          <w:p w:rsidR="003E7331" w:rsidRPr="003A0C96" w:rsidRDefault="00406693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DBE Nov 2018</w:t>
            </w:r>
          </w:p>
          <w:p w:rsidR="00DC382A" w:rsidRPr="003A0C96" w:rsidRDefault="00DC382A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DC382A" w:rsidRPr="00406693" w:rsidRDefault="00406693" w:rsidP="00406693">
            <w:pPr>
              <w:pStyle w:val="ListParagraph"/>
              <w:numPr>
                <w:ilvl w:val="0"/>
                <w:numId w:val="26"/>
              </w:num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0669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Discuss, with the aid of graphs, the consequences of market failure under the following headings: −</w:t>
            </w:r>
            <w:r w:rsidR="00DC382A" w:rsidRPr="0040669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.     </w:t>
            </w:r>
          </w:p>
        </w:tc>
        <w:tc>
          <w:tcPr>
            <w:tcW w:w="1440" w:type="dxa"/>
          </w:tcPr>
          <w:p w:rsidR="003E7331" w:rsidRPr="003A0C96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val="en-ZA"/>
              </w:rPr>
            </w:pPr>
          </w:p>
        </w:tc>
      </w:tr>
      <w:tr w:rsidR="003A0C96" w:rsidRPr="003A0C96" w:rsidTr="00720C8F">
        <w:tc>
          <w:tcPr>
            <w:tcW w:w="11538" w:type="dxa"/>
          </w:tcPr>
          <w:p w:rsidR="00406693" w:rsidRDefault="00406693" w:rsidP="00406693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0669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Producer subsidies (8 marks) </w:t>
            </w:r>
          </w:p>
          <w:p w:rsidR="00406693" w:rsidRDefault="00406693" w:rsidP="00406693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Maximum prices      (8 marks) </w:t>
            </w:r>
          </w:p>
          <w:p w:rsidR="003E7331" w:rsidRPr="003A0C96" w:rsidRDefault="00406693" w:rsidP="00720C8F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0669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 xml:space="preserve">Minimum wages 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</w:t>
            </w:r>
            <w:r w:rsidR="00720C8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</w:t>
            </w:r>
            <w:r w:rsidRPr="0040669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(10 marks)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</w:t>
            </w:r>
            <w:r w:rsidR="00DC382A" w:rsidRPr="003A0C9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720C8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</w:t>
            </w:r>
            <w:r w:rsidR="00DC382A" w:rsidRPr="003A0C9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(26)   </w:t>
            </w:r>
          </w:p>
        </w:tc>
        <w:tc>
          <w:tcPr>
            <w:tcW w:w="1440" w:type="dxa"/>
          </w:tcPr>
          <w:p w:rsidR="003E7331" w:rsidRPr="003A0C96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val="en-ZA"/>
              </w:rPr>
            </w:pPr>
          </w:p>
        </w:tc>
      </w:tr>
      <w:tr w:rsidR="003A0C96" w:rsidRPr="003A0C96" w:rsidTr="00720C8F">
        <w:tc>
          <w:tcPr>
            <w:tcW w:w="11538" w:type="dxa"/>
          </w:tcPr>
          <w:p w:rsidR="003E7331" w:rsidRPr="003A0C96" w:rsidRDefault="003E7331" w:rsidP="00DC382A">
            <w:pPr>
              <w:tabs>
                <w:tab w:val="left" w:pos="7684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vAlign w:val="bottom"/>
          </w:tcPr>
          <w:p w:rsidR="003E7331" w:rsidRPr="003A0C96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A0C96" w:rsidRPr="003A0C96" w:rsidTr="00720C8F">
        <w:tc>
          <w:tcPr>
            <w:tcW w:w="11538" w:type="dxa"/>
          </w:tcPr>
          <w:p w:rsidR="003E7331" w:rsidRPr="005A4025" w:rsidRDefault="00406693" w:rsidP="00406693">
            <w:pPr>
              <w:numPr>
                <w:ilvl w:val="0"/>
                <w:numId w:val="22"/>
              </w:numPr>
              <w:spacing w:after="70" w:line="259" w:lineRule="auto"/>
              <w:ind w:right="88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693">
              <w:rPr>
                <w:rFonts w:ascii="Arial" w:eastAsia="Times New Roman" w:hAnsi="Arial" w:cs="Arial"/>
                <w:sz w:val="24"/>
                <w:szCs w:val="18"/>
              </w:rPr>
              <w:t>With reference to the graph below, analyse how a negative externality can result in the misallocation of resources.</w:t>
            </w:r>
            <w:r>
              <w:rPr>
                <w:rFonts w:ascii="Arial" w:eastAsia="Times New Roman" w:hAnsi="Arial" w:cs="Arial"/>
                <w:sz w:val="24"/>
                <w:szCs w:val="18"/>
              </w:rPr>
              <w:t xml:space="preserve">              </w:t>
            </w:r>
            <w:r w:rsidR="00720C8F">
              <w:rPr>
                <w:rFonts w:ascii="Arial" w:eastAsia="Times New Roman" w:hAnsi="Arial" w:cs="Arial"/>
                <w:sz w:val="24"/>
                <w:szCs w:val="18"/>
              </w:rPr>
              <w:t xml:space="preserve">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18"/>
              </w:rPr>
              <w:t>(10)</w:t>
            </w:r>
          </w:p>
          <w:p w:rsidR="005A4025" w:rsidRDefault="005A4025" w:rsidP="005A4025">
            <w:pPr>
              <w:spacing w:after="70" w:line="259" w:lineRule="auto"/>
              <w:ind w:left="720" w:right="882"/>
              <w:contextualSpacing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5A4025" w:rsidRPr="003A0C96" w:rsidRDefault="005A4025" w:rsidP="005A4025">
            <w:pPr>
              <w:spacing w:after="70" w:line="259" w:lineRule="auto"/>
              <w:ind w:left="720" w:right="88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DC73B5" wp14:editId="5E069DED">
                  <wp:extent cx="2924175" cy="2066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3E7331" w:rsidRPr="003A0C96" w:rsidRDefault="003E7331" w:rsidP="00DC3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A0C9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[40]</w:t>
            </w:r>
          </w:p>
        </w:tc>
      </w:tr>
      <w:tr w:rsidR="003A0C96" w:rsidRPr="003A0C96" w:rsidTr="00720C8F">
        <w:trPr>
          <w:trHeight w:val="286"/>
        </w:trPr>
        <w:tc>
          <w:tcPr>
            <w:tcW w:w="11538" w:type="dxa"/>
          </w:tcPr>
          <w:p w:rsidR="003E7331" w:rsidRPr="003A0C96" w:rsidRDefault="003E7331" w:rsidP="003E7331">
            <w:pPr>
              <w:tabs>
                <w:tab w:val="left" w:pos="7684"/>
              </w:tabs>
              <w:spacing w:after="0" w:line="240" w:lineRule="auto"/>
              <w:ind w:left="463"/>
              <w:contextualSpacing/>
              <w:rPr>
                <w:rFonts w:ascii="Arial" w:eastAsia="Times New Roman" w:hAnsi="Arial" w:cs="Arial"/>
                <w:sz w:val="12"/>
                <w:szCs w:val="24"/>
                <w:lang w:val="en-ZA"/>
              </w:rPr>
            </w:pPr>
          </w:p>
        </w:tc>
        <w:tc>
          <w:tcPr>
            <w:tcW w:w="1440" w:type="dxa"/>
            <w:vAlign w:val="bottom"/>
          </w:tcPr>
          <w:p w:rsidR="003E7331" w:rsidRPr="003A0C96" w:rsidRDefault="003E7331" w:rsidP="003E7331">
            <w:pPr>
              <w:spacing w:after="0" w:line="240" w:lineRule="auto"/>
              <w:jc w:val="right"/>
              <w:rPr>
                <w:rFonts w:ascii="Arial-BoldMT" w:eastAsia="Times New Roman" w:hAnsi="Arial-BoldMT" w:cs="Arial-BoldMT"/>
                <w:b/>
                <w:bCs/>
                <w:sz w:val="12"/>
                <w:szCs w:val="24"/>
                <w:lang w:val="en-ZA"/>
              </w:rPr>
            </w:pPr>
          </w:p>
        </w:tc>
      </w:tr>
    </w:tbl>
    <w:p w:rsidR="003E7331" w:rsidRPr="003E7331" w:rsidRDefault="00B20B2F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51.5pt;margin-top:778.85pt;width:136.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" fillcolor="window" stroked="f" strokeweight=".5pt">
            <v:textbox>
              <w:txbxContent>
                <w:p w:rsidR="00417C4E" w:rsidRPr="002D2917" w:rsidRDefault="00417C4E" w:rsidP="003E7331">
                  <w:pPr>
                    <w:rPr>
                      <w:color w:val="FF0000"/>
                    </w:rPr>
                  </w:pPr>
                </w:p>
              </w:txbxContent>
            </v:textbox>
            <w10:wrap anchory="page"/>
          </v:shape>
        </w:pict>
      </w:r>
    </w:p>
    <w:p w:rsidR="003E7331" w:rsidRPr="003E7331" w:rsidRDefault="003E7331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</w:p>
    <w:p w:rsidR="001D4B68" w:rsidRDefault="001D4B68" w:rsidP="003E7331">
      <w:pPr>
        <w:spacing w:after="160" w:line="259" w:lineRule="auto"/>
        <w:rPr>
          <w:rFonts w:ascii="Arial" w:hAnsi="Arial" w:cs="Arial"/>
          <w:b/>
        </w:rPr>
      </w:pPr>
    </w:p>
    <w:p w:rsidR="00DC382A" w:rsidRPr="001D4B68" w:rsidRDefault="00DC382A" w:rsidP="003E7331">
      <w:pPr>
        <w:spacing w:after="160" w:line="259" w:lineRule="auto"/>
        <w:rPr>
          <w:rFonts w:ascii="Arial" w:hAnsi="Arial" w:cs="Arial"/>
          <w:b/>
        </w:rPr>
      </w:pPr>
    </w:p>
    <w:sectPr w:rsidR="00DC382A" w:rsidRPr="001D4B68" w:rsidSect="00D76463">
      <w:footerReference w:type="default" r:id="rId1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2F" w:rsidRDefault="00B20B2F" w:rsidP="001630F6">
      <w:pPr>
        <w:spacing w:after="0" w:line="240" w:lineRule="auto"/>
      </w:pPr>
      <w:r>
        <w:separator/>
      </w:r>
    </w:p>
  </w:endnote>
  <w:endnote w:type="continuationSeparator" w:id="0">
    <w:p w:rsidR="00B20B2F" w:rsidRDefault="00B20B2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C4E" w:rsidRDefault="00417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F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C4E" w:rsidRDefault="00417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2F" w:rsidRDefault="00B20B2F" w:rsidP="001630F6">
      <w:pPr>
        <w:spacing w:after="0" w:line="240" w:lineRule="auto"/>
      </w:pPr>
      <w:r>
        <w:separator/>
      </w:r>
    </w:p>
  </w:footnote>
  <w:footnote w:type="continuationSeparator" w:id="0">
    <w:p w:rsidR="00B20B2F" w:rsidRDefault="00B20B2F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C24F2"/>
    <w:multiLevelType w:val="hybridMultilevel"/>
    <w:tmpl w:val="33F216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848CA"/>
    <w:multiLevelType w:val="hybridMultilevel"/>
    <w:tmpl w:val="842296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732E6"/>
    <w:multiLevelType w:val="hybridMultilevel"/>
    <w:tmpl w:val="D378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9"/>
  </w:num>
  <w:num w:numId="5">
    <w:abstractNumId w:val="3"/>
  </w:num>
  <w:num w:numId="6">
    <w:abstractNumId w:val="26"/>
  </w:num>
  <w:num w:numId="7">
    <w:abstractNumId w:val="16"/>
  </w:num>
  <w:num w:numId="8">
    <w:abstractNumId w:val="1"/>
  </w:num>
  <w:num w:numId="9">
    <w:abstractNumId w:val="23"/>
  </w:num>
  <w:num w:numId="10">
    <w:abstractNumId w:val="18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0"/>
  </w:num>
  <w:num w:numId="14">
    <w:abstractNumId w:val="5"/>
  </w:num>
  <w:num w:numId="15">
    <w:abstractNumId w:val="24"/>
  </w:num>
  <w:num w:numId="16">
    <w:abstractNumId w:val="20"/>
  </w:num>
  <w:num w:numId="17">
    <w:abstractNumId w:val="11"/>
  </w:num>
  <w:num w:numId="18">
    <w:abstractNumId w:val="17"/>
  </w:num>
  <w:num w:numId="19">
    <w:abstractNumId w:val="2"/>
  </w:num>
  <w:num w:numId="20">
    <w:abstractNumId w:val="4"/>
  </w:num>
  <w:num w:numId="21">
    <w:abstractNumId w:val="21"/>
  </w:num>
  <w:num w:numId="22">
    <w:abstractNumId w:val="15"/>
  </w:num>
  <w:num w:numId="23">
    <w:abstractNumId w:val="8"/>
  </w:num>
  <w:num w:numId="24">
    <w:abstractNumId w:val="12"/>
  </w:num>
  <w:num w:numId="25">
    <w:abstractNumId w:val="7"/>
  </w:num>
  <w:num w:numId="26">
    <w:abstractNumId w:val="25"/>
  </w:num>
  <w:num w:numId="27">
    <w:abstractNumId w:val="14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87"/>
    <w:rsid w:val="00002ED7"/>
    <w:rsid w:val="00003D73"/>
    <w:rsid w:val="00012992"/>
    <w:rsid w:val="00022987"/>
    <w:rsid w:val="00026C92"/>
    <w:rsid w:val="000331F6"/>
    <w:rsid w:val="00034A54"/>
    <w:rsid w:val="00037265"/>
    <w:rsid w:val="000410AA"/>
    <w:rsid w:val="00055D64"/>
    <w:rsid w:val="000611E1"/>
    <w:rsid w:val="0006278D"/>
    <w:rsid w:val="00070B41"/>
    <w:rsid w:val="0007241F"/>
    <w:rsid w:val="00075887"/>
    <w:rsid w:val="000777FE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79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0D66"/>
    <w:rsid w:val="001A772C"/>
    <w:rsid w:val="001D44B4"/>
    <w:rsid w:val="001D4B68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4ADA"/>
    <w:rsid w:val="002A6E60"/>
    <w:rsid w:val="002A7EB2"/>
    <w:rsid w:val="002B73D7"/>
    <w:rsid w:val="002C5978"/>
    <w:rsid w:val="002C5F48"/>
    <w:rsid w:val="002C735F"/>
    <w:rsid w:val="002E18CF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652B0"/>
    <w:rsid w:val="00365887"/>
    <w:rsid w:val="00374105"/>
    <w:rsid w:val="0037538E"/>
    <w:rsid w:val="00391DA5"/>
    <w:rsid w:val="003A0C96"/>
    <w:rsid w:val="003A3AB8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06693"/>
    <w:rsid w:val="00417C4E"/>
    <w:rsid w:val="00420D05"/>
    <w:rsid w:val="00423AE1"/>
    <w:rsid w:val="00431D92"/>
    <w:rsid w:val="004361C7"/>
    <w:rsid w:val="004444F1"/>
    <w:rsid w:val="00446B35"/>
    <w:rsid w:val="00457B28"/>
    <w:rsid w:val="00465D64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2118D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A4025"/>
    <w:rsid w:val="005B289F"/>
    <w:rsid w:val="005B681E"/>
    <w:rsid w:val="005C4F20"/>
    <w:rsid w:val="005C5435"/>
    <w:rsid w:val="005D10C0"/>
    <w:rsid w:val="005D4A17"/>
    <w:rsid w:val="005E02F2"/>
    <w:rsid w:val="005E0758"/>
    <w:rsid w:val="005E34B0"/>
    <w:rsid w:val="005E3D37"/>
    <w:rsid w:val="005E599E"/>
    <w:rsid w:val="005E66D1"/>
    <w:rsid w:val="005E727E"/>
    <w:rsid w:val="005F715E"/>
    <w:rsid w:val="006067A5"/>
    <w:rsid w:val="006150E4"/>
    <w:rsid w:val="006210F3"/>
    <w:rsid w:val="006241E3"/>
    <w:rsid w:val="00626014"/>
    <w:rsid w:val="00634BA1"/>
    <w:rsid w:val="00647685"/>
    <w:rsid w:val="006504E9"/>
    <w:rsid w:val="006509C0"/>
    <w:rsid w:val="0065474E"/>
    <w:rsid w:val="0066374E"/>
    <w:rsid w:val="00672731"/>
    <w:rsid w:val="00677DE7"/>
    <w:rsid w:val="006A05FD"/>
    <w:rsid w:val="006A0669"/>
    <w:rsid w:val="006A3B31"/>
    <w:rsid w:val="006A7C32"/>
    <w:rsid w:val="006C4D74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0C8F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A499C"/>
    <w:rsid w:val="007B6D04"/>
    <w:rsid w:val="007C6C49"/>
    <w:rsid w:val="007D01AA"/>
    <w:rsid w:val="007D22F6"/>
    <w:rsid w:val="007E0D5B"/>
    <w:rsid w:val="007E3B14"/>
    <w:rsid w:val="007E509C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57C26"/>
    <w:rsid w:val="00A64829"/>
    <w:rsid w:val="00A66FE8"/>
    <w:rsid w:val="00A7415E"/>
    <w:rsid w:val="00A77076"/>
    <w:rsid w:val="00A91445"/>
    <w:rsid w:val="00AA07EC"/>
    <w:rsid w:val="00AA53CC"/>
    <w:rsid w:val="00AB1393"/>
    <w:rsid w:val="00AD36BC"/>
    <w:rsid w:val="00AD591D"/>
    <w:rsid w:val="00AE1E34"/>
    <w:rsid w:val="00AE26A9"/>
    <w:rsid w:val="00AE2F4A"/>
    <w:rsid w:val="00AE4C15"/>
    <w:rsid w:val="00AF0755"/>
    <w:rsid w:val="00AF2543"/>
    <w:rsid w:val="00AF3B13"/>
    <w:rsid w:val="00B00BB2"/>
    <w:rsid w:val="00B1450B"/>
    <w:rsid w:val="00B15906"/>
    <w:rsid w:val="00B16B7A"/>
    <w:rsid w:val="00B17131"/>
    <w:rsid w:val="00B20B2F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5359"/>
    <w:rsid w:val="00B756A1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0240"/>
    <w:rsid w:val="00DA6D07"/>
    <w:rsid w:val="00DB06A9"/>
    <w:rsid w:val="00DB30BF"/>
    <w:rsid w:val="00DC1BBA"/>
    <w:rsid w:val="00DC382A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041D3"/>
    <w:rsid w:val="00E13735"/>
    <w:rsid w:val="00E23858"/>
    <w:rsid w:val="00E23B60"/>
    <w:rsid w:val="00E324DF"/>
    <w:rsid w:val="00E4028B"/>
    <w:rsid w:val="00E418C0"/>
    <w:rsid w:val="00E45B92"/>
    <w:rsid w:val="00E71FB8"/>
    <w:rsid w:val="00E738ED"/>
    <w:rsid w:val="00E74E15"/>
    <w:rsid w:val="00E74F1E"/>
    <w:rsid w:val="00E84428"/>
    <w:rsid w:val="00E902E3"/>
    <w:rsid w:val="00E96F20"/>
    <w:rsid w:val="00EA2B56"/>
    <w:rsid w:val="00EC1B02"/>
    <w:rsid w:val="00ED5470"/>
    <w:rsid w:val="00ED586D"/>
    <w:rsid w:val="00ED6FE2"/>
    <w:rsid w:val="00EE3C95"/>
    <w:rsid w:val="00EE463E"/>
    <w:rsid w:val="00EF783B"/>
    <w:rsid w:val="00F1020E"/>
    <w:rsid w:val="00F2715A"/>
    <w:rsid w:val="00F33426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1F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87D3-3929-467F-A7BF-A98C5C23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2020-04-22T09:39:00Z</dcterms:created>
  <dcterms:modified xsi:type="dcterms:W3CDTF">2020-04-22T09:39:00Z</dcterms:modified>
</cp:coreProperties>
</file>