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F54F4F" w:rsidRPr="0053144F" w:rsidRDefault="00F54F4F" w:rsidP="00F54F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F54F4F" w:rsidTr="004324D0">
        <w:tc>
          <w:tcPr>
            <w:tcW w:w="2088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F4F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F54F4F" w:rsidRPr="006D331E" w:rsidRDefault="00D94154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F54F4F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F54F4F" w:rsidRPr="006D331E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F54F4F" w:rsidTr="004324D0">
        <w:tc>
          <w:tcPr>
            <w:tcW w:w="2088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4F4F" w:rsidRPr="00F54F4F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4F4F">
              <w:rPr>
                <w:rFonts w:ascii="Arial" w:hAnsi="Arial" w:cs="Arial"/>
                <w:b/>
                <w:sz w:val="20"/>
                <w:szCs w:val="20"/>
              </w:rPr>
              <w:t xml:space="preserve">BUSINESS ENVIRONMENT     </w:t>
            </w:r>
            <w:r w:rsidR="007D107F">
              <w:rPr>
                <w:rFonts w:ascii="Arial" w:hAnsi="Arial" w:cs="Arial"/>
                <w:b/>
                <w:sz w:val="20"/>
                <w:szCs w:val="20"/>
              </w:rPr>
              <w:t>MARKS: 4</w:t>
            </w:r>
            <w:r w:rsidRPr="00F54F4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F54F4F" w:rsidRPr="006D331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F54F4F" w:rsidRPr="00A7415E" w:rsidRDefault="00F54F4F" w:rsidP="004324D0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CC017D" w:rsidRDefault="00CC017D" w:rsidP="000D749A">
      <w:pPr>
        <w:spacing w:after="160" w:line="259" w:lineRule="auto"/>
        <w:rPr>
          <w:rFonts w:ascii="Arial" w:eastAsia="Calibri" w:hAnsi="Arial" w:cs="Arial"/>
          <w:b/>
        </w:rPr>
      </w:pPr>
    </w:p>
    <w:p w:rsidR="0067283D" w:rsidRPr="0067283D" w:rsidRDefault="00F50C75" w:rsidP="0067283D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QUESTION 1</w:t>
      </w:r>
      <w:r w:rsidR="0067283D" w:rsidRPr="0067283D">
        <w:rPr>
          <w:rFonts w:ascii="Arial" w:eastAsia="Calibri" w:hAnsi="Arial" w:cs="Arial"/>
          <w:b/>
        </w:rPr>
        <w:t xml:space="preserve">: BUSINESS ENVIRONMENTS (LEGISLATION) </w:t>
      </w:r>
    </w:p>
    <w:p w:rsidR="00374BF0" w:rsidRDefault="000D749A" w:rsidP="00C269F0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1</w:t>
      </w:r>
      <w:r w:rsidR="0067283D" w:rsidRPr="000D749A">
        <w:rPr>
          <w:rFonts w:ascii="Arial" w:eastAsia="Calibri" w:hAnsi="Arial" w:cs="Arial"/>
        </w:rPr>
        <w:t xml:space="preserve">.1 </w:t>
      </w:r>
      <w:r w:rsidR="0067283D" w:rsidRPr="000D749A">
        <w:rPr>
          <w:rFonts w:ascii="Arial" w:eastAsia="Calibri" w:hAnsi="Arial" w:cs="Arial"/>
          <w:b/>
        </w:rPr>
        <w:t>Introduction</w:t>
      </w:r>
      <w:r w:rsidR="0067283D" w:rsidRPr="000D749A">
        <w:rPr>
          <w:rFonts w:ascii="Arial" w:eastAsia="Calibri" w:hAnsi="Arial" w:cs="Arial"/>
        </w:rPr>
        <w:t xml:space="preserve">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The Skills Development Act, 1998 (Act 97 of 1998) (SDA) was developed in response to the demand for redress and equity. 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The SDA is the integral part of the National Skills Development Strategy that aims to link learning to the demands of the world of work and enables employers/employees to become more productive and competitive. 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Learnerships are theoretical and practical training opportunities that can lead to a recognised occupational qualification. √ </w:t>
      </w:r>
    </w:p>
    <w:p w:rsidR="00C269F0" w:rsidRDefault="00C269F0" w:rsidP="00C269F0">
      <w:pPr>
        <w:spacing w:after="160" w:line="259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  <w:r w:rsidR="0098055E" w:rsidRPr="0098055E">
        <w:rPr>
          <w:rFonts w:ascii="Arial" w:eastAsia="Calibri" w:hAnsi="Arial" w:cs="Arial"/>
        </w:rPr>
        <w:t xml:space="preserve">Any other relevant introduction related to SETA and the SDA.   (2 x 1) (2)    </w:t>
      </w:r>
    </w:p>
    <w:p w:rsidR="00C269F0" w:rsidRDefault="00C269F0" w:rsidP="00C269F0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98055E" w:rsidRPr="0098055E">
        <w:rPr>
          <w:rFonts w:ascii="Arial" w:eastAsia="Calibri" w:hAnsi="Arial" w:cs="Arial"/>
        </w:rPr>
        <w:t xml:space="preserve">.2 </w:t>
      </w:r>
      <w:r w:rsidR="0098055E" w:rsidRPr="00C269F0">
        <w:rPr>
          <w:rFonts w:ascii="Arial" w:eastAsia="Calibri" w:hAnsi="Arial" w:cs="Arial"/>
          <w:b/>
        </w:rPr>
        <w:t>Role of SETA</w:t>
      </w:r>
      <w:r w:rsidR="0098055E" w:rsidRPr="0098055E">
        <w:rPr>
          <w:rFonts w:ascii="Arial" w:eastAsia="Calibri" w:hAnsi="Arial" w:cs="Arial"/>
        </w:rPr>
        <w:t xml:space="preserve">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Develop skills plans in line with the National Skills Development Strategy.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lastRenderedPageBreak/>
        <w:t xml:space="preserve">- Draw up skills development plans for their specific economic sectors.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Approve workplace skills plans and annual training reports.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Allocate grants to employers, education and training providers.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Pay out grants to companies that comply with the requirements of the Skills Development Act.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Monitor/Evaluate the actual training by service providers.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Promote and establish learnerships.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Register learnership agreements/learning programmes.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Provide training material/programmes for skills development facilitators.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Provide accreditation for skills development facilitators.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Oversee training in different sectors of the South African economy.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Promote learnerships and learning programmes by identifying suitable workplaces for practical work experience.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Collect levies and pay out grants as required.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Report to the Director General.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Supply the required skills mix for public investments programme. √√ </w:t>
      </w:r>
    </w:p>
    <w:p w:rsidR="00C269F0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- Liaise with </w:t>
      </w:r>
      <w:r w:rsidR="00C269F0">
        <w:rPr>
          <w:rFonts w:ascii="Arial" w:eastAsia="Calibri" w:hAnsi="Arial" w:cs="Arial"/>
        </w:rPr>
        <w:t xml:space="preserve">National Skills Authority. √√ </w:t>
      </w:r>
    </w:p>
    <w:p w:rsidR="0098055E" w:rsidRDefault="0098055E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98055E">
        <w:rPr>
          <w:rFonts w:ascii="Arial" w:eastAsia="Calibri" w:hAnsi="Arial" w:cs="Arial"/>
        </w:rPr>
        <w:t xml:space="preserve">Any other relevant answer related to the role of SETAs.   </w:t>
      </w:r>
      <w:r w:rsidR="00C269F0">
        <w:rPr>
          <w:rFonts w:ascii="Arial" w:eastAsia="Calibri" w:hAnsi="Arial" w:cs="Arial"/>
        </w:rPr>
        <w:t xml:space="preserve">                                                                              </w:t>
      </w:r>
      <w:r w:rsidRPr="0098055E">
        <w:rPr>
          <w:rFonts w:ascii="Arial" w:eastAsia="Calibri" w:hAnsi="Arial" w:cs="Arial"/>
        </w:rPr>
        <w:t>Max. (12)</w:t>
      </w:r>
    </w:p>
    <w:p w:rsidR="0098055E" w:rsidRDefault="0098055E" w:rsidP="009D1027">
      <w:pPr>
        <w:spacing w:after="160" w:line="259" w:lineRule="auto"/>
        <w:ind w:left="720"/>
        <w:rPr>
          <w:rFonts w:ascii="Arial" w:eastAsia="Calibri" w:hAnsi="Arial" w:cs="Arial"/>
        </w:rPr>
      </w:pPr>
    </w:p>
    <w:p w:rsidR="0098055E" w:rsidRPr="0098055E" w:rsidRDefault="006949D6" w:rsidP="0098055E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98055E" w:rsidRPr="0098055E">
        <w:rPr>
          <w:rFonts w:ascii="Arial" w:eastAsia="Calibri" w:hAnsi="Arial" w:cs="Arial"/>
        </w:rPr>
        <w:t xml:space="preserve">.3 </w:t>
      </w:r>
      <w:r w:rsidR="0098055E" w:rsidRPr="006949D6">
        <w:rPr>
          <w:rFonts w:ascii="Arial" w:eastAsia="Calibri" w:hAnsi="Arial" w:cs="Arial"/>
          <w:b/>
        </w:rPr>
        <w:t>Differences between National Skills Development Strategy and Human Resources Development Strategy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8"/>
        <w:gridCol w:w="6120"/>
      </w:tblGrid>
      <w:tr w:rsidR="0098055E" w:rsidTr="006949D6">
        <w:tc>
          <w:tcPr>
            <w:tcW w:w="6228" w:type="dxa"/>
          </w:tcPr>
          <w:p w:rsidR="0098055E" w:rsidRPr="00E040FB" w:rsidRDefault="0098055E" w:rsidP="009D1027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E040FB">
              <w:rPr>
                <w:rFonts w:ascii="Arial" w:eastAsia="Calibri" w:hAnsi="Arial" w:cs="Arial"/>
                <w:b/>
              </w:rPr>
              <w:t>NATIONAL SKILLS DEVELOPMENT STRATEGY</w:t>
            </w:r>
          </w:p>
        </w:tc>
        <w:tc>
          <w:tcPr>
            <w:tcW w:w="6120" w:type="dxa"/>
          </w:tcPr>
          <w:p w:rsidR="0098055E" w:rsidRPr="00E040FB" w:rsidRDefault="0098055E" w:rsidP="0098055E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E040FB">
              <w:rPr>
                <w:rFonts w:ascii="Arial" w:eastAsia="Calibri" w:hAnsi="Arial" w:cs="Arial"/>
                <w:b/>
              </w:rPr>
              <w:t>HUMAN RESOURCES DEVELOPMENT STRATEG</w:t>
            </w:r>
          </w:p>
        </w:tc>
      </w:tr>
      <w:tr w:rsidR="0098055E" w:rsidTr="006949D6">
        <w:tc>
          <w:tcPr>
            <w:tcW w:w="6228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Encourages good quality training in the workplace √ to ensure ongoing development of skills. √</w:t>
            </w:r>
          </w:p>
        </w:tc>
        <w:tc>
          <w:tcPr>
            <w:tcW w:w="6120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Addresses skills shortages √ in the South African workforce. √</w:t>
            </w:r>
          </w:p>
        </w:tc>
      </w:tr>
      <w:tr w:rsidR="0098055E" w:rsidTr="006949D6">
        <w:tc>
          <w:tcPr>
            <w:tcW w:w="6228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 xml:space="preserve">- Provides for the participation of government, √ organised </w:t>
            </w:r>
            <w:r w:rsidRPr="0098055E">
              <w:rPr>
                <w:rFonts w:ascii="Arial" w:eastAsia="Calibri" w:hAnsi="Arial" w:cs="Arial"/>
              </w:rPr>
              <w:lastRenderedPageBreak/>
              <w:t>business and labour. √</w:t>
            </w:r>
          </w:p>
        </w:tc>
        <w:tc>
          <w:tcPr>
            <w:tcW w:w="6120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lastRenderedPageBreak/>
              <w:t xml:space="preserve">- Aims at achieving faster economic growth/ higher </w:t>
            </w:r>
            <w:r w:rsidRPr="0098055E">
              <w:rPr>
                <w:rFonts w:ascii="Arial" w:eastAsia="Calibri" w:hAnsi="Arial" w:cs="Arial"/>
              </w:rPr>
              <w:lastRenderedPageBreak/>
              <w:t>employment levels √ and reduced levels of poverty. √</w:t>
            </w:r>
          </w:p>
        </w:tc>
      </w:tr>
      <w:tr w:rsidR="0098055E" w:rsidTr="006949D6">
        <w:tc>
          <w:tcPr>
            <w:tcW w:w="6228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lastRenderedPageBreak/>
              <w:t>- Improves social development √ through economic development. √</w:t>
            </w:r>
          </w:p>
        </w:tc>
        <w:tc>
          <w:tcPr>
            <w:tcW w:w="6120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Promotes social development and social justice √ which helps to alleviate poverty. √</w:t>
            </w:r>
          </w:p>
        </w:tc>
      </w:tr>
      <w:tr w:rsidR="0098055E" w:rsidTr="006949D6">
        <w:tc>
          <w:tcPr>
            <w:tcW w:w="6228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 xml:space="preserve">- Indicates how Sector Education and Training </w:t>
            </w:r>
            <w:r w:rsidR="00B9519E" w:rsidRPr="0098055E">
              <w:rPr>
                <w:rFonts w:ascii="Arial" w:eastAsia="Calibri" w:hAnsi="Arial" w:cs="Arial"/>
              </w:rPr>
              <w:t>Authorities (</w:t>
            </w:r>
            <w:r w:rsidRPr="0098055E">
              <w:rPr>
                <w:rFonts w:ascii="Arial" w:eastAsia="Calibri" w:hAnsi="Arial" w:cs="Arial"/>
              </w:rPr>
              <w:t>SETAs) √ should use the money allocated form the Skills Development Levy. √</w:t>
            </w:r>
          </w:p>
        </w:tc>
        <w:tc>
          <w:tcPr>
            <w:tcW w:w="6120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Develops short term √ and long term workforce skills. √</w:t>
            </w:r>
          </w:p>
        </w:tc>
      </w:tr>
      <w:tr w:rsidR="0098055E" w:rsidTr="006949D6">
        <w:tc>
          <w:tcPr>
            <w:tcW w:w="6228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Improves access √ to training programmes. √</w:t>
            </w:r>
          </w:p>
        </w:tc>
        <w:tc>
          <w:tcPr>
            <w:tcW w:w="6120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Improves the supply √ of skills. √</w:t>
            </w:r>
          </w:p>
        </w:tc>
      </w:tr>
      <w:tr w:rsidR="0098055E" w:rsidTr="006949D6">
        <w:tc>
          <w:tcPr>
            <w:tcW w:w="6228" w:type="dxa"/>
          </w:tcPr>
          <w:p w:rsidR="0098055E" w:rsidRDefault="0098055E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98055E">
              <w:rPr>
                <w:rFonts w:ascii="Arial" w:eastAsia="Calibri" w:hAnsi="Arial" w:cs="Arial"/>
              </w:rPr>
              <w:t>- Provides career/vocational guidance/training centres. √</w:t>
            </w:r>
          </w:p>
        </w:tc>
        <w:tc>
          <w:tcPr>
            <w:tcW w:w="6120" w:type="dxa"/>
          </w:tcPr>
          <w:p w:rsidR="0098055E" w:rsidRDefault="006949D6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949D6">
              <w:rPr>
                <w:rFonts w:ascii="Arial" w:eastAsia="Calibri" w:hAnsi="Arial" w:cs="Arial"/>
              </w:rPr>
              <w:t>- Increases employee participation √ in lifelong learning. √</w:t>
            </w:r>
          </w:p>
        </w:tc>
      </w:tr>
      <w:tr w:rsidR="0098055E" w:rsidTr="006949D6">
        <w:tc>
          <w:tcPr>
            <w:tcW w:w="6228" w:type="dxa"/>
          </w:tcPr>
          <w:p w:rsidR="0098055E" w:rsidRDefault="006949D6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949D6">
              <w:rPr>
                <w:rFonts w:ascii="Arial" w:eastAsia="Calibri" w:hAnsi="Arial" w:cs="Arial"/>
              </w:rPr>
              <w:t>Any other relevant answer related to the National Skills Development Strategy.</w:t>
            </w:r>
          </w:p>
        </w:tc>
        <w:tc>
          <w:tcPr>
            <w:tcW w:w="6120" w:type="dxa"/>
          </w:tcPr>
          <w:p w:rsidR="0098055E" w:rsidRDefault="006949D6" w:rsidP="009D102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949D6">
              <w:rPr>
                <w:rFonts w:ascii="Arial" w:eastAsia="Calibri" w:hAnsi="Arial" w:cs="Arial"/>
              </w:rPr>
              <w:t>Any other relevant answer related to the Human Resources Development Strategy.</w:t>
            </w:r>
          </w:p>
        </w:tc>
      </w:tr>
    </w:tbl>
    <w:p w:rsidR="006949D6" w:rsidRDefault="006949D6" w:rsidP="009D1027">
      <w:pPr>
        <w:spacing w:after="160" w:line="259" w:lineRule="auto"/>
        <w:ind w:left="720"/>
        <w:rPr>
          <w:rFonts w:ascii="Arial" w:eastAsia="Calibri" w:hAnsi="Arial" w:cs="Arial"/>
          <w:b/>
        </w:rPr>
      </w:pPr>
      <w:r w:rsidRPr="006949D6">
        <w:rPr>
          <w:rFonts w:ascii="Arial" w:eastAsia="Calibri" w:hAnsi="Arial" w:cs="Arial"/>
          <w:b/>
        </w:rPr>
        <w:t xml:space="preserve">NOTE:  1. The answer does not have to be in tabular format but   differences must be clear.   </w:t>
      </w:r>
    </w:p>
    <w:p w:rsidR="0098055E" w:rsidRDefault="00C269F0" w:rsidP="006949D6">
      <w:pPr>
        <w:spacing w:after="160" w:line="259" w:lineRule="auto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</w:t>
      </w:r>
      <w:r w:rsidR="006949D6" w:rsidRPr="006949D6">
        <w:rPr>
          <w:rFonts w:ascii="Arial" w:eastAsia="Calibri" w:hAnsi="Arial" w:cs="Arial"/>
          <w:b/>
        </w:rPr>
        <w:t>2. Allocate a maximum of SIX (6) marks if distinction is not clear.</w:t>
      </w:r>
      <w:r w:rsidR="006949D6">
        <w:rPr>
          <w:rFonts w:ascii="Arial" w:eastAsia="Calibri" w:hAnsi="Arial" w:cs="Arial"/>
          <w:b/>
        </w:rPr>
        <w:t xml:space="preserve"> </w:t>
      </w:r>
      <w:r w:rsidR="006949D6" w:rsidRPr="006949D6">
        <w:rPr>
          <w:rFonts w:ascii="Arial" w:eastAsia="Calibri" w:hAnsi="Arial" w:cs="Arial"/>
          <w:b/>
        </w:rPr>
        <w:t xml:space="preserve">/  Mark either National Skills Development Strategy or Human  Resources Development Strategy only.      </w:t>
      </w:r>
      <w:r w:rsidR="006949D6">
        <w:rPr>
          <w:rFonts w:ascii="Arial" w:eastAsia="Calibri" w:hAnsi="Arial" w:cs="Arial"/>
          <w:b/>
        </w:rPr>
        <w:t xml:space="preserve">                                                          </w:t>
      </w:r>
      <w:r w:rsidR="006949D6" w:rsidRPr="006949D6">
        <w:rPr>
          <w:rFonts w:ascii="Arial" w:eastAsia="Calibri" w:hAnsi="Arial" w:cs="Arial"/>
        </w:rPr>
        <w:t>Max. (12)</w:t>
      </w:r>
      <w:r w:rsidR="006949D6" w:rsidRPr="006949D6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                       </w:t>
      </w:r>
    </w:p>
    <w:p w:rsidR="00C269F0" w:rsidRDefault="00C269F0" w:rsidP="006949D6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6949D6" w:rsidRPr="006949D6">
        <w:rPr>
          <w:rFonts w:ascii="Arial" w:eastAsia="Calibri" w:hAnsi="Arial" w:cs="Arial"/>
        </w:rPr>
        <w:t xml:space="preserve">.4 </w:t>
      </w:r>
      <w:r w:rsidR="006949D6" w:rsidRPr="00C269F0">
        <w:rPr>
          <w:rFonts w:ascii="Arial" w:eastAsia="Calibri" w:hAnsi="Arial" w:cs="Arial"/>
          <w:b/>
        </w:rPr>
        <w:t>Purpose of the Skills Development Act (SDA)</w:t>
      </w:r>
      <w:r w:rsidR="006949D6" w:rsidRPr="006949D6">
        <w:rPr>
          <w:rFonts w:ascii="Arial" w:eastAsia="Calibri" w:hAnsi="Arial" w:cs="Arial"/>
        </w:rPr>
        <w:t xml:space="preserve">  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Develops the skills of people in South Africa √ in order to improve productivity.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Invests √ in education and training of workers. √ - Encourages businesses √ to improve the skills of their workers.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Improves the chances of getting a job √ for previously disadvantaged people.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Redresses imbalances of the past √ through education and training.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Provides for the implementation of strategies √ on a national, sector and workplace basis.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Provides funds for skills development √ through the levy-grant scheme and a National Skills Fund.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Encourages workers to participate </w:t>
      </w:r>
      <w:r w:rsidR="00C269F0">
        <w:rPr>
          <w:rFonts w:ascii="Arial" w:eastAsia="Calibri" w:hAnsi="Arial" w:cs="Arial"/>
        </w:rPr>
        <w:t xml:space="preserve">√ in learning programmes. √ </w:t>
      </w:r>
    </w:p>
    <w:p w:rsidR="0098055E" w:rsidRPr="006949D6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Any other relevant answer related to the purpose of the SDA.   </w:t>
      </w:r>
      <w:r w:rsidR="00C269F0">
        <w:rPr>
          <w:rFonts w:ascii="Arial" w:eastAsia="Calibri" w:hAnsi="Arial" w:cs="Arial"/>
        </w:rPr>
        <w:t xml:space="preserve">                                                                         </w:t>
      </w:r>
      <w:r w:rsidRPr="006949D6">
        <w:rPr>
          <w:rFonts w:ascii="Arial" w:eastAsia="Calibri" w:hAnsi="Arial" w:cs="Arial"/>
        </w:rPr>
        <w:t>Max. (10)</w:t>
      </w:r>
    </w:p>
    <w:p w:rsidR="00E040FB" w:rsidRDefault="00E040FB" w:rsidP="009D1027">
      <w:pPr>
        <w:spacing w:after="160" w:line="259" w:lineRule="auto"/>
        <w:ind w:left="720"/>
        <w:rPr>
          <w:rFonts w:ascii="Arial" w:eastAsia="Calibri" w:hAnsi="Arial" w:cs="Arial"/>
        </w:rPr>
      </w:pPr>
    </w:p>
    <w:p w:rsidR="00C269F0" w:rsidRDefault="00C269F0" w:rsidP="009D1027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1</w:t>
      </w:r>
      <w:r w:rsidR="006949D6" w:rsidRPr="006949D6">
        <w:rPr>
          <w:rFonts w:ascii="Arial" w:eastAsia="Calibri" w:hAnsi="Arial" w:cs="Arial"/>
        </w:rPr>
        <w:t xml:space="preserve">.5 </w:t>
      </w:r>
      <w:r w:rsidR="006949D6" w:rsidRPr="00C269F0">
        <w:rPr>
          <w:rFonts w:ascii="Arial" w:eastAsia="Calibri" w:hAnsi="Arial" w:cs="Arial"/>
          <w:b/>
        </w:rPr>
        <w:t>Impact of the Skills Development Act   Employees</w:t>
      </w:r>
      <w:r w:rsidR="006949D6" w:rsidRPr="006949D6">
        <w:rPr>
          <w:rFonts w:ascii="Arial" w:eastAsia="Calibri" w:hAnsi="Arial" w:cs="Arial"/>
        </w:rPr>
        <w:t xml:space="preserve">  </w:t>
      </w:r>
    </w:p>
    <w:p w:rsidR="00C269F0" w:rsidRDefault="00E040FB" w:rsidP="009D1027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</w:t>
      </w:r>
      <w:r w:rsidR="006949D6" w:rsidRPr="00C269F0">
        <w:rPr>
          <w:rFonts w:ascii="Arial" w:eastAsia="Calibri" w:hAnsi="Arial" w:cs="Arial"/>
          <w:b/>
        </w:rPr>
        <w:t>Positives/Advantages</w:t>
      </w:r>
      <w:r w:rsidR="006949D6" w:rsidRPr="006949D6">
        <w:rPr>
          <w:rFonts w:ascii="Arial" w:eastAsia="Calibri" w:hAnsi="Arial" w:cs="Arial"/>
        </w:rPr>
        <w:t xml:space="preserve">  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Higher skilled employees √ have a better standard of living.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Improves work prospects √ and labour mobility.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Increases self-esteem √ when learnerships are completed.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Promotes self-employment √ and entrepreneurship.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More employment opportunities for new entrants √ who find it difficult to be employed.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Encourages on-going √ skills development and learning.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Employees have the opportunity √ to acquire new skills/qualifications/work experience.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>- Improves the quality of life of employees √ resulting in highe</w:t>
      </w:r>
      <w:r w:rsidR="00C269F0">
        <w:rPr>
          <w:rFonts w:ascii="Arial" w:eastAsia="Calibri" w:hAnsi="Arial" w:cs="Arial"/>
        </w:rPr>
        <w:t xml:space="preserve">r job satisfaction/ morale.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Any other relevant answer related to the positive impact of the SDA on employees.       </w:t>
      </w:r>
    </w:p>
    <w:p w:rsidR="00C269F0" w:rsidRPr="00C269F0" w:rsidRDefault="006949D6" w:rsidP="00C269F0">
      <w:pPr>
        <w:spacing w:after="160" w:line="259" w:lineRule="auto"/>
        <w:ind w:left="720"/>
        <w:jc w:val="center"/>
        <w:rPr>
          <w:rFonts w:ascii="Arial" w:eastAsia="Calibri" w:hAnsi="Arial" w:cs="Arial"/>
          <w:b/>
        </w:rPr>
      </w:pPr>
      <w:r w:rsidRPr="00C269F0">
        <w:rPr>
          <w:rFonts w:ascii="Arial" w:eastAsia="Calibri" w:hAnsi="Arial" w:cs="Arial"/>
          <w:b/>
        </w:rPr>
        <w:t>AND/OR</w:t>
      </w:r>
    </w:p>
    <w:p w:rsidR="00C269F0" w:rsidRDefault="006949D6" w:rsidP="009D1027">
      <w:pPr>
        <w:spacing w:after="160" w:line="259" w:lineRule="auto"/>
        <w:ind w:left="720"/>
        <w:rPr>
          <w:rFonts w:ascii="Arial" w:eastAsia="Calibri" w:hAnsi="Arial" w:cs="Arial"/>
        </w:rPr>
      </w:pPr>
      <w:r w:rsidRPr="00C269F0">
        <w:rPr>
          <w:rFonts w:ascii="Arial" w:eastAsia="Calibri" w:hAnsi="Arial" w:cs="Arial"/>
          <w:b/>
        </w:rPr>
        <w:t>Negatives/Disadvantages</w:t>
      </w:r>
      <w:r w:rsidRPr="006949D6">
        <w:rPr>
          <w:rFonts w:ascii="Arial" w:eastAsia="Calibri" w:hAnsi="Arial" w:cs="Arial"/>
        </w:rPr>
        <w:t xml:space="preserve">  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Some employees may not be interested in skills development √ and may perceive skills development programmes as a waste of time.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Employees are expected to acquire practical work experience and attend   education/training programmes, √ which may increase their stress levels/work load.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>- Skills programmes may not al</w:t>
      </w:r>
      <w:r w:rsidR="00E040FB">
        <w:rPr>
          <w:rFonts w:ascii="Arial" w:eastAsia="Calibri" w:hAnsi="Arial" w:cs="Arial"/>
        </w:rPr>
        <w:t xml:space="preserve">ways address training needs of </w:t>
      </w:r>
      <w:r w:rsidRPr="006949D6">
        <w:rPr>
          <w:rFonts w:ascii="Arial" w:eastAsia="Calibri" w:hAnsi="Arial" w:cs="Arial"/>
        </w:rPr>
        <w:t xml:space="preserve">employees, √ so it may discourage them from attending other training programmes in future.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Employees may not be credited by SETA √ when attending certain work- shops. √ </w:t>
      </w:r>
    </w:p>
    <w:p w:rsidR="00C269F0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>- Accumulation of credits may not be transferable/recognised √ by</w:t>
      </w:r>
      <w:r w:rsidR="00C269F0">
        <w:rPr>
          <w:rFonts w:ascii="Arial" w:eastAsia="Calibri" w:hAnsi="Arial" w:cs="Arial"/>
        </w:rPr>
        <w:t xml:space="preserve"> the relevant stakeholders. √ </w:t>
      </w:r>
    </w:p>
    <w:p w:rsidR="006949D6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Any other relevant answer related to the negative impact of the SDA on employees.  </w:t>
      </w:r>
      <w:r w:rsidR="00C269F0">
        <w:rPr>
          <w:rFonts w:ascii="Arial" w:eastAsia="Calibri" w:hAnsi="Arial" w:cs="Arial"/>
        </w:rPr>
        <w:t xml:space="preserve">                            </w:t>
      </w:r>
      <w:r w:rsidRPr="006949D6">
        <w:rPr>
          <w:rFonts w:ascii="Arial" w:eastAsia="Calibri" w:hAnsi="Arial" w:cs="Arial"/>
        </w:rPr>
        <w:t xml:space="preserve">Max. (12)    </w:t>
      </w:r>
    </w:p>
    <w:p w:rsidR="00C269F0" w:rsidRDefault="00C269F0" w:rsidP="009D1027">
      <w:pPr>
        <w:spacing w:after="160" w:line="259" w:lineRule="auto"/>
        <w:ind w:left="720"/>
        <w:rPr>
          <w:rFonts w:ascii="Arial" w:eastAsia="Calibri" w:hAnsi="Arial" w:cs="Arial"/>
          <w:b/>
        </w:rPr>
      </w:pPr>
    </w:p>
    <w:p w:rsidR="006949D6" w:rsidRDefault="006949D6" w:rsidP="009D1027">
      <w:pPr>
        <w:spacing w:after="160" w:line="259" w:lineRule="auto"/>
        <w:ind w:left="72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  <w:b/>
        </w:rPr>
        <w:lastRenderedPageBreak/>
        <w:t>1.6 Conclusion</w:t>
      </w:r>
      <w:r w:rsidRPr="006949D6">
        <w:rPr>
          <w:rFonts w:ascii="Arial" w:eastAsia="Calibri" w:hAnsi="Arial" w:cs="Arial"/>
        </w:rPr>
        <w:t xml:space="preserve">   </w:t>
      </w:r>
    </w:p>
    <w:p w:rsidR="006949D6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- The SDA plays an important role in ensuring that the workforce is skilled and contributes to productivity and the economic growth of the country. √√ </w:t>
      </w:r>
    </w:p>
    <w:p w:rsidR="006949D6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>- The SDA enables businesses to improve the skills of their employees and this increases employee mora</w:t>
      </w:r>
      <w:r>
        <w:rPr>
          <w:rFonts w:ascii="Arial" w:eastAsia="Calibri" w:hAnsi="Arial" w:cs="Arial"/>
        </w:rPr>
        <w:t xml:space="preserve">le/reduces staff turnover. √√  </w:t>
      </w:r>
    </w:p>
    <w:p w:rsidR="006949D6" w:rsidRDefault="006949D6" w:rsidP="00C269F0">
      <w:pPr>
        <w:spacing w:after="160" w:line="259" w:lineRule="auto"/>
        <w:ind w:left="1440"/>
        <w:rPr>
          <w:rFonts w:ascii="Arial" w:eastAsia="Calibri" w:hAnsi="Arial" w:cs="Arial"/>
        </w:rPr>
      </w:pPr>
      <w:r w:rsidRPr="006949D6">
        <w:rPr>
          <w:rFonts w:ascii="Arial" w:eastAsia="Calibri" w:hAnsi="Arial" w:cs="Arial"/>
        </w:rPr>
        <w:t xml:space="preserve">Any other relevant conclusion related to SETA and the SDA.   </w:t>
      </w:r>
      <w:r w:rsidR="00E040FB">
        <w:rPr>
          <w:rFonts w:ascii="Arial" w:eastAsia="Calibri" w:hAnsi="Arial" w:cs="Arial"/>
        </w:rPr>
        <w:t xml:space="preserve"> </w:t>
      </w:r>
      <w:r w:rsidR="00C269F0">
        <w:rPr>
          <w:rFonts w:ascii="Arial" w:eastAsia="Calibri" w:hAnsi="Arial" w:cs="Arial"/>
        </w:rPr>
        <w:t xml:space="preserve">       </w:t>
      </w:r>
      <w:r w:rsidR="00C269F0" w:rsidRPr="000D749A">
        <w:rPr>
          <w:rFonts w:ascii="Arial" w:eastAsia="Calibri" w:hAnsi="Arial" w:cs="Arial"/>
        </w:rPr>
        <w:t xml:space="preserve"> </w:t>
      </w:r>
      <w:r w:rsidR="00C269F0" w:rsidRPr="00F50C75">
        <w:rPr>
          <w:rFonts w:ascii="Arial" w:eastAsia="Calibri" w:hAnsi="Arial" w:cs="Arial"/>
          <w:b/>
        </w:rPr>
        <w:t>(Any 1 x 2)</w:t>
      </w:r>
      <w:r w:rsidR="00C269F0" w:rsidRPr="000D749A">
        <w:rPr>
          <w:rFonts w:ascii="Arial" w:eastAsia="Calibri" w:hAnsi="Arial" w:cs="Arial"/>
        </w:rPr>
        <w:t xml:space="preserve"> </w:t>
      </w:r>
      <w:r w:rsidR="00C269F0" w:rsidRPr="00F50C75">
        <w:rPr>
          <w:rFonts w:ascii="Arial" w:eastAsia="Calibri" w:hAnsi="Arial" w:cs="Arial"/>
          <w:b/>
        </w:rPr>
        <w:t>(2)</w:t>
      </w:r>
      <w:r>
        <w:rPr>
          <w:rFonts w:ascii="Arial" w:eastAsia="Calibri" w:hAnsi="Arial" w:cs="Arial"/>
        </w:rPr>
        <w:t xml:space="preserve">   </w:t>
      </w:r>
      <w:r w:rsidR="00C269F0">
        <w:rPr>
          <w:rFonts w:ascii="Arial" w:eastAsia="Calibri" w:hAnsi="Arial" w:cs="Arial"/>
        </w:rPr>
        <w:t xml:space="preserve">                      </w:t>
      </w:r>
      <w:r w:rsidRPr="006949D6">
        <w:rPr>
          <w:rFonts w:ascii="Arial" w:eastAsia="Calibri" w:hAnsi="Arial" w:cs="Arial"/>
        </w:rPr>
        <w:t xml:space="preserve">Max. (2)   </w:t>
      </w:r>
    </w:p>
    <w:p w:rsidR="006949D6" w:rsidRDefault="006949D6" w:rsidP="009D1027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</w:t>
      </w:r>
      <w:r w:rsidRPr="00566391">
        <w:rPr>
          <w:rFonts w:ascii="Arial" w:eastAsia="Calibri" w:hAnsi="Arial" w:cs="Arial"/>
          <w:b/>
        </w:rPr>
        <w:t xml:space="preserve">[40]      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851"/>
        <w:gridCol w:w="1231"/>
        <w:gridCol w:w="1080"/>
      </w:tblGrid>
      <w:tr w:rsidR="00A77941" w:rsidRPr="009D5E66" w:rsidTr="006949D6">
        <w:tc>
          <w:tcPr>
            <w:tcW w:w="7162" w:type="dxa"/>
            <w:gridSpan w:val="3"/>
          </w:tcPr>
          <w:p w:rsidR="00A77941" w:rsidRPr="009D5E66" w:rsidRDefault="000D749A" w:rsidP="00CC6F5C">
            <w:pPr>
              <w:spacing w:after="160"/>
              <w:contextualSpacing/>
              <w:rPr>
                <w:rFonts w:ascii="Arial" w:eastAsia="Calibri" w:hAnsi="Arial" w:cs="Arial"/>
                <w:b/>
              </w:rPr>
            </w:pPr>
            <w:r w:rsidRPr="00F50C75">
              <w:rPr>
                <w:rFonts w:ascii="Arial" w:eastAsia="Calibri" w:hAnsi="Arial" w:cs="Arial"/>
                <w:b/>
              </w:rPr>
              <w:t xml:space="preserve">      </w:t>
            </w:r>
            <w:r w:rsidR="00374BF0" w:rsidRPr="00F50C75">
              <w:rPr>
                <w:rFonts w:ascii="Arial" w:eastAsia="Calibri" w:hAnsi="Arial" w:cs="Arial"/>
                <w:b/>
              </w:rPr>
              <w:t xml:space="preserve">                                              </w:t>
            </w:r>
            <w:r w:rsidR="00566391" w:rsidRPr="00F50C75">
              <w:rPr>
                <w:rFonts w:ascii="Arial" w:eastAsia="Calibri" w:hAnsi="Arial" w:cs="Arial"/>
                <w:b/>
              </w:rPr>
              <w:t xml:space="preserve">                </w:t>
            </w:r>
            <w:r w:rsidR="00A77941" w:rsidRPr="009D5E66">
              <w:rPr>
                <w:rFonts w:ascii="Arial" w:eastAsia="Calibri" w:hAnsi="Arial" w:cs="Arial"/>
                <w:b/>
              </w:rPr>
              <w:t>BREAKDOWN OF MARKS</w:t>
            </w:r>
            <w:r w:rsidR="00A77941">
              <w:rPr>
                <w:rFonts w:ascii="Arial" w:eastAsia="Calibri" w:hAnsi="Arial" w:cs="Arial"/>
                <w:b/>
              </w:rPr>
              <w:t xml:space="preserve"> ALLOCATION</w:t>
            </w: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Details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Maximum</w:t>
            </w:r>
          </w:p>
        </w:tc>
        <w:tc>
          <w:tcPr>
            <w:tcW w:w="1080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</w:t>
            </w: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1A24F3">
              <w:rPr>
                <w:rFonts w:ascii="Arial" w:eastAsia="Calibri" w:hAnsi="Arial" w:cs="Arial"/>
              </w:rPr>
              <w:t>Introduction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 w:val="restart"/>
          </w:tcPr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Max.32</w:t>
            </w: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532D37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Role of SETA</w:t>
            </w:r>
          </w:p>
        </w:tc>
        <w:tc>
          <w:tcPr>
            <w:tcW w:w="1231" w:type="dxa"/>
          </w:tcPr>
          <w:p w:rsidR="00A77941" w:rsidRPr="009D5E66" w:rsidRDefault="00532D37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6949D6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6949D6">
              <w:rPr>
                <w:rFonts w:ascii="Arial" w:eastAsia="Calibri" w:hAnsi="Arial" w:cs="Arial"/>
              </w:rPr>
              <w:t>Differences between National Skills Development Strategy and Human Resources Development Strategy</w:t>
            </w:r>
          </w:p>
        </w:tc>
        <w:tc>
          <w:tcPr>
            <w:tcW w:w="1231" w:type="dxa"/>
          </w:tcPr>
          <w:p w:rsidR="00A77941" w:rsidRPr="009D5E66" w:rsidRDefault="00F50C75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6949D6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6949D6">
              <w:rPr>
                <w:rFonts w:ascii="Arial" w:eastAsia="Calibri" w:hAnsi="Arial" w:cs="Arial"/>
              </w:rPr>
              <w:t>Purpose of SDA</w:t>
            </w:r>
          </w:p>
        </w:tc>
        <w:tc>
          <w:tcPr>
            <w:tcW w:w="1231" w:type="dxa"/>
          </w:tcPr>
          <w:p w:rsidR="00A77941" w:rsidRPr="009D5E66" w:rsidRDefault="00F50C75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6949D6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6949D6" w:rsidP="00F50C75">
            <w:pPr>
              <w:rPr>
                <w:rFonts w:ascii="Arial" w:hAnsi="Arial" w:cs="Arial"/>
              </w:rPr>
            </w:pPr>
            <w:r w:rsidRPr="006949D6">
              <w:rPr>
                <w:rFonts w:ascii="Arial" w:hAnsi="Arial" w:cs="Arial"/>
              </w:rPr>
              <w:t>Impact of SDA on employees</w:t>
            </w:r>
          </w:p>
        </w:tc>
        <w:tc>
          <w:tcPr>
            <w:tcW w:w="1231" w:type="dxa"/>
          </w:tcPr>
          <w:p w:rsidR="00A77941" w:rsidRPr="009D5E66" w:rsidRDefault="006949D6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A77941" w:rsidP="00CC6F5C">
            <w:pPr>
              <w:rPr>
                <w:rFonts w:ascii="Arial" w:hAnsi="Arial" w:cs="Arial"/>
              </w:rPr>
            </w:pPr>
            <w:r w:rsidRPr="001A24F3">
              <w:rPr>
                <w:rFonts w:ascii="Arial" w:hAnsi="Arial" w:cs="Arial"/>
              </w:rPr>
              <w:t>Conclusion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rPr>
          <w:trHeight w:val="323"/>
        </w:trPr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INSIGHT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80" w:type="dxa"/>
            <w:vMerge w:val="restart"/>
          </w:tcPr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A77941" w:rsidRPr="009D5E66" w:rsidTr="006949D6"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Layout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rPr>
          <w:trHeight w:val="251"/>
        </w:trPr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Analysis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rPr>
          <w:trHeight w:val="251"/>
        </w:trPr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Synthesis</w:t>
            </w:r>
          </w:p>
        </w:tc>
        <w:tc>
          <w:tcPr>
            <w:tcW w:w="1231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  <w:vMerge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rPr>
          <w:trHeight w:val="251"/>
        </w:trPr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</w:rPr>
            </w:pPr>
            <w:r w:rsidRPr="009D5E66">
              <w:rPr>
                <w:rFonts w:ascii="Arial" w:eastAsia="Calibri" w:hAnsi="Arial" w:cs="Arial"/>
              </w:rPr>
              <w:t>Originality</w:t>
            </w:r>
            <w:r w:rsidR="006949D6">
              <w:rPr>
                <w:rFonts w:ascii="Arial" w:eastAsia="Calibri" w:hAnsi="Arial" w:cs="Arial"/>
              </w:rPr>
              <w:t>/</w:t>
            </w:r>
            <w:r w:rsidR="006949D6" w:rsidRPr="006949D6">
              <w:rPr>
                <w:rFonts w:ascii="Arial" w:eastAsia="Calibri" w:hAnsi="Arial" w:cs="Arial"/>
              </w:rPr>
              <w:t>Examples</w:t>
            </w:r>
          </w:p>
        </w:tc>
        <w:tc>
          <w:tcPr>
            <w:tcW w:w="1231" w:type="dxa"/>
          </w:tcPr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080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77941" w:rsidRPr="009D5E66" w:rsidTr="006949D6">
        <w:trPr>
          <w:trHeight w:val="251"/>
        </w:trPr>
        <w:tc>
          <w:tcPr>
            <w:tcW w:w="4851" w:type="dxa"/>
          </w:tcPr>
          <w:p w:rsidR="00A77941" w:rsidRPr="009D5E66" w:rsidRDefault="00A77941" w:rsidP="00CC6F5C">
            <w:pPr>
              <w:spacing w:after="160"/>
              <w:contextualSpacing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MARKS</w:t>
            </w:r>
          </w:p>
        </w:tc>
        <w:tc>
          <w:tcPr>
            <w:tcW w:w="1231" w:type="dxa"/>
          </w:tcPr>
          <w:p w:rsidR="00A77941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80" w:type="dxa"/>
          </w:tcPr>
          <w:p w:rsidR="00A77941" w:rsidRPr="009D5E66" w:rsidRDefault="00A77941" w:rsidP="00CC6F5C">
            <w:pPr>
              <w:spacing w:after="160"/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40</w:t>
            </w:r>
          </w:p>
        </w:tc>
      </w:tr>
    </w:tbl>
    <w:p w:rsidR="00A77941" w:rsidRPr="00F074FE" w:rsidRDefault="00A77941" w:rsidP="00A77941">
      <w:pPr>
        <w:spacing w:after="160" w:line="259" w:lineRule="auto"/>
        <w:ind w:left="7200"/>
        <w:rPr>
          <w:rFonts w:ascii="Arial" w:eastAsia="Calibri" w:hAnsi="Arial" w:cs="Arial"/>
          <w:b/>
        </w:rPr>
      </w:pPr>
      <w:r w:rsidRPr="00F074FE">
        <w:rPr>
          <w:rFonts w:ascii="Arial" w:eastAsia="Calibri" w:hAnsi="Arial" w:cs="Arial"/>
          <w:b/>
        </w:rPr>
        <w:t xml:space="preserve">LASO – For each component: </w:t>
      </w:r>
    </w:p>
    <w:p w:rsidR="00A77941" w:rsidRPr="00F50C75" w:rsidRDefault="00A77941" w:rsidP="00A77941">
      <w:pPr>
        <w:spacing w:after="160" w:line="259" w:lineRule="auto"/>
        <w:ind w:left="7200"/>
        <w:rPr>
          <w:rFonts w:ascii="Arial" w:eastAsia="Calibri" w:hAnsi="Arial" w:cs="Arial"/>
        </w:rPr>
      </w:pPr>
      <w:r w:rsidRPr="00F50C75">
        <w:rPr>
          <w:rFonts w:ascii="Arial" w:eastAsia="Calibri" w:hAnsi="Arial" w:cs="Arial"/>
        </w:rPr>
        <w:t xml:space="preserve">Allocate 2 marks if all requirements are met. </w:t>
      </w:r>
    </w:p>
    <w:p w:rsidR="00A77941" w:rsidRPr="00F50C75" w:rsidRDefault="00A77941" w:rsidP="00A77941">
      <w:pPr>
        <w:spacing w:after="160" w:line="259" w:lineRule="auto"/>
        <w:ind w:left="7200"/>
        <w:rPr>
          <w:rFonts w:ascii="Arial" w:eastAsia="Calibri" w:hAnsi="Arial" w:cs="Arial"/>
        </w:rPr>
      </w:pPr>
      <w:r w:rsidRPr="00F50C75">
        <w:rPr>
          <w:rFonts w:ascii="Arial" w:eastAsia="Calibri" w:hAnsi="Arial" w:cs="Arial"/>
        </w:rPr>
        <w:t xml:space="preserve">Allocate 1 mark if some requirements are met. </w:t>
      </w:r>
    </w:p>
    <w:p w:rsidR="00A77941" w:rsidRDefault="00A77941" w:rsidP="00A77941">
      <w:pPr>
        <w:spacing w:after="160" w:line="259" w:lineRule="auto"/>
        <w:ind w:left="7200"/>
        <w:rPr>
          <w:rFonts w:ascii="Arial" w:eastAsia="Calibri" w:hAnsi="Arial" w:cs="Arial"/>
          <w:b/>
        </w:rPr>
      </w:pPr>
      <w:r w:rsidRPr="00F50C75">
        <w:rPr>
          <w:rFonts w:ascii="Arial" w:eastAsia="Calibri" w:hAnsi="Arial" w:cs="Arial"/>
        </w:rPr>
        <w:t>Allocate 0 marks</w:t>
      </w:r>
      <w:r w:rsidRPr="00A77941">
        <w:rPr>
          <w:rFonts w:ascii="Arial" w:eastAsia="Calibri" w:hAnsi="Arial" w:cs="Arial"/>
          <w:b/>
        </w:rPr>
        <w:t xml:space="preserve"> </w:t>
      </w:r>
      <w:r w:rsidRPr="00F50C75">
        <w:rPr>
          <w:rFonts w:ascii="Arial" w:eastAsia="Calibri" w:hAnsi="Arial" w:cs="Arial"/>
        </w:rPr>
        <w:t>where requirements are not met at all</w:t>
      </w:r>
    </w:p>
    <w:p w:rsidR="009430DC" w:rsidRDefault="009430DC" w:rsidP="00E32949">
      <w:pPr>
        <w:spacing w:after="160" w:line="259" w:lineRule="auto"/>
        <w:rPr>
          <w:rFonts w:ascii="Arial" w:eastAsia="Calibri" w:hAnsi="Arial" w:cs="Arial"/>
          <w:b/>
        </w:rPr>
      </w:pPr>
    </w:p>
    <w:sectPr w:rsidR="009430DC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EA" w:rsidRDefault="001105EA" w:rsidP="001630F6">
      <w:pPr>
        <w:spacing w:after="0" w:line="240" w:lineRule="auto"/>
      </w:pPr>
      <w:r>
        <w:separator/>
      </w:r>
    </w:p>
  </w:endnote>
  <w:endnote w:type="continuationSeparator" w:id="0">
    <w:p w:rsidR="001105EA" w:rsidRDefault="001105E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0DC" w:rsidRDefault="00943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0DC" w:rsidRDefault="00943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EA" w:rsidRDefault="001105EA" w:rsidP="001630F6">
      <w:pPr>
        <w:spacing w:after="0" w:line="240" w:lineRule="auto"/>
      </w:pPr>
      <w:r>
        <w:separator/>
      </w:r>
    </w:p>
  </w:footnote>
  <w:footnote w:type="continuationSeparator" w:id="0">
    <w:p w:rsidR="001105EA" w:rsidRDefault="001105EA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3B2A10"/>
    <w:multiLevelType w:val="hybridMultilevel"/>
    <w:tmpl w:val="A350A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4A47"/>
    <w:multiLevelType w:val="hybridMultilevel"/>
    <w:tmpl w:val="719E3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AC1A75"/>
    <w:multiLevelType w:val="hybridMultilevel"/>
    <w:tmpl w:val="3D9621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4366B8"/>
    <w:multiLevelType w:val="hybridMultilevel"/>
    <w:tmpl w:val="E620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35142"/>
    <w:multiLevelType w:val="hybridMultilevel"/>
    <w:tmpl w:val="35AA4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4681C4A"/>
    <w:multiLevelType w:val="hybridMultilevel"/>
    <w:tmpl w:val="004E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3493E"/>
    <w:multiLevelType w:val="hybridMultilevel"/>
    <w:tmpl w:val="499E9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F55D4"/>
    <w:multiLevelType w:val="hybridMultilevel"/>
    <w:tmpl w:val="B64C0D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9E21B1"/>
    <w:multiLevelType w:val="hybridMultilevel"/>
    <w:tmpl w:val="83909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066CB8"/>
    <w:multiLevelType w:val="hybridMultilevel"/>
    <w:tmpl w:val="2576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1B05ED"/>
    <w:multiLevelType w:val="hybridMultilevel"/>
    <w:tmpl w:val="FEAE12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4821B2"/>
    <w:multiLevelType w:val="hybridMultilevel"/>
    <w:tmpl w:val="A470F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851E3F"/>
    <w:multiLevelType w:val="hybridMultilevel"/>
    <w:tmpl w:val="EFD0AF52"/>
    <w:lvl w:ilvl="0" w:tplc="F5B259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D291F"/>
    <w:multiLevelType w:val="hybridMultilevel"/>
    <w:tmpl w:val="9C3C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A1988"/>
    <w:multiLevelType w:val="hybridMultilevel"/>
    <w:tmpl w:val="61487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8B03BC7"/>
    <w:multiLevelType w:val="hybridMultilevel"/>
    <w:tmpl w:val="23E4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2443B"/>
    <w:multiLevelType w:val="hybridMultilevel"/>
    <w:tmpl w:val="A02891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4F08CD"/>
    <w:multiLevelType w:val="hybridMultilevel"/>
    <w:tmpl w:val="80305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D17473"/>
    <w:multiLevelType w:val="hybridMultilevel"/>
    <w:tmpl w:val="6648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34278"/>
    <w:multiLevelType w:val="hybridMultilevel"/>
    <w:tmpl w:val="92BC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A255A"/>
    <w:multiLevelType w:val="hybridMultilevel"/>
    <w:tmpl w:val="53B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F6448"/>
    <w:multiLevelType w:val="hybridMultilevel"/>
    <w:tmpl w:val="C52E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60994"/>
    <w:multiLevelType w:val="hybridMultilevel"/>
    <w:tmpl w:val="5E660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771246F"/>
    <w:multiLevelType w:val="hybridMultilevel"/>
    <w:tmpl w:val="627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E3B5A"/>
    <w:multiLevelType w:val="hybridMultilevel"/>
    <w:tmpl w:val="ECD06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578CA"/>
    <w:multiLevelType w:val="hybridMultilevel"/>
    <w:tmpl w:val="514A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2648D"/>
    <w:multiLevelType w:val="hybridMultilevel"/>
    <w:tmpl w:val="61A2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0C24"/>
    <w:multiLevelType w:val="hybridMultilevel"/>
    <w:tmpl w:val="F53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2018D"/>
    <w:multiLevelType w:val="hybridMultilevel"/>
    <w:tmpl w:val="58784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421EF"/>
    <w:multiLevelType w:val="hybridMultilevel"/>
    <w:tmpl w:val="2F8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32405"/>
    <w:multiLevelType w:val="hybridMultilevel"/>
    <w:tmpl w:val="1150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30C19"/>
    <w:multiLevelType w:val="hybridMultilevel"/>
    <w:tmpl w:val="5BA2C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5"/>
  </w:num>
  <w:num w:numId="4">
    <w:abstractNumId w:val="15"/>
  </w:num>
  <w:num w:numId="5">
    <w:abstractNumId w:val="5"/>
  </w:num>
  <w:num w:numId="6">
    <w:abstractNumId w:val="41"/>
  </w:num>
  <w:num w:numId="7">
    <w:abstractNumId w:val="25"/>
  </w:num>
  <w:num w:numId="8">
    <w:abstractNumId w:val="2"/>
  </w:num>
  <w:num w:numId="9">
    <w:abstractNumId w:val="38"/>
  </w:num>
  <w:num w:numId="10">
    <w:abstractNumId w:val="29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0"/>
  </w:num>
  <w:num w:numId="14">
    <w:abstractNumId w:val="8"/>
  </w:num>
  <w:num w:numId="15">
    <w:abstractNumId w:val="39"/>
  </w:num>
  <w:num w:numId="16">
    <w:abstractNumId w:val="46"/>
  </w:num>
  <w:num w:numId="17">
    <w:abstractNumId w:val="9"/>
  </w:num>
  <w:num w:numId="18">
    <w:abstractNumId w:val="37"/>
  </w:num>
  <w:num w:numId="19">
    <w:abstractNumId w:val="23"/>
  </w:num>
  <w:num w:numId="20">
    <w:abstractNumId w:val="19"/>
  </w:num>
  <w:num w:numId="21">
    <w:abstractNumId w:val="33"/>
  </w:num>
  <w:num w:numId="22">
    <w:abstractNumId w:val="14"/>
  </w:num>
  <w:num w:numId="23">
    <w:abstractNumId w:val="44"/>
  </w:num>
  <w:num w:numId="24">
    <w:abstractNumId w:val="45"/>
  </w:num>
  <w:num w:numId="25">
    <w:abstractNumId w:val="28"/>
  </w:num>
  <w:num w:numId="26">
    <w:abstractNumId w:val="13"/>
  </w:num>
  <w:num w:numId="27">
    <w:abstractNumId w:val="27"/>
  </w:num>
  <w:num w:numId="28">
    <w:abstractNumId w:val="47"/>
  </w:num>
  <w:num w:numId="29">
    <w:abstractNumId w:val="40"/>
  </w:num>
  <w:num w:numId="30">
    <w:abstractNumId w:val="4"/>
  </w:num>
  <w:num w:numId="31">
    <w:abstractNumId w:val="32"/>
  </w:num>
  <w:num w:numId="32">
    <w:abstractNumId w:val="7"/>
  </w:num>
  <w:num w:numId="33">
    <w:abstractNumId w:val="22"/>
  </w:num>
  <w:num w:numId="34">
    <w:abstractNumId w:val="34"/>
  </w:num>
  <w:num w:numId="35">
    <w:abstractNumId w:val="6"/>
  </w:num>
  <w:num w:numId="36">
    <w:abstractNumId w:val="11"/>
  </w:num>
  <w:num w:numId="37">
    <w:abstractNumId w:val="3"/>
  </w:num>
  <w:num w:numId="38">
    <w:abstractNumId w:val="42"/>
  </w:num>
  <w:num w:numId="39">
    <w:abstractNumId w:val="1"/>
  </w:num>
  <w:num w:numId="40">
    <w:abstractNumId w:val="17"/>
  </w:num>
  <w:num w:numId="41">
    <w:abstractNumId w:val="26"/>
  </w:num>
  <w:num w:numId="42">
    <w:abstractNumId w:val="31"/>
  </w:num>
  <w:num w:numId="43">
    <w:abstractNumId w:val="30"/>
  </w:num>
  <w:num w:numId="44">
    <w:abstractNumId w:val="36"/>
  </w:num>
  <w:num w:numId="45">
    <w:abstractNumId w:val="18"/>
  </w:num>
  <w:num w:numId="46">
    <w:abstractNumId w:val="24"/>
  </w:num>
  <w:num w:numId="47">
    <w:abstractNumId w:val="16"/>
  </w:num>
  <w:num w:numId="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749A"/>
    <w:rsid w:val="000E5259"/>
    <w:rsid w:val="001105EA"/>
    <w:rsid w:val="001132F8"/>
    <w:rsid w:val="0011387D"/>
    <w:rsid w:val="00115CA8"/>
    <w:rsid w:val="00117BD4"/>
    <w:rsid w:val="001221D0"/>
    <w:rsid w:val="00123A67"/>
    <w:rsid w:val="001256C6"/>
    <w:rsid w:val="001259F3"/>
    <w:rsid w:val="001355FF"/>
    <w:rsid w:val="00135A62"/>
    <w:rsid w:val="001437E0"/>
    <w:rsid w:val="001445DF"/>
    <w:rsid w:val="00147C89"/>
    <w:rsid w:val="00154D1F"/>
    <w:rsid w:val="001630F6"/>
    <w:rsid w:val="00165DB0"/>
    <w:rsid w:val="001707DC"/>
    <w:rsid w:val="00171F58"/>
    <w:rsid w:val="00176880"/>
    <w:rsid w:val="00183D65"/>
    <w:rsid w:val="00184BA4"/>
    <w:rsid w:val="001A24F3"/>
    <w:rsid w:val="001A772C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34F9B"/>
    <w:rsid w:val="00243EDA"/>
    <w:rsid w:val="00244CE2"/>
    <w:rsid w:val="00245C1C"/>
    <w:rsid w:val="00246F05"/>
    <w:rsid w:val="0025207B"/>
    <w:rsid w:val="002553C5"/>
    <w:rsid w:val="00261CC9"/>
    <w:rsid w:val="00262FDD"/>
    <w:rsid w:val="0026467E"/>
    <w:rsid w:val="002668B1"/>
    <w:rsid w:val="0026720E"/>
    <w:rsid w:val="00272ACB"/>
    <w:rsid w:val="00276438"/>
    <w:rsid w:val="002851DC"/>
    <w:rsid w:val="002A3174"/>
    <w:rsid w:val="002A4246"/>
    <w:rsid w:val="002A6E60"/>
    <w:rsid w:val="002A7EB2"/>
    <w:rsid w:val="002B73D7"/>
    <w:rsid w:val="002C5978"/>
    <w:rsid w:val="002C5F48"/>
    <w:rsid w:val="002C735F"/>
    <w:rsid w:val="002D17DA"/>
    <w:rsid w:val="002F3797"/>
    <w:rsid w:val="002F4CA4"/>
    <w:rsid w:val="002F5350"/>
    <w:rsid w:val="0032085C"/>
    <w:rsid w:val="00320F2C"/>
    <w:rsid w:val="00337DBA"/>
    <w:rsid w:val="00340842"/>
    <w:rsid w:val="00346BFF"/>
    <w:rsid w:val="00365887"/>
    <w:rsid w:val="00374105"/>
    <w:rsid w:val="00374BF0"/>
    <w:rsid w:val="00391DA5"/>
    <w:rsid w:val="00394740"/>
    <w:rsid w:val="003A6002"/>
    <w:rsid w:val="003B216C"/>
    <w:rsid w:val="003B3C18"/>
    <w:rsid w:val="003D6D67"/>
    <w:rsid w:val="003D78F8"/>
    <w:rsid w:val="003E428A"/>
    <w:rsid w:val="00404C9E"/>
    <w:rsid w:val="00420D05"/>
    <w:rsid w:val="00423AE1"/>
    <w:rsid w:val="00431D92"/>
    <w:rsid w:val="004361C7"/>
    <w:rsid w:val="004444F1"/>
    <w:rsid w:val="00446955"/>
    <w:rsid w:val="00466171"/>
    <w:rsid w:val="00467CA8"/>
    <w:rsid w:val="004775B9"/>
    <w:rsid w:val="00483A08"/>
    <w:rsid w:val="004A5A77"/>
    <w:rsid w:val="004A72F3"/>
    <w:rsid w:val="004A76CD"/>
    <w:rsid w:val="004B7287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2D37"/>
    <w:rsid w:val="005333BF"/>
    <w:rsid w:val="00534DC9"/>
    <w:rsid w:val="00546D7B"/>
    <w:rsid w:val="00556DDA"/>
    <w:rsid w:val="00562344"/>
    <w:rsid w:val="00566391"/>
    <w:rsid w:val="00580B28"/>
    <w:rsid w:val="00587505"/>
    <w:rsid w:val="005921AC"/>
    <w:rsid w:val="0059301A"/>
    <w:rsid w:val="005975ED"/>
    <w:rsid w:val="005A1AD4"/>
    <w:rsid w:val="005A3C72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5D89"/>
    <w:rsid w:val="005E66D1"/>
    <w:rsid w:val="006067A5"/>
    <w:rsid w:val="0061018F"/>
    <w:rsid w:val="006150E4"/>
    <w:rsid w:val="006241E3"/>
    <w:rsid w:val="00647685"/>
    <w:rsid w:val="006504E9"/>
    <w:rsid w:val="006509C0"/>
    <w:rsid w:val="0065474E"/>
    <w:rsid w:val="0066374E"/>
    <w:rsid w:val="00672731"/>
    <w:rsid w:val="0067283D"/>
    <w:rsid w:val="00677DE7"/>
    <w:rsid w:val="00682FC1"/>
    <w:rsid w:val="006949D6"/>
    <w:rsid w:val="006A05FD"/>
    <w:rsid w:val="006A7C32"/>
    <w:rsid w:val="006C371B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107F"/>
    <w:rsid w:val="007D22F6"/>
    <w:rsid w:val="007E0D5B"/>
    <w:rsid w:val="007E3B14"/>
    <w:rsid w:val="007E509C"/>
    <w:rsid w:val="007E765C"/>
    <w:rsid w:val="0081054B"/>
    <w:rsid w:val="008120B8"/>
    <w:rsid w:val="008176CE"/>
    <w:rsid w:val="008216C2"/>
    <w:rsid w:val="00826457"/>
    <w:rsid w:val="008334E7"/>
    <w:rsid w:val="0084165B"/>
    <w:rsid w:val="00847A28"/>
    <w:rsid w:val="0085407B"/>
    <w:rsid w:val="00856E76"/>
    <w:rsid w:val="008640D6"/>
    <w:rsid w:val="008659A6"/>
    <w:rsid w:val="0086728D"/>
    <w:rsid w:val="008716F5"/>
    <w:rsid w:val="00872DB5"/>
    <w:rsid w:val="0087312D"/>
    <w:rsid w:val="00875756"/>
    <w:rsid w:val="008776FB"/>
    <w:rsid w:val="00881682"/>
    <w:rsid w:val="00885C51"/>
    <w:rsid w:val="008A041D"/>
    <w:rsid w:val="008A069D"/>
    <w:rsid w:val="008C47EF"/>
    <w:rsid w:val="008C4B46"/>
    <w:rsid w:val="008C6F06"/>
    <w:rsid w:val="008D0025"/>
    <w:rsid w:val="008D487F"/>
    <w:rsid w:val="008E4756"/>
    <w:rsid w:val="008E6FC7"/>
    <w:rsid w:val="00904F21"/>
    <w:rsid w:val="009126EC"/>
    <w:rsid w:val="00916272"/>
    <w:rsid w:val="00916662"/>
    <w:rsid w:val="009171CC"/>
    <w:rsid w:val="00921771"/>
    <w:rsid w:val="00925F21"/>
    <w:rsid w:val="00936152"/>
    <w:rsid w:val="009362F0"/>
    <w:rsid w:val="009418D1"/>
    <w:rsid w:val="009430DC"/>
    <w:rsid w:val="00944786"/>
    <w:rsid w:val="00947F75"/>
    <w:rsid w:val="00953ABB"/>
    <w:rsid w:val="00967380"/>
    <w:rsid w:val="00974ECA"/>
    <w:rsid w:val="0098055E"/>
    <w:rsid w:val="0098167F"/>
    <w:rsid w:val="0098585D"/>
    <w:rsid w:val="009927E1"/>
    <w:rsid w:val="009C606D"/>
    <w:rsid w:val="009D1027"/>
    <w:rsid w:val="009D4DAF"/>
    <w:rsid w:val="009D5ACA"/>
    <w:rsid w:val="009D5E66"/>
    <w:rsid w:val="009F1560"/>
    <w:rsid w:val="009F3F96"/>
    <w:rsid w:val="009F76DE"/>
    <w:rsid w:val="00A1425A"/>
    <w:rsid w:val="00A2654C"/>
    <w:rsid w:val="00A34374"/>
    <w:rsid w:val="00A44F6D"/>
    <w:rsid w:val="00A541D7"/>
    <w:rsid w:val="00A5758C"/>
    <w:rsid w:val="00A64829"/>
    <w:rsid w:val="00A66FE8"/>
    <w:rsid w:val="00A7415E"/>
    <w:rsid w:val="00A77941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9519E"/>
    <w:rsid w:val="00BA2B17"/>
    <w:rsid w:val="00BA55B6"/>
    <w:rsid w:val="00BB17CE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051F"/>
    <w:rsid w:val="00C11F17"/>
    <w:rsid w:val="00C13248"/>
    <w:rsid w:val="00C269F0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5D0B"/>
    <w:rsid w:val="00C707E4"/>
    <w:rsid w:val="00C713D8"/>
    <w:rsid w:val="00C71B71"/>
    <w:rsid w:val="00C74B56"/>
    <w:rsid w:val="00C8416D"/>
    <w:rsid w:val="00CC017D"/>
    <w:rsid w:val="00CC01CB"/>
    <w:rsid w:val="00CC5DCE"/>
    <w:rsid w:val="00CD098E"/>
    <w:rsid w:val="00CD2564"/>
    <w:rsid w:val="00CD364A"/>
    <w:rsid w:val="00CE5298"/>
    <w:rsid w:val="00D03DCC"/>
    <w:rsid w:val="00D1085F"/>
    <w:rsid w:val="00D142FE"/>
    <w:rsid w:val="00D16A6B"/>
    <w:rsid w:val="00D34916"/>
    <w:rsid w:val="00D5035F"/>
    <w:rsid w:val="00D5085A"/>
    <w:rsid w:val="00D570B7"/>
    <w:rsid w:val="00D61E83"/>
    <w:rsid w:val="00D628D8"/>
    <w:rsid w:val="00D735E6"/>
    <w:rsid w:val="00D76463"/>
    <w:rsid w:val="00D76FD3"/>
    <w:rsid w:val="00D80839"/>
    <w:rsid w:val="00D81CFF"/>
    <w:rsid w:val="00D846C4"/>
    <w:rsid w:val="00D9415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40FB"/>
    <w:rsid w:val="00E13735"/>
    <w:rsid w:val="00E14274"/>
    <w:rsid w:val="00E23858"/>
    <w:rsid w:val="00E324DF"/>
    <w:rsid w:val="00E32949"/>
    <w:rsid w:val="00E418C0"/>
    <w:rsid w:val="00E45B92"/>
    <w:rsid w:val="00E71FB8"/>
    <w:rsid w:val="00E738ED"/>
    <w:rsid w:val="00E74E15"/>
    <w:rsid w:val="00E74F1E"/>
    <w:rsid w:val="00E84428"/>
    <w:rsid w:val="00E934C8"/>
    <w:rsid w:val="00EA2B56"/>
    <w:rsid w:val="00EC1B02"/>
    <w:rsid w:val="00ED586D"/>
    <w:rsid w:val="00ED6FE2"/>
    <w:rsid w:val="00EE3C95"/>
    <w:rsid w:val="00EE463E"/>
    <w:rsid w:val="00EF783B"/>
    <w:rsid w:val="00F074FE"/>
    <w:rsid w:val="00F3436C"/>
    <w:rsid w:val="00F40E1F"/>
    <w:rsid w:val="00F4167D"/>
    <w:rsid w:val="00F42AB9"/>
    <w:rsid w:val="00F455F2"/>
    <w:rsid w:val="00F50C75"/>
    <w:rsid w:val="00F54F4F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D7805-E937-4D54-9390-4A91A61F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2020-04-07T09:46:00Z</dcterms:created>
  <dcterms:modified xsi:type="dcterms:W3CDTF">2020-04-07T09:46:00Z</dcterms:modified>
</cp:coreProperties>
</file>