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21" w:rsidRDefault="001D1F21" w:rsidP="001E694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4895"/>
      </w:tblGrid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WORKSHEET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9661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F7016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(01/04</w:t>
            </w:r>
            <w:r w:rsidR="00F42067">
              <w:rPr>
                <w:rFonts w:ascii="Arial" w:hAnsi="Arial" w:cs="Arial"/>
                <w:b/>
                <w:sz w:val="24"/>
                <w:szCs w:val="24"/>
              </w:rPr>
              <w:t>/2020)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GRADES: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9661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(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>SUITABLE FOR 10</w:t>
            </w:r>
            <w:r w:rsidR="00C17D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>&amp; 11)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SUBJECT: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ENGLISH HOME LANGUAGE (FET</w:t>
            </w:r>
            <w:r w:rsidR="001C3FB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11-12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E62549" w:rsidP="000955B5">
            <w:pPr>
              <w:ind w:right="-15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POETRY</w:t>
            </w:r>
            <w:r w:rsidR="00FC577B">
              <w:rPr>
                <w:rFonts w:ascii="Arial" w:hAnsi="Arial" w:cs="Arial"/>
                <w:b/>
                <w:sz w:val="24"/>
                <w:szCs w:val="24"/>
              </w:rPr>
              <w:t>: A HARD FROST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S.P. N</w:t>
            </w:r>
            <w:r w:rsidR="00FC577B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LOVU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4895" w:type="dxa"/>
            <w:shd w:val="clear" w:color="auto" w:fill="5B9BD5" w:themeFill="accent1"/>
          </w:tcPr>
          <w:p w:rsidR="006231A0" w:rsidRDefault="00881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O.</w:t>
            </w:r>
            <w:r w:rsidR="001D5ECE">
              <w:rPr>
                <w:rFonts w:ascii="Arial" w:hAnsi="Arial" w:cs="Arial"/>
                <w:b/>
                <w:sz w:val="24"/>
                <w:szCs w:val="24"/>
              </w:rPr>
              <w:t>R. TAMBO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INLAND DISTRICT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</w:tr>
    </w:tbl>
    <w:p w:rsidR="001D1F21" w:rsidRDefault="001D1F21">
      <w:pPr>
        <w:rPr>
          <w:rFonts w:ascii="Arial" w:hAnsi="Arial" w:cs="Arial"/>
          <w:b/>
          <w:sz w:val="24"/>
          <w:szCs w:val="24"/>
        </w:rPr>
      </w:pPr>
    </w:p>
    <w:p w:rsidR="00DD6614" w:rsidRDefault="001A50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62549">
        <w:rPr>
          <w:rFonts w:ascii="Arial" w:hAnsi="Arial" w:cs="Arial"/>
          <w:b/>
          <w:sz w:val="24"/>
          <w:szCs w:val="24"/>
        </w:rPr>
        <w:t>OINTS TO REMEMBER WHEN ANALYSING A POEM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A50D5" w:rsidTr="00D916B6">
        <w:tc>
          <w:tcPr>
            <w:tcW w:w="8296" w:type="dxa"/>
          </w:tcPr>
          <w:p w:rsidR="00703E49" w:rsidRPr="008A77B6" w:rsidRDefault="00703E49" w:rsidP="00BD6F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77B6">
              <w:rPr>
                <w:rFonts w:ascii="Arial" w:hAnsi="Arial" w:cs="Arial"/>
                <w:b/>
                <w:sz w:val="24"/>
                <w:szCs w:val="24"/>
              </w:rPr>
              <w:t>The meaning of the poem</w:t>
            </w:r>
          </w:p>
          <w:p w:rsidR="00903EA5" w:rsidRDefault="00BD6F87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reading the poem, work out what the poem is about</w:t>
            </w:r>
            <w:r w:rsidR="008A7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77B6" w:rsidRDefault="008A77B6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it that the poet is saying</w:t>
            </w:r>
            <w:r w:rsidR="00EB3C2E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B3C2E" w:rsidRDefault="00EB3C2E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lines bring out the meaning of the poem</w:t>
            </w:r>
          </w:p>
          <w:p w:rsidR="00DB62F8" w:rsidRDefault="00DB62F8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 whether the poem has a storyline, characters, conflicts</w:t>
            </w:r>
            <w:r w:rsidR="00D41C65">
              <w:rPr>
                <w:rFonts w:ascii="Arial" w:hAnsi="Arial" w:cs="Arial"/>
                <w:sz w:val="24"/>
                <w:szCs w:val="24"/>
              </w:rPr>
              <w:t>, suspense, etc. and how these contribute to the meaning of the poem.</w:t>
            </w:r>
          </w:p>
          <w:p w:rsidR="00EB3C2E" w:rsidRDefault="00A5742F" w:rsidP="00EB3C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42F">
              <w:rPr>
                <w:rFonts w:ascii="Arial" w:hAnsi="Arial" w:cs="Arial"/>
                <w:b/>
                <w:sz w:val="24"/>
                <w:szCs w:val="24"/>
              </w:rPr>
              <w:t>Imagery</w:t>
            </w:r>
          </w:p>
          <w:p w:rsidR="00A5742F" w:rsidRPr="00A5742F" w:rsidRDefault="00A5742F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imagery has the poet chosen for the subject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5742F" w:rsidRPr="00A41931" w:rsidRDefault="00A41931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 images all related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41931" w:rsidRPr="00DB600D" w:rsidRDefault="00A41931" w:rsidP="003F1C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one overall image or several images used for a particular effect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B600D" w:rsidRPr="00C21C97" w:rsidRDefault="00912A84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feelings</w:t>
            </w:r>
            <w:r w:rsidR="00383E3E">
              <w:rPr>
                <w:rFonts w:ascii="Arial" w:hAnsi="Arial" w:cs="Arial"/>
                <w:sz w:val="24"/>
                <w:szCs w:val="24"/>
              </w:rPr>
              <w:t>/emotions do the images reveal/provoke</w:t>
            </w:r>
            <w:r w:rsidR="00C21C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1C97" w:rsidRDefault="00C21C97" w:rsidP="00C21C9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Symbolism</w:t>
            </w:r>
          </w:p>
          <w:p w:rsidR="00C21C97" w:rsidRDefault="00A805DE" w:rsidP="00C21C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5D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heck if the poet has used symbols in the poem and for what effect.</w:t>
            </w:r>
          </w:p>
          <w:p w:rsidR="00A805DE" w:rsidRDefault="00D7001C" w:rsidP="00D7001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001C">
              <w:rPr>
                <w:rFonts w:ascii="Arial" w:hAnsi="Arial" w:cs="Arial"/>
                <w:b/>
                <w:sz w:val="24"/>
                <w:szCs w:val="24"/>
              </w:rPr>
              <w:t>Diction/ Choice of words</w:t>
            </w:r>
          </w:p>
          <w:p w:rsidR="00291997" w:rsidRDefault="00291997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97">
              <w:rPr>
                <w:rFonts w:ascii="Arial" w:hAnsi="Arial" w:cs="Arial"/>
                <w:sz w:val="24"/>
                <w:szCs w:val="24"/>
              </w:rPr>
              <w:t>The poet’</w:t>
            </w:r>
            <w:r w:rsidR="00A12321">
              <w:rPr>
                <w:rFonts w:ascii="Arial" w:hAnsi="Arial" w:cs="Arial"/>
                <w:sz w:val="24"/>
                <w:szCs w:val="24"/>
              </w:rPr>
              <w:t>s choice of words is important.</w:t>
            </w:r>
          </w:p>
          <w:p w:rsidR="00726659" w:rsidRDefault="00726659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 try to determine why the poet used specific words which stand out more than the others, in relation to the subject</w:t>
            </w:r>
            <w:r w:rsidR="009374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74D3" w:rsidRDefault="009374D3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out how these particular words contribute to the meaning of the poem.</w:t>
            </w:r>
          </w:p>
          <w:p w:rsidR="009374D3" w:rsidRDefault="00A46FA3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Also look out for repeated words and the overall effect they add to the poem.</w:t>
            </w:r>
          </w:p>
          <w:p w:rsidR="00A46FA3" w:rsidRDefault="00377F3C" w:rsidP="00A46F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F3C">
              <w:rPr>
                <w:rFonts w:ascii="Arial" w:hAnsi="Arial" w:cs="Arial"/>
                <w:b/>
                <w:sz w:val="24"/>
                <w:szCs w:val="24"/>
              </w:rPr>
              <w:t>Tone</w:t>
            </w:r>
            <w:r w:rsidR="005964EB">
              <w:rPr>
                <w:rFonts w:ascii="Arial" w:hAnsi="Arial" w:cs="Arial"/>
                <w:b/>
                <w:sz w:val="24"/>
                <w:szCs w:val="24"/>
              </w:rPr>
              <w:t xml:space="preserve"> and mood</w:t>
            </w:r>
          </w:p>
          <w:p w:rsidR="00335574" w:rsidRPr="00AE1ABC" w:rsidRDefault="00420A9F" w:rsidP="00AE1A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E6">
              <w:rPr>
                <w:rFonts w:ascii="Arial" w:hAnsi="Arial" w:cs="Arial"/>
                <w:sz w:val="24"/>
                <w:szCs w:val="24"/>
              </w:rPr>
              <w:t>Check if the poet takes another persona so that you do not confuse the two</w:t>
            </w:r>
          </w:p>
          <w:p w:rsidR="005964EB" w:rsidRDefault="005964EB" w:rsidP="00420A9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3218D">
              <w:rPr>
                <w:rFonts w:ascii="Arial" w:hAnsi="Arial" w:cs="Arial"/>
                <w:sz w:val="24"/>
                <w:szCs w:val="24"/>
              </w:rPr>
              <w:t>hat mood is created by that tone?</w:t>
            </w:r>
          </w:p>
          <w:p w:rsidR="0023218D" w:rsidRDefault="0023218D" w:rsidP="00420A9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reasons for using that particular tone? Relate this directly to the subject.</w:t>
            </w:r>
          </w:p>
          <w:p w:rsidR="00335574" w:rsidRDefault="00335574" w:rsidP="003355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5574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structure of the poem</w:t>
            </w:r>
          </w:p>
          <w:p w:rsidR="00FA0DC6" w:rsidRDefault="00FA0DC6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the poem looks like (its form) contributes to its meaning.</w:t>
            </w:r>
          </w:p>
          <w:p w:rsidR="00335574" w:rsidRDefault="00433FDE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poem have stanzas</w:t>
            </w:r>
            <w:r w:rsidR="008B7885">
              <w:rPr>
                <w:rFonts w:ascii="Arial" w:hAnsi="Arial" w:cs="Arial"/>
                <w:sz w:val="24"/>
                <w:szCs w:val="24"/>
              </w:rPr>
              <w:t xml:space="preserve">, and are these made up of an equal number of lines or not </w:t>
            </w:r>
            <w:r w:rsidR="00CF58A5">
              <w:rPr>
                <w:rFonts w:ascii="Arial" w:hAnsi="Arial" w:cs="Arial"/>
                <w:sz w:val="24"/>
                <w:szCs w:val="24"/>
              </w:rPr>
              <w:t>(regular</w:t>
            </w:r>
            <w:r w:rsidR="008B7885">
              <w:rPr>
                <w:rFonts w:ascii="Arial" w:hAnsi="Arial" w:cs="Arial"/>
                <w:sz w:val="24"/>
                <w:szCs w:val="24"/>
              </w:rPr>
              <w:t xml:space="preserve"> and irregular </w:t>
            </w:r>
            <w:r w:rsidR="00CF58A5">
              <w:rPr>
                <w:rFonts w:ascii="Arial" w:hAnsi="Arial" w:cs="Arial"/>
                <w:sz w:val="24"/>
                <w:szCs w:val="24"/>
              </w:rPr>
              <w:t>stanzaic form)?</w:t>
            </w:r>
          </w:p>
          <w:p w:rsidR="00FA0DC6" w:rsidRDefault="005538F6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if the poem has a rhyme scheme and how this draws attention to</w:t>
            </w:r>
            <w:r w:rsidR="00A366D3">
              <w:rPr>
                <w:rFonts w:ascii="Arial" w:hAnsi="Arial" w:cs="Arial"/>
                <w:sz w:val="24"/>
                <w:szCs w:val="24"/>
              </w:rPr>
              <w:t xml:space="preserve"> certain words and ideas in the poem.</w:t>
            </w:r>
          </w:p>
          <w:p w:rsidR="00DD7527" w:rsidRDefault="00A366D3" w:rsidP="006873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66D3">
              <w:rPr>
                <w:rFonts w:ascii="Arial" w:hAnsi="Arial" w:cs="Arial"/>
                <w:b/>
                <w:sz w:val="24"/>
                <w:szCs w:val="24"/>
              </w:rPr>
              <w:t>Type of poem</w:t>
            </w:r>
          </w:p>
          <w:p w:rsidR="00687313" w:rsidRDefault="00687313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313">
              <w:rPr>
                <w:rFonts w:ascii="Arial" w:hAnsi="Arial" w:cs="Arial"/>
                <w:sz w:val="24"/>
                <w:szCs w:val="24"/>
              </w:rPr>
              <w:t>Is the poem</w:t>
            </w:r>
            <w:r>
              <w:rPr>
                <w:rFonts w:ascii="Arial" w:hAnsi="Arial" w:cs="Arial"/>
                <w:sz w:val="24"/>
                <w:szCs w:val="24"/>
              </w:rPr>
              <w:t xml:space="preserve"> a lyric? A sonnet? A narrative</w:t>
            </w:r>
            <w:r w:rsidR="00535F8A">
              <w:rPr>
                <w:rFonts w:ascii="Arial" w:hAnsi="Arial" w:cs="Arial"/>
                <w:sz w:val="24"/>
                <w:szCs w:val="24"/>
              </w:rPr>
              <w:t>? Etc.</w:t>
            </w:r>
          </w:p>
          <w:p w:rsidR="00535F8A" w:rsidRDefault="00535F8A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significant about this type of poem?</w:t>
            </w:r>
          </w:p>
          <w:p w:rsidR="00535F8A" w:rsidRDefault="00535F8A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characteristics of this type of poem?</w:t>
            </w:r>
          </w:p>
          <w:p w:rsidR="00C10A86" w:rsidRDefault="00C10A86" w:rsidP="00C10A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0A86" w:rsidRPr="00781D71" w:rsidRDefault="00C10A86" w:rsidP="00C10A8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>NB</w:t>
            </w:r>
            <w:r w:rsidRPr="00781D71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>These are points to remember when analysing a poem. Note that it does not follow that all the poems</w:t>
            </w:r>
            <w:r w:rsidR="00053085" w:rsidRPr="00781D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you are studying can be analysed in this mechanical manner. Each poem is unique, so you will have to </w:t>
            </w:r>
            <w:r w:rsidR="009A6830" w:rsidRPr="00781D71">
              <w:rPr>
                <w:rFonts w:ascii="Arial" w:hAnsi="Arial" w:cs="Arial"/>
                <w:b/>
                <w:i/>
                <w:sz w:val="24"/>
                <w:szCs w:val="24"/>
              </w:rPr>
              <w:t>decide which points are most important for each poem as you analyse the prescribed poems.</w:t>
            </w:r>
          </w:p>
          <w:p w:rsidR="009A6830" w:rsidRPr="00781D71" w:rsidRDefault="00837562" w:rsidP="00C10A8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Check Past Exam Papers and take note of what the examiners were looking for specifically for each of the examined poems. This will assist you in focusing on key </w:t>
            </w:r>
            <w:r w:rsidR="00A32542" w:rsidRPr="00781D71">
              <w:rPr>
                <w:rFonts w:ascii="Arial" w:hAnsi="Arial" w:cs="Arial"/>
                <w:b/>
                <w:i/>
                <w:sz w:val="24"/>
                <w:szCs w:val="24"/>
              </w:rPr>
              <w:t>issues as you work on specific poems</w:t>
            </w:r>
            <w:r w:rsidR="00B1429B" w:rsidRPr="00781D71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3945A0" w:rsidRPr="00933BCC" w:rsidRDefault="003945A0" w:rsidP="00BD6F87">
            <w:pPr>
              <w:pStyle w:val="ListParagraph"/>
              <w:ind w:left="86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4F66" w:rsidRDefault="00904F66" w:rsidP="00D87187">
      <w:pPr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426C31" w:rsidP="001A50D5">
      <w:pPr>
        <w:pStyle w:val="ListParagraph"/>
        <w:rPr>
          <w:noProof/>
          <w:lang w:eastAsia="en-ZW"/>
        </w:rPr>
      </w:pPr>
      <w:r w:rsidRPr="00426C31">
        <w:rPr>
          <w:noProof/>
          <w:lang w:val="en-US"/>
        </w:rPr>
        <w:drawing>
          <wp:inline distT="0" distB="0" distL="0" distR="0">
            <wp:extent cx="5062759" cy="3641200"/>
            <wp:effectExtent l="0" t="0" r="5080" b="0"/>
            <wp:docPr id="1" name="Picture 1" descr="Analyzing poetry - SMILE | Analyzing poetry, Homeschool langu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yzing poetry - SMILE | Analyzing poetry, Homeschool languag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19" cy="37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D53EE0" w:rsidRDefault="00D53EE0" w:rsidP="00B815CD">
      <w:pPr>
        <w:rPr>
          <w:noProof/>
          <w:lang w:eastAsia="en-ZW"/>
        </w:rPr>
      </w:pPr>
    </w:p>
    <w:p w:rsidR="00C044B8" w:rsidRDefault="004C5D24" w:rsidP="001A50D5">
      <w:pPr>
        <w:pStyle w:val="ListParagraph"/>
        <w:rPr>
          <w:noProof/>
          <w:lang w:eastAsia="en-ZW"/>
        </w:rPr>
      </w:pPr>
      <w:r>
        <w:rPr>
          <w:noProof/>
          <w:lang w:val="en-US"/>
        </w:rPr>
        <w:lastRenderedPageBreak/>
        <w:drawing>
          <wp:inline distT="0" distB="0" distL="0" distR="0" wp14:anchorId="3C16BB14" wp14:editId="424A681A">
            <wp:extent cx="5729597" cy="874643"/>
            <wp:effectExtent l="0" t="0" r="5080" b="1905"/>
            <wp:docPr id="2" name="Picture 2" descr="Welcome Back! Happy 2018!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Back! Happy 2018!. - ppt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08"/>
                    <a:stretch/>
                  </pic:blipFill>
                  <pic:spPr bwMode="auto">
                    <a:xfrm>
                      <a:off x="0" y="0"/>
                      <a:ext cx="5755670" cy="87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4B8" w:rsidRDefault="00C044B8" w:rsidP="001A50D5">
      <w:pPr>
        <w:pStyle w:val="ListParagraph"/>
        <w:rPr>
          <w:noProof/>
          <w:lang w:eastAsia="en-ZW"/>
        </w:rPr>
      </w:pPr>
    </w:p>
    <w:p w:rsidR="00193AAC" w:rsidRPr="000973E4" w:rsidRDefault="00193AAC" w:rsidP="000973E4">
      <w:pPr>
        <w:pStyle w:val="ListParagraph"/>
        <w:jc w:val="center"/>
        <w:rPr>
          <w:rFonts w:ascii="Arial" w:hAnsi="Arial" w:cs="Arial"/>
          <w:b/>
          <w:noProof/>
          <w:sz w:val="24"/>
          <w:szCs w:val="24"/>
          <w:lang w:eastAsia="en-ZW"/>
        </w:rPr>
      </w:pPr>
      <w:r w:rsidRPr="000973E4">
        <w:rPr>
          <w:rFonts w:ascii="Arial" w:hAnsi="Arial" w:cs="Arial"/>
          <w:b/>
          <w:noProof/>
          <w:sz w:val="24"/>
          <w:szCs w:val="24"/>
          <w:lang w:eastAsia="en-ZW"/>
        </w:rPr>
        <w:t>A HARD FROST by Cecil Day Lewis</w:t>
      </w:r>
    </w:p>
    <w:p w:rsidR="00AE3EA9" w:rsidRPr="00AE3EA9" w:rsidRDefault="00AE3EA9" w:rsidP="008071C1">
      <w:pPr>
        <w:jc w:val="both"/>
        <w:rPr>
          <w:rFonts w:ascii="Arial" w:hAnsi="Arial" w:cs="Arial"/>
          <w:sz w:val="24"/>
          <w:szCs w:val="24"/>
        </w:rPr>
      </w:pPr>
      <w:r w:rsidRPr="00AE3EA9">
        <w:rPr>
          <w:rFonts w:ascii="Arial" w:hAnsi="Arial" w:cs="Arial"/>
          <w:sz w:val="24"/>
          <w:szCs w:val="24"/>
        </w:rPr>
        <w:t>As shown in the table you are about to work on; remember that the S.I.F.T method of analysing a poem awards you the opportunity to do so focusing on most (if not</w:t>
      </w:r>
      <w:r w:rsidR="00E70999">
        <w:rPr>
          <w:rFonts w:ascii="Arial" w:hAnsi="Arial" w:cs="Arial"/>
          <w:sz w:val="24"/>
          <w:szCs w:val="24"/>
        </w:rPr>
        <w:t xml:space="preserve"> all) of the elements of a poem, discussed in the ‘Points to Remember’</w:t>
      </w:r>
      <w:r w:rsidR="000973E4">
        <w:rPr>
          <w:rFonts w:ascii="Arial" w:hAnsi="Arial" w:cs="Arial"/>
          <w:sz w:val="24"/>
          <w:szCs w:val="24"/>
        </w:rPr>
        <w:t>.</w:t>
      </w:r>
    </w:p>
    <w:p w:rsidR="00150DA6" w:rsidRDefault="00AE3EA9" w:rsidP="008071C1">
      <w:pPr>
        <w:jc w:val="both"/>
        <w:rPr>
          <w:rFonts w:ascii="Arial" w:hAnsi="Arial" w:cs="Arial"/>
          <w:sz w:val="24"/>
          <w:szCs w:val="24"/>
        </w:rPr>
      </w:pPr>
      <w:r w:rsidRPr="00AE3EA9">
        <w:rPr>
          <w:rFonts w:ascii="Arial" w:hAnsi="Arial" w:cs="Arial"/>
          <w:sz w:val="24"/>
          <w:szCs w:val="24"/>
        </w:rPr>
        <w:t>For your examination, examiners focus on some of these elements. Making it a regular practice to ‘SIFT’ through all your poems (seen and unseen) will help you to prepare for the essay question in the 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739B5" w:rsidTr="00BB0DDB">
        <w:tc>
          <w:tcPr>
            <w:tcW w:w="2263" w:type="dxa"/>
          </w:tcPr>
          <w:p w:rsidR="00BB0DDB" w:rsidRPr="00BB0DDB" w:rsidRDefault="00BB0DDB" w:rsidP="00BB0D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0DDB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  <w:p w:rsidR="00D739B5" w:rsidRPr="00BB0DDB" w:rsidRDefault="00D739B5" w:rsidP="008071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3" w:type="dxa"/>
          </w:tcPr>
          <w:p w:rsidR="00D739B5" w:rsidRDefault="00637011" w:rsidP="00807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notes on ‘Points to remember’, analyse ‘A Hard Frost’ using the S.I.F.T. Method.</w:t>
            </w:r>
            <w:r w:rsidR="00402489">
              <w:rPr>
                <w:rFonts w:ascii="Arial" w:hAnsi="Arial" w:cs="Arial"/>
                <w:sz w:val="24"/>
                <w:szCs w:val="24"/>
              </w:rPr>
              <w:t xml:space="preserve"> Use the given table to frame your analysis.</w:t>
            </w:r>
          </w:p>
        </w:tc>
      </w:tr>
    </w:tbl>
    <w:p w:rsidR="00532173" w:rsidRDefault="00532173" w:rsidP="00C1401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8"/>
        <w:tblW w:w="8930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709"/>
        <w:gridCol w:w="8221"/>
      </w:tblGrid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S</w:t>
            </w:r>
          </w:p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S</w:t>
                  </w:r>
                  <w:r w:rsidRPr="0023507E">
                    <w:rPr>
                      <w:rFonts w:ascii="Arial" w:eastAsia="Arial" w:hAnsi="Arial" w:cs="Arial"/>
                    </w:rPr>
                    <w:t>tructure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S</w:t>
                  </w:r>
                  <w:r w:rsidRPr="0023507E">
                    <w:rPr>
                      <w:rFonts w:ascii="Arial" w:eastAsia="Arial" w:hAnsi="Arial" w:cs="Arial"/>
                    </w:rPr>
                    <w:t>ubject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I</w:t>
                  </w:r>
                  <w:r w:rsidRPr="0023507E">
                    <w:rPr>
                      <w:rFonts w:ascii="Arial" w:eastAsia="Arial" w:hAnsi="Arial" w:cs="Arial"/>
                    </w:rPr>
                    <w:t>magery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I</w:t>
                  </w:r>
                  <w:r w:rsidRPr="0023507E">
                    <w:rPr>
                      <w:rFonts w:ascii="Arial" w:eastAsia="Arial" w:hAnsi="Arial" w:cs="Arial"/>
                    </w:rPr>
                    <w:t>ntention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F</w:t>
                  </w:r>
                  <w:r w:rsidRPr="0023507E">
                    <w:rPr>
                      <w:rFonts w:ascii="Arial" w:eastAsia="Arial" w:hAnsi="Arial" w:cs="Arial"/>
                    </w:rPr>
                    <w:t>eeling (Mood)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T</w:t>
                  </w:r>
                  <w:r w:rsidRPr="0023507E">
                    <w:rPr>
                      <w:rFonts w:ascii="Arial" w:eastAsia="Arial" w:hAnsi="Arial" w:cs="Arial"/>
                    </w:rPr>
                    <w:t>one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T</w:t>
                  </w:r>
                  <w:r w:rsidRPr="0023507E">
                    <w:rPr>
                      <w:rFonts w:ascii="Arial" w:eastAsia="Arial" w:hAnsi="Arial" w:cs="Arial"/>
                    </w:rPr>
                    <w:t>hemes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</w:tbl>
    <w:p w:rsidR="00A16C6A" w:rsidRDefault="00A16C6A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16C6A" w:rsidRDefault="00A16C6A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51B6F" w:rsidRDefault="00951B6F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51B6F" w:rsidRDefault="00951B6F" w:rsidP="006B67EC">
      <w:pPr>
        <w:rPr>
          <w:rFonts w:ascii="Arial" w:hAnsi="Arial" w:cs="Arial"/>
          <w:b/>
          <w:sz w:val="24"/>
          <w:szCs w:val="24"/>
        </w:rPr>
      </w:pPr>
    </w:p>
    <w:p w:rsidR="006B67EC" w:rsidRDefault="006B67EC" w:rsidP="006B67EC">
      <w:pPr>
        <w:rPr>
          <w:rFonts w:ascii="Arial" w:hAnsi="Arial" w:cs="Arial"/>
          <w:b/>
          <w:sz w:val="24"/>
          <w:szCs w:val="24"/>
        </w:rPr>
      </w:pPr>
    </w:p>
    <w:p w:rsidR="006B67EC" w:rsidRPr="00B976F4" w:rsidRDefault="006B67EC" w:rsidP="006B67EC">
      <w:pPr>
        <w:rPr>
          <w:rFonts w:ascii="Arial" w:hAnsi="Arial" w:cs="Arial"/>
          <w:sz w:val="24"/>
          <w:szCs w:val="24"/>
        </w:rPr>
      </w:pPr>
    </w:p>
    <w:sectPr w:rsidR="006B67EC" w:rsidRPr="00B976F4" w:rsidSect="003F1C20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A1" w:rsidRDefault="007049A1" w:rsidP="0013135E">
      <w:pPr>
        <w:spacing w:after="0" w:line="240" w:lineRule="auto"/>
      </w:pPr>
      <w:r>
        <w:separator/>
      </w:r>
    </w:p>
  </w:endnote>
  <w:endnote w:type="continuationSeparator" w:id="0">
    <w:p w:rsidR="007049A1" w:rsidRDefault="007049A1" w:rsidP="0013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20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135E" w:rsidRDefault="0013135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4BD" w:rsidRPr="00F764B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3135E" w:rsidRDefault="00131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A1" w:rsidRDefault="007049A1" w:rsidP="0013135E">
      <w:pPr>
        <w:spacing w:after="0" w:line="240" w:lineRule="auto"/>
      </w:pPr>
      <w:r>
        <w:separator/>
      </w:r>
    </w:p>
  </w:footnote>
  <w:footnote w:type="continuationSeparator" w:id="0">
    <w:p w:rsidR="007049A1" w:rsidRDefault="007049A1" w:rsidP="0013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5E" w:rsidRDefault="00520BA6" w:rsidP="00520BA6">
    <w:pPr>
      <w:pStyle w:val="Header"/>
    </w:pPr>
    <w:r>
      <w:rPr>
        <w:noProof/>
        <w:lang w:val="en-US"/>
      </w:rPr>
      <w:drawing>
        <wp:inline distT="0" distB="0" distL="0" distR="0" wp14:anchorId="31ED2D6C" wp14:editId="72F450FD">
          <wp:extent cx="1463040" cy="433705"/>
          <wp:effectExtent l="0" t="0" r="381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60" cy="475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3009">
      <w:ptab w:relativeTo="margin" w:alignment="center" w:leader="none"/>
    </w:r>
    <w:r w:rsidR="00CB5A9D">
      <w:t>S.P. NDLOVU</w:t>
    </w:r>
    <w:r w:rsidR="004F3009">
      <w:ptab w:relativeTo="margin" w:alignment="right" w:leader="none"/>
    </w:r>
    <w:r w:rsidR="00CB5A9D">
      <w:t>1</w:t>
    </w:r>
    <w:r w:rsidR="00CB5A9D" w:rsidRPr="00CB5A9D">
      <w:rPr>
        <w:vertAlign w:val="superscript"/>
      </w:rPr>
      <w:t>ST</w:t>
    </w:r>
    <w:r w:rsidR="00CB5A9D">
      <w:t xml:space="preserve"> APRIL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33B"/>
    <w:multiLevelType w:val="hybridMultilevel"/>
    <w:tmpl w:val="35EE742E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F00A5"/>
    <w:multiLevelType w:val="hybridMultilevel"/>
    <w:tmpl w:val="AE06B464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717AC6"/>
    <w:multiLevelType w:val="hybridMultilevel"/>
    <w:tmpl w:val="AB16D522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94BB5"/>
    <w:multiLevelType w:val="hybridMultilevel"/>
    <w:tmpl w:val="5838F1AE"/>
    <w:lvl w:ilvl="0" w:tplc="3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AB296A"/>
    <w:multiLevelType w:val="hybridMultilevel"/>
    <w:tmpl w:val="21B809F6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C361CD"/>
    <w:multiLevelType w:val="hybridMultilevel"/>
    <w:tmpl w:val="5BB487E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40E82"/>
    <w:multiLevelType w:val="hybridMultilevel"/>
    <w:tmpl w:val="69CAF9E2"/>
    <w:lvl w:ilvl="0" w:tplc="3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DF821B9"/>
    <w:multiLevelType w:val="hybridMultilevel"/>
    <w:tmpl w:val="02C8EB1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C1F85"/>
    <w:multiLevelType w:val="hybridMultilevel"/>
    <w:tmpl w:val="C1045F1E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D7C38"/>
    <w:multiLevelType w:val="hybridMultilevel"/>
    <w:tmpl w:val="8CC4BDF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C022D"/>
    <w:multiLevelType w:val="hybridMultilevel"/>
    <w:tmpl w:val="3A402FDA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1311BD"/>
    <w:multiLevelType w:val="hybridMultilevel"/>
    <w:tmpl w:val="E0886DDA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691DF4"/>
    <w:multiLevelType w:val="hybridMultilevel"/>
    <w:tmpl w:val="2C9A7AC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A61AE"/>
    <w:multiLevelType w:val="hybridMultilevel"/>
    <w:tmpl w:val="4B682AEC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56"/>
    <w:rsid w:val="00024361"/>
    <w:rsid w:val="0002735F"/>
    <w:rsid w:val="00043749"/>
    <w:rsid w:val="00053085"/>
    <w:rsid w:val="00093F95"/>
    <w:rsid w:val="000955B5"/>
    <w:rsid w:val="000973E4"/>
    <w:rsid w:val="00111BC0"/>
    <w:rsid w:val="00124A1B"/>
    <w:rsid w:val="001274B5"/>
    <w:rsid w:val="0013135E"/>
    <w:rsid w:val="00150B30"/>
    <w:rsid w:val="00150DA6"/>
    <w:rsid w:val="00160FDB"/>
    <w:rsid w:val="001635CB"/>
    <w:rsid w:val="00192DF7"/>
    <w:rsid w:val="00193AAC"/>
    <w:rsid w:val="001A50D5"/>
    <w:rsid w:val="001C3FBB"/>
    <w:rsid w:val="001D1F21"/>
    <w:rsid w:val="001D5ECE"/>
    <w:rsid w:val="001E6949"/>
    <w:rsid w:val="00205BC9"/>
    <w:rsid w:val="0023218D"/>
    <w:rsid w:val="0023507E"/>
    <w:rsid w:val="00291997"/>
    <w:rsid w:val="002B496C"/>
    <w:rsid w:val="00310494"/>
    <w:rsid w:val="00335574"/>
    <w:rsid w:val="00354E53"/>
    <w:rsid w:val="00377F3C"/>
    <w:rsid w:val="00383E3E"/>
    <w:rsid w:val="00384E51"/>
    <w:rsid w:val="003945A0"/>
    <w:rsid w:val="003A5E41"/>
    <w:rsid w:val="003B4DCD"/>
    <w:rsid w:val="003E7515"/>
    <w:rsid w:val="003F1C20"/>
    <w:rsid w:val="003F6C9A"/>
    <w:rsid w:val="00402489"/>
    <w:rsid w:val="00420A9F"/>
    <w:rsid w:val="00426C31"/>
    <w:rsid w:val="00433FDE"/>
    <w:rsid w:val="00450F3F"/>
    <w:rsid w:val="004723A7"/>
    <w:rsid w:val="004C520B"/>
    <w:rsid w:val="004C5D24"/>
    <w:rsid w:val="004F3009"/>
    <w:rsid w:val="004F34E6"/>
    <w:rsid w:val="00520BA6"/>
    <w:rsid w:val="00532173"/>
    <w:rsid w:val="00535F8A"/>
    <w:rsid w:val="005538F6"/>
    <w:rsid w:val="00557D22"/>
    <w:rsid w:val="0056249F"/>
    <w:rsid w:val="00576A15"/>
    <w:rsid w:val="005964EB"/>
    <w:rsid w:val="005A1C28"/>
    <w:rsid w:val="005A58AB"/>
    <w:rsid w:val="005D00FF"/>
    <w:rsid w:val="006208B3"/>
    <w:rsid w:val="006231A0"/>
    <w:rsid w:val="00637011"/>
    <w:rsid w:val="0067150D"/>
    <w:rsid w:val="00687313"/>
    <w:rsid w:val="006B67EC"/>
    <w:rsid w:val="00701CF9"/>
    <w:rsid w:val="00703E49"/>
    <w:rsid w:val="007049A1"/>
    <w:rsid w:val="0070790D"/>
    <w:rsid w:val="00726659"/>
    <w:rsid w:val="0075005B"/>
    <w:rsid w:val="00781D71"/>
    <w:rsid w:val="00797574"/>
    <w:rsid w:val="007A15B2"/>
    <w:rsid w:val="007B09C1"/>
    <w:rsid w:val="008071C1"/>
    <w:rsid w:val="00830534"/>
    <w:rsid w:val="00837562"/>
    <w:rsid w:val="00881779"/>
    <w:rsid w:val="008A77B6"/>
    <w:rsid w:val="008B7885"/>
    <w:rsid w:val="008F6194"/>
    <w:rsid w:val="00902EE3"/>
    <w:rsid w:val="00903EA5"/>
    <w:rsid w:val="00904F66"/>
    <w:rsid w:val="00905E2F"/>
    <w:rsid w:val="00912A84"/>
    <w:rsid w:val="009246CC"/>
    <w:rsid w:val="00933BCC"/>
    <w:rsid w:val="009374D3"/>
    <w:rsid w:val="00951B6F"/>
    <w:rsid w:val="009661C9"/>
    <w:rsid w:val="00977016"/>
    <w:rsid w:val="009A6830"/>
    <w:rsid w:val="00A12321"/>
    <w:rsid w:val="00A16C6A"/>
    <w:rsid w:val="00A32542"/>
    <w:rsid w:val="00A366D3"/>
    <w:rsid w:val="00A41931"/>
    <w:rsid w:val="00A46FA3"/>
    <w:rsid w:val="00A5742F"/>
    <w:rsid w:val="00A805DE"/>
    <w:rsid w:val="00AA7856"/>
    <w:rsid w:val="00AC1D1D"/>
    <w:rsid w:val="00AC1FF9"/>
    <w:rsid w:val="00AD26BA"/>
    <w:rsid w:val="00AE1ABC"/>
    <w:rsid w:val="00AE3EA9"/>
    <w:rsid w:val="00AF4B7A"/>
    <w:rsid w:val="00AF7EF7"/>
    <w:rsid w:val="00B1025C"/>
    <w:rsid w:val="00B1429B"/>
    <w:rsid w:val="00B328E2"/>
    <w:rsid w:val="00B45A40"/>
    <w:rsid w:val="00B815CD"/>
    <w:rsid w:val="00B90F6D"/>
    <w:rsid w:val="00B976F4"/>
    <w:rsid w:val="00BB0DDB"/>
    <w:rsid w:val="00BC43C2"/>
    <w:rsid w:val="00BD6027"/>
    <w:rsid w:val="00BD6F87"/>
    <w:rsid w:val="00C04132"/>
    <w:rsid w:val="00C044B8"/>
    <w:rsid w:val="00C10A86"/>
    <w:rsid w:val="00C14012"/>
    <w:rsid w:val="00C17D57"/>
    <w:rsid w:val="00C21C97"/>
    <w:rsid w:val="00C34C15"/>
    <w:rsid w:val="00C4330E"/>
    <w:rsid w:val="00C81787"/>
    <w:rsid w:val="00C90EE0"/>
    <w:rsid w:val="00C94FCF"/>
    <w:rsid w:val="00CB5A9D"/>
    <w:rsid w:val="00CF58A5"/>
    <w:rsid w:val="00D12390"/>
    <w:rsid w:val="00D33899"/>
    <w:rsid w:val="00D41C65"/>
    <w:rsid w:val="00D53EE0"/>
    <w:rsid w:val="00D7001C"/>
    <w:rsid w:val="00D739B5"/>
    <w:rsid w:val="00D87187"/>
    <w:rsid w:val="00D916B6"/>
    <w:rsid w:val="00DB600D"/>
    <w:rsid w:val="00DB62F8"/>
    <w:rsid w:val="00DD6614"/>
    <w:rsid w:val="00DD7527"/>
    <w:rsid w:val="00DE071B"/>
    <w:rsid w:val="00E37AFF"/>
    <w:rsid w:val="00E53739"/>
    <w:rsid w:val="00E62549"/>
    <w:rsid w:val="00E70999"/>
    <w:rsid w:val="00E849F1"/>
    <w:rsid w:val="00EA4177"/>
    <w:rsid w:val="00EB3C2E"/>
    <w:rsid w:val="00F24EFF"/>
    <w:rsid w:val="00F42067"/>
    <w:rsid w:val="00F764BD"/>
    <w:rsid w:val="00FA0DC6"/>
    <w:rsid w:val="00FA76F1"/>
    <w:rsid w:val="00FC533D"/>
    <w:rsid w:val="00FC577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96F23-9119-489F-9FCE-BB718CC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5E"/>
  </w:style>
  <w:style w:type="paragraph" w:styleId="Footer">
    <w:name w:val="footer"/>
    <w:basedOn w:val="Normal"/>
    <w:link w:val="FooterChar"/>
    <w:uiPriority w:val="99"/>
    <w:unhideWhenUsed/>
    <w:rsid w:val="0013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5E"/>
  </w:style>
  <w:style w:type="table" w:customStyle="1" w:styleId="TableGrid8">
    <w:name w:val="Table Grid8"/>
    <w:basedOn w:val="TableNormal"/>
    <w:next w:val="TableGrid"/>
    <w:uiPriority w:val="59"/>
    <w:rsid w:val="0023507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Siphatisiwe Patricia</dc:creator>
  <cp:keywords/>
  <dc:description/>
  <cp:lastModifiedBy>V.Westphal</cp:lastModifiedBy>
  <cp:revision>2</cp:revision>
  <dcterms:created xsi:type="dcterms:W3CDTF">2020-04-06T11:51:00Z</dcterms:created>
  <dcterms:modified xsi:type="dcterms:W3CDTF">2020-04-06T11:51:00Z</dcterms:modified>
</cp:coreProperties>
</file>