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21" w:rsidRDefault="001D5ECE" w:rsidP="00AF7EF7">
      <w:pPr>
        <w:ind w:left="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22C64">
        <w:rPr>
          <w:b/>
          <w:noProof/>
          <w:sz w:val="36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6A1CC90E" wp14:editId="6D59FC0B">
            <wp:simplePos x="0" y="0"/>
            <wp:positionH relativeFrom="column">
              <wp:posOffset>476885</wp:posOffset>
            </wp:positionH>
            <wp:positionV relativeFrom="paragraph">
              <wp:posOffset>7620</wp:posOffset>
            </wp:positionV>
            <wp:extent cx="1923415" cy="706755"/>
            <wp:effectExtent l="0" t="0" r="635" b="0"/>
            <wp:wrapSquare wrapText="bothSides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76"/>
        <w:gridCol w:w="5245"/>
      </w:tblGrid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WORKSHEET</w:t>
            </w:r>
          </w:p>
        </w:tc>
        <w:tc>
          <w:tcPr>
            <w:tcW w:w="524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F7016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F42067">
              <w:rPr>
                <w:rFonts w:ascii="Arial" w:hAnsi="Arial" w:cs="Arial"/>
                <w:b/>
                <w:sz w:val="24"/>
                <w:szCs w:val="24"/>
              </w:rPr>
              <w:t xml:space="preserve"> (31/03/2020)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GRADES:</w:t>
            </w:r>
          </w:p>
        </w:tc>
        <w:tc>
          <w:tcPr>
            <w:tcW w:w="524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7D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(SUITABLE FOR 10</w:t>
            </w:r>
            <w:r w:rsidR="00C17D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30534">
              <w:rPr>
                <w:rFonts w:ascii="Arial" w:hAnsi="Arial" w:cs="Arial"/>
                <w:b/>
                <w:sz w:val="24"/>
                <w:szCs w:val="24"/>
              </w:rPr>
              <w:t>&amp; 11)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</w:tc>
        <w:tc>
          <w:tcPr>
            <w:tcW w:w="524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ENGLISH HOME LANGUAGE (FET</w:t>
            </w:r>
            <w:r w:rsidR="001C3FB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524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11-12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245" w:type="dxa"/>
            <w:shd w:val="clear" w:color="auto" w:fill="5B9BD5" w:themeFill="accent1"/>
          </w:tcPr>
          <w:p w:rsidR="002B496C" w:rsidRDefault="002B496C" w:rsidP="000955B5">
            <w:pPr>
              <w:ind w:right="-15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DIALOGUE/ INTERVIEW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5245" w:type="dxa"/>
            <w:shd w:val="clear" w:color="auto" w:fill="5B9BD5" w:themeFill="accent1"/>
          </w:tcPr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S.P. NLOVU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496C" w:rsidTr="000955B5">
        <w:tc>
          <w:tcPr>
            <w:tcW w:w="1701" w:type="dxa"/>
            <w:shd w:val="clear" w:color="auto" w:fill="5B9BD5" w:themeFill="accent1"/>
          </w:tcPr>
          <w:p w:rsidR="002B496C" w:rsidRDefault="006231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DISTRICT</w:t>
            </w:r>
          </w:p>
        </w:tc>
        <w:tc>
          <w:tcPr>
            <w:tcW w:w="5245" w:type="dxa"/>
            <w:shd w:val="clear" w:color="auto" w:fill="5B9BD5" w:themeFill="accent1"/>
          </w:tcPr>
          <w:p w:rsidR="006231A0" w:rsidRDefault="008817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O.</w:t>
            </w:r>
            <w:r w:rsidR="001D5ECE">
              <w:rPr>
                <w:rFonts w:ascii="Arial" w:hAnsi="Arial" w:cs="Arial"/>
                <w:b/>
                <w:sz w:val="24"/>
                <w:szCs w:val="24"/>
              </w:rPr>
              <w:t>R. TAMBO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INLAND DISTRICT</w:t>
            </w:r>
          </w:p>
          <w:p w:rsidR="002B496C" w:rsidRDefault="002B49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</w:tr>
    </w:tbl>
    <w:p w:rsidR="001D1F21" w:rsidRDefault="001D1F21">
      <w:pPr>
        <w:rPr>
          <w:rFonts w:ascii="Arial" w:hAnsi="Arial" w:cs="Arial"/>
          <w:b/>
          <w:sz w:val="24"/>
          <w:szCs w:val="24"/>
        </w:rPr>
      </w:pPr>
    </w:p>
    <w:p w:rsidR="00DD6614" w:rsidRDefault="001A50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POINTS TO REMEMBER ABOUT WRITING A GOOD</w:t>
      </w:r>
      <w:r w:rsidR="00DD6614">
        <w:rPr>
          <w:rFonts w:ascii="Arial" w:hAnsi="Arial" w:cs="Arial"/>
          <w:b/>
          <w:sz w:val="24"/>
          <w:szCs w:val="24"/>
        </w:rPr>
        <w:t xml:space="preserve"> DIALOGUE/INTERVIEW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A50D5" w:rsidTr="00D916B6">
        <w:tc>
          <w:tcPr>
            <w:tcW w:w="8296" w:type="dxa"/>
          </w:tcPr>
          <w:p w:rsidR="00903EA5" w:rsidRDefault="00903EA5" w:rsidP="00903EA5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81787" w:rsidRDefault="005A1C28" w:rsidP="00C817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1C28">
              <w:rPr>
                <w:rFonts w:ascii="Arial" w:hAnsi="Arial" w:cs="Arial"/>
                <w:b/>
                <w:sz w:val="24"/>
                <w:szCs w:val="24"/>
              </w:rPr>
              <w:t>KEEP IT BRIEF</w:t>
            </w:r>
          </w:p>
          <w:p w:rsidR="001A50D5" w:rsidRPr="00C81787" w:rsidRDefault="00B1025C" w:rsidP="00C817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1787">
              <w:rPr>
                <w:rFonts w:ascii="Arial" w:hAnsi="Arial" w:cs="Arial"/>
                <w:sz w:val="24"/>
                <w:szCs w:val="24"/>
              </w:rPr>
              <w:t>Pay attention to how people talk in real life to make your dialogue/ conversation realistic.</w:t>
            </w:r>
          </w:p>
          <w:p w:rsidR="00B1025C" w:rsidRDefault="00B1025C" w:rsidP="00AF4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Observe how they use tone</w:t>
            </w:r>
            <w:r w:rsidR="00354E53">
              <w:rPr>
                <w:rFonts w:ascii="Arial" w:hAnsi="Arial" w:cs="Arial"/>
                <w:sz w:val="24"/>
                <w:szCs w:val="24"/>
              </w:rPr>
              <w:t xml:space="preserve"> and select words for different situations.</w:t>
            </w:r>
          </w:p>
          <w:p w:rsidR="00354E53" w:rsidRDefault="00354E53" w:rsidP="00AF4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how people present their emotions as they converse.</w:t>
            </w:r>
          </w:p>
          <w:p w:rsidR="00310494" w:rsidRDefault="00310494" w:rsidP="00AF4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writing a dialogue/interview, be as brief as you can be in terms of the length of your sentences.</w:t>
            </w:r>
            <w:r w:rsidR="0002735F">
              <w:rPr>
                <w:rFonts w:ascii="Arial" w:hAnsi="Arial" w:cs="Arial"/>
                <w:sz w:val="24"/>
                <w:szCs w:val="24"/>
              </w:rPr>
              <w:t xml:space="preserve"> This does not mean that you should skip important detail</w:t>
            </w:r>
            <w:r w:rsidR="003F6C9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10494" w:rsidRDefault="0002735F" w:rsidP="00AF4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straight to the point and avoid waffling.</w:t>
            </w:r>
          </w:p>
          <w:p w:rsidR="00903EA5" w:rsidRDefault="00903EA5" w:rsidP="00AF4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the situation under which the dialogue takes place.</w:t>
            </w:r>
          </w:p>
          <w:p w:rsidR="00FA76F1" w:rsidRDefault="00FA76F1" w:rsidP="00AF4B7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note of the attitudes of the speakers and their points of view.</w:t>
            </w:r>
          </w:p>
          <w:p w:rsidR="00933BCC" w:rsidRDefault="00933BCC" w:rsidP="00933BCC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3BCC" w:rsidRDefault="00933BCC" w:rsidP="00933BC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3BCC">
              <w:rPr>
                <w:rFonts w:ascii="Arial" w:hAnsi="Arial" w:cs="Arial"/>
                <w:b/>
                <w:sz w:val="24"/>
                <w:szCs w:val="24"/>
              </w:rPr>
              <w:t>GIVE I</w:t>
            </w:r>
            <w:r w:rsidR="003945A0">
              <w:rPr>
                <w:rFonts w:ascii="Arial" w:hAnsi="Arial" w:cs="Arial"/>
                <w:b/>
                <w:sz w:val="24"/>
                <w:szCs w:val="24"/>
              </w:rPr>
              <w:t xml:space="preserve">T ACTION </w:t>
            </w:r>
          </w:p>
          <w:p w:rsidR="00C81787" w:rsidRPr="00C81787" w:rsidRDefault="003945A0" w:rsidP="00C81787">
            <w:pPr>
              <w:pStyle w:val="ListParagraph"/>
              <w:numPr>
                <w:ilvl w:val="0"/>
                <w:numId w:val="4"/>
              </w:numPr>
              <w:ind w:left="7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remind the readers that this is a real life situation, </w:t>
            </w:r>
            <w:r w:rsidR="00B328E2">
              <w:rPr>
                <w:rFonts w:ascii="Arial" w:hAnsi="Arial" w:cs="Arial"/>
                <w:sz w:val="24"/>
                <w:szCs w:val="24"/>
              </w:rPr>
              <w:t>bring in to life through the use of stage directions. (Do not overdo this)</w:t>
            </w:r>
            <w:r w:rsidR="00F24E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4EFF" w:rsidRPr="00C81787" w:rsidRDefault="00F24EFF" w:rsidP="00C81787">
            <w:pPr>
              <w:pStyle w:val="ListParagraph"/>
              <w:numPr>
                <w:ilvl w:val="0"/>
                <w:numId w:val="4"/>
              </w:numPr>
              <w:ind w:left="7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81787">
              <w:rPr>
                <w:rFonts w:ascii="Arial" w:hAnsi="Arial" w:cs="Arial"/>
                <w:sz w:val="24"/>
                <w:szCs w:val="24"/>
              </w:rPr>
              <w:t>Your choice of words can assist here.</w:t>
            </w:r>
          </w:p>
          <w:p w:rsidR="00F24EFF" w:rsidRPr="00F24EFF" w:rsidRDefault="00F24EFF" w:rsidP="00F24EFF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4EFF" w:rsidRDefault="006208B3" w:rsidP="00F24EF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PUNCTUATE IT CORRECTLY</w:t>
            </w:r>
          </w:p>
          <w:p w:rsidR="00150B30" w:rsidRDefault="006208B3" w:rsidP="00AD26BA">
            <w:pPr>
              <w:pStyle w:val="ListParagraph"/>
              <w:numPr>
                <w:ilvl w:val="0"/>
                <w:numId w:val="5"/>
              </w:numPr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Punctuation is key to dialogue writing</w:t>
            </w:r>
            <w:r w:rsidR="00FC533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533D" w:rsidRPr="00150B30" w:rsidRDefault="00FC533D" w:rsidP="00AD26BA">
            <w:pPr>
              <w:pStyle w:val="ListParagraph"/>
              <w:numPr>
                <w:ilvl w:val="0"/>
                <w:numId w:val="5"/>
              </w:numPr>
              <w:ind w:left="86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the reader cannot see the actual action in the dialogue, punctuation helps to build up the correct atmosphere</w:t>
            </w:r>
            <w:r w:rsidR="00024361">
              <w:rPr>
                <w:rFonts w:ascii="Arial" w:hAnsi="Arial" w:cs="Arial"/>
                <w:sz w:val="24"/>
                <w:szCs w:val="24"/>
              </w:rPr>
              <w:t xml:space="preserve"> and context of the topic under discussion. Therefore, use your punctuation marks meaningfully.</w:t>
            </w:r>
          </w:p>
          <w:p w:rsidR="003945A0" w:rsidRPr="00933BCC" w:rsidRDefault="003945A0" w:rsidP="003945A0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16B6" w:rsidRDefault="00D916B6" w:rsidP="001A50D5">
      <w:pPr>
        <w:pStyle w:val="ListParagraph"/>
        <w:rPr>
          <w:noProof/>
          <w:lang w:eastAsia="en-ZW"/>
        </w:rPr>
      </w:pPr>
    </w:p>
    <w:p w:rsidR="00D916B6" w:rsidRDefault="00D916B6" w:rsidP="001A50D5">
      <w:pPr>
        <w:pStyle w:val="ListParagraph"/>
        <w:rPr>
          <w:noProof/>
          <w:lang w:eastAsia="en-ZW"/>
        </w:rPr>
      </w:pPr>
    </w:p>
    <w:p w:rsidR="00150DA6" w:rsidRDefault="00D916B6" w:rsidP="001A50D5">
      <w:pPr>
        <w:pStyle w:val="ListParagraph"/>
        <w:rPr>
          <w:rFonts w:ascii="Arial" w:hAnsi="Arial" w:cs="Arial"/>
          <w:b/>
          <w:sz w:val="24"/>
          <w:szCs w:val="24"/>
        </w:rPr>
      </w:pPr>
      <w:r w:rsidRPr="00D916B6">
        <w:rPr>
          <w:noProof/>
          <w:bdr w:val="single" w:sz="12" w:space="0" w:color="auto"/>
          <w:lang w:val="en-US"/>
        </w:rPr>
        <w:lastRenderedPageBreak/>
        <w:drawing>
          <wp:inline distT="0" distB="0" distL="0" distR="0" wp14:anchorId="4CDE5BEF" wp14:editId="778BBDE5">
            <wp:extent cx="2083241" cy="898497"/>
            <wp:effectExtent l="0" t="0" r="0" b="0"/>
            <wp:docPr id="1" name="Picture 1" descr="Writing Dialogue Practice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iting Dialogue Practice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948" b="52517"/>
                    <a:stretch/>
                  </pic:blipFill>
                  <pic:spPr bwMode="auto">
                    <a:xfrm>
                      <a:off x="0" y="0"/>
                      <a:ext cx="2083241" cy="8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E41" w:rsidRDefault="003A5E41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B45A40" w:rsidTr="00797574">
        <w:tc>
          <w:tcPr>
            <w:tcW w:w="2552" w:type="dxa"/>
          </w:tcPr>
          <w:p w:rsidR="00B45A40" w:rsidRDefault="00B45A40" w:rsidP="001A50D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B4DCD">
              <w:rPr>
                <w:rFonts w:ascii="Arial" w:hAnsi="Arial" w:cs="Arial"/>
                <w:b/>
                <w:sz w:val="24"/>
                <w:szCs w:val="24"/>
                <w:u w:val="single"/>
              </w:rPr>
              <w:t>ACTIVITY 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45A40" w:rsidRPr="00701CF9" w:rsidRDefault="00B45A40" w:rsidP="00B45A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Write a dialogue between </w:t>
            </w:r>
            <w:r w:rsidRPr="005A58AB">
              <w:rPr>
                <w:rFonts w:ascii="Arial" w:hAnsi="Arial" w:cs="Arial"/>
                <w:b/>
                <w:sz w:val="24"/>
                <w:szCs w:val="24"/>
              </w:rPr>
              <w:t>two confused</w:t>
            </w:r>
            <w:r>
              <w:rPr>
                <w:rFonts w:ascii="Arial" w:hAnsi="Arial" w:cs="Arial"/>
                <w:sz w:val="24"/>
                <w:szCs w:val="24"/>
              </w:rPr>
              <w:t xml:space="preserve"> learners. Their source of confusion is how to access their lessons online.by accessing their lessons online.</w:t>
            </w:r>
          </w:p>
          <w:p w:rsidR="00B45A40" w:rsidRDefault="00576A15" w:rsidP="00160FDB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160FD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[25]</w:t>
            </w:r>
          </w:p>
        </w:tc>
      </w:tr>
    </w:tbl>
    <w:p w:rsidR="003A5E41" w:rsidRDefault="003A5E41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35CB" w:rsidRDefault="001274B5" w:rsidP="001A50D5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your dialogue in the following table:</w:t>
      </w:r>
    </w:p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2430"/>
        <w:gridCol w:w="1800"/>
        <w:gridCol w:w="1710"/>
      </w:tblGrid>
      <w:tr w:rsidR="00A16C6A" w:rsidRPr="003134A2" w:rsidTr="00F13137">
        <w:tc>
          <w:tcPr>
            <w:tcW w:w="1728" w:type="dxa"/>
          </w:tcPr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TEXT TYPE/GENRE</w:t>
            </w:r>
            <w:r w:rsidRPr="003134A2">
              <w:rPr>
                <w:b/>
                <w:i/>
              </w:rPr>
              <w:t xml:space="preserve">/ </w:t>
            </w:r>
            <w:r w:rsidRPr="003134A2">
              <w:rPr>
                <w:b/>
                <w:i/>
                <w:u w:val="single"/>
              </w:rPr>
              <w:t>CONTENT</w:t>
            </w:r>
            <w:r w:rsidR="00797574">
              <w:rPr>
                <w:b/>
                <w:i/>
                <w:u w:val="single"/>
              </w:rPr>
              <w:t>)</w:t>
            </w:r>
          </w:p>
        </w:tc>
        <w:tc>
          <w:tcPr>
            <w:tcW w:w="1620" w:type="dxa"/>
          </w:tcPr>
          <w:p w:rsidR="00A16C6A" w:rsidRPr="003134A2" w:rsidRDefault="001274B5" w:rsidP="00F13137">
            <w:pPr>
              <w:rPr>
                <w:b/>
              </w:rPr>
            </w:pPr>
            <w:r>
              <w:rPr>
                <w:b/>
                <w:i/>
                <w:u w:val="single"/>
              </w:rPr>
              <w:t>(</w:t>
            </w:r>
            <w:r w:rsidR="00A16C6A" w:rsidRPr="003134A2">
              <w:rPr>
                <w:b/>
                <w:i/>
                <w:u w:val="single"/>
              </w:rPr>
              <w:t>REGISTER</w:t>
            </w:r>
            <w:r>
              <w:rPr>
                <w:b/>
                <w:i/>
                <w:u w:val="single"/>
              </w:rPr>
              <w:t>)</w:t>
            </w:r>
            <w:r w:rsidR="00A16C6A" w:rsidRPr="003134A2">
              <w:rPr>
                <w:b/>
              </w:rPr>
              <w:t>/</w:t>
            </w:r>
          </w:p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LANGUAGE</w:t>
            </w:r>
          </w:p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Vs. SITUATION</w:t>
            </w:r>
          </w:p>
          <w:p w:rsidR="00A16C6A" w:rsidRPr="003134A2" w:rsidRDefault="00A16C6A" w:rsidP="00F13137">
            <w:pPr>
              <w:rPr>
                <w:b/>
              </w:rPr>
            </w:pPr>
          </w:p>
          <w:p w:rsidR="00A16C6A" w:rsidRPr="003134A2" w:rsidRDefault="00A16C6A" w:rsidP="00F13137">
            <w:pPr>
              <w:rPr>
                <w:b/>
              </w:rPr>
            </w:pPr>
          </w:p>
          <w:p w:rsidR="00A16C6A" w:rsidRPr="003134A2" w:rsidRDefault="00A16C6A" w:rsidP="00F13137">
            <w:pPr>
              <w:rPr>
                <w:b/>
              </w:rPr>
            </w:pPr>
          </w:p>
        </w:tc>
        <w:tc>
          <w:tcPr>
            <w:tcW w:w="2430" w:type="dxa"/>
          </w:tcPr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ADDRESSE/</w:t>
            </w:r>
          </w:p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READER/</w:t>
            </w:r>
          </w:p>
          <w:p w:rsidR="00A16C6A" w:rsidRPr="003134A2" w:rsidRDefault="001274B5" w:rsidP="00F1313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</w:t>
            </w:r>
            <w:r w:rsidR="00A16C6A" w:rsidRPr="003134A2">
              <w:rPr>
                <w:b/>
                <w:i/>
                <w:u w:val="single"/>
              </w:rPr>
              <w:t>AUDIENCE</w:t>
            </w:r>
            <w:r>
              <w:rPr>
                <w:b/>
                <w:i/>
                <w:u w:val="single"/>
              </w:rPr>
              <w:t>)</w:t>
            </w:r>
          </w:p>
          <w:p w:rsidR="00A16C6A" w:rsidRPr="003134A2" w:rsidRDefault="00A16C6A" w:rsidP="00F13137"/>
        </w:tc>
        <w:tc>
          <w:tcPr>
            <w:tcW w:w="1800" w:type="dxa"/>
          </w:tcPr>
          <w:p w:rsidR="00A16C6A" w:rsidRPr="003134A2" w:rsidRDefault="001274B5" w:rsidP="00F13137">
            <w:pPr>
              <w:rPr>
                <w:b/>
              </w:rPr>
            </w:pPr>
            <w:r>
              <w:rPr>
                <w:b/>
                <w:i/>
                <w:u w:val="single"/>
              </w:rPr>
              <w:t>(</w:t>
            </w:r>
            <w:r w:rsidR="00A16C6A" w:rsidRPr="003134A2">
              <w:rPr>
                <w:b/>
                <w:i/>
                <w:u w:val="single"/>
              </w:rPr>
              <w:t>PURPOSE</w:t>
            </w:r>
            <w:r>
              <w:rPr>
                <w:b/>
                <w:i/>
                <w:u w:val="single"/>
              </w:rPr>
              <w:t>)</w:t>
            </w:r>
            <w:r w:rsidR="00A16C6A" w:rsidRPr="003134A2">
              <w:rPr>
                <w:b/>
              </w:rPr>
              <w:t>/</w:t>
            </w:r>
          </w:p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INTENTIONS/OR AIMS</w:t>
            </w:r>
          </w:p>
        </w:tc>
        <w:tc>
          <w:tcPr>
            <w:tcW w:w="1710" w:type="dxa"/>
          </w:tcPr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TONE/</w:t>
            </w:r>
          </w:p>
          <w:p w:rsidR="00A16C6A" w:rsidRPr="003134A2" w:rsidRDefault="00A16C6A" w:rsidP="00F13137">
            <w:pPr>
              <w:rPr>
                <w:b/>
              </w:rPr>
            </w:pPr>
            <w:r w:rsidRPr="003134A2">
              <w:rPr>
                <w:b/>
              </w:rPr>
              <w:t>VOICE</w:t>
            </w:r>
            <w:r w:rsidR="00951B6F">
              <w:rPr>
                <w:b/>
              </w:rPr>
              <w:t>/ AND ATTITUDE</w:t>
            </w:r>
          </w:p>
        </w:tc>
      </w:tr>
    </w:tbl>
    <w:p w:rsidR="00A16C6A" w:rsidRDefault="00A16C6A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51B6F" w:rsidRDefault="00951B6F" w:rsidP="001A50D5">
      <w:pPr>
        <w:pStyle w:val="ListParagrap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951B6F" w:rsidTr="00F13137">
        <w:tc>
          <w:tcPr>
            <w:tcW w:w="2552" w:type="dxa"/>
          </w:tcPr>
          <w:p w:rsidR="00951B6F" w:rsidRDefault="00951B6F" w:rsidP="00F1313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ACTIVITY 2: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951B6F" w:rsidRPr="00701CF9" w:rsidRDefault="00951B6F" w:rsidP="00F131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Now, write a dialogue between </w:t>
            </w:r>
            <w:r w:rsidRPr="005A58AB">
              <w:rPr>
                <w:rFonts w:ascii="Arial" w:hAnsi="Arial" w:cs="Arial"/>
                <w:b/>
                <w:sz w:val="24"/>
                <w:szCs w:val="24"/>
              </w:rPr>
              <w:t xml:space="preserve">two </w:t>
            </w:r>
            <w:r>
              <w:rPr>
                <w:rFonts w:ascii="Arial" w:hAnsi="Arial" w:cs="Arial"/>
                <w:sz w:val="24"/>
                <w:szCs w:val="24"/>
              </w:rPr>
              <w:t xml:space="preserve">learners. </w:t>
            </w:r>
            <w:r w:rsidR="00205BC9">
              <w:rPr>
                <w:rFonts w:ascii="Arial" w:hAnsi="Arial" w:cs="Arial"/>
                <w:sz w:val="24"/>
                <w:szCs w:val="24"/>
              </w:rPr>
              <w:t>One is explaining how to access their</w:t>
            </w:r>
            <w:r w:rsidR="006B67EC">
              <w:rPr>
                <w:rFonts w:ascii="Arial" w:hAnsi="Arial" w:cs="Arial"/>
                <w:sz w:val="24"/>
                <w:szCs w:val="24"/>
              </w:rPr>
              <w:t xml:space="preserve"> online lessons to the another who does not know how to do so.</w:t>
            </w:r>
          </w:p>
          <w:p w:rsidR="00951B6F" w:rsidRDefault="00160FDB" w:rsidP="00160FDB">
            <w:pPr>
              <w:pStyle w:val="ListParagraph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[25]</w:t>
            </w:r>
          </w:p>
        </w:tc>
      </w:tr>
    </w:tbl>
    <w:p w:rsidR="00951B6F" w:rsidRDefault="00951B6F" w:rsidP="006B67EC">
      <w:pPr>
        <w:rPr>
          <w:rFonts w:ascii="Arial" w:hAnsi="Arial" w:cs="Arial"/>
          <w:b/>
          <w:sz w:val="24"/>
          <w:szCs w:val="24"/>
        </w:rPr>
      </w:pPr>
    </w:p>
    <w:p w:rsidR="006B67EC" w:rsidRDefault="006B67EC" w:rsidP="006B67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 the same table as for Activity 1, for your planning.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6B67EC" w:rsidRPr="00B976F4" w:rsidTr="00F13137">
        <w:tc>
          <w:tcPr>
            <w:tcW w:w="2552" w:type="dxa"/>
          </w:tcPr>
          <w:p w:rsidR="006B67EC" w:rsidRPr="00B976F4" w:rsidRDefault="00AC1FF9" w:rsidP="00F1313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  <w:u w:val="single"/>
              </w:rPr>
              <w:t>ACTIVITY 3</w:t>
            </w:r>
            <w:r w:rsidR="006B67EC" w:rsidRPr="00B976F4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="006B67EC" w:rsidRPr="00B976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AC1FF9" w:rsidRPr="00B976F4" w:rsidRDefault="00AC1FF9" w:rsidP="00AC1F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 xml:space="preserve">What are the differences between the two dialogues, in terms </w:t>
            </w:r>
            <w:r w:rsidR="007A15B2" w:rsidRPr="00B976F4">
              <w:rPr>
                <w:rFonts w:ascii="Arial" w:hAnsi="Arial" w:cs="Arial"/>
                <w:sz w:val="24"/>
                <w:szCs w:val="24"/>
              </w:rPr>
              <w:t>of:</w:t>
            </w:r>
          </w:p>
          <w:p w:rsidR="006B67EC" w:rsidRPr="00B976F4" w:rsidRDefault="007A15B2" w:rsidP="00AC1F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>R</w:t>
            </w:r>
            <w:r w:rsidR="00AC1FF9" w:rsidRPr="00B976F4">
              <w:rPr>
                <w:rFonts w:ascii="Arial" w:hAnsi="Arial" w:cs="Arial"/>
                <w:sz w:val="24"/>
                <w:szCs w:val="24"/>
              </w:rPr>
              <w:t>egister</w:t>
            </w:r>
          </w:p>
          <w:p w:rsidR="007A15B2" w:rsidRPr="00B976F4" w:rsidRDefault="007A15B2" w:rsidP="00AC1F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>Audience</w:t>
            </w:r>
          </w:p>
          <w:p w:rsidR="007A15B2" w:rsidRPr="00B976F4" w:rsidRDefault="007A15B2" w:rsidP="00AC1F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>Purpose</w:t>
            </w:r>
          </w:p>
          <w:p w:rsidR="007A15B2" w:rsidRPr="00B976F4" w:rsidRDefault="007A15B2" w:rsidP="00AC1F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>Tone/voice</w:t>
            </w:r>
          </w:p>
          <w:p w:rsidR="007A15B2" w:rsidRPr="00B976F4" w:rsidRDefault="00043749" w:rsidP="00AC1F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>Attitude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B976F4" w:rsidRDefault="00B976F4" w:rsidP="00160F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76F4">
              <w:rPr>
                <w:rFonts w:ascii="Arial" w:hAnsi="Arial" w:cs="Arial"/>
                <w:sz w:val="24"/>
                <w:szCs w:val="24"/>
              </w:rPr>
              <w:t>Write down your answer for this activity in point form</w:t>
            </w:r>
            <w:r w:rsidR="00160F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0FDB" w:rsidRPr="00BD6027" w:rsidRDefault="00BD6027" w:rsidP="00BD602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6027">
              <w:rPr>
                <w:rFonts w:ascii="Arial" w:hAnsi="Arial" w:cs="Arial"/>
                <w:b/>
                <w:sz w:val="24"/>
                <w:szCs w:val="24"/>
              </w:rPr>
              <w:t>[10]</w:t>
            </w:r>
          </w:p>
        </w:tc>
      </w:tr>
    </w:tbl>
    <w:p w:rsidR="006B67EC" w:rsidRPr="00B976F4" w:rsidRDefault="006B67EC" w:rsidP="006B67EC">
      <w:pPr>
        <w:rPr>
          <w:rFonts w:ascii="Arial" w:hAnsi="Arial" w:cs="Arial"/>
          <w:sz w:val="24"/>
          <w:szCs w:val="24"/>
        </w:rPr>
      </w:pPr>
    </w:p>
    <w:sectPr w:rsidR="006B67EC" w:rsidRPr="00B97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8B" w:rsidRDefault="00FB358B" w:rsidP="0013135E">
      <w:pPr>
        <w:spacing w:after="0" w:line="240" w:lineRule="auto"/>
      </w:pPr>
      <w:r>
        <w:separator/>
      </w:r>
    </w:p>
  </w:endnote>
  <w:endnote w:type="continuationSeparator" w:id="0">
    <w:p w:rsidR="00FB358B" w:rsidRDefault="00FB358B" w:rsidP="0013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131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206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3135E" w:rsidRDefault="0013135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245" w:rsidRPr="009E324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3135E" w:rsidRDefault="00131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131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8B" w:rsidRDefault="00FB358B" w:rsidP="0013135E">
      <w:pPr>
        <w:spacing w:after="0" w:line="240" w:lineRule="auto"/>
      </w:pPr>
      <w:r>
        <w:separator/>
      </w:r>
    </w:p>
  </w:footnote>
  <w:footnote w:type="continuationSeparator" w:id="0">
    <w:p w:rsidR="00FB358B" w:rsidRDefault="00FB358B" w:rsidP="0013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131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1313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5E" w:rsidRDefault="00131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361CD"/>
    <w:multiLevelType w:val="hybridMultilevel"/>
    <w:tmpl w:val="5BB487E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40E82"/>
    <w:multiLevelType w:val="hybridMultilevel"/>
    <w:tmpl w:val="69CAF9E2"/>
    <w:lvl w:ilvl="0" w:tplc="30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DF821B9"/>
    <w:multiLevelType w:val="hybridMultilevel"/>
    <w:tmpl w:val="02C8EB1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3C1F85"/>
    <w:multiLevelType w:val="hybridMultilevel"/>
    <w:tmpl w:val="C1045F1E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D7C38"/>
    <w:multiLevelType w:val="hybridMultilevel"/>
    <w:tmpl w:val="8CC4BDF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A61AE"/>
    <w:multiLevelType w:val="hybridMultilevel"/>
    <w:tmpl w:val="4B682AEC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56"/>
    <w:rsid w:val="00024361"/>
    <w:rsid w:val="0002735F"/>
    <w:rsid w:val="00043749"/>
    <w:rsid w:val="000955B5"/>
    <w:rsid w:val="00111BC0"/>
    <w:rsid w:val="00124A1B"/>
    <w:rsid w:val="001274B5"/>
    <w:rsid w:val="0013135E"/>
    <w:rsid w:val="00150B30"/>
    <w:rsid w:val="00150DA6"/>
    <w:rsid w:val="00160FDB"/>
    <w:rsid w:val="001635CB"/>
    <w:rsid w:val="00192DF7"/>
    <w:rsid w:val="001A50D5"/>
    <w:rsid w:val="001C3FBB"/>
    <w:rsid w:val="001D1F21"/>
    <w:rsid w:val="001D5ECE"/>
    <w:rsid w:val="00205BC9"/>
    <w:rsid w:val="00265D00"/>
    <w:rsid w:val="002B496C"/>
    <w:rsid w:val="00310494"/>
    <w:rsid w:val="00354E53"/>
    <w:rsid w:val="00384E51"/>
    <w:rsid w:val="003945A0"/>
    <w:rsid w:val="003A5E41"/>
    <w:rsid w:val="003B4DCD"/>
    <w:rsid w:val="003E7515"/>
    <w:rsid w:val="003F6C9A"/>
    <w:rsid w:val="00576A15"/>
    <w:rsid w:val="005A1C28"/>
    <w:rsid w:val="005A58AB"/>
    <w:rsid w:val="005D00FF"/>
    <w:rsid w:val="006208B3"/>
    <w:rsid w:val="006231A0"/>
    <w:rsid w:val="006B67EC"/>
    <w:rsid w:val="00701CF9"/>
    <w:rsid w:val="0070790D"/>
    <w:rsid w:val="00797574"/>
    <w:rsid w:val="007A15B2"/>
    <w:rsid w:val="00830534"/>
    <w:rsid w:val="00881779"/>
    <w:rsid w:val="00902EE3"/>
    <w:rsid w:val="00903EA5"/>
    <w:rsid w:val="00933BCC"/>
    <w:rsid w:val="00951B6F"/>
    <w:rsid w:val="00977016"/>
    <w:rsid w:val="009E3245"/>
    <w:rsid w:val="00A16C6A"/>
    <w:rsid w:val="00AA7856"/>
    <w:rsid w:val="00AC1D1D"/>
    <w:rsid w:val="00AC1FF9"/>
    <w:rsid w:val="00AD26BA"/>
    <w:rsid w:val="00AF4B7A"/>
    <w:rsid w:val="00AF7EF7"/>
    <w:rsid w:val="00B1025C"/>
    <w:rsid w:val="00B328E2"/>
    <w:rsid w:val="00B45A40"/>
    <w:rsid w:val="00B976F4"/>
    <w:rsid w:val="00BD6027"/>
    <w:rsid w:val="00C04132"/>
    <w:rsid w:val="00C17D57"/>
    <w:rsid w:val="00C81787"/>
    <w:rsid w:val="00C90EE0"/>
    <w:rsid w:val="00D12390"/>
    <w:rsid w:val="00D47891"/>
    <w:rsid w:val="00D916B6"/>
    <w:rsid w:val="00DD6614"/>
    <w:rsid w:val="00DE071B"/>
    <w:rsid w:val="00F24EFF"/>
    <w:rsid w:val="00F42067"/>
    <w:rsid w:val="00FA76F1"/>
    <w:rsid w:val="00FB358B"/>
    <w:rsid w:val="00FC533D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96F23-9119-489F-9FCE-BB718CCA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5E"/>
  </w:style>
  <w:style w:type="paragraph" w:styleId="Footer">
    <w:name w:val="footer"/>
    <w:basedOn w:val="Normal"/>
    <w:link w:val="FooterChar"/>
    <w:uiPriority w:val="99"/>
    <w:unhideWhenUsed/>
    <w:rsid w:val="0013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Siphatisiwe Patricia</dc:creator>
  <cp:keywords/>
  <dc:description/>
  <cp:lastModifiedBy>V.Westphal</cp:lastModifiedBy>
  <cp:revision>2</cp:revision>
  <dcterms:created xsi:type="dcterms:W3CDTF">2020-04-02T10:20:00Z</dcterms:created>
  <dcterms:modified xsi:type="dcterms:W3CDTF">2020-04-02T10:20:00Z</dcterms:modified>
</cp:coreProperties>
</file>