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4B110C2" w:rsidR="0053144F" w:rsidRDefault="00505DE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FA4625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20C3AC59" w:rsidR="003121F0" w:rsidRDefault="00B978CC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Database Management – Test/Consolidation task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9334B88" w14:textId="58B56941" w:rsid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24F8F7B" w14:textId="77777777" w:rsidR="00EC096C" w:rsidRPr="00DC161D" w:rsidRDefault="00EC096C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63C198EE" w14:textId="1281C88A" w:rsidR="00B978CC" w:rsidRPr="00B978CC" w:rsidRDefault="00B978CC" w:rsidP="00B978CC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1. Match the COLUMN A with the correct answer in COLUMN B. Write down only the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question number (1.1–1.6) and the matching letter (A–F) in COLUMN B, for example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1.6–F.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24"/>
              <w:gridCol w:w="5325"/>
            </w:tblGrid>
            <w:tr w:rsidR="00B978CC" w14:paraId="41FE33A2" w14:textId="77777777" w:rsidTr="00B978CC">
              <w:tc>
                <w:tcPr>
                  <w:tcW w:w="5324" w:type="dxa"/>
                </w:tcPr>
                <w:p w14:paraId="763CBB09" w14:textId="0F679C0A" w:rsid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COLUMN A</w:t>
                  </w:r>
                </w:p>
              </w:tc>
              <w:tc>
                <w:tcPr>
                  <w:tcW w:w="5325" w:type="dxa"/>
                </w:tcPr>
                <w:p w14:paraId="6FB6C889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COLUMN B</w:t>
                  </w:r>
                </w:p>
                <w:p w14:paraId="12E04D32" w14:textId="77777777" w:rsid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B978CC" w14:paraId="1265C923" w14:textId="77777777" w:rsidTr="00B978CC">
              <w:tc>
                <w:tcPr>
                  <w:tcW w:w="5324" w:type="dxa"/>
                </w:tcPr>
                <w:p w14:paraId="222DFB5B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1. Size</w:t>
                  </w:r>
                </w:p>
                <w:p w14:paraId="59108C20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2. Desktop software</w:t>
                  </w:r>
                </w:p>
                <w:p w14:paraId="6ADC9F0F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3.</w:t>
                  </w:r>
                </w:p>
                <w:p w14:paraId="2CCEF0D2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4. Distributed</w:t>
                  </w:r>
                </w:p>
                <w:p w14:paraId="19F97132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database</w:t>
                  </w:r>
                </w:p>
                <w:p w14:paraId="11785AE4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5. Database</w:t>
                  </w:r>
                </w:p>
                <w:p w14:paraId="51439A7E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programmer</w:t>
                  </w:r>
                </w:p>
                <w:p w14:paraId="298AC06C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6. Database analyst</w:t>
                  </w:r>
                </w:p>
                <w:p w14:paraId="500F97BB" w14:textId="77777777" w:rsid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325" w:type="dxa"/>
                </w:tcPr>
                <w:p w14:paraId="7CDFC8CE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A. Powerful since they can be expanded easily and</w:t>
                  </w:r>
                </w:p>
                <w:p w14:paraId="3027805F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make use of the power and bandwidth provided</w:t>
                  </w:r>
                </w:p>
                <w:p w14:paraId="767487F6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by multiple computers</w:t>
                  </w:r>
                </w:p>
                <w:p w14:paraId="6F90E532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B. Amount of data that will be stored on the</w:t>
                  </w:r>
                </w:p>
                <w:p w14:paraId="24B5A0AF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database.</w:t>
                  </w:r>
                </w:p>
                <w:p w14:paraId="66E2143E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C.</w:t>
                  </w:r>
                </w:p>
                <w:p w14:paraId="0A2F70FC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D. Designed to work on a user’s personal computer.</w:t>
                  </w:r>
                </w:p>
                <w:p w14:paraId="590E1A95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E. Working with companies to identify opportunities</w:t>
                  </w:r>
                </w:p>
                <w:p w14:paraId="0D1EB853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to set up and improve their data systems.</w:t>
                  </w:r>
                </w:p>
                <w:p w14:paraId="6E91F4BB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B978CC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F. Creates database and database structures</w:t>
                  </w:r>
                </w:p>
                <w:p w14:paraId="013CBE86" w14:textId="77777777" w:rsidR="00B978CC" w:rsidRDefault="00B978CC" w:rsidP="00B978CC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7BD97019" w14:textId="77777777" w:rsidR="00B978CC" w:rsidRDefault="00B978CC" w:rsidP="00B978CC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0CCBC4CA" w14:textId="2E09ED7F" w:rsidR="00B978CC" w:rsidRPr="00B978CC" w:rsidRDefault="00B978CC" w:rsidP="00B978CC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2. The database will be designed on one computer and will run on one standalone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computer.</w:t>
            </w:r>
          </w:p>
          <w:p w14:paraId="0049387A" w14:textId="77777777" w:rsidR="00B978CC" w:rsidRPr="00B978CC" w:rsidRDefault="00B978CC" w:rsidP="00B978CC">
            <w:pPr>
              <w:pStyle w:val="VOORSubhead1"/>
              <w:spacing w:line="240" w:lineRule="auto"/>
              <w:ind w:left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a. What is the name given to this type of database?</w:t>
            </w:r>
          </w:p>
          <w:p w14:paraId="1E2D4EAA" w14:textId="7922D1D7" w:rsidR="00B978CC" w:rsidRPr="00B978CC" w:rsidRDefault="00B978CC" w:rsidP="00B978CC">
            <w:pPr>
              <w:pStyle w:val="VOORSubhead1"/>
              <w:spacing w:line="240" w:lineRule="auto"/>
              <w:ind w:left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b. Give an example of a program that can be used to design the database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mentioned in the previous question</w:t>
            </w:r>
          </w:p>
          <w:p w14:paraId="4B2F99B1" w14:textId="77777777" w:rsidR="00B978CC" w:rsidRPr="00B978CC" w:rsidRDefault="00B978CC" w:rsidP="00B978CC">
            <w:pPr>
              <w:pStyle w:val="VOORSubhead1"/>
              <w:spacing w:line="240" w:lineRule="auto"/>
              <w:ind w:left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c. What is the name given to a database that is shared on the internet?</w:t>
            </w:r>
          </w:p>
          <w:p w14:paraId="218924CF" w14:textId="77777777" w:rsidR="002E3D80" w:rsidRDefault="00B978CC" w:rsidP="00B978CC">
            <w:pPr>
              <w:pStyle w:val="VOORSubhead1"/>
              <w:spacing w:line="240" w:lineRule="auto"/>
              <w:ind w:left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d. Give TWO examples of programs that can be used to design the database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described in the previous question.</w:t>
            </w:r>
          </w:p>
          <w:p w14:paraId="6B069313" w14:textId="77777777" w:rsidR="00B978CC" w:rsidRDefault="00B978CC" w:rsidP="00B978CC">
            <w:pPr>
              <w:pStyle w:val="VOORSubhead1"/>
              <w:spacing w:line="240" w:lineRule="auto"/>
              <w:ind w:left="363"/>
              <w:rPr>
                <w:sz w:val="20"/>
                <w:szCs w:val="20"/>
              </w:rPr>
            </w:pPr>
          </w:p>
          <w:p w14:paraId="67F951DB" w14:textId="77777777" w:rsidR="00B978CC" w:rsidRPr="00B978CC" w:rsidRDefault="00B978CC" w:rsidP="00B978CC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3. While discussing the database, it is suggested that you set up a distributed</w:t>
            </w:r>
          </w:p>
          <w:p w14:paraId="62C631F2" w14:textId="77777777" w:rsidR="00B978CC" w:rsidRPr="00B978CC" w:rsidRDefault="00B978CC" w:rsidP="00B978CC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database for your small office.</w:t>
            </w:r>
          </w:p>
          <w:p w14:paraId="687706A0" w14:textId="77777777" w:rsidR="00B978CC" w:rsidRPr="00B978CC" w:rsidRDefault="00B978CC" w:rsidP="00B978CC">
            <w:pPr>
              <w:pStyle w:val="VOORSubhead1"/>
              <w:spacing w:line="240" w:lineRule="auto"/>
              <w:ind w:left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a. What is a distributed database?</w:t>
            </w:r>
          </w:p>
          <w:p w14:paraId="39460FAD" w14:textId="77777777" w:rsidR="00B978CC" w:rsidRPr="00B978CC" w:rsidRDefault="00B978CC" w:rsidP="00B978CC">
            <w:pPr>
              <w:pStyle w:val="VOORSubhead1"/>
              <w:spacing w:line="240" w:lineRule="auto"/>
              <w:ind w:left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b. Justify why this may not be a good idea.</w:t>
            </w:r>
          </w:p>
          <w:p w14:paraId="4FD43ABC" w14:textId="77777777" w:rsidR="00B978CC" w:rsidRPr="00B978CC" w:rsidRDefault="00B978CC" w:rsidP="00B978CC">
            <w:pPr>
              <w:pStyle w:val="VOORSubhead1"/>
              <w:spacing w:line="240" w:lineRule="auto"/>
              <w:ind w:left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c. Suggest a more appropriate type of database for your office.</w:t>
            </w:r>
          </w:p>
          <w:p w14:paraId="34369288" w14:textId="14BB23C7" w:rsidR="00B978CC" w:rsidRPr="00B978CC" w:rsidRDefault="00B978CC" w:rsidP="00B978CC">
            <w:pPr>
              <w:pStyle w:val="VOORSubhead1"/>
              <w:spacing w:line="240" w:lineRule="auto"/>
              <w:ind w:left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d. Give an example of a program that can be used to design a distributed database.</w:t>
            </w:r>
          </w:p>
          <w:p w14:paraId="1A98FE8E" w14:textId="59D7986E" w:rsidR="00B978CC" w:rsidRPr="00B978CC" w:rsidRDefault="00B978CC" w:rsidP="00B978CC">
            <w:pPr>
              <w:pStyle w:val="VOORSubhead1"/>
              <w:spacing w:line="240" w:lineRule="auto"/>
              <w:ind w:left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e. Will it be possible for many staff members to work on the distributed database at the same time? Justify your answer.</w:t>
            </w:r>
          </w:p>
          <w:p w14:paraId="59FE2C98" w14:textId="6F6B0690" w:rsidR="00B978CC" w:rsidRPr="00B978CC" w:rsidRDefault="00B978CC" w:rsidP="00B978CC">
            <w:pPr>
              <w:pStyle w:val="VOORSubhead1"/>
              <w:spacing w:line="240" w:lineRule="auto"/>
              <w:ind w:left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f. You realise you might need the help of a database programmer. List THREE responsibilities a database programmer has.</w:t>
            </w:r>
          </w:p>
          <w:p w14:paraId="0701ADD8" w14:textId="77777777" w:rsidR="00B978CC" w:rsidRPr="00B978CC" w:rsidRDefault="00B978CC" w:rsidP="00B978CC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lastRenderedPageBreak/>
              <w:t>4. Choose the correct answer.</w:t>
            </w:r>
          </w:p>
          <w:p w14:paraId="6676FD26" w14:textId="77777777" w:rsidR="00B978CC" w:rsidRPr="00B978CC" w:rsidRDefault="00B978CC" w:rsidP="00B978CC">
            <w:pPr>
              <w:pStyle w:val="VOORSubhead1"/>
              <w:spacing w:line="240" w:lineRule="auto"/>
              <w:ind w:left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a. Which one is NOT a function or duty of a database administrator</w:t>
            </w:r>
          </w:p>
          <w:p w14:paraId="7DDA9828" w14:textId="77777777" w:rsidR="00B978CC" w:rsidRPr="00B978CC" w:rsidRDefault="00B978CC" w:rsidP="00B978CC">
            <w:pPr>
              <w:pStyle w:val="VOORSubhead1"/>
              <w:spacing w:line="240" w:lineRule="auto"/>
              <w:ind w:left="363" w:firstLine="42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A. Managing and maintaining the database via a DBMS.</w:t>
            </w:r>
          </w:p>
          <w:p w14:paraId="460C3250" w14:textId="77777777" w:rsidR="00B978CC" w:rsidRPr="00B978CC" w:rsidRDefault="00B978CC" w:rsidP="00B978CC">
            <w:pPr>
              <w:pStyle w:val="VOORSubhead1"/>
              <w:spacing w:line="240" w:lineRule="auto"/>
              <w:ind w:left="363" w:firstLine="42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B. Capturing and entering data in a database.</w:t>
            </w:r>
          </w:p>
          <w:p w14:paraId="5CF30399" w14:textId="77777777" w:rsidR="00B978CC" w:rsidRPr="00B978CC" w:rsidRDefault="00B978CC" w:rsidP="00B978CC">
            <w:pPr>
              <w:pStyle w:val="VOORSubhead1"/>
              <w:spacing w:line="240" w:lineRule="auto"/>
              <w:ind w:left="363" w:firstLine="42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C. Setting up and maintaining users of the database and their access rights.</w:t>
            </w:r>
          </w:p>
          <w:p w14:paraId="71DDEAEE" w14:textId="77777777" w:rsidR="00B978CC" w:rsidRPr="00B978CC" w:rsidRDefault="00B978CC" w:rsidP="00B978CC">
            <w:pPr>
              <w:pStyle w:val="VOORSubhead1"/>
              <w:spacing w:line="240" w:lineRule="auto"/>
              <w:ind w:left="363" w:firstLine="42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D. Performing routine maintenance on the database.</w:t>
            </w:r>
          </w:p>
          <w:p w14:paraId="698AB14E" w14:textId="77777777" w:rsidR="00B978CC" w:rsidRPr="00B978CC" w:rsidRDefault="00B978CC" w:rsidP="00B978CC">
            <w:pPr>
              <w:pStyle w:val="VOORSubhead1"/>
              <w:spacing w:line="240" w:lineRule="auto"/>
              <w:ind w:left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b. Which one of the following is an example of a distributed database?</w:t>
            </w:r>
          </w:p>
          <w:p w14:paraId="08C0FF7D" w14:textId="77777777" w:rsidR="00B978CC" w:rsidRPr="00B978CC" w:rsidRDefault="00B978CC" w:rsidP="00B978CC">
            <w:pPr>
              <w:pStyle w:val="VOORSubhead1"/>
              <w:spacing w:line="240" w:lineRule="auto"/>
              <w:ind w:left="363" w:firstLine="42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A. Amazon web services</w:t>
            </w:r>
          </w:p>
          <w:p w14:paraId="6F162571" w14:textId="77777777" w:rsidR="00B978CC" w:rsidRPr="00B978CC" w:rsidRDefault="00B978CC" w:rsidP="00B978CC">
            <w:pPr>
              <w:pStyle w:val="VOORSubhead1"/>
              <w:spacing w:line="240" w:lineRule="auto"/>
              <w:ind w:left="363" w:firstLine="42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B. Google</w:t>
            </w:r>
          </w:p>
          <w:p w14:paraId="3FA74162" w14:textId="77777777" w:rsidR="00B978CC" w:rsidRPr="00B978CC" w:rsidRDefault="00B978CC" w:rsidP="00B978CC">
            <w:pPr>
              <w:pStyle w:val="VOORSubhead1"/>
              <w:spacing w:line="240" w:lineRule="auto"/>
              <w:ind w:left="363" w:firstLine="42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C. Wikipedia</w:t>
            </w:r>
          </w:p>
          <w:p w14:paraId="0E8424A5" w14:textId="77777777" w:rsidR="00B978CC" w:rsidRPr="00B978CC" w:rsidRDefault="00B978CC" w:rsidP="00B978CC">
            <w:pPr>
              <w:pStyle w:val="VOORSubhead1"/>
              <w:spacing w:line="240" w:lineRule="auto"/>
              <w:ind w:left="363" w:firstLine="425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 xml:space="preserve">D. </w:t>
            </w:r>
            <w:proofErr w:type="spellStart"/>
            <w:r w:rsidRPr="00B978CC">
              <w:rPr>
                <w:rFonts w:asciiTheme="minorHAnsi" w:hAnsiTheme="minorHAnsi"/>
                <w:b w:val="0"/>
                <w:sz w:val="20"/>
                <w:szCs w:val="20"/>
              </w:rPr>
              <w:t>Superbalist</w:t>
            </w:r>
            <w:proofErr w:type="spellEnd"/>
          </w:p>
          <w:p w14:paraId="08C5BF05" w14:textId="05FE919A" w:rsidR="00B978CC" w:rsidRPr="00B978CC" w:rsidRDefault="00B978CC" w:rsidP="00B978CC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5. Match the COLUMN A with the correct answer in COLUMN B. Write down only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the question number (1.1–1.6) and the matching letter (A–F) in COLUMN B,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for example 1.2–A.</w:t>
            </w:r>
          </w:p>
          <w:tbl>
            <w:tblPr>
              <w:tblStyle w:val="TableGrid"/>
              <w:tblW w:w="0" w:type="auto"/>
              <w:tblInd w:w="1207" w:type="dxa"/>
              <w:tblLook w:val="04A0" w:firstRow="1" w:lastRow="0" w:firstColumn="1" w:lastColumn="0" w:noHBand="0" w:noVBand="1"/>
            </w:tblPr>
            <w:tblGrid>
              <w:gridCol w:w="2835"/>
              <w:gridCol w:w="6607"/>
            </w:tblGrid>
            <w:tr w:rsidR="00B978CC" w14:paraId="491774E8" w14:textId="77777777" w:rsidTr="00B978CC">
              <w:tc>
                <w:tcPr>
                  <w:tcW w:w="2835" w:type="dxa"/>
                </w:tcPr>
                <w:p w14:paraId="35F2E7C5" w14:textId="7504676D" w:rsidR="00B978CC" w:rsidRDefault="00B978CC" w:rsidP="00B978C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COLUMN A</w:t>
                  </w:r>
                </w:p>
              </w:tc>
              <w:tc>
                <w:tcPr>
                  <w:tcW w:w="6607" w:type="dxa"/>
                </w:tcPr>
                <w:p w14:paraId="4997FFB8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COLUMN B</w:t>
                  </w:r>
                </w:p>
                <w:p w14:paraId="42B2313B" w14:textId="77777777" w:rsidR="00B978CC" w:rsidRDefault="00B978CC" w:rsidP="00B978C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00B978CC" w14:paraId="5DB8399F" w14:textId="77777777" w:rsidTr="00B978CC">
              <w:tc>
                <w:tcPr>
                  <w:tcW w:w="2835" w:type="dxa"/>
                </w:tcPr>
                <w:p w14:paraId="4B693D20" w14:textId="5E2FCB45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1. Distributed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database</w:t>
                  </w:r>
                </w:p>
                <w:p w14:paraId="1F5AC39A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2. Spotify</w:t>
                  </w:r>
                </w:p>
                <w:p w14:paraId="780EAFA7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3. Database</w:t>
                  </w:r>
                </w:p>
                <w:p w14:paraId="66758929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4. DBMS software</w:t>
                  </w:r>
                </w:p>
                <w:p w14:paraId="461BCE86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5. Database analyst</w:t>
                  </w:r>
                </w:p>
                <w:p w14:paraId="33CEC259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6. Microsoft Access</w:t>
                  </w:r>
                </w:p>
                <w:p w14:paraId="23ECC545" w14:textId="77777777" w:rsidR="00B978CC" w:rsidRDefault="00B978CC" w:rsidP="00B978C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6607" w:type="dxa"/>
                </w:tcPr>
                <w:p w14:paraId="2BFEC9C0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A. Create database tables</w:t>
                  </w:r>
                </w:p>
                <w:p w14:paraId="688E85DE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B. An example of a typical desktop database</w:t>
                  </w:r>
                </w:p>
                <w:p w14:paraId="3EB27B8D" w14:textId="77777777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C. One example of how a DBMS is used</w:t>
                  </w:r>
                </w:p>
                <w:p w14:paraId="49C881B0" w14:textId="15FFA0AF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D. Responsible with working with companies to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identify opportunities to set up and improve their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data systems</w:t>
                  </w:r>
                </w:p>
                <w:p w14:paraId="35D35452" w14:textId="0E927445" w:rsidR="00B978CC" w:rsidRPr="00B978CC" w:rsidRDefault="00B978CC" w:rsidP="00B978C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E. Databases that are not stored and run from a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single computer (or server), but instead are stored</w:t>
                  </w:r>
                  <w:r>
                    <w:rPr>
                      <w:b w:val="0"/>
                      <w:bCs w:val="0"/>
                      <w:sz w:val="20"/>
                      <w:szCs w:val="20"/>
                    </w:rPr>
                    <w:t xml:space="preserve"> </w:t>
                  </w: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on multiple computers at the same time</w:t>
                  </w:r>
                </w:p>
                <w:p w14:paraId="4D58AB80" w14:textId="0756A66F" w:rsidR="00B978CC" w:rsidRDefault="00B978CC" w:rsidP="00B978CC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B978CC">
                    <w:rPr>
                      <w:b w:val="0"/>
                      <w:bCs w:val="0"/>
                      <w:sz w:val="20"/>
                      <w:szCs w:val="20"/>
                    </w:rPr>
                    <w:t>F. Used to store data</w:t>
                  </w:r>
                </w:p>
              </w:tc>
            </w:tr>
          </w:tbl>
          <w:p w14:paraId="194E7F08" w14:textId="77777777" w:rsidR="00B978CC" w:rsidRPr="00B978CC" w:rsidRDefault="00B978CC" w:rsidP="00B978CC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4457A112" w14:textId="77777777" w:rsidR="00B978CC" w:rsidRPr="00B978CC" w:rsidRDefault="00B978CC" w:rsidP="00B978CC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6. What is a database used for?</w:t>
            </w:r>
          </w:p>
          <w:p w14:paraId="70CB0ACD" w14:textId="77777777" w:rsidR="00B978CC" w:rsidRPr="00B978CC" w:rsidRDefault="00B978CC" w:rsidP="00B978CC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7. List TWO factors that determine how databases are used.</w:t>
            </w:r>
          </w:p>
          <w:p w14:paraId="386A3D74" w14:textId="77777777" w:rsidR="00B978CC" w:rsidRPr="00B978CC" w:rsidRDefault="00B978CC" w:rsidP="00B978CC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8. Give ONE difference between a database on a desktop and database on a server.</w:t>
            </w:r>
          </w:p>
          <w:p w14:paraId="5EC46308" w14:textId="77777777" w:rsidR="00B978CC" w:rsidRPr="00B978CC" w:rsidRDefault="00B978CC" w:rsidP="00B978CC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9. Give THREE factors to consider when choosing a DBMS to use for the database.</w:t>
            </w:r>
          </w:p>
          <w:p w14:paraId="2F180638" w14:textId="77777777" w:rsidR="00B978CC" w:rsidRPr="00B978CC" w:rsidRDefault="00B978CC" w:rsidP="00B978CC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10. List TWO open-source DBMS applications.</w:t>
            </w:r>
          </w:p>
          <w:p w14:paraId="47B363CA" w14:textId="77777777" w:rsidR="00B978CC" w:rsidRPr="00B978CC" w:rsidRDefault="00B978CC" w:rsidP="00B978CC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11. Give a description of a Microsoft SQL Server.</w:t>
            </w:r>
          </w:p>
          <w:p w14:paraId="2E9CFB32" w14:textId="77777777" w:rsidR="006F0AC3" w:rsidRDefault="006F0AC3" w:rsidP="00B978CC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7BD5DD05" w14:textId="09F8F35D" w:rsidR="00B978CC" w:rsidRPr="00B978CC" w:rsidRDefault="00B978CC" w:rsidP="00B978CC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lastRenderedPageBreak/>
              <w:t>12. Look at the following DBMS systems. Indicate which type of DBMS you would use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for the following situations. Motivate your answer.</w:t>
            </w:r>
          </w:p>
          <w:p w14:paraId="568CF9CF" w14:textId="77777777" w:rsidR="00B978CC" w:rsidRPr="00B978CC" w:rsidRDefault="00B978CC" w:rsidP="00B978CC">
            <w:pPr>
              <w:pStyle w:val="VOORSubhead1"/>
              <w:spacing w:line="240" w:lineRule="auto"/>
              <w:ind w:left="505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a. Sign-in and sign-out information of a company of 100 employees.</w:t>
            </w:r>
          </w:p>
          <w:p w14:paraId="795850BD" w14:textId="77777777" w:rsidR="00B978CC" w:rsidRPr="00B978CC" w:rsidRDefault="00B978CC" w:rsidP="00B978CC">
            <w:pPr>
              <w:pStyle w:val="VOORSubhead1"/>
              <w:spacing w:line="240" w:lineRule="auto"/>
              <w:ind w:left="505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b. An online programming course website.</w:t>
            </w:r>
          </w:p>
          <w:p w14:paraId="4C1E5AFF" w14:textId="77777777" w:rsidR="00B978CC" w:rsidRPr="00B978CC" w:rsidRDefault="00B978CC" w:rsidP="00B978CC">
            <w:pPr>
              <w:pStyle w:val="VOORSubhead1"/>
              <w:spacing w:line="240" w:lineRule="auto"/>
              <w:ind w:left="505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c. An online hotel booking service.</w:t>
            </w:r>
          </w:p>
          <w:p w14:paraId="4395B7B0" w14:textId="77777777" w:rsidR="00B978CC" w:rsidRPr="00B978CC" w:rsidRDefault="00B978CC" w:rsidP="00B978CC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13. Discuss TWO reasons why businesses make use of the distributed database.</w:t>
            </w:r>
          </w:p>
          <w:p w14:paraId="509E052A" w14:textId="789FDB90" w:rsidR="00B978CC" w:rsidRPr="00B978CC" w:rsidRDefault="00B978CC" w:rsidP="00B978CC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14. You have been appointed as a Database Analyst for the planned database of your</w:t>
            </w:r>
            <w:r w:rsidR="006F0AC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brother’s Primary School. More than 1 000 learners attend the school, you must</w:t>
            </w:r>
            <w:r w:rsidR="006F0AC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make several presentations to the school management, teachers and</w:t>
            </w:r>
            <w:r w:rsidR="006F0AC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governing body.</w:t>
            </w:r>
          </w:p>
          <w:p w14:paraId="792C0FEA" w14:textId="37FCCF26" w:rsidR="00B978CC" w:rsidRPr="00B978CC" w:rsidRDefault="00B978CC" w:rsidP="006F0AC3">
            <w:pPr>
              <w:pStyle w:val="VOORSubhead1"/>
              <w:spacing w:line="240" w:lineRule="auto"/>
              <w:ind w:firstLine="505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a. One of the governing body members has suggested that you plan for a</w:t>
            </w:r>
            <w:r w:rsidR="006F0AC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distributed DBMS instead of a server DBMS.</w:t>
            </w:r>
          </w:p>
          <w:p w14:paraId="2A6B827D" w14:textId="77777777" w:rsidR="00B978CC" w:rsidRPr="00B978CC" w:rsidRDefault="00B978CC" w:rsidP="006F0AC3">
            <w:pPr>
              <w:pStyle w:val="VOORSubhead1"/>
              <w:spacing w:line="240" w:lineRule="auto"/>
              <w:ind w:firstLine="930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A. What is a DBMS?</w:t>
            </w:r>
          </w:p>
          <w:p w14:paraId="7979C043" w14:textId="77777777" w:rsidR="00B978CC" w:rsidRPr="00B978CC" w:rsidRDefault="00B978CC" w:rsidP="006F0AC3">
            <w:pPr>
              <w:pStyle w:val="VOORSubhead1"/>
              <w:spacing w:line="240" w:lineRule="auto"/>
              <w:ind w:firstLine="930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B. List THREE activities that a DBMS allows you to do.</w:t>
            </w:r>
          </w:p>
          <w:p w14:paraId="5E37CC24" w14:textId="613FF18F" w:rsidR="00B978CC" w:rsidRPr="00B978CC" w:rsidRDefault="00B978CC" w:rsidP="006F0AC3">
            <w:pPr>
              <w:pStyle w:val="VOORSubhead1"/>
              <w:spacing w:line="240" w:lineRule="auto"/>
              <w:ind w:firstLine="930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C. Give TWO reasons when it becomes necessary for an organisation to have a</w:t>
            </w:r>
            <w:r w:rsidR="006F0AC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distributed database.</w:t>
            </w:r>
          </w:p>
          <w:p w14:paraId="060DD3EF" w14:textId="6CBD15E1" w:rsidR="00B978CC" w:rsidRPr="00B978CC" w:rsidRDefault="00B978CC" w:rsidP="006F0AC3">
            <w:pPr>
              <w:pStyle w:val="VOORSubhead1"/>
              <w:spacing w:line="240" w:lineRule="auto"/>
              <w:ind w:firstLine="505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b. A Database Administrator will have to be appointed. List TWO tasks of a</w:t>
            </w:r>
            <w:r w:rsidR="006F0AC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database administrator.</w:t>
            </w:r>
          </w:p>
          <w:p w14:paraId="50A1992C" w14:textId="34E8EFC0" w:rsidR="00B978CC" w:rsidRPr="00B978CC" w:rsidRDefault="00B978CC" w:rsidP="00B978CC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15. a. You want to create a database for a new online messaging app to store both</w:t>
            </w:r>
            <w:r w:rsidR="006F0AC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the users’ settings and the messages sent between users. In terms of the</w:t>
            </w:r>
            <w:r w:rsidR="006F0AC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amount of data that will be used, it is difficult to say. Since it is a new</w:t>
            </w:r>
            <w:r w:rsidR="006F0AC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application, you do not expect there to be millions of messages sent.</w:t>
            </w:r>
            <w:r w:rsidR="006F0AC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However, even with just a few thousand users, you can easily see a hundred</w:t>
            </w:r>
            <w:r w:rsidR="006F0AC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thousand messages being sent a day. The database should therefore be</w:t>
            </w:r>
            <w:r w:rsidR="006F0AC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designed to handle large amounts of data.</w:t>
            </w:r>
          </w:p>
          <w:p w14:paraId="627E0F70" w14:textId="77777777" w:rsidR="00B978CC" w:rsidRPr="00B978CC" w:rsidRDefault="00B978CC" w:rsidP="006F0AC3">
            <w:pPr>
              <w:pStyle w:val="VOORSubhead1"/>
              <w:spacing w:line="240" w:lineRule="auto"/>
              <w:ind w:firstLine="505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b. Describe the difference between a local database and an online database.</w:t>
            </w:r>
          </w:p>
          <w:p w14:paraId="19232F74" w14:textId="77777777" w:rsidR="00B978CC" w:rsidRPr="00B978CC" w:rsidRDefault="00B978CC" w:rsidP="006F0AC3">
            <w:pPr>
              <w:pStyle w:val="VOORSubhead1"/>
              <w:spacing w:line="240" w:lineRule="auto"/>
              <w:ind w:firstLine="505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c. Based on this scenario, which database would you use. Motivate your answer.</w:t>
            </w:r>
          </w:p>
          <w:p w14:paraId="6410639F" w14:textId="77777777" w:rsidR="00B978CC" w:rsidRDefault="00B978CC" w:rsidP="006F0AC3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978CC">
              <w:rPr>
                <w:b w:val="0"/>
                <w:bCs w:val="0"/>
                <w:sz w:val="20"/>
                <w:szCs w:val="20"/>
              </w:rPr>
              <w:t>16. You need to create a database used to store the text and images for a large website.</w:t>
            </w:r>
            <w:r w:rsidR="006F0AC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The website will need to be very reliable and be able to expand quickly as it</w:t>
            </w:r>
            <w:r w:rsidR="006F0AC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becomes more popular.</w:t>
            </w:r>
            <w:r w:rsidR="006F0AC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Which type of database would you choose for this scenario? Motivate</w:t>
            </w:r>
            <w:r w:rsidR="006F0AC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978CC">
              <w:rPr>
                <w:b w:val="0"/>
                <w:bCs w:val="0"/>
                <w:sz w:val="20"/>
                <w:szCs w:val="20"/>
              </w:rPr>
              <w:t>your answer.</w:t>
            </w:r>
          </w:p>
          <w:p w14:paraId="269B11B5" w14:textId="77777777" w:rsidR="002C4A77" w:rsidRDefault="002C4A77" w:rsidP="002C4A77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61205012" w14:textId="15C4B16D" w:rsidR="002C4A77" w:rsidRDefault="002C4A77" w:rsidP="002C4A77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35D75CE5" w14:textId="22137CCF" w:rsidR="002C4A77" w:rsidRDefault="002C4A77" w:rsidP="002C4A77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60A7CCD7" w14:textId="206A446D" w:rsidR="002C4A77" w:rsidRDefault="002C4A77" w:rsidP="002C4A77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27CFC7CA" w14:textId="69306114" w:rsidR="002C4A77" w:rsidRDefault="002C4A77" w:rsidP="002C4A77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00092E29" w14:textId="7B3C91F7" w:rsidR="002C4A77" w:rsidRDefault="002C4A77" w:rsidP="002C4A77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5DB89DFA" w14:textId="0E916101" w:rsidR="002C4A77" w:rsidRDefault="002C4A77" w:rsidP="002C4A77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7A432D64" w14:textId="7E3140D9" w:rsidR="002C4A77" w:rsidRDefault="002C4A77" w:rsidP="002C4A77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4291B7D9" w14:textId="6B46D2C6" w:rsidR="002C4A77" w:rsidRDefault="002C4A77" w:rsidP="002C4A77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1710F90F" w14:textId="77777777" w:rsidR="002C4A77" w:rsidRDefault="002C4A77" w:rsidP="002C4A77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5B953E5F" w14:textId="26032146" w:rsidR="002C4A77" w:rsidRDefault="002C4A77" w:rsidP="002C4A77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2C4A77">
              <w:rPr>
                <w:b w:val="0"/>
                <w:bCs w:val="0"/>
                <w:sz w:val="20"/>
                <w:szCs w:val="20"/>
              </w:rPr>
              <w:lastRenderedPageBreak/>
              <w:t>17. The following screenshot is an example of a possible database that can be used.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2C4A77">
              <w:rPr>
                <w:b w:val="0"/>
                <w:bCs w:val="0"/>
                <w:sz w:val="20"/>
                <w:szCs w:val="20"/>
              </w:rPr>
              <w:t>It is created in Microsoft Access. A database analyst was asked to help with this.</w:t>
            </w:r>
          </w:p>
          <w:p w14:paraId="536E6CF3" w14:textId="64B52E79" w:rsidR="002C4A77" w:rsidRDefault="002C4A77" w:rsidP="002C4A77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        </w:t>
            </w:r>
            <w:r w:rsidRPr="002C4A77">
              <w:rPr>
                <w:b w:val="0"/>
                <w:bCs w:val="0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73B21B36" wp14:editId="5D596FE0">
                  <wp:extent cx="3914775" cy="1408326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256" cy="142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87A752" w14:textId="054C2FA2" w:rsidR="002C4A77" w:rsidRPr="002C4A77" w:rsidRDefault="002C4A77" w:rsidP="002C4A77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  <w:p w14:paraId="0786A173" w14:textId="77777777" w:rsidR="002C4A77" w:rsidRPr="002C4A77" w:rsidRDefault="002C4A77" w:rsidP="002C4A77">
            <w:pPr>
              <w:pStyle w:val="VOORSubhead1"/>
              <w:spacing w:line="240" w:lineRule="auto"/>
              <w:ind w:firstLine="505"/>
              <w:rPr>
                <w:b w:val="0"/>
                <w:bCs w:val="0"/>
                <w:sz w:val="20"/>
                <w:szCs w:val="20"/>
              </w:rPr>
            </w:pPr>
            <w:r w:rsidRPr="002C4A77">
              <w:rPr>
                <w:b w:val="0"/>
                <w:bCs w:val="0"/>
                <w:sz w:val="20"/>
                <w:szCs w:val="20"/>
              </w:rPr>
              <w:t>a. List TWO tasks of a database analyst.</w:t>
            </w:r>
          </w:p>
          <w:p w14:paraId="53CDE21A" w14:textId="0A2291F7" w:rsidR="002C4A77" w:rsidRPr="002C4A77" w:rsidRDefault="002C4A77" w:rsidP="002C4A77">
            <w:pPr>
              <w:pStyle w:val="VOORSubhead1"/>
              <w:spacing w:line="240" w:lineRule="auto"/>
              <w:ind w:firstLine="505"/>
              <w:rPr>
                <w:b w:val="0"/>
                <w:bCs w:val="0"/>
                <w:sz w:val="20"/>
                <w:szCs w:val="20"/>
              </w:rPr>
            </w:pPr>
            <w:r w:rsidRPr="002C4A77">
              <w:rPr>
                <w:b w:val="0"/>
                <w:bCs w:val="0"/>
                <w:sz w:val="20"/>
                <w:szCs w:val="20"/>
              </w:rPr>
              <w:t>b. Under which Database Management System (DBMS) software does Microsoft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2C4A77">
              <w:rPr>
                <w:b w:val="0"/>
                <w:bCs w:val="0"/>
                <w:sz w:val="20"/>
                <w:szCs w:val="20"/>
              </w:rPr>
              <w:t>Access fall?</w:t>
            </w:r>
          </w:p>
          <w:p w14:paraId="73275670" w14:textId="1C67E726" w:rsidR="002C4A77" w:rsidRDefault="002C4A77" w:rsidP="002C4A77">
            <w:pPr>
              <w:pStyle w:val="VOORSubhead1"/>
              <w:spacing w:line="240" w:lineRule="auto"/>
              <w:ind w:firstLine="505"/>
              <w:rPr>
                <w:b w:val="0"/>
                <w:bCs w:val="0"/>
                <w:sz w:val="20"/>
                <w:szCs w:val="20"/>
              </w:rPr>
            </w:pPr>
            <w:r w:rsidRPr="002C4A77">
              <w:rPr>
                <w:b w:val="0"/>
                <w:bCs w:val="0"/>
                <w:sz w:val="20"/>
                <w:szCs w:val="20"/>
              </w:rPr>
              <w:t>c. Give ONE advantage of the database described in question b).</w:t>
            </w:r>
          </w:p>
          <w:p w14:paraId="243C0F61" w14:textId="63CAB8FB" w:rsidR="002C4A77" w:rsidRPr="006F0AC3" w:rsidRDefault="002C4A77" w:rsidP="006F0AC3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635E3" w14:textId="77777777" w:rsidR="004D44F7" w:rsidRDefault="004D44F7" w:rsidP="001630F6">
      <w:pPr>
        <w:spacing w:after="0" w:line="240" w:lineRule="auto"/>
      </w:pPr>
      <w:r>
        <w:separator/>
      </w:r>
    </w:p>
  </w:endnote>
  <w:endnote w:type="continuationSeparator" w:id="0">
    <w:p w14:paraId="74BF955B" w14:textId="77777777" w:rsidR="004D44F7" w:rsidRDefault="004D44F7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A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E6BB7" w14:textId="77777777" w:rsidR="004D44F7" w:rsidRDefault="004D44F7" w:rsidP="001630F6">
      <w:pPr>
        <w:spacing w:after="0" w:line="240" w:lineRule="auto"/>
      </w:pPr>
      <w:r>
        <w:separator/>
      </w:r>
    </w:p>
  </w:footnote>
  <w:footnote w:type="continuationSeparator" w:id="0">
    <w:p w14:paraId="613A29E4" w14:textId="77777777" w:rsidR="004D44F7" w:rsidRDefault="004D44F7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19C8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8B"/>
    <w:rsid w:val="002A7EB2"/>
    <w:rsid w:val="002B73D7"/>
    <w:rsid w:val="002C4A7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D44F7"/>
    <w:rsid w:val="004E5679"/>
    <w:rsid w:val="004E6BB2"/>
    <w:rsid w:val="004F2046"/>
    <w:rsid w:val="004F295A"/>
    <w:rsid w:val="00500ADF"/>
    <w:rsid w:val="005020C2"/>
    <w:rsid w:val="00502557"/>
    <w:rsid w:val="00505DE4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F3A01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0AC3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B1C4D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311C"/>
    <w:rsid w:val="00B75359"/>
    <w:rsid w:val="00B81422"/>
    <w:rsid w:val="00B8526B"/>
    <w:rsid w:val="00B85F10"/>
    <w:rsid w:val="00B8646C"/>
    <w:rsid w:val="00B978C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2E73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253B6-12D5-4144-BB43-C046C7AB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2020-04-14T09:03:00Z</dcterms:created>
  <dcterms:modified xsi:type="dcterms:W3CDTF">2020-04-14T09:03:00Z</dcterms:modified>
</cp:coreProperties>
</file>