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1E22A678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7B1415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1C0D72D6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859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3511CEE0" w:rsidR="0053144F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April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466A73E1" w:rsidR="0053144F" w:rsidRDefault="001859F3" w:rsidP="00285B74">
            <w:pPr>
              <w:pStyle w:val="VOORsubhead2"/>
              <w:spacing w:line="240" w:lineRule="auto"/>
              <w:ind w:right="0"/>
              <w:rPr>
                <w:rFonts w:ascii="Arial" w:hAnsi="Arial" w:cs="Arial"/>
              </w:rPr>
            </w:pPr>
            <w:r>
              <w:rPr>
                <w:rFonts w:asciiTheme="minorHAnsi" w:hAnsiTheme="minorHAnsi"/>
                <w:b w:val="0"/>
              </w:rPr>
              <w:t xml:space="preserve">Electronic Communications – </w:t>
            </w:r>
            <w:r w:rsidR="00DE37DF" w:rsidRPr="00DE37DF">
              <w:rPr>
                <w:rFonts w:asciiTheme="minorHAnsi" w:hAnsiTheme="minorHAnsi"/>
                <w:b w:val="0"/>
              </w:rPr>
              <w:t>Use of wireless technologies/Data Security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28895149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7ECDF7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7AD8CD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30B03F58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50AE5DF1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49703C">
              <w:rPr>
                <w:rFonts w:cstheme="minorHAnsi"/>
                <w:sz w:val="20"/>
                <w:szCs w:val="20"/>
              </w:rPr>
              <w:t xml:space="preserve"> // Most of this week’s work is taken from the New DBE book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5D4AF27E" w14:textId="77777777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 xml:space="preserve">Its gr8! @ grade12 theory, Study Opportunities </w:t>
            </w:r>
          </w:p>
          <w:p w14:paraId="1F45C0BE" w14:textId="77777777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>Information Technology Theory Book Grade 12</w:t>
            </w:r>
            <w:r w:rsidRPr="004478B2">
              <w:rPr>
                <w:rFonts w:cstheme="minorHAnsi"/>
                <w:sz w:val="20"/>
                <w:szCs w:val="20"/>
              </w:rPr>
              <w:t xml:space="preserve"> , DBE</w:t>
            </w:r>
          </w:p>
          <w:p w14:paraId="51FFF1E5" w14:textId="77777777" w:rsidR="00285B74" w:rsidRPr="009944CF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4C64F358" w14:textId="17847A37" w:rsidR="00D06964" w:rsidRPr="00D06964" w:rsidRDefault="00D06964" w:rsidP="00D06964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D06964">
              <w:rPr>
                <w:rFonts w:ascii="Arial" w:hAnsi="Arial" w:cs="Arial"/>
                <w:sz w:val="20"/>
                <w:szCs w:val="20"/>
              </w:rPr>
              <w:t>1 a. False. POP3 is the protocol used to receive emails.</w:t>
            </w:r>
          </w:p>
          <w:p w14:paraId="57D84C50" w14:textId="7EAE074A" w:rsidR="00D06964" w:rsidRPr="00D06964" w:rsidRDefault="00D06964" w:rsidP="00D06964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</w:t>
            </w:r>
            <w:r w:rsidRPr="00D06964">
              <w:rPr>
                <w:rFonts w:ascii="Arial" w:hAnsi="Arial" w:cs="Arial"/>
                <w:sz w:val="20"/>
                <w:szCs w:val="20"/>
              </w:rPr>
              <w:t>b. True</w:t>
            </w:r>
          </w:p>
          <w:p w14:paraId="1FF46EA2" w14:textId="7B1178E9" w:rsidR="00D06964" w:rsidRPr="00D06964" w:rsidRDefault="00D06964" w:rsidP="00D06964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06964">
              <w:rPr>
                <w:rFonts w:ascii="Arial" w:hAnsi="Arial" w:cs="Arial"/>
                <w:sz w:val="20"/>
                <w:szCs w:val="20"/>
              </w:rPr>
              <w:t>c. False, SMTP stands for simple mail transfer protocol and is used to send emails.</w:t>
            </w:r>
          </w:p>
          <w:p w14:paraId="7F4500F5" w14:textId="3CE6055A" w:rsidR="00D06964" w:rsidRPr="00D06964" w:rsidRDefault="00D06964" w:rsidP="00D06964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06964">
              <w:rPr>
                <w:rFonts w:ascii="Arial" w:hAnsi="Arial" w:cs="Arial"/>
                <w:sz w:val="20"/>
                <w:szCs w:val="20"/>
              </w:rPr>
              <w:t>d. True</w:t>
            </w:r>
          </w:p>
          <w:p w14:paraId="1542BB7B" w14:textId="34D54440" w:rsidR="00D06964" w:rsidRDefault="00D06964" w:rsidP="00D06964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06964">
              <w:rPr>
                <w:rFonts w:ascii="Arial" w:hAnsi="Arial" w:cs="Arial"/>
                <w:sz w:val="20"/>
                <w:szCs w:val="20"/>
              </w:rPr>
              <w:t>e. False. HTTP and HTTPS are used to determine how web pages are viewed.</w:t>
            </w:r>
          </w:p>
          <w:p w14:paraId="43F6C4DB" w14:textId="77777777" w:rsidR="00D06964" w:rsidRPr="00D06964" w:rsidRDefault="00D06964" w:rsidP="00D06964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0FB11A42" w14:textId="198C050C" w:rsidR="00D06964" w:rsidRPr="00D06964" w:rsidRDefault="00D06964" w:rsidP="00D06964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D06964">
              <w:rPr>
                <w:rFonts w:ascii="Arial" w:hAnsi="Arial" w:cs="Arial"/>
                <w:sz w:val="20"/>
                <w:szCs w:val="20"/>
              </w:rPr>
              <w:t xml:space="preserve">2 a. Wireless technologies are networking hardware devices that allow other Wi-Fi devices to connect to </w:t>
            </w:r>
            <w:proofErr w:type="spellStart"/>
            <w:r w:rsidRPr="00D06964">
              <w:rPr>
                <w:rFonts w:ascii="Arial" w:hAnsi="Arial" w:cs="Arial"/>
                <w:sz w:val="20"/>
                <w:szCs w:val="20"/>
              </w:rPr>
              <w:t>awired</w:t>
            </w:r>
            <w:proofErr w:type="spellEnd"/>
            <w:r w:rsidRPr="00D06964">
              <w:rPr>
                <w:rFonts w:ascii="Arial" w:hAnsi="Arial" w:cs="Arial"/>
                <w:sz w:val="20"/>
                <w:szCs w:val="20"/>
              </w:rPr>
              <w:t xml:space="preserve"> network.</w:t>
            </w:r>
          </w:p>
          <w:p w14:paraId="46722800" w14:textId="7560B1A5" w:rsidR="00D06964" w:rsidRPr="00D06964" w:rsidRDefault="00D06964" w:rsidP="00D06964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06964">
              <w:rPr>
                <w:rFonts w:ascii="Arial" w:hAnsi="Arial" w:cs="Arial"/>
                <w:sz w:val="20"/>
                <w:szCs w:val="20"/>
              </w:rPr>
              <w:t>b. 3G is a 3rd generation internet network that allows easy access to the internet wherever you may be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6964">
              <w:rPr>
                <w:rFonts w:ascii="Arial" w:hAnsi="Arial" w:cs="Arial"/>
                <w:sz w:val="20"/>
                <w:szCs w:val="20"/>
              </w:rPr>
              <w:t>situated.</w:t>
            </w:r>
          </w:p>
          <w:p w14:paraId="247562BD" w14:textId="30EC4A5C" w:rsidR="00D06964" w:rsidRPr="00D06964" w:rsidRDefault="00D06964" w:rsidP="00D06964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06964">
              <w:rPr>
                <w:rFonts w:ascii="Arial" w:hAnsi="Arial" w:cs="Arial"/>
                <w:sz w:val="20"/>
                <w:szCs w:val="20"/>
              </w:rPr>
              <w:t>c. 3rd generation internet.</w:t>
            </w:r>
          </w:p>
          <w:p w14:paraId="4659C53A" w14:textId="181B445B" w:rsidR="00D06964" w:rsidRPr="00D06964" w:rsidRDefault="00D06964" w:rsidP="00D06964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06964">
              <w:rPr>
                <w:rFonts w:ascii="Arial" w:hAnsi="Arial" w:cs="Arial"/>
                <w:sz w:val="20"/>
                <w:szCs w:val="20"/>
              </w:rPr>
              <w:t>d. 4G/LTE has improved speeds and stability.</w:t>
            </w:r>
          </w:p>
          <w:p w14:paraId="7CF0105E" w14:textId="755A9E56" w:rsidR="00D06964" w:rsidRDefault="00D06964" w:rsidP="00D06964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06964">
              <w:rPr>
                <w:rFonts w:ascii="Arial" w:hAnsi="Arial" w:cs="Arial"/>
                <w:sz w:val="20"/>
                <w:szCs w:val="20"/>
              </w:rPr>
              <w:t>e. Wireless network.</w:t>
            </w:r>
          </w:p>
          <w:p w14:paraId="30793E35" w14:textId="77777777" w:rsidR="00D06964" w:rsidRPr="00D06964" w:rsidRDefault="00D06964" w:rsidP="00D06964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20B0DF3C" w14:textId="1510F37A" w:rsidR="00D06964" w:rsidRPr="00D06964" w:rsidRDefault="00D06964" w:rsidP="00D06964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D06964">
              <w:rPr>
                <w:rFonts w:ascii="Arial" w:hAnsi="Arial" w:cs="Arial"/>
                <w:sz w:val="20"/>
                <w:szCs w:val="20"/>
              </w:rPr>
              <w:t xml:space="preserve">3 a. VOIP will be used when </w:t>
            </w:r>
            <w:proofErr w:type="spellStart"/>
            <w:r w:rsidRPr="00D06964">
              <w:rPr>
                <w:rFonts w:ascii="Arial" w:hAnsi="Arial" w:cs="Arial"/>
                <w:sz w:val="20"/>
                <w:szCs w:val="20"/>
              </w:rPr>
              <w:t>utilising</w:t>
            </w:r>
            <w:proofErr w:type="spellEnd"/>
            <w:r w:rsidRPr="00D06964">
              <w:rPr>
                <w:rFonts w:ascii="Arial" w:hAnsi="Arial" w:cs="Arial"/>
                <w:sz w:val="20"/>
                <w:szCs w:val="20"/>
              </w:rPr>
              <w:t xml:space="preserve"> applications such as Skype or </w:t>
            </w:r>
            <w:proofErr w:type="spellStart"/>
            <w:r w:rsidRPr="00D06964">
              <w:rPr>
                <w:rFonts w:ascii="Arial" w:hAnsi="Arial" w:cs="Arial"/>
                <w:sz w:val="20"/>
                <w:szCs w:val="20"/>
              </w:rPr>
              <w:t>Whatsapp</w:t>
            </w:r>
            <w:proofErr w:type="spellEnd"/>
            <w:r w:rsidRPr="00D0696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1735A7" w14:textId="3CAD5269" w:rsidR="007022F3" w:rsidRDefault="00D06964" w:rsidP="00D06964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06964">
              <w:rPr>
                <w:rFonts w:ascii="Arial" w:hAnsi="Arial" w:cs="Arial"/>
                <w:sz w:val="20"/>
                <w:szCs w:val="20"/>
              </w:rPr>
              <w:t>b. POP3 will be used when receive emails.</w:t>
            </w:r>
          </w:p>
          <w:p w14:paraId="603F60A8" w14:textId="7A6BF70D" w:rsidR="008C3660" w:rsidRDefault="008C3660" w:rsidP="00D06964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361211A6" w14:textId="6FE3D6ED" w:rsidR="008C3660" w:rsidRPr="008C3660" w:rsidRDefault="008C3660" w:rsidP="008C3660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C3660">
              <w:rPr>
                <w:rFonts w:ascii="Arial" w:hAnsi="Arial" w:cs="Arial"/>
                <w:sz w:val="20"/>
                <w:szCs w:val="20"/>
              </w:rPr>
              <w:t xml:space="preserve"> a. Passwords protects you from potential threats of people anywhere around the world who would try 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3660">
              <w:rPr>
                <w:rFonts w:ascii="Arial" w:hAnsi="Arial" w:cs="Arial"/>
                <w:sz w:val="20"/>
                <w:szCs w:val="20"/>
              </w:rPr>
              <w:t>access your files and data that you may have.</w:t>
            </w:r>
          </w:p>
          <w:p w14:paraId="6E3BE4D2" w14:textId="208D9D18" w:rsidR="008C3660" w:rsidRPr="008C3660" w:rsidRDefault="008C3660" w:rsidP="008C3660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C3660">
              <w:rPr>
                <w:rFonts w:ascii="Arial" w:hAnsi="Arial" w:cs="Arial"/>
                <w:sz w:val="20"/>
                <w:szCs w:val="20"/>
              </w:rPr>
              <w:t>b. – Not using the same password for everything</w:t>
            </w:r>
          </w:p>
          <w:p w14:paraId="0AC62C20" w14:textId="211A780A" w:rsidR="008C3660" w:rsidRPr="008C3660" w:rsidRDefault="008C3660" w:rsidP="008C3660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C3660">
              <w:rPr>
                <w:rFonts w:ascii="Arial" w:hAnsi="Arial" w:cs="Arial"/>
                <w:sz w:val="20"/>
                <w:szCs w:val="20"/>
              </w:rPr>
              <w:t>– make use of numbers and acceptable symbols in your password.</w:t>
            </w:r>
          </w:p>
          <w:p w14:paraId="6F978763" w14:textId="5187A4A4" w:rsidR="008C3660" w:rsidRPr="008C3660" w:rsidRDefault="008C3660" w:rsidP="008C3660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C3660">
              <w:rPr>
                <w:rFonts w:ascii="Arial" w:hAnsi="Arial" w:cs="Arial"/>
                <w:sz w:val="20"/>
                <w:szCs w:val="20"/>
              </w:rPr>
              <w:t>– make your password as long as possible.</w:t>
            </w:r>
          </w:p>
          <w:p w14:paraId="27A6141B" w14:textId="760CE4FF" w:rsidR="008C3660" w:rsidRPr="008C3660" w:rsidRDefault="008C3660" w:rsidP="008C3660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C3660">
              <w:rPr>
                <w:rFonts w:ascii="Arial" w:hAnsi="Arial" w:cs="Arial"/>
                <w:sz w:val="20"/>
                <w:szCs w:val="20"/>
              </w:rPr>
              <w:t>c. Encryption is the final security toll used on computers, any data sent between two computers is changed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3660">
              <w:rPr>
                <w:rFonts w:ascii="Arial" w:hAnsi="Arial" w:cs="Arial"/>
                <w:sz w:val="20"/>
                <w:szCs w:val="20"/>
              </w:rPr>
              <w:t xml:space="preserve">from something that is useful to encrypted data that is difficult to decrypt and used by </w:t>
            </w:r>
            <w:r>
              <w:rPr>
                <w:rFonts w:ascii="Arial" w:hAnsi="Arial" w:cs="Arial"/>
                <w:sz w:val="20"/>
                <w:szCs w:val="20"/>
              </w:rPr>
              <w:t xml:space="preserve">unauthorized </w:t>
            </w:r>
            <w:r w:rsidRPr="008C3660">
              <w:rPr>
                <w:rFonts w:ascii="Arial" w:hAnsi="Arial" w:cs="Arial"/>
                <w:sz w:val="20"/>
                <w:szCs w:val="20"/>
              </w:rPr>
              <w:t>people.</w:t>
            </w:r>
          </w:p>
          <w:p w14:paraId="295E1139" w14:textId="00769A54" w:rsidR="008C3660" w:rsidRDefault="008C3660" w:rsidP="008C3660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C3660">
              <w:rPr>
                <w:rFonts w:ascii="Arial" w:hAnsi="Arial" w:cs="Arial"/>
                <w:sz w:val="20"/>
                <w:szCs w:val="20"/>
              </w:rPr>
              <w:t>d. Most websites use HTTPS (</w:t>
            </w:r>
            <w:proofErr w:type="spellStart"/>
            <w:r w:rsidRPr="008C3660">
              <w:rPr>
                <w:rFonts w:ascii="Arial" w:hAnsi="Arial" w:cs="Arial"/>
                <w:sz w:val="20"/>
                <w:szCs w:val="20"/>
              </w:rPr>
              <w:t>HyperText</w:t>
            </w:r>
            <w:proofErr w:type="spellEnd"/>
            <w:r w:rsidRPr="008C3660">
              <w:rPr>
                <w:rFonts w:ascii="Arial" w:hAnsi="Arial" w:cs="Arial"/>
                <w:sz w:val="20"/>
                <w:szCs w:val="20"/>
              </w:rPr>
              <w:t xml:space="preserve"> Transfer Protocol Secure).</w:t>
            </w:r>
          </w:p>
          <w:p w14:paraId="1AF1AEC0" w14:textId="44C9CD7F" w:rsidR="008C3660" w:rsidRDefault="008C3660" w:rsidP="00D06964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1AD677E6" w14:textId="69B844EB" w:rsidR="008C3660" w:rsidRPr="008C3660" w:rsidRDefault="008C3660" w:rsidP="008C3660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8C3660">
              <w:rPr>
                <w:rFonts w:ascii="Arial" w:hAnsi="Arial" w:cs="Arial"/>
                <w:sz w:val="20"/>
                <w:szCs w:val="20"/>
              </w:rPr>
              <w:t xml:space="preserve">5.1-L, </w:t>
            </w: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Pr="008C3660">
              <w:rPr>
                <w:rFonts w:ascii="Arial" w:hAnsi="Arial" w:cs="Arial"/>
                <w:sz w:val="20"/>
                <w:szCs w:val="20"/>
              </w:rPr>
              <w:t xml:space="preserve">2-C, </w:t>
            </w: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Pr="008C3660">
              <w:rPr>
                <w:rFonts w:ascii="Arial" w:hAnsi="Arial" w:cs="Arial"/>
                <w:sz w:val="20"/>
                <w:szCs w:val="20"/>
              </w:rPr>
              <w:t xml:space="preserve">3-H, </w:t>
            </w: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Pr="008C3660">
              <w:rPr>
                <w:rFonts w:ascii="Arial" w:hAnsi="Arial" w:cs="Arial"/>
                <w:sz w:val="20"/>
                <w:szCs w:val="20"/>
              </w:rPr>
              <w:t xml:space="preserve">4-E, </w:t>
            </w: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Pr="008C3660">
              <w:rPr>
                <w:rFonts w:ascii="Arial" w:hAnsi="Arial" w:cs="Arial"/>
                <w:sz w:val="20"/>
                <w:szCs w:val="20"/>
              </w:rPr>
              <w:t xml:space="preserve">5-F, </w:t>
            </w: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Pr="008C3660">
              <w:rPr>
                <w:rFonts w:ascii="Arial" w:hAnsi="Arial" w:cs="Arial"/>
                <w:sz w:val="20"/>
                <w:szCs w:val="20"/>
              </w:rPr>
              <w:t xml:space="preserve">6-B, </w:t>
            </w: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Pr="008C3660">
              <w:rPr>
                <w:rFonts w:ascii="Arial" w:hAnsi="Arial" w:cs="Arial"/>
                <w:sz w:val="20"/>
                <w:szCs w:val="20"/>
              </w:rPr>
              <w:t xml:space="preserve">7-I, </w:t>
            </w: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Pr="008C3660">
              <w:rPr>
                <w:rFonts w:ascii="Arial" w:hAnsi="Arial" w:cs="Arial"/>
                <w:sz w:val="20"/>
                <w:szCs w:val="20"/>
              </w:rPr>
              <w:t xml:space="preserve">8-G, </w:t>
            </w: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Pr="008C3660">
              <w:rPr>
                <w:rFonts w:ascii="Arial" w:hAnsi="Arial" w:cs="Arial"/>
                <w:sz w:val="20"/>
                <w:szCs w:val="20"/>
              </w:rPr>
              <w:t xml:space="preserve">9-J, </w:t>
            </w: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Pr="008C3660">
              <w:rPr>
                <w:rFonts w:ascii="Arial" w:hAnsi="Arial" w:cs="Arial"/>
                <w:sz w:val="20"/>
                <w:szCs w:val="20"/>
              </w:rPr>
              <w:t xml:space="preserve">10-A, </w:t>
            </w: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Pr="008C3660">
              <w:rPr>
                <w:rFonts w:ascii="Arial" w:hAnsi="Arial" w:cs="Arial"/>
                <w:sz w:val="20"/>
                <w:szCs w:val="20"/>
              </w:rPr>
              <w:t xml:space="preserve">11-D, </w:t>
            </w: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Pr="008C3660">
              <w:rPr>
                <w:rFonts w:ascii="Arial" w:hAnsi="Arial" w:cs="Arial"/>
                <w:sz w:val="20"/>
                <w:szCs w:val="20"/>
              </w:rPr>
              <w:t>12-K</w:t>
            </w:r>
          </w:p>
          <w:p w14:paraId="243C0F61" w14:textId="36543F90" w:rsidR="00D06964" w:rsidRDefault="00D06964" w:rsidP="008C3660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71D17" w14:textId="77777777" w:rsidR="00B65EE1" w:rsidRDefault="00B65EE1" w:rsidP="001630F6">
      <w:pPr>
        <w:spacing w:after="0" w:line="240" w:lineRule="auto"/>
      </w:pPr>
      <w:r>
        <w:separator/>
      </w:r>
    </w:p>
  </w:endnote>
  <w:endnote w:type="continuationSeparator" w:id="0">
    <w:p w14:paraId="445E8774" w14:textId="77777777" w:rsidR="00B65EE1" w:rsidRDefault="00B65EE1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C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2EAB9" w14:textId="77777777" w:rsidR="00B65EE1" w:rsidRDefault="00B65EE1" w:rsidP="001630F6">
      <w:pPr>
        <w:spacing w:after="0" w:line="240" w:lineRule="auto"/>
      </w:pPr>
      <w:r>
        <w:separator/>
      </w:r>
    </w:p>
  </w:footnote>
  <w:footnote w:type="continuationSeparator" w:id="0">
    <w:p w14:paraId="0AA65862" w14:textId="77777777" w:rsidR="00B65EE1" w:rsidRDefault="00B65EE1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69E1"/>
    <w:rsid w:val="000B7009"/>
    <w:rsid w:val="000D17C1"/>
    <w:rsid w:val="000D46F6"/>
    <w:rsid w:val="000D6C4D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859F3"/>
    <w:rsid w:val="001D44B4"/>
    <w:rsid w:val="001D6332"/>
    <w:rsid w:val="001D77E1"/>
    <w:rsid w:val="001D7F45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0FE"/>
    <w:rsid w:val="00245C1C"/>
    <w:rsid w:val="00246F05"/>
    <w:rsid w:val="0025207B"/>
    <w:rsid w:val="002553C5"/>
    <w:rsid w:val="0026467E"/>
    <w:rsid w:val="002668B1"/>
    <w:rsid w:val="0026720E"/>
    <w:rsid w:val="00267421"/>
    <w:rsid w:val="00272ACB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121F0"/>
    <w:rsid w:val="00314C23"/>
    <w:rsid w:val="00340842"/>
    <w:rsid w:val="00365887"/>
    <w:rsid w:val="00372825"/>
    <w:rsid w:val="00374105"/>
    <w:rsid w:val="00391DA5"/>
    <w:rsid w:val="00394E64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9703C"/>
    <w:rsid w:val="004A5A77"/>
    <w:rsid w:val="004A72F3"/>
    <w:rsid w:val="004A76CD"/>
    <w:rsid w:val="004B528B"/>
    <w:rsid w:val="004B75D9"/>
    <w:rsid w:val="004B765E"/>
    <w:rsid w:val="004C12E4"/>
    <w:rsid w:val="004C39B2"/>
    <w:rsid w:val="004C3BBB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19D4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22F3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92232"/>
    <w:rsid w:val="007A499C"/>
    <w:rsid w:val="007B1415"/>
    <w:rsid w:val="007B6646"/>
    <w:rsid w:val="007D01AA"/>
    <w:rsid w:val="007D22F6"/>
    <w:rsid w:val="007E0D5B"/>
    <w:rsid w:val="007E3B14"/>
    <w:rsid w:val="007E509C"/>
    <w:rsid w:val="0081054B"/>
    <w:rsid w:val="008176CE"/>
    <w:rsid w:val="008216C2"/>
    <w:rsid w:val="00847A28"/>
    <w:rsid w:val="0085407B"/>
    <w:rsid w:val="00855320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3660"/>
    <w:rsid w:val="008C47EF"/>
    <w:rsid w:val="008C4B46"/>
    <w:rsid w:val="008C6F06"/>
    <w:rsid w:val="008D487F"/>
    <w:rsid w:val="008E4756"/>
    <w:rsid w:val="008E6FC7"/>
    <w:rsid w:val="008F00A9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17ADB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65EE1"/>
    <w:rsid w:val="00B670C2"/>
    <w:rsid w:val="00B71A92"/>
    <w:rsid w:val="00B75359"/>
    <w:rsid w:val="00B81422"/>
    <w:rsid w:val="00B8526B"/>
    <w:rsid w:val="00B85F10"/>
    <w:rsid w:val="00B8646C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D718B"/>
    <w:rsid w:val="00CE5298"/>
    <w:rsid w:val="00D03DCC"/>
    <w:rsid w:val="00D06964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06D0"/>
    <w:rsid w:val="00DE2324"/>
    <w:rsid w:val="00DE2436"/>
    <w:rsid w:val="00DE37DF"/>
    <w:rsid w:val="00DE5C0F"/>
    <w:rsid w:val="00DF6E9A"/>
    <w:rsid w:val="00E13735"/>
    <w:rsid w:val="00E23858"/>
    <w:rsid w:val="00E324DF"/>
    <w:rsid w:val="00E418C0"/>
    <w:rsid w:val="00E45B92"/>
    <w:rsid w:val="00E60EBF"/>
    <w:rsid w:val="00E71FB8"/>
    <w:rsid w:val="00E74E15"/>
    <w:rsid w:val="00E84428"/>
    <w:rsid w:val="00EA2B56"/>
    <w:rsid w:val="00EB48D0"/>
    <w:rsid w:val="00EC1B02"/>
    <w:rsid w:val="00ED586D"/>
    <w:rsid w:val="00ED6FE2"/>
    <w:rsid w:val="00EE3C95"/>
    <w:rsid w:val="00EE463E"/>
    <w:rsid w:val="00EF783B"/>
    <w:rsid w:val="00F02280"/>
    <w:rsid w:val="00F04A58"/>
    <w:rsid w:val="00F3436C"/>
    <w:rsid w:val="00F40E1F"/>
    <w:rsid w:val="00F4167D"/>
    <w:rsid w:val="00F42AB9"/>
    <w:rsid w:val="00F455F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1F9"/>
    <w:rsid w:val="00FD3DD0"/>
    <w:rsid w:val="00FE7621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49703C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9E62C-C525-4B9C-8AE8-F4BFEDFE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2020-04-06T13:10:00Z</dcterms:created>
  <dcterms:modified xsi:type="dcterms:W3CDTF">2020-04-06T13:10:00Z</dcterms:modified>
</cp:coreProperties>
</file>