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3B65F41A" w:rsidR="0053144F" w:rsidRPr="00B55585" w:rsidRDefault="00D50898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g</w:t>
      </w:r>
      <w:r w:rsidR="00D76463"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473D6206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1E33683" w:rsidR="0053144F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970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19264D1" w:rsidR="0053144F" w:rsidRDefault="002245D1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 xml:space="preserve">Two Dimensional Arrays – </w:t>
            </w:r>
            <w:r w:rsidR="00565B92">
              <w:rPr>
                <w:rFonts w:asciiTheme="minorHAnsi" w:hAnsiTheme="minorHAnsi"/>
                <w:b w:val="0"/>
              </w:rPr>
              <w:t>Test/Consolidation activity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099AE04A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9B208C" w14:textId="77777777" w:rsidR="005C25E9" w:rsidRDefault="005C25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758BC28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>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5F4E2770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the Chapter 3, Units 1, 2 and 3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4266397" w14:textId="30D96BFA" w:rsidR="00565B92" w:rsidRP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 xml:space="preserve">For this application, open the project </w:t>
            </w:r>
            <w:r w:rsidR="00BC0484">
              <w:rPr>
                <w:rFonts w:ascii="Arial" w:hAnsi="Arial" w:cs="Arial"/>
              </w:rPr>
              <w:t xml:space="preserve">here </w:t>
            </w:r>
            <w:r w:rsidR="00BC0484">
              <w:rPr>
                <w:rFonts w:ascii="Arial" w:hAnsi="Arial" w:cs="Arial"/>
              </w:rPr>
              <w:object w:dxaOrig="1201" w:dyaOrig="811" w14:anchorId="201018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40.5pt" o:ole="">
                  <v:imagedata r:id="rId9" o:title=""/>
                </v:shape>
                <o:OLEObject Type="Embed" ProgID="Package" ShapeID="_x0000_i1025" DrawAspect="Content" ObjectID="_1648368822" r:id="rId10"/>
              </w:object>
            </w:r>
            <w:r w:rsidRPr="00565B92">
              <w:rPr>
                <w:rFonts w:ascii="Arial" w:hAnsi="Arial" w:cs="Arial"/>
              </w:rPr>
              <w:t>. Once done, save your project in the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same folder.</w:t>
            </w:r>
          </w:p>
          <w:p w14:paraId="22BACAE7" w14:textId="2024808C" w:rsid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A new game called Galaxy Explore is planned and needs to be developed. The purpose of the game is to prepare a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grid with a number of randomly placed planets that are not visible to the player. The player must then guess the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position of the planets on the grid. The grid will be referred to as the Game board.</w:t>
            </w:r>
          </w:p>
          <w:p w14:paraId="3364487C" w14:textId="77777777" w:rsidR="007A7449" w:rsidRPr="00565B92" w:rsidRDefault="007A7449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</w:p>
          <w:p w14:paraId="4535374F" w14:textId="77777777" w:rsidR="0099035A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The GUI below shows an early version of the user interface for the program.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56"/>
              <w:gridCol w:w="4793"/>
            </w:tblGrid>
            <w:tr w:rsidR="00565B92" w14:paraId="10E967ED" w14:textId="77777777" w:rsidTr="00565B92">
              <w:tc>
                <w:tcPr>
                  <w:tcW w:w="5324" w:type="dxa"/>
                </w:tcPr>
                <w:p w14:paraId="79BBB32D" w14:textId="062B7B7A" w:rsid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1817B82D" wp14:editId="47864C57">
                        <wp:extent cx="3571875" cy="227647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875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5" w:type="dxa"/>
                </w:tcPr>
                <w:p w14:paraId="60B17029" w14:textId="77777777" w:rsidR="00565B92" w:rsidRP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The program must do the following:</w:t>
                  </w:r>
                </w:p>
                <w:p w14:paraId="1228C2BE" w14:textId="288BE14C" w:rsidR="00565B92" w:rsidRP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● Populate the 2D array when the game starts.</w:t>
                  </w:r>
                </w:p>
                <w:p w14:paraId="40C3B170" w14:textId="194EF4C2" w:rsidR="00565B92" w:rsidRP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● Allow the user to guess the positions of invisible</w:t>
                  </w:r>
                </w:p>
                <w:p w14:paraId="2E7AFB4B" w14:textId="77777777" w:rsidR="00565B92" w:rsidRP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planets placed randomly on the game board.</w:t>
                  </w:r>
                </w:p>
                <w:p w14:paraId="30D5B0B9" w14:textId="288CDFAF" w:rsid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● Determine whether the player has won or lost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and terminate the game. The player wins when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he/she identifies two planets on the game board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within five guesses.</w:t>
                  </w:r>
                </w:p>
              </w:tc>
            </w:tr>
          </w:tbl>
          <w:p w14:paraId="5F5E64F9" w14:textId="77777777" w:rsidR="00565B92" w:rsidRP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3.1 When the [Start game] button is pressed:</w:t>
            </w:r>
          </w:p>
          <w:p w14:paraId="43549021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a. The [Play] button must be enabled and the rich edit components must be cleared.</w:t>
            </w:r>
          </w:p>
          <w:p w14:paraId="50944486" w14:textId="72C33794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b. A dash character (-) represents an open space in the aGame and a hash character (#) represents a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planet. The 2D array must first be populated with open-space characters.</w:t>
            </w:r>
          </w:p>
          <w:p w14:paraId="6315A357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c. The content of the aGame array must be displayed in the game board area.</w:t>
            </w:r>
          </w:p>
          <w:p w14:paraId="320EE519" w14:textId="72355319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lastRenderedPageBreak/>
              <w:t>d. The aGame array must be updated to include the appropriate number of planets. The level of difficulty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selected from the radio group rgbQ2 determines the number of planets. The following rules apply:</w:t>
            </w:r>
          </w:p>
          <w:p w14:paraId="0077C26F" w14:textId="02C1E05E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● Difficulty level 1: 50 positions in the array must be replaced by planets (#).</w:t>
            </w:r>
          </w:p>
          <w:p w14:paraId="0D6AC158" w14:textId="62C93A68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● Difficulty level 2: 40 positions in the array must be replaced by planets (#).</w:t>
            </w:r>
          </w:p>
          <w:p w14:paraId="47D310D6" w14:textId="5CD293D4" w:rsid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● Difficulty level 3: 30 positions in the array must be replaced by planets (#).</w:t>
            </w:r>
          </w:p>
          <w:p w14:paraId="7D5332B2" w14:textId="157E1A03" w:rsid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93"/>
              <w:gridCol w:w="7056"/>
            </w:tblGrid>
            <w:tr w:rsidR="00565B92" w14:paraId="3E007022" w14:textId="77777777" w:rsidTr="00565B92">
              <w:tc>
                <w:tcPr>
                  <w:tcW w:w="3901" w:type="dxa"/>
                </w:tcPr>
                <w:p w14:paraId="039D919F" w14:textId="3F651E31" w:rsid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</w:rPr>
                    <w:t>e. The value ‘0’ must be displayed on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the panel pnlQ2NumberOfGuesses,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which indicates the total number of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guesses. The image below shows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the user interface after the [Start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65B92">
                    <w:rPr>
                      <w:rFonts w:ascii="Arial" w:hAnsi="Arial" w:cs="Arial"/>
                    </w:rPr>
                    <w:t>game] button is pressed.</w:t>
                  </w:r>
                </w:p>
              </w:tc>
              <w:tc>
                <w:tcPr>
                  <w:tcW w:w="6748" w:type="dxa"/>
                </w:tcPr>
                <w:p w14:paraId="4EE839DB" w14:textId="133510FC" w:rsidR="00565B92" w:rsidRDefault="00565B92" w:rsidP="00565B92">
                  <w:pPr>
                    <w:tabs>
                      <w:tab w:val="left" w:pos="426"/>
                      <w:tab w:val="left" w:pos="851"/>
                    </w:tabs>
                    <w:spacing w:after="60" w:line="360" w:lineRule="auto"/>
                    <w:rPr>
                      <w:rFonts w:ascii="Arial" w:hAnsi="Arial" w:cs="Arial"/>
                    </w:rPr>
                  </w:pPr>
                  <w:r w:rsidRPr="00565B92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BA03492" wp14:editId="109730BA">
                        <wp:extent cx="4333875" cy="27432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387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A53EBE" w14:textId="62A64664" w:rsidR="00565B92" w:rsidRP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2 When the [Play] button is clicked:</w:t>
            </w:r>
          </w:p>
          <w:p w14:paraId="4221AB6F" w14:textId="12CA7350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a. The player guesses the position of a planet by selecting a row number and a column number from the</w:t>
            </w:r>
            <w:r w:rsidR="007A7449"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combo boxes provided.</w:t>
            </w:r>
          </w:p>
          <w:p w14:paraId="20BA903A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b. If the position of a planet is guessed correctly:</w:t>
            </w:r>
          </w:p>
          <w:p w14:paraId="303BBED0" w14:textId="7B72312A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● Update the display to show the position of the planet (#) that was guessed correctly.</w:t>
            </w:r>
          </w:p>
          <w:p w14:paraId="7F13FECF" w14:textId="66D513AA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lastRenderedPageBreak/>
              <w:t>● Update the number of correct guesses on the panel pnlQ2NumberOfGuesses.</w:t>
            </w:r>
          </w:p>
          <w:p w14:paraId="0A500A4B" w14:textId="7F75F063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c. In the aGame array, replace the planet character (#) that was guessed correctly with the “Y” character to</w:t>
            </w:r>
            <w:r w:rsidR="00BC0484"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show which planets were identified during the game play session. This information is required for the</w:t>
            </w:r>
            <w:r w:rsidR="00BC0484"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[Reveal Planets] button.</w:t>
            </w:r>
          </w:p>
          <w:p w14:paraId="25C8DF7C" w14:textId="68937165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d. If the position guessed is NOT the position of a planet, display the row and column values of the</w:t>
            </w:r>
            <w:r w:rsidR="007A7449"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incorrect guess in the redQ2Incorrect output area.</w:t>
            </w:r>
          </w:p>
          <w:p w14:paraId="26326A18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e. Allow the player to guess the positions of planets repeatedly until he or she wins or loses the game.</w:t>
            </w:r>
          </w:p>
          <w:p w14:paraId="771CF095" w14:textId="0263E8DA" w:rsidR="00565B92" w:rsidRPr="00565B92" w:rsidRDefault="007A7449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65B92" w:rsidRPr="00565B92">
              <w:rPr>
                <w:rFonts w:ascii="Arial" w:hAnsi="Arial" w:cs="Arial"/>
              </w:rPr>
              <w:t>● A game is won as soon as the positions of two planets are correctly guessed.</w:t>
            </w:r>
          </w:p>
          <w:p w14:paraId="2C468A7A" w14:textId="49F76298" w:rsidR="00565B92" w:rsidRPr="00565B92" w:rsidRDefault="007A7449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565B92" w:rsidRPr="00565B92">
              <w:rPr>
                <w:rFonts w:ascii="Arial" w:hAnsi="Arial" w:cs="Arial"/>
              </w:rPr>
              <w:t>● A game is lost if fewer than two planets are guessed within the allowed five guesses.</w:t>
            </w:r>
          </w:p>
          <w:p w14:paraId="293B3806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f. Use a message box to display a suitable message based on the outcome of the game, either ‘Game</w:t>
            </w:r>
          </w:p>
          <w:p w14:paraId="5FE0FF84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won’ or ‘Game lost’.</w:t>
            </w:r>
          </w:p>
          <w:p w14:paraId="55B753C7" w14:textId="77777777" w:rsidR="00565B92" w:rsidRP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g. Disable the [Play] button when the game is over. The image below shows the output if the positions of</w:t>
            </w:r>
          </w:p>
          <w:p w14:paraId="21B8B172" w14:textId="7515D78D" w:rsidR="00565B92" w:rsidRDefault="00565B92" w:rsidP="007A7449">
            <w:pPr>
              <w:tabs>
                <w:tab w:val="left" w:pos="426"/>
                <w:tab w:val="left" w:pos="851"/>
              </w:tabs>
              <w:spacing w:after="60" w:line="360" w:lineRule="auto"/>
              <w:ind w:left="930" w:hanging="425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two planets were guessed correctly within two guesses:</w:t>
            </w:r>
          </w:p>
          <w:p w14:paraId="4F173B32" w14:textId="472846D6" w:rsid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9D8BE91" wp14:editId="474F4574">
                  <wp:extent cx="4714875" cy="2971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6FD431" w14:textId="6DBAA0B0" w:rsidR="00565B92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565B92">
              <w:rPr>
                <w:rFonts w:ascii="Arial" w:hAnsi="Arial" w:cs="Arial"/>
              </w:rPr>
              <w:t>The image below shows the output if the player lost the game. The position of only one planet was guessed correctly</w:t>
            </w:r>
            <w:r>
              <w:rPr>
                <w:rFonts w:ascii="Arial" w:hAnsi="Arial" w:cs="Arial"/>
              </w:rPr>
              <w:t xml:space="preserve"> </w:t>
            </w:r>
            <w:r w:rsidRPr="00565B92">
              <w:rPr>
                <w:rFonts w:ascii="Arial" w:hAnsi="Arial" w:cs="Arial"/>
              </w:rPr>
              <w:t>within five guesses:</w:t>
            </w:r>
          </w:p>
          <w:p w14:paraId="790561E9" w14:textId="65EBD474" w:rsidR="00565B92" w:rsidRDefault="007A7449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7A7449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034E360" wp14:editId="235A9AA8">
                  <wp:extent cx="4714875" cy="29146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7EB0A" w14:textId="068F964C" w:rsidR="007A7449" w:rsidRDefault="007A7449" w:rsidP="007A7449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  <w:r w:rsidRPr="007A7449">
              <w:rPr>
                <w:rFonts w:ascii="Arial" w:hAnsi="Arial" w:cs="Arial"/>
              </w:rPr>
              <w:t>3.3 When the [Reveal planets] button is clicked, write code to display the game board with all the randomlyplaced planets revealed.</w:t>
            </w:r>
          </w:p>
          <w:p w14:paraId="428B901A" w14:textId="77777777" w:rsidR="007A7449" w:rsidRDefault="007A7449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</w:p>
          <w:p w14:paraId="243C0F61" w14:textId="0739CA6C" w:rsidR="00565B92" w:rsidRPr="00A80A67" w:rsidRDefault="00565B92" w:rsidP="00565B92">
            <w:pPr>
              <w:tabs>
                <w:tab w:val="left" w:pos="426"/>
                <w:tab w:val="left" w:pos="851"/>
              </w:tabs>
              <w:spacing w:after="60" w:line="360" w:lineRule="auto"/>
              <w:rPr>
                <w:rFonts w:ascii="Arial" w:hAnsi="Arial" w:cs="Arial"/>
              </w:rPr>
            </w:pP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EF562" w14:textId="77777777" w:rsidR="00FD2AD4" w:rsidRDefault="00FD2AD4" w:rsidP="001630F6">
      <w:pPr>
        <w:spacing w:after="0" w:line="240" w:lineRule="auto"/>
      </w:pPr>
      <w:r>
        <w:separator/>
      </w:r>
    </w:p>
  </w:endnote>
  <w:endnote w:type="continuationSeparator" w:id="0">
    <w:p w14:paraId="19366B93" w14:textId="77777777" w:rsidR="00FD2AD4" w:rsidRDefault="00FD2AD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C1B21" w:rsidRDefault="00BC1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C1B21" w:rsidRDefault="00BC1B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D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C1B21" w:rsidRDefault="00BC1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C1B21" w:rsidRDefault="00BC1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CA238" w14:textId="77777777" w:rsidR="00FD2AD4" w:rsidRDefault="00FD2AD4" w:rsidP="001630F6">
      <w:pPr>
        <w:spacing w:after="0" w:line="240" w:lineRule="auto"/>
      </w:pPr>
      <w:r>
        <w:separator/>
      </w:r>
    </w:p>
  </w:footnote>
  <w:footnote w:type="continuationSeparator" w:id="0">
    <w:p w14:paraId="2C29CDB5" w14:textId="77777777" w:rsidR="00FD2AD4" w:rsidRDefault="00FD2AD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C1B21" w:rsidRDefault="00BC1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C1B21" w:rsidRDefault="00BC1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C1B21" w:rsidRDefault="00BC1B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3F2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A7FE8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19E6"/>
    <w:rsid w:val="002851DC"/>
    <w:rsid w:val="00285B74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15A39"/>
    <w:rsid w:val="00340842"/>
    <w:rsid w:val="00365887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45E5D"/>
    <w:rsid w:val="00466171"/>
    <w:rsid w:val="00467CA8"/>
    <w:rsid w:val="004736F6"/>
    <w:rsid w:val="004775B9"/>
    <w:rsid w:val="00483A08"/>
    <w:rsid w:val="0049703C"/>
    <w:rsid w:val="004A5A77"/>
    <w:rsid w:val="004A72F3"/>
    <w:rsid w:val="004A76CD"/>
    <w:rsid w:val="004B528B"/>
    <w:rsid w:val="004B5705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65B92"/>
    <w:rsid w:val="00580B28"/>
    <w:rsid w:val="005921AC"/>
    <w:rsid w:val="0059301A"/>
    <w:rsid w:val="005975ED"/>
    <w:rsid w:val="005B289F"/>
    <w:rsid w:val="005C25E9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A7449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57A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035A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80A67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C0484"/>
    <w:rsid w:val="00BC1B2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15492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0E38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0898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C6C80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3D9E"/>
    <w:rsid w:val="00EB37B7"/>
    <w:rsid w:val="00EC1B02"/>
    <w:rsid w:val="00ED586D"/>
    <w:rsid w:val="00ED6FE2"/>
    <w:rsid w:val="00EE3C95"/>
    <w:rsid w:val="00EE463E"/>
    <w:rsid w:val="00EF783B"/>
    <w:rsid w:val="00F02280"/>
    <w:rsid w:val="00F02431"/>
    <w:rsid w:val="00F3436C"/>
    <w:rsid w:val="00F40E1F"/>
    <w:rsid w:val="00F4167D"/>
    <w:rsid w:val="00F42AB9"/>
    <w:rsid w:val="00F455F2"/>
    <w:rsid w:val="00F825D0"/>
    <w:rsid w:val="00F87DEC"/>
    <w:rsid w:val="00F91988"/>
    <w:rsid w:val="00F97756"/>
    <w:rsid w:val="00FA30C2"/>
    <w:rsid w:val="00FA3D27"/>
    <w:rsid w:val="00FB0EC1"/>
    <w:rsid w:val="00FB55F2"/>
    <w:rsid w:val="00FC0D51"/>
    <w:rsid w:val="00FD009E"/>
    <w:rsid w:val="00FD13AC"/>
    <w:rsid w:val="00FD1A11"/>
    <w:rsid w:val="00FD2AD4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0A05-D1F8-485F-8B2C-EAAC5A8C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2020-04-14T09:27:00Z</dcterms:created>
  <dcterms:modified xsi:type="dcterms:W3CDTF">2020-04-14T09:27:00Z</dcterms:modified>
</cp:coreProperties>
</file>