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2F8" w:rsidRDefault="00C570E4" w:rsidP="0093177F">
      <w:pPr>
        <w:spacing w:after="0"/>
        <w:rPr>
          <w:rFonts w:ascii="Arial" w:hAnsi="Arial" w:cs="Arial"/>
          <w:b/>
          <w:lang w:val="en-US"/>
        </w:rPr>
      </w:pPr>
      <w:bookmarkStart w:id="0" w:name="_Hlk36629435"/>
      <w:bookmarkStart w:id="1" w:name="_GoBack"/>
      <w:bookmarkEnd w:id="0"/>
      <w:bookmarkEnd w:id="1"/>
      <w:r w:rsidRPr="00CD44E7">
        <w:rPr>
          <w:rFonts w:ascii="Arial" w:hAnsi="Arial" w:cs="Arial"/>
          <w:noProof/>
          <w:sz w:val="20"/>
          <w:szCs w:val="20"/>
          <w:lang w:val="en-US"/>
        </w:rPr>
        <w:drawing>
          <wp:inline distT="0" distB="0" distL="0" distR="0" wp14:anchorId="1194993A" wp14:editId="0CC709CF">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862F8" w:rsidRDefault="003862F8" w:rsidP="0093177F">
      <w:pPr>
        <w:spacing w:after="0"/>
        <w:rPr>
          <w:rFonts w:ascii="Arial" w:hAnsi="Arial" w:cs="Arial"/>
          <w:b/>
          <w:lang w:val="en-US"/>
        </w:rPr>
      </w:pPr>
    </w:p>
    <w:p w:rsidR="00C570E4" w:rsidRPr="00EC5A96" w:rsidRDefault="00C570E4" w:rsidP="00C570E4">
      <w:pPr>
        <w:tabs>
          <w:tab w:val="left" w:pos="1105"/>
        </w:tabs>
        <w:jc w:val="center"/>
        <w:rPr>
          <w:rFonts w:ascii="Arial" w:hAnsi="Arial" w:cs="Arial"/>
          <w:b/>
        </w:rPr>
      </w:pPr>
      <w:r w:rsidRPr="00EC5A96">
        <w:rPr>
          <w:rFonts w:ascii="Arial" w:hAnsi="Arial" w:cs="Arial"/>
          <w:b/>
        </w:rPr>
        <w:t>DIRECTORATE SENIOR CURRICULUM MANAGEMENT (SEN-FET)</w:t>
      </w:r>
    </w:p>
    <w:p w:rsidR="00C570E4" w:rsidRPr="00EC5A96" w:rsidRDefault="00C570E4" w:rsidP="00C570E4">
      <w:pPr>
        <w:tabs>
          <w:tab w:val="left" w:pos="1105"/>
        </w:tabs>
        <w:jc w:val="center"/>
        <w:rPr>
          <w:rFonts w:ascii="Arial" w:hAnsi="Arial" w:cs="Arial"/>
          <w:b/>
        </w:rPr>
      </w:pPr>
      <w:r w:rsidRPr="00EC5A96">
        <w:rPr>
          <w:rFonts w:ascii="Arial" w:hAnsi="Arial" w:cs="Arial"/>
          <w:b/>
        </w:rPr>
        <w:t>HOME SCHOOLING SELF-STUDY WORKSHEET</w:t>
      </w:r>
    </w:p>
    <w:tbl>
      <w:tblPr>
        <w:tblStyle w:val="TableGrid"/>
        <w:tblW w:w="0" w:type="auto"/>
        <w:tblLook w:val="04A0" w:firstRow="1" w:lastRow="0" w:firstColumn="1" w:lastColumn="0" w:noHBand="0" w:noVBand="1"/>
      </w:tblPr>
      <w:tblGrid>
        <w:gridCol w:w="1836"/>
        <w:gridCol w:w="2737"/>
        <w:gridCol w:w="1219"/>
        <w:gridCol w:w="834"/>
        <w:gridCol w:w="1227"/>
        <w:gridCol w:w="1163"/>
      </w:tblGrid>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SUBJECT</w:t>
            </w:r>
          </w:p>
        </w:tc>
        <w:tc>
          <w:tcPr>
            <w:tcW w:w="2737" w:type="dxa"/>
          </w:tcPr>
          <w:p w:rsidR="00C570E4" w:rsidRDefault="00C570E4" w:rsidP="008512B4">
            <w:pPr>
              <w:tabs>
                <w:tab w:val="left" w:pos="1105"/>
              </w:tabs>
              <w:rPr>
                <w:rFonts w:ascii="Arial" w:hAnsi="Arial" w:cs="Arial"/>
                <w:sz w:val="20"/>
                <w:szCs w:val="20"/>
              </w:rPr>
            </w:pPr>
            <w:r>
              <w:rPr>
                <w:rFonts w:ascii="Arial" w:hAnsi="Arial" w:cs="Arial"/>
                <w:sz w:val="20"/>
                <w:szCs w:val="20"/>
              </w:rPr>
              <w:t>Maritime Economics</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GRADE</w:t>
            </w:r>
          </w:p>
        </w:tc>
        <w:tc>
          <w:tcPr>
            <w:tcW w:w="834" w:type="dxa"/>
          </w:tcPr>
          <w:p w:rsidR="00C570E4" w:rsidRDefault="001E3CB9" w:rsidP="008512B4">
            <w:pPr>
              <w:tabs>
                <w:tab w:val="left" w:pos="1105"/>
              </w:tabs>
              <w:rPr>
                <w:rFonts w:ascii="Arial" w:hAnsi="Arial" w:cs="Arial"/>
                <w:sz w:val="20"/>
                <w:szCs w:val="20"/>
              </w:rPr>
            </w:pPr>
            <w:r>
              <w:rPr>
                <w:rFonts w:ascii="Arial" w:hAnsi="Arial" w:cs="Arial"/>
                <w:sz w:val="20"/>
                <w:szCs w:val="20"/>
              </w:rPr>
              <w:t>12</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DATE</w:t>
            </w:r>
          </w:p>
        </w:tc>
        <w:tc>
          <w:tcPr>
            <w:tcW w:w="1163" w:type="dxa"/>
          </w:tcPr>
          <w:p w:rsidR="00C570E4" w:rsidRDefault="00CD6400" w:rsidP="008512B4">
            <w:pPr>
              <w:tabs>
                <w:tab w:val="left" w:pos="1105"/>
              </w:tabs>
              <w:rPr>
                <w:rFonts w:ascii="Arial" w:hAnsi="Arial" w:cs="Arial"/>
                <w:sz w:val="20"/>
                <w:szCs w:val="20"/>
              </w:rPr>
            </w:pPr>
            <w:r>
              <w:rPr>
                <w:rFonts w:ascii="Arial" w:hAnsi="Arial" w:cs="Arial"/>
                <w:sz w:val="20"/>
                <w:szCs w:val="20"/>
              </w:rPr>
              <w:t>20</w:t>
            </w:r>
            <w:r w:rsidR="00C570E4">
              <w:rPr>
                <w:rFonts w:ascii="Arial" w:hAnsi="Arial" w:cs="Arial"/>
                <w:sz w:val="20"/>
                <w:szCs w:val="20"/>
              </w:rPr>
              <w:t>/4/20</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TOPIC</w:t>
            </w:r>
          </w:p>
        </w:tc>
        <w:tc>
          <w:tcPr>
            <w:tcW w:w="2737" w:type="dxa"/>
          </w:tcPr>
          <w:p w:rsidR="00C570E4" w:rsidRDefault="00CD6400" w:rsidP="008512B4">
            <w:pPr>
              <w:tabs>
                <w:tab w:val="left" w:pos="1105"/>
              </w:tabs>
              <w:rPr>
                <w:rFonts w:ascii="Arial" w:hAnsi="Arial" w:cs="Arial"/>
                <w:sz w:val="20"/>
                <w:szCs w:val="20"/>
              </w:rPr>
            </w:pPr>
            <w:r>
              <w:rPr>
                <w:rFonts w:ascii="Arial" w:hAnsi="Arial" w:cs="Arial"/>
                <w:sz w:val="20"/>
                <w:szCs w:val="20"/>
              </w:rPr>
              <w:t>International Trade</w:t>
            </w:r>
          </w:p>
        </w:tc>
        <w:tc>
          <w:tcPr>
            <w:tcW w:w="1219"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1</w:t>
            </w: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REVISION</w:t>
            </w:r>
          </w:p>
        </w:tc>
        <w:tc>
          <w:tcPr>
            <w:tcW w:w="834" w:type="dxa"/>
          </w:tcPr>
          <w:p w:rsidR="00C570E4" w:rsidRPr="00A7415E" w:rsidRDefault="00C570E4" w:rsidP="008512B4">
            <w:pPr>
              <w:tabs>
                <w:tab w:val="left" w:pos="1105"/>
              </w:tabs>
              <w:rPr>
                <w:rFonts w:ascii="Arial" w:hAnsi="Arial" w:cs="Arial"/>
                <w:sz w:val="16"/>
                <w:szCs w:val="16"/>
              </w:rPr>
            </w:pPr>
            <w:r>
              <w:rPr>
                <w:rFonts w:ascii="Arial" w:hAnsi="Arial" w:cs="Arial"/>
                <w:sz w:val="16"/>
                <w:szCs w:val="16"/>
              </w:rPr>
              <w:t>X</w:t>
            </w:r>
          </w:p>
        </w:tc>
        <w:tc>
          <w:tcPr>
            <w:tcW w:w="1227" w:type="dxa"/>
          </w:tcPr>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TERM 2 CONTENT</w:t>
            </w:r>
          </w:p>
        </w:tc>
        <w:tc>
          <w:tcPr>
            <w:tcW w:w="1163" w:type="dxa"/>
          </w:tcPr>
          <w:p w:rsidR="00C570E4" w:rsidRPr="00A7415E" w:rsidRDefault="001E3CB9" w:rsidP="008512B4">
            <w:pPr>
              <w:tabs>
                <w:tab w:val="left" w:pos="1105"/>
              </w:tabs>
              <w:rPr>
                <w:rFonts w:ascii="Arial" w:hAnsi="Arial" w:cs="Arial"/>
                <w:sz w:val="16"/>
                <w:szCs w:val="16"/>
              </w:rPr>
            </w:pPr>
            <w:r>
              <w:rPr>
                <w:rFonts w:ascii="Arial" w:hAnsi="Arial" w:cs="Arial"/>
                <w:sz w:val="16"/>
                <w:szCs w:val="16"/>
              </w:rPr>
              <w:t>X</w:t>
            </w: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TIME ALLOCATION</w:t>
            </w:r>
          </w:p>
        </w:tc>
        <w:tc>
          <w:tcPr>
            <w:tcW w:w="2737" w:type="dxa"/>
          </w:tcPr>
          <w:p w:rsidR="00C570E4" w:rsidRDefault="00123A40" w:rsidP="008512B4">
            <w:pPr>
              <w:tabs>
                <w:tab w:val="left" w:pos="1105"/>
              </w:tabs>
              <w:rPr>
                <w:rFonts w:ascii="Arial" w:hAnsi="Arial" w:cs="Arial"/>
                <w:sz w:val="20"/>
                <w:szCs w:val="20"/>
              </w:rPr>
            </w:pPr>
            <w:r>
              <w:rPr>
                <w:rFonts w:ascii="Arial" w:hAnsi="Arial" w:cs="Arial"/>
                <w:sz w:val="20"/>
                <w:szCs w:val="20"/>
              </w:rPr>
              <w:t>4</w:t>
            </w:r>
            <w:r w:rsidR="001E3CB9">
              <w:rPr>
                <w:rFonts w:ascii="Arial" w:hAnsi="Arial" w:cs="Arial"/>
                <w:sz w:val="20"/>
                <w:szCs w:val="20"/>
              </w:rPr>
              <w:t>0</w:t>
            </w:r>
            <w:r w:rsidR="00C570E4">
              <w:rPr>
                <w:rFonts w:ascii="Arial" w:hAnsi="Arial" w:cs="Arial"/>
                <w:sz w:val="20"/>
                <w:szCs w:val="20"/>
              </w:rPr>
              <w:t>min</w:t>
            </w:r>
          </w:p>
        </w:tc>
        <w:tc>
          <w:tcPr>
            <w:tcW w:w="4443" w:type="dxa"/>
            <w:gridSpan w:val="4"/>
            <w:vMerge w:val="restart"/>
          </w:tcPr>
          <w:p w:rsidR="00C570E4" w:rsidRDefault="00C570E4" w:rsidP="008512B4">
            <w:pPr>
              <w:tabs>
                <w:tab w:val="left" w:pos="1105"/>
              </w:tabs>
              <w:rPr>
                <w:rFonts w:ascii="Arial" w:hAnsi="Arial" w:cs="Arial"/>
                <w:sz w:val="20"/>
                <w:szCs w:val="20"/>
              </w:rPr>
            </w:pPr>
          </w:p>
          <w:p w:rsidR="00C570E4" w:rsidRPr="000A5934" w:rsidRDefault="00C570E4" w:rsidP="008512B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C570E4" w:rsidRDefault="00C570E4" w:rsidP="008512B4">
            <w:pPr>
              <w:tabs>
                <w:tab w:val="left" w:pos="1105"/>
              </w:tabs>
              <w:rPr>
                <w:rFonts w:ascii="Arial" w:hAnsi="Arial" w:cs="Arial"/>
                <w:sz w:val="20"/>
                <w:szCs w:val="20"/>
              </w:rPr>
            </w:pPr>
          </w:p>
          <w:p w:rsidR="00C570E4" w:rsidRDefault="00C570E4" w:rsidP="008512B4">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C570E4" w:rsidRDefault="00C570E4" w:rsidP="008512B4">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C570E4" w:rsidRDefault="00C570E4" w:rsidP="008512B4">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C570E4" w:rsidRPr="008C4B46" w:rsidRDefault="00C570E4" w:rsidP="008512B4">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C570E4" w:rsidRDefault="00C570E4" w:rsidP="008512B4">
            <w:pPr>
              <w:tabs>
                <w:tab w:val="left" w:pos="1105"/>
              </w:tabs>
              <w:rPr>
                <w:rFonts w:ascii="Arial" w:hAnsi="Arial" w:cs="Arial"/>
                <w:sz w:val="20"/>
                <w:szCs w:val="20"/>
              </w:rPr>
            </w:pPr>
          </w:p>
        </w:tc>
      </w:tr>
      <w:tr w:rsidR="00C570E4" w:rsidTr="00CD6400">
        <w:tc>
          <w:tcPr>
            <w:tcW w:w="1836" w:type="dxa"/>
          </w:tcPr>
          <w:p w:rsidR="00C570E4" w:rsidRPr="00A7415E" w:rsidRDefault="00C570E4" w:rsidP="008512B4">
            <w:pPr>
              <w:tabs>
                <w:tab w:val="left" w:pos="1105"/>
              </w:tabs>
              <w:rPr>
                <w:rFonts w:ascii="Arial" w:hAnsi="Arial" w:cs="Arial"/>
                <w:b/>
                <w:sz w:val="20"/>
                <w:szCs w:val="20"/>
              </w:rPr>
            </w:pPr>
          </w:p>
          <w:p w:rsidR="00C570E4" w:rsidRPr="00A7415E" w:rsidRDefault="00C570E4" w:rsidP="008512B4">
            <w:pPr>
              <w:tabs>
                <w:tab w:val="left" w:pos="1105"/>
              </w:tabs>
              <w:rPr>
                <w:rFonts w:ascii="Arial" w:hAnsi="Arial" w:cs="Arial"/>
                <w:b/>
                <w:sz w:val="20"/>
                <w:szCs w:val="20"/>
              </w:rPr>
            </w:pPr>
            <w:r w:rsidRPr="00A7415E">
              <w:rPr>
                <w:rFonts w:ascii="Arial" w:hAnsi="Arial" w:cs="Arial"/>
                <w:b/>
                <w:sz w:val="20"/>
                <w:szCs w:val="20"/>
              </w:rPr>
              <w:t>INSTRUCTIONS</w:t>
            </w:r>
          </w:p>
        </w:tc>
        <w:tc>
          <w:tcPr>
            <w:tcW w:w="2737" w:type="dxa"/>
          </w:tcPr>
          <w:p w:rsidR="00C570E4" w:rsidRDefault="00D70307" w:rsidP="008512B4">
            <w:pPr>
              <w:tabs>
                <w:tab w:val="left" w:pos="1105"/>
              </w:tabs>
              <w:rPr>
                <w:rFonts w:ascii="Arial" w:hAnsi="Arial" w:cs="Arial"/>
                <w:sz w:val="20"/>
                <w:szCs w:val="20"/>
              </w:rPr>
            </w:pPr>
            <w:r>
              <w:rPr>
                <w:rFonts w:ascii="Arial" w:hAnsi="Arial" w:cs="Arial"/>
                <w:sz w:val="20"/>
                <w:szCs w:val="20"/>
              </w:rPr>
              <w:t xml:space="preserve">1. </w:t>
            </w:r>
            <w:r w:rsidR="00C570E4">
              <w:rPr>
                <w:rFonts w:ascii="Arial" w:hAnsi="Arial" w:cs="Arial"/>
                <w:sz w:val="20"/>
                <w:szCs w:val="20"/>
              </w:rPr>
              <w:t>This worksheet is to be completed in your MRTE exercise/activity book.</w:t>
            </w:r>
          </w:p>
          <w:p w:rsidR="00D70307" w:rsidRDefault="00D70307" w:rsidP="008512B4">
            <w:pPr>
              <w:tabs>
                <w:tab w:val="left" w:pos="1105"/>
              </w:tabs>
              <w:rPr>
                <w:rFonts w:ascii="Arial" w:hAnsi="Arial" w:cs="Arial"/>
                <w:sz w:val="20"/>
                <w:szCs w:val="20"/>
              </w:rPr>
            </w:pPr>
          </w:p>
          <w:p w:rsidR="00D70307" w:rsidRPr="00D70307" w:rsidRDefault="00D70307" w:rsidP="00D70307">
            <w:pPr>
              <w:pStyle w:val="NoSpacing"/>
            </w:pPr>
            <w:r w:rsidRPr="00D70307">
              <w:t xml:space="preserve">2. Answer all the questions.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3. Read the questions carefully before answering.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4. It is in your own interest to write legibly and to present your work neatly. </w:t>
            </w:r>
          </w:p>
          <w:p w:rsidR="00D70307" w:rsidRPr="00D70307" w:rsidRDefault="00D70307" w:rsidP="00D70307">
            <w:pPr>
              <w:pStyle w:val="NoSpacing"/>
            </w:pPr>
            <w:r w:rsidRPr="00D70307">
              <w:t xml:space="preserve"> </w:t>
            </w:r>
          </w:p>
          <w:p w:rsidR="00D70307" w:rsidRPr="00D70307" w:rsidRDefault="00D70307" w:rsidP="00D70307">
            <w:pPr>
              <w:pStyle w:val="NoSpacing"/>
            </w:pPr>
            <w:r w:rsidRPr="00D70307">
              <w:t xml:space="preserve">5. When doing calculations, all working detail must be shown. </w:t>
            </w:r>
          </w:p>
          <w:p w:rsidR="00D70307" w:rsidRDefault="00D70307" w:rsidP="008512B4">
            <w:pPr>
              <w:tabs>
                <w:tab w:val="left" w:pos="1105"/>
              </w:tabs>
              <w:rPr>
                <w:rFonts w:ascii="Arial" w:hAnsi="Arial" w:cs="Arial"/>
                <w:sz w:val="20"/>
                <w:szCs w:val="20"/>
              </w:rPr>
            </w:pPr>
          </w:p>
        </w:tc>
        <w:tc>
          <w:tcPr>
            <w:tcW w:w="4443" w:type="dxa"/>
            <w:gridSpan w:val="4"/>
            <w:vMerge/>
          </w:tcPr>
          <w:p w:rsidR="00C570E4" w:rsidRDefault="00C570E4" w:rsidP="008512B4">
            <w:pPr>
              <w:tabs>
                <w:tab w:val="left" w:pos="1105"/>
              </w:tabs>
              <w:rPr>
                <w:rFonts w:ascii="Arial" w:hAnsi="Arial" w:cs="Arial"/>
                <w:sz w:val="20"/>
                <w:szCs w:val="20"/>
              </w:rPr>
            </w:pPr>
          </w:p>
        </w:tc>
      </w:tr>
    </w:tbl>
    <w:p w:rsidR="00CD6400" w:rsidRPr="00CD6400" w:rsidRDefault="00CD6400" w:rsidP="00CD6400">
      <w:pPr>
        <w:jc w:val="both"/>
        <w:rPr>
          <w:rFonts w:ascii="Arial" w:hAnsi="Arial" w:cs="Arial"/>
          <w:b/>
        </w:rPr>
      </w:pPr>
      <w:r>
        <w:rPr>
          <w:rFonts w:ascii="Arial" w:hAnsi="Arial" w:cs="Arial"/>
          <w:b/>
        </w:rPr>
        <w:t xml:space="preserve">QUESTION 1  </w:t>
      </w:r>
    </w:p>
    <w:p w:rsidR="00CD6400" w:rsidRPr="00CD6400" w:rsidRDefault="00CD6400" w:rsidP="00CD6400">
      <w:pPr>
        <w:jc w:val="both"/>
        <w:rPr>
          <w:rFonts w:ascii="Arial" w:hAnsi="Arial" w:cs="Arial"/>
          <w:b/>
        </w:rPr>
      </w:pPr>
      <w:r>
        <w:rPr>
          <w:rFonts w:ascii="Arial" w:hAnsi="Arial" w:cs="Arial"/>
          <w:b/>
        </w:rPr>
        <w:t>1</w:t>
      </w:r>
      <w:r w:rsidRPr="00CD6400">
        <w:rPr>
          <w:rFonts w:ascii="Arial" w:hAnsi="Arial" w:cs="Arial"/>
          <w:b/>
        </w:rPr>
        <w:t>.1 Read the article below</w:t>
      </w:r>
      <w:r>
        <w:rPr>
          <w:rFonts w:ascii="Arial" w:hAnsi="Arial" w:cs="Arial"/>
          <w:b/>
        </w:rPr>
        <w:t xml:space="preserve"> and answer the questions set. </w:t>
      </w:r>
    </w:p>
    <w:p w:rsidR="00CD6400" w:rsidRPr="00CD6400" w:rsidRDefault="00CD6400" w:rsidP="00CD6400">
      <w:pPr>
        <w:jc w:val="both"/>
        <w:rPr>
          <w:rFonts w:ascii="Arial" w:hAnsi="Arial" w:cs="Arial"/>
        </w:rPr>
      </w:pPr>
      <w:r w:rsidRPr="00CD6400">
        <w:rPr>
          <w:rFonts w:ascii="Arial" w:hAnsi="Arial" w:cs="Arial"/>
        </w:rPr>
        <w:t>NOTE: Vale is a large Brazilian mining company that has also invested in building the largest bulk carriers</w:t>
      </w:r>
      <w:r>
        <w:rPr>
          <w:rFonts w:ascii="Arial" w:hAnsi="Arial" w:cs="Arial"/>
        </w:rPr>
        <w:t xml:space="preserve"> of around 400 000 deadweight. </w:t>
      </w:r>
    </w:p>
    <w:p w:rsidR="00CD6400" w:rsidRPr="00CD6400" w:rsidRDefault="00CD6400" w:rsidP="00CD6400">
      <w:pPr>
        <w:jc w:val="both"/>
        <w:rPr>
          <w:rFonts w:ascii="Arial" w:hAnsi="Arial" w:cs="Arial"/>
        </w:rPr>
      </w:pPr>
      <w:r w:rsidRPr="00CD6400">
        <w:rPr>
          <w:rFonts w:ascii="Arial" w:hAnsi="Arial" w:cs="Arial"/>
        </w:rPr>
        <w:t>Mozambique to star</w:t>
      </w:r>
      <w:r>
        <w:rPr>
          <w:rFonts w:ascii="Arial" w:hAnsi="Arial" w:cs="Arial"/>
        </w:rPr>
        <w:t xml:space="preserve">t work on Nacala coal terminal </w:t>
      </w:r>
    </w:p>
    <w:p w:rsidR="00CD6400" w:rsidRPr="00CD6400" w:rsidRDefault="00CD6400" w:rsidP="00CD6400">
      <w:pPr>
        <w:jc w:val="both"/>
        <w:rPr>
          <w:rFonts w:ascii="Arial" w:hAnsi="Arial" w:cs="Arial"/>
        </w:rPr>
      </w:pPr>
      <w:r w:rsidRPr="00CD6400">
        <w:rPr>
          <w:rFonts w:ascii="Arial" w:hAnsi="Arial" w:cs="Arial"/>
        </w:rPr>
        <w:t xml:space="preserve">Mozambique expects construction of a coal terminal to start in the next few months at the northern port of Nacala, with the aim of having it operational in two to three years, Prime Minister Aires Aly said in Tokyo on Thursday. "We need to have it up and running in the next two to three years," Aly told Reuters through a translator on the sidelines of a news conference, adding that he expects Nacala to have a total capacity of 25 million tons of coal. </w:t>
      </w:r>
    </w:p>
    <w:p w:rsidR="00CD6400" w:rsidRPr="00CD6400" w:rsidRDefault="00CD6400" w:rsidP="00CD6400">
      <w:pPr>
        <w:jc w:val="both"/>
        <w:rPr>
          <w:rFonts w:ascii="Arial" w:hAnsi="Arial" w:cs="Arial"/>
        </w:rPr>
      </w:pPr>
      <w:r w:rsidRPr="00CD6400">
        <w:rPr>
          <w:rFonts w:ascii="Arial" w:hAnsi="Arial" w:cs="Arial"/>
        </w:rPr>
        <w:t xml:space="preserve"> </w:t>
      </w:r>
    </w:p>
    <w:p w:rsidR="00CD6400" w:rsidRPr="00CD6400" w:rsidRDefault="00CD6400" w:rsidP="00CD6400">
      <w:pPr>
        <w:jc w:val="both"/>
        <w:rPr>
          <w:rFonts w:ascii="Arial" w:hAnsi="Arial" w:cs="Arial"/>
        </w:rPr>
      </w:pPr>
      <w:r w:rsidRPr="00CD6400">
        <w:rPr>
          <w:rFonts w:ascii="Arial" w:hAnsi="Arial" w:cs="Arial"/>
        </w:rPr>
        <w:t xml:space="preserve">Brazil's Vale has said it plans to spend $4.4 billion to build the terminal and a 912 km railway line connecting its coal mine with the port. The railway line and port will initially have a capacity of 18 million tons to meet Vale's rising demand for exports. Separately, Japan is conducting a feasibility study, financed by its overseas aid department, on improving the capacity and operation of the port, including terminals for coal. Aly and his Japanese counterpart, Yoshihiko Noda, agreed earlier this week to start negotiations on an investment agreement. </w:t>
      </w:r>
    </w:p>
    <w:p w:rsidR="00CD6400" w:rsidRPr="00CD6400" w:rsidRDefault="00CD6400" w:rsidP="00CD6400">
      <w:pPr>
        <w:jc w:val="both"/>
        <w:rPr>
          <w:rFonts w:ascii="Arial" w:hAnsi="Arial" w:cs="Arial"/>
        </w:rPr>
      </w:pPr>
      <w:r w:rsidRPr="00CD6400">
        <w:rPr>
          <w:rFonts w:ascii="Arial" w:hAnsi="Arial" w:cs="Arial"/>
        </w:rPr>
        <w:lastRenderedPageBreak/>
        <w:t>But a Japanese foreign ministry official said on Thursday it is still unclear if and when Tokyo will help fund the Nacala port development. The weeklong visit by the leader of energy-rich Mozambique, which ends on Friday, comes at a time when Japan is struggling to meet its electricity needs, with most of its nuclear reactors (used to generate electricity) shut down due to safety fears sparked by the Fukushima radiation crisis. Japan, along with other countries, is also under pressure from the United States</w:t>
      </w:r>
      <w:r>
        <w:rPr>
          <w:rFonts w:ascii="Arial" w:hAnsi="Arial" w:cs="Arial"/>
        </w:rPr>
        <w:t xml:space="preserve"> to cut oil imports from Iran. </w:t>
      </w:r>
    </w:p>
    <w:p w:rsidR="00CD6400" w:rsidRPr="00CD6400" w:rsidRDefault="00CD6400" w:rsidP="00CD6400">
      <w:pPr>
        <w:jc w:val="both"/>
        <w:rPr>
          <w:rFonts w:ascii="Arial" w:hAnsi="Arial" w:cs="Arial"/>
        </w:rPr>
      </w:pPr>
      <w:r w:rsidRPr="00CD6400">
        <w:rPr>
          <w:rFonts w:ascii="Arial" w:hAnsi="Arial" w:cs="Arial"/>
        </w:rPr>
        <w:t>Several Japanese companies, including Nippon Steel Corp and Mitsui &amp; Co, have already tappe</w:t>
      </w:r>
      <w:r>
        <w:rPr>
          <w:rFonts w:ascii="Arial" w:hAnsi="Arial" w:cs="Arial"/>
        </w:rPr>
        <w:t xml:space="preserve">d the resources of Mozambique. </w:t>
      </w:r>
    </w:p>
    <w:p w:rsidR="00CD6400" w:rsidRPr="00CD6400" w:rsidRDefault="00CD6400" w:rsidP="00CD6400">
      <w:pPr>
        <w:jc w:val="both"/>
        <w:rPr>
          <w:rFonts w:ascii="Arial" w:hAnsi="Arial" w:cs="Arial"/>
        </w:rPr>
      </w:pPr>
      <w:r w:rsidRPr="00CD6400">
        <w:rPr>
          <w:rFonts w:ascii="Arial" w:hAnsi="Arial" w:cs="Arial"/>
        </w:rPr>
        <w:t xml:space="preserve">Aly said test results so far have shown the country's offshore natural gas fields are promising, and he hoped liquefied natural gas (LNG) exports to Japan from a LNG facility in a project led by Anadarko Petroleum Corporation would start by 2018. </w:t>
      </w:r>
      <w:r>
        <w:rPr>
          <w:rFonts w:ascii="Arial" w:hAnsi="Arial" w:cs="Arial"/>
        </w:rPr>
        <w:t xml:space="preserve"> [Source: &lt;lol.co.za/Reuters&gt;] </w:t>
      </w:r>
    </w:p>
    <w:p w:rsidR="00CD6400" w:rsidRPr="00CD6400" w:rsidRDefault="00CD6400" w:rsidP="00CD6400">
      <w:pPr>
        <w:jc w:val="both"/>
        <w:rPr>
          <w:rFonts w:ascii="Arial" w:hAnsi="Arial" w:cs="Arial"/>
        </w:rPr>
      </w:pPr>
      <w:r>
        <w:rPr>
          <w:rFonts w:ascii="Arial" w:hAnsi="Arial" w:cs="Arial"/>
        </w:rPr>
        <w:t>1</w:t>
      </w:r>
      <w:r w:rsidRPr="00CD6400">
        <w:rPr>
          <w:rFonts w:ascii="Arial" w:hAnsi="Arial" w:cs="Arial"/>
        </w:rPr>
        <w:t xml:space="preserve">.1.1 Which TWO energy resources could Japan import from Mozambique? </w:t>
      </w:r>
      <w:r>
        <w:rPr>
          <w:rFonts w:ascii="Arial" w:hAnsi="Arial" w:cs="Arial"/>
        </w:rPr>
        <w:tab/>
      </w:r>
      <w:r>
        <w:rPr>
          <w:rFonts w:ascii="Arial" w:hAnsi="Arial" w:cs="Arial"/>
        </w:rPr>
        <w:tab/>
        <w:t xml:space="preserve">(4) </w:t>
      </w:r>
    </w:p>
    <w:p w:rsidR="00CD6400" w:rsidRPr="00CD6400" w:rsidRDefault="00CD6400" w:rsidP="00CD6400">
      <w:pPr>
        <w:jc w:val="both"/>
        <w:rPr>
          <w:rFonts w:ascii="Arial" w:hAnsi="Arial" w:cs="Arial"/>
        </w:rPr>
      </w:pPr>
      <w:r>
        <w:rPr>
          <w:rFonts w:ascii="Arial" w:hAnsi="Arial" w:cs="Arial"/>
        </w:rPr>
        <w:t>1</w:t>
      </w:r>
      <w:r w:rsidRPr="00CD6400">
        <w:rPr>
          <w:rFonts w:ascii="Arial" w:hAnsi="Arial" w:cs="Arial"/>
        </w:rPr>
        <w:t xml:space="preserve">.1.2 According to the article, why is Japan very keen to find new energy resources? (Give TWO reasons)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w:t>
      </w:r>
    </w:p>
    <w:p w:rsidR="00CD6400" w:rsidRPr="00CD6400" w:rsidRDefault="00CD6400" w:rsidP="00CD6400">
      <w:pPr>
        <w:jc w:val="both"/>
        <w:rPr>
          <w:rFonts w:ascii="Arial" w:hAnsi="Arial" w:cs="Arial"/>
        </w:rPr>
      </w:pPr>
      <w:r>
        <w:rPr>
          <w:rFonts w:ascii="Arial" w:hAnsi="Arial" w:cs="Arial"/>
        </w:rPr>
        <w:t>1</w:t>
      </w:r>
      <w:r w:rsidRPr="00CD6400">
        <w:rPr>
          <w:rFonts w:ascii="Arial" w:hAnsi="Arial" w:cs="Arial"/>
        </w:rPr>
        <w:t>.1.3 Assume Japan does begin to import large volumes of the two ener</w:t>
      </w:r>
      <w:r>
        <w:rPr>
          <w:rFonts w:ascii="Arial" w:hAnsi="Arial" w:cs="Arial"/>
        </w:rPr>
        <w:t xml:space="preserve">gy resources from Mozambique.  </w:t>
      </w:r>
    </w:p>
    <w:p w:rsidR="00CD6400" w:rsidRPr="00CD6400" w:rsidRDefault="00CD6400" w:rsidP="00CD6400">
      <w:pPr>
        <w:jc w:val="both"/>
        <w:rPr>
          <w:rFonts w:ascii="Arial" w:hAnsi="Arial" w:cs="Arial"/>
        </w:rPr>
      </w:pPr>
      <w:r w:rsidRPr="00CD6400">
        <w:rPr>
          <w:rFonts w:ascii="Arial" w:hAnsi="Arial" w:cs="Arial"/>
        </w:rPr>
        <w:t xml:space="preserve">(a) How will this benefit shipping?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(6) </w:t>
      </w:r>
    </w:p>
    <w:p w:rsidR="00CD6400" w:rsidRPr="00CD6400" w:rsidRDefault="00CD6400" w:rsidP="00CD6400">
      <w:pPr>
        <w:jc w:val="both"/>
        <w:rPr>
          <w:rFonts w:ascii="Arial" w:hAnsi="Arial" w:cs="Arial"/>
        </w:rPr>
      </w:pPr>
      <w:r w:rsidRPr="00CD6400">
        <w:rPr>
          <w:rFonts w:ascii="Arial" w:hAnsi="Arial" w:cs="Arial"/>
        </w:rPr>
        <w:t xml:space="preserve">(b) Which types of ship will be used for this trade?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(4) </w:t>
      </w:r>
    </w:p>
    <w:p w:rsidR="00CD6400" w:rsidRPr="00CD6400" w:rsidRDefault="00CD6400" w:rsidP="00CD6400">
      <w:pPr>
        <w:jc w:val="both"/>
        <w:rPr>
          <w:rFonts w:ascii="Arial" w:hAnsi="Arial" w:cs="Arial"/>
        </w:rPr>
      </w:pPr>
      <w:r>
        <w:rPr>
          <w:rFonts w:ascii="Arial" w:hAnsi="Arial" w:cs="Arial"/>
        </w:rPr>
        <w:t>1</w:t>
      </w:r>
      <w:r w:rsidRPr="00CD6400">
        <w:rPr>
          <w:rFonts w:ascii="Arial" w:hAnsi="Arial" w:cs="Arial"/>
        </w:rPr>
        <w:t xml:space="preserve">.1.4 A shipowner who may want to move one of the commodities from Nacala to Japan takes the following into consideration when calculating the costs of operating his ships for a round voyage. (NB: A round voyage is from the start of loading at Nacala until the ship arrives back at Nacala. He regards time at anchor as a day at sea.) </w:t>
      </w:r>
    </w:p>
    <w:p w:rsidR="00CD6400" w:rsidRDefault="00CD6400" w:rsidP="00CD6400">
      <w:pPr>
        <w:jc w:val="both"/>
        <w:rPr>
          <w:rFonts w:ascii="Arial" w:hAnsi="Arial" w:cs="Arial"/>
        </w:rPr>
      </w:pPr>
      <w:r w:rsidRPr="00CD6400">
        <w:rPr>
          <w:rFonts w:ascii="Arial" w:hAnsi="Arial" w:cs="Arial"/>
        </w:rPr>
        <w:t xml:space="preserve">Operating costs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$30 000 per day   </w:t>
      </w:r>
    </w:p>
    <w:p w:rsidR="00CD6400" w:rsidRDefault="00CD6400" w:rsidP="00CD6400">
      <w:pPr>
        <w:jc w:val="both"/>
        <w:rPr>
          <w:rFonts w:ascii="Arial" w:hAnsi="Arial" w:cs="Arial"/>
        </w:rPr>
      </w:pPr>
      <w:r w:rsidRPr="00CD6400">
        <w:rPr>
          <w:rFonts w:ascii="Arial" w:hAnsi="Arial" w:cs="Arial"/>
        </w:rPr>
        <w:t xml:space="preserve">Fuel consumption  HFO (at sea only) </w:t>
      </w:r>
      <w:r>
        <w:rPr>
          <w:rFonts w:ascii="Arial" w:hAnsi="Arial" w:cs="Arial"/>
        </w:rPr>
        <w:tab/>
      </w:r>
      <w:r>
        <w:rPr>
          <w:rFonts w:ascii="Arial" w:hAnsi="Arial" w:cs="Arial"/>
        </w:rPr>
        <w:tab/>
      </w:r>
      <w:r w:rsidRPr="00CD6400">
        <w:rPr>
          <w:rFonts w:ascii="Arial" w:hAnsi="Arial" w:cs="Arial"/>
        </w:rPr>
        <w:t xml:space="preserve">55 tons per day   </w:t>
      </w:r>
    </w:p>
    <w:p w:rsidR="00CD6400" w:rsidRDefault="00CD6400" w:rsidP="00CD6400">
      <w:pPr>
        <w:jc w:val="both"/>
        <w:rPr>
          <w:rFonts w:ascii="Arial" w:hAnsi="Arial" w:cs="Arial"/>
        </w:rPr>
      </w:pPr>
      <w:r>
        <w:rPr>
          <w:rFonts w:ascii="Arial" w:hAnsi="Arial" w:cs="Arial"/>
        </w:rPr>
        <w:tab/>
      </w:r>
      <w:r>
        <w:rPr>
          <w:rFonts w:ascii="Arial" w:hAnsi="Arial" w:cs="Arial"/>
        </w:rPr>
        <w:tab/>
        <w:t xml:space="preserve">       </w:t>
      </w:r>
      <w:r w:rsidRPr="00CD6400">
        <w:rPr>
          <w:rFonts w:ascii="Arial" w:hAnsi="Arial" w:cs="Arial"/>
        </w:rPr>
        <w:t xml:space="preserve">MDO (at sea and in port)    </w:t>
      </w:r>
      <w:r>
        <w:rPr>
          <w:rFonts w:ascii="Arial" w:hAnsi="Arial" w:cs="Arial"/>
        </w:rPr>
        <w:tab/>
      </w:r>
      <w:r w:rsidRPr="00CD6400">
        <w:rPr>
          <w:rFonts w:ascii="Arial" w:hAnsi="Arial" w:cs="Arial"/>
        </w:rPr>
        <w:t xml:space="preserve">3 tons per day   </w:t>
      </w:r>
    </w:p>
    <w:p w:rsidR="00CD6400" w:rsidRDefault="00CD6400" w:rsidP="00CD6400">
      <w:pPr>
        <w:jc w:val="both"/>
        <w:rPr>
          <w:rFonts w:ascii="Arial" w:hAnsi="Arial" w:cs="Arial"/>
        </w:rPr>
      </w:pPr>
      <w:r w:rsidRPr="00CD6400">
        <w:rPr>
          <w:rFonts w:ascii="Arial" w:hAnsi="Arial" w:cs="Arial"/>
        </w:rPr>
        <w:t xml:space="preserve">Budgeted fuel costs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HFO   $650 per ton       </w:t>
      </w:r>
    </w:p>
    <w:p w:rsidR="00CD6400" w:rsidRDefault="00CD6400" w:rsidP="00CD64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CD6400">
        <w:rPr>
          <w:rFonts w:ascii="Arial" w:hAnsi="Arial" w:cs="Arial"/>
        </w:rPr>
        <w:t xml:space="preserve">MDO   $950 per ton   </w:t>
      </w:r>
    </w:p>
    <w:p w:rsidR="00D60F52" w:rsidRDefault="00CD6400" w:rsidP="00CD6400">
      <w:pPr>
        <w:jc w:val="both"/>
        <w:rPr>
          <w:rFonts w:ascii="Arial" w:hAnsi="Arial" w:cs="Arial"/>
        </w:rPr>
      </w:pPr>
      <w:r w:rsidRPr="00CD6400">
        <w:rPr>
          <w:rFonts w:ascii="Arial" w:hAnsi="Arial" w:cs="Arial"/>
        </w:rPr>
        <w:t xml:space="preserve">Port costs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Nacala   $5 000 per day       </w:t>
      </w:r>
    </w:p>
    <w:p w:rsidR="00D60F52" w:rsidRDefault="00D60F52" w:rsidP="00CD6400">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CD6400" w:rsidRPr="00CD6400">
        <w:rPr>
          <w:rFonts w:ascii="Arial" w:hAnsi="Arial" w:cs="Arial"/>
        </w:rPr>
        <w:t xml:space="preserve">Japan   $8 000 per day   </w:t>
      </w:r>
    </w:p>
    <w:p w:rsidR="00D60F52" w:rsidRDefault="00CD6400" w:rsidP="00CD6400">
      <w:pPr>
        <w:jc w:val="both"/>
        <w:rPr>
          <w:rFonts w:ascii="Arial" w:hAnsi="Arial" w:cs="Arial"/>
        </w:rPr>
      </w:pPr>
      <w:r w:rsidRPr="00CD6400">
        <w:rPr>
          <w:rFonts w:ascii="Arial" w:hAnsi="Arial" w:cs="Arial"/>
        </w:rPr>
        <w:t xml:space="preserve">Time loading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3 days   </w:t>
      </w:r>
    </w:p>
    <w:p w:rsidR="00D60F52" w:rsidRDefault="00CD6400" w:rsidP="00CD6400">
      <w:pPr>
        <w:jc w:val="both"/>
        <w:rPr>
          <w:rFonts w:ascii="Arial" w:hAnsi="Arial" w:cs="Arial"/>
        </w:rPr>
      </w:pPr>
      <w:r w:rsidRPr="00CD6400">
        <w:rPr>
          <w:rFonts w:ascii="Arial" w:hAnsi="Arial" w:cs="Arial"/>
        </w:rPr>
        <w:t xml:space="preserve">Time at sea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26 days each way   </w:t>
      </w:r>
    </w:p>
    <w:p w:rsidR="00D60F52" w:rsidRDefault="00CD6400" w:rsidP="00CD6400">
      <w:pPr>
        <w:jc w:val="both"/>
        <w:rPr>
          <w:rFonts w:ascii="Arial" w:hAnsi="Arial" w:cs="Arial"/>
        </w:rPr>
      </w:pPr>
      <w:r w:rsidRPr="00CD6400">
        <w:rPr>
          <w:rFonts w:ascii="Arial" w:hAnsi="Arial" w:cs="Arial"/>
        </w:rPr>
        <w:t xml:space="preserve">Time discharging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5 days   </w:t>
      </w:r>
    </w:p>
    <w:p w:rsidR="00D60F52" w:rsidRDefault="00CD6400" w:rsidP="00CD6400">
      <w:pPr>
        <w:jc w:val="both"/>
        <w:rPr>
          <w:rFonts w:ascii="Arial" w:hAnsi="Arial" w:cs="Arial"/>
        </w:rPr>
      </w:pPr>
      <w:r w:rsidRPr="00CD6400">
        <w:rPr>
          <w:rFonts w:ascii="Arial" w:hAnsi="Arial" w:cs="Arial"/>
        </w:rPr>
        <w:t>Allowance for tim</w:t>
      </w:r>
      <w:r w:rsidR="00D60F52">
        <w:rPr>
          <w:rFonts w:ascii="Arial" w:hAnsi="Arial" w:cs="Arial"/>
        </w:rPr>
        <w:t xml:space="preserve">e at anchor during one round </w:t>
      </w:r>
    </w:p>
    <w:p w:rsidR="00D60F52" w:rsidRDefault="00CD6400" w:rsidP="00CD6400">
      <w:pPr>
        <w:jc w:val="both"/>
        <w:rPr>
          <w:rFonts w:ascii="Arial" w:hAnsi="Arial" w:cs="Arial"/>
        </w:rPr>
      </w:pPr>
      <w:r w:rsidRPr="00CD6400">
        <w:rPr>
          <w:rFonts w:ascii="Arial" w:hAnsi="Arial" w:cs="Arial"/>
        </w:rPr>
        <w:t xml:space="preserve">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5 days    </w:t>
      </w:r>
    </w:p>
    <w:p w:rsidR="00CD6400" w:rsidRPr="00CD6400" w:rsidRDefault="00CD6400" w:rsidP="00CD6400">
      <w:pPr>
        <w:jc w:val="both"/>
        <w:rPr>
          <w:rFonts w:ascii="Arial" w:hAnsi="Arial" w:cs="Arial"/>
        </w:rPr>
      </w:pPr>
      <w:r w:rsidRPr="00CD6400">
        <w:rPr>
          <w:rFonts w:ascii="Arial" w:hAnsi="Arial" w:cs="Arial"/>
        </w:rPr>
        <w:t xml:space="preserve">Sundry costs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t xml:space="preserve">$220 000 per round </w:t>
      </w:r>
      <w:r w:rsidRPr="00CD6400">
        <w:rPr>
          <w:rFonts w:ascii="Arial" w:hAnsi="Arial" w:cs="Arial"/>
        </w:rPr>
        <w:t xml:space="preserve">voyage </w:t>
      </w:r>
    </w:p>
    <w:p w:rsidR="00CD6400" w:rsidRPr="00CD6400" w:rsidRDefault="00CD6400" w:rsidP="00CD6400">
      <w:pPr>
        <w:jc w:val="both"/>
        <w:rPr>
          <w:rFonts w:ascii="Arial" w:hAnsi="Arial" w:cs="Arial"/>
        </w:rPr>
      </w:pPr>
      <w:r w:rsidRPr="00CD6400">
        <w:rPr>
          <w:rFonts w:ascii="Arial" w:hAnsi="Arial" w:cs="Arial"/>
        </w:rPr>
        <w:t xml:space="preserve"> (a) What are the operational costs for a round 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(6) </w:t>
      </w:r>
    </w:p>
    <w:p w:rsidR="00CD6400" w:rsidRPr="00CD6400" w:rsidRDefault="00CD6400" w:rsidP="00CD6400">
      <w:pPr>
        <w:jc w:val="both"/>
        <w:rPr>
          <w:rFonts w:ascii="Arial" w:hAnsi="Arial" w:cs="Arial"/>
        </w:rPr>
      </w:pPr>
      <w:r w:rsidRPr="00CD6400">
        <w:rPr>
          <w:rFonts w:ascii="Arial" w:hAnsi="Arial" w:cs="Arial"/>
        </w:rPr>
        <w:t xml:space="preserve"> (b) What are the fuel costs for a round 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(6) </w:t>
      </w:r>
    </w:p>
    <w:p w:rsidR="00CD6400" w:rsidRPr="00CD6400" w:rsidRDefault="00CD6400" w:rsidP="00CD6400">
      <w:pPr>
        <w:jc w:val="both"/>
        <w:rPr>
          <w:rFonts w:ascii="Arial" w:hAnsi="Arial" w:cs="Arial"/>
        </w:rPr>
      </w:pPr>
      <w:r w:rsidRPr="00CD6400">
        <w:rPr>
          <w:rFonts w:ascii="Arial" w:hAnsi="Arial" w:cs="Arial"/>
        </w:rPr>
        <w:lastRenderedPageBreak/>
        <w:t xml:space="preserve"> (c) What are the port costs for a round 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(6) </w:t>
      </w:r>
    </w:p>
    <w:p w:rsidR="00CD6400" w:rsidRPr="00CD6400" w:rsidRDefault="00CD6400" w:rsidP="00CD6400">
      <w:pPr>
        <w:jc w:val="both"/>
        <w:rPr>
          <w:rFonts w:ascii="Arial" w:hAnsi="Arial" w:cs="Arial"/>
        </w:rPr>
      </w:pPr>
      <w:r w:rsidRPr="00CD6400">
        <w:rPr>
          <w:rFonts w:ascii="Arial" w:hAnsi="Arial" w:cs="Arial"/>
        </w:rPr>
        <w:t xml:space="preserve"> (d) What is the total cost of a round 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(6) </w:t>
      </w:r>
    </w:p>
    <w:p w:rsidR="00CD6400" w:rsidRPr="00CD6400" w:rsidRDefault="00CD6400" w:rsidP="00CD6400">
      <w:pPr>
        <w:jc w:val="both"/>
        <w:rPr>
          <w:rFonts w:ascii="Arial" w:hAnsi="Arial" w:cs="Arial"/>
        </w:rPr>
      </w:pPr>
      <w:r w:rsidRPr="00CD6400">
        <w:rPr>
          <w:rFonts w:ascii="Arial" w:hAnsi="Arial" w:cs="Arial"/>
        </w:rPr>
        <w:t xml:space="preserve"> (e) If his ship will carry 160 000 tons of cargo per voyage, what is the basic freight rate per ton of cargo, based on the cost of a round voyage? </w:t>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00D60F52">
        <w:rPr>
          <w:rFonts w:ascii="Arial" w:hAnsi="Arial" w:cs="Arial"/>
        </w:rPr>
        <w:tab/>
      </w:r>
      <w:r w:rsidRPr="00CD6400">
        <w:rPr>
          <w:rFonts w:ascii="Arial" w:hAnsi="Arial" w:cs="Arial"/>
        </w:rPr>
        <w:t xml:space="preserve">(6) </w:t>
      </w:r>
    </w:p>
    <w:p w:rsidR="00CD6400" w:rsidRPr="00CD6400" w:rsidRDefault="00D60F52" w:rsidP="00123A40">
      <w:pPr>
        <w:jc w:val="both"/>
        <w:rPr>
          <w:rFonts w:ascii="Arial" w:hAnsi="Arial" w:cs="Arial"/>
        </w:rPr>
      </w:pPr>
      <w:r>
        <w:rPr>
          <w:rFonts w:ascii="Arial" w:hAnsi="Arial" w:cs="Arial"/>
        </w:rPr>
        <w:t xml:space="preserve"> </w:t>
      </w:r>
    </w:p>
    <w:p w:rsidR="00D70307" w:rsidRPr="00CD6400" w:rsidRDefault="00CD6400" w:rsidP="00CD6400">
      <w:pPr>
        <w:jc w:val="both"/>
        <w:rPr>
          <w:rFonts w:ascii="Arial" w:hAnsi="Arial" w:cs="Arial"/>
        </w:rPr>
      </w:pPr>
      <w:r w:rsidRPr="00CD6400">
        <w:rPr>
          <w:rFonts w:ascii="Arial" w:hAnsi="Arial" w:cs="Arial"/>
        </w:rPr>
        <w:t xml:space="preserve">     </w:t>
      </w:r>
    </w:p>
    <w:sectPr w:rsidR="00D70307" w:rsidRPr="00CD64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A20279"/>
    <w:multiLevelType w:val="multilevel"/>
    <w:tmpl w:val="CC9E74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7F"/>
    <w:rsid w:val="00123A40"/>
    <w:rsid w:val="001E3CB9"/>
    <w:rsid w:val="00273D81"/>
    <w:rsid w:val="002D6081"/>
    <w:rsid w:val="0038026A"/>
    <w:rsid w:val="003862F8"/>
    <w:rsid w:val="003F065C"/>
    <w:rsid w:val="005B2331"/>
    <w:rsid w:val="00765E74"/>
    <w:rsid w:val="00922EF4"/>
    <w:rsid w:val="0093177F"/>
    <w:rsid w:val="0098118C"/>
    <w:rsid w:val="00A149DF"/>
    <w:rsid w:val="00A162B1"/>
    <w:rsid w:val="00B4788F"/>
    <w:rsid w:val="00B52492"/>
    <w:rsid w:val="00BE62A2"/>
    <w:rsid w:val="00C11482"/>
    <w:rsid w:val="00C11624"/>
    <w:rsid w:val="00C570E4"/>
    <w:rsid w:val="00CC2A8C"/>
    <w:rsid w:val="00CD6400"/>
    <w:rsid w:val="00D60F52"/>
    <w:rsid w:val="00D70307"/>
    <w:rsid w:val="00E51007"/>
    <w:rsid w:val="00F163E3"/>
    <w:rsid w:val="00FE37A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54FEDE-4946-4118-A2B4-81256DEA9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77F"/>
    <w:pPr>
      <w:ind w:left="720"/>
      <w:contextualSpacing/>
    </w:pPr>
  </w:style>
  <w:style w:type="table" w:styleId="TableGrid">
    <w:name w:val="Table Grid"/>
    <w:basedOn w:val="TableNormal"/>
    <w:uiPriority w:val="39"/>
    <w:rsid w:val="00C570E4"/>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D703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User</dc:creator>
  <cp:keywords/>
  <dc:description/>
  <cp:lastModifiedBy>V.Westphal</cp:lastModifiedBy>
  <cp:revision>2</cp:revision>
  <dcterms:created xsi:type="dcterms:W3CDTF">2020-04-20T10:36:00Z</dcterms:created>
  <dcterms:modified xsi:type="dcterms:W3CDTF">2020-04-20T10:36:00Z</dcterms:modified>
</cp:coreProperties>
</file>